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46B2FF" w14:textId="2E78771E" w:rsidR="00B23CDB" w:rsidRDefault="00B23CDB" w:rsidP="00B23CDB">
      <w:pPr>
        <w:spacing w:line="240" w:lineRule="auto"/>
        <w:ind w:left="-1440"/>
      </w:pPr>
    </w:p>
    <w:sdt>
      <w:sdtPr>
        <w:id w:val="1195038672"/>
        <w:docPartObj>
          <w:docPartGallery w:val="Cover Pages"/>
          <w:docPartUnique/>
        </w:docPartObj>
      </w:sdtPr>
      <w:sdtEndPr>
        <w:rPr>
          <w:b/>
          <w:caps/>
          <w:sz w:val="52"/>
          <w:lang w:val="en-US"/>
        </w:rPr>
      </w:sdtEndPr>
      <w:sdtContent>
        <w:p w14:paraId="5BA6F3E6" w14:textId="1E0F5F88" w:rsidR="0033236C" w:rsidRDefault="0033236C" w:rsidP="0033236C">
          <w:pPr>
            <w:spacing w:line="240" w:lineRule="auto"/>
            <w:rPr>
              <w:rFonts w:ascii="Times New Roman" w:hAnsi="Times New Roman"/>
            </w:rPr>
          </w:pPr>
        </w:p>
        <w:p w14:paraId="2EE7970C" w14:textId="7BDB09BC" w:rsidR="0033236C" w:rsidRDefault="0033236C" w:rsidP="0033236C">
          <w:pPr>
            <w:spacing w:line="240" w:lineRule="auto"/>
            <w:rPr>
              <w:rFonts w:ascii="Times New Roman" w:hAnsi="Times New Roman"/>
            </w:rPr>
          </w:pPr>
        </w:p>
        <w:p w14:paraId="059A6EB2" w14:textId="1D116151" w:rsidR="0033236C" w:rsidRDefault="00772F03" w:rsidP="0033236C">
          <w:pPr>
            <w:spacing w:line="240" w:lineRule="auto"/>
            <w:rPr>
              <w:rFonts w:ascii="Times New Roman" w:hAnsi="Times New Roman"/>
            </w:rPr>
          </w:pPr>
          <w:r>
            <w:rPr>
              <w:noProof/>
              <w:lang w:val="en-US"/>
            </w:rPr>
            <w:drawing>
              <wp:anchor distT="0" distB="0" distL="114300" distR="114300" simplePos="0" relativeHeight="251740672" behindDoc="0" locked="0" layoutInCell="1" allowOverlap="1" wp14:anchorId="4E217CBD" wp14:editId="3BD310B3">
                <wp:simplePos x="0" y="0"/>
                <wp:positionH relativeFrom="column">
                  <wp:posOffset>-909955</wp:posOffset>
                </wp:positionH>
                <wp:positionV relativeFrom="paragraph">
                  <wp:posOffset>29845</wp:posOffset>
                </wp:positionV>
                <wp:extent cx="7537450" cy="9696450"/>
                <wp:effectExtent l="0" t="0" r="6350" b="6350"/>
                <wp:wrapNone/>
                <wp:docPr id="9" name="Picture 9" descr="10.8 Boot:Users:DNDC:** CLIENTS:World Bank:GPFD:Somalia:Cover:Somalia Displacement-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8 Boot:Users:DNDC:** CLIENTS:World Bank:GPFD:Somalia:Cover:Somalia Displacement-01-01.jpg"/>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7537450" cy="969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955325" w14:textId="5863B80F" w:rsidR="0033236C" w:rsidRDefault="0033236C" w:rsidP="0033236C">
          <w:pPr>
            <w:spacing w:line="240" w:lineRule="auto"/>
            <w:rPr>
              <w:rFonts w:ascii="Times New Roman" w:hAnsi="Times New Roman"/>
            </w:rPr>
          </w:pPr>
        </w:p>
        <w:p w14:paraId="4BA379EC" w14:textId="4A87314B" w:rsidR="0033236C" w:rsidRDefault="0033236C" w:rsidP="0033236C">
          <w:pPr>
            <w:spacing w:line="240" w:lineRule="auto"/>
            <w:rPr>
              <w:rFonts w:ascii="Times New Roman" w:hAnsi="Times New Roman"/>
            </w:rPr>
          </w:pPr>
        </w:p>
        <w:p w14:paraId="59893783" w14:textId="77777777" w:rsidR="0033236C" w:rsidRDefault="0033236C" w:rsidP="0033236C">
          <w:pPr>
            <w:spacing w:line="240" w:lineRule="auto"/>
            <w:rPr>
              <w:rFonts w:ascii="Times New Roman" w:hAnsi="Times New Roman"/>
            </w:rPr>
          </w:pPr>
        </w:p>
        <w:p w14:paraId="00238232" w14:textId="77777777" w:rsidR="0033236C" w:rsidRDefault="0033236C" w:rsidP="0033236C">
          <w:pPr>
            <w:spacing w:line="240" w:lineRule="auto"/>
            <w:rPr>
              <w:rFonts w:ascii="Times New Roman" w:hAnsi="Times New Roman"/>
            </w:rPr>
          </w:pPr>
        </w:p>
        <w:p w14:paraId="6D467754" w14:textId="77777777" w:rsidR="0033236C" w:rsidRDefault="0033236C" w:rsidP="0033236C">
          <w:pPr>
            <w:spacing w:line="240" w:lineRule="auto"/>
            <w:rPr>
              <w:rFonts w:ascii="Times New Roman" w:hAnsi="Times New Roman"/>
            </w:rPr>
          </w:pPr>
        </w:p>
        <w:p w14:paraId="435CB014" w14:textId="77777777" w:rsidR="0033236C" w:rsidRDefault="0033236C" w:rsidP="0033236C">
          <w:pPr>
            <w:spacing w:line="240" w:lineRule="auto"/>
            <w:rPr>
              <w:rFonts w:ascii="Times New Roman" w:hAnsi="Times New Roman"/>
            </w:rPr>
          </w:pPr>
        </w:p>
        <w:p w14:paraId="3179E978" w14:textId="77777777" w:rsidR="004C770F" w:rsidRPr="0030533B" w:rsidRDefault="004C770F" w:rsidP="004C770F">
          <w:pPr>
            <w:spacing w:line="240" w:lineRule="auto"/>
            <w:jc w:val="center"/>
            <w:rPr>
              <w:sz w:val="36"/>
              <w:szCs w:val="36"/>
            </w:rPr>
          </w:pPr>
        </w:p>
        <w:p w14:paraId="2CFE6D8C" w14:textId="77777777" w:rsidR="004C770F" w:rsidRDefault="004C770F" w:rsidP="004C770F">
          <w:pPr>
            <w:spacing w:line="240" w:lineRule="auto"/>
            <w:rPr>
              <w:rFonts w:ascii="Times New Roman" w:hAnsi="Times New Roman"/>
            </w:rPr>
          </w:pPr>
        </w:p>
        <w:p w14:paraId="37BD5C3E" w14:textId="77777777" w:rsidR="004C770F" w:rsidRDefault="004C770F" w:rsidP="004C770F">
          <w:pPr>
            <w:spacing w:line="240" w:lineRule="auto"/>
            <w:jc w:val="center"/>
            <w:rPr>
              <w:b/>
              <w:sz w:val="36"/>
              <w:szCs w:val="36"/>
            </w:rPr>
          </w:pPr>
        </w:p>
        <w:p w14:paraId="37546738" w14:textId="77777777" w:rsidR="0044665F" w:rsidRPr="0033236C" w:rsidRDefault="007D17F7" w:rsidP="0044665F">
          <w:pPr>
            <w:widowControl w:val="0"/>
            <w:autoSpaceDE w:val="0"/>
            <w:autoSpaceDN w:val="0"/>
            <w:adjustRightInd w:val="0"/>
            <w:jc w:val="center"/>
            <w:rPr>
              <w:b/>
              <w:sz w:val="36"/>
              <w:szCs w:val="36"/>
            </w:rPr>
          </w:pPr>
          <w:sdt>
            <w:sdtPr>
              <w:rPr>
                <w:b/>
                <w:sz w:val="36"/>
                <w:szCs w:val="36"/>
              </w:rPr>
              <w:alias w:val="Title"/>
              <w:id w:val="314850067"/>
              <w:dataBinding w:prefixMappings="xmlns:ns0='http://schemas.openxmlformats.org/package/2006/metadata/core-properties' xmlns:ns1='http://purl.org/dc/elements/1.1/'" w:xpath="/ns0:coreProperties[1]/ns1:title[1]" w:storeItemID="{6C3C8BC8-F283-45AE-878A-BAB7291924A1}"/>
              <w:text/>
            </w:sdtPr>
            <w:sdtEndPr/>
            <w:sdtContent>
              <w:r w:rsidR="0044665F" w:rsidRPr="0033236C">
                <w:rPr>
                  <w:b/>
                  <w:sz w:val="36"/>
                  <w:szCs w:val="36"/>
                </w:rPr>
                <w:t>ANALYSIS OF DISPLACEMENT IN SOMALIA</w:t>
              </w:r>
            </w:sdtContent>
          </w:sdt>
        </w:p>
        <w:p w14:paraId="76887BD4" w14:textId="77777777" w:rsidR="004C770F" w:rsidRDefault="004C770F" w:rsidP="004C770F">
          <w:pPr>
            <w:spacing w:line="240" w:lineRule="auto"/>
            <w:jc w:val="center"/>
            <w:rPr>
              <w:b/>
              <w:sz w:val="36"/>
              <w:szCs w:val="36"/>
            </w:rPr>
          </w:pPr>
        </w:p>
        <w:p w14:paraId="6D0374E4" w14:textId="77777777" w:rsidR="004C770F" w:rsidRDefault="004C770F" w:rsidP="004C770F">
          <w:pPr>
            <w:spacing w:line="240" w:lineRule="auto"/>
            <w:jc w:val="center"/>
            <w:rPr>
              <w:b/>
              <w:sz w:val="36"/>
              <w:szCs w:val="36"/>
            </w:rPr>
          </w:pPr>
        </w:p>
        <w:p w14:paraId="38A838DA" w14:textId="77777777" w:rsidR="004C770F" w:rsidRDefault="004C770F" w:rsidP="004C770F">
          <w:pPr>
            <w:spacing w:line="240" w:lineRule="auto"/>
            <w:jc w:val="center"/>
            <w:rPr>
              <w:b/>
              <w:sz w:val="36"/>
              <w:szCs w:val="36"/>
            </w:rPr>
          </w:pPr>
        </w:p>
        <w:p w14:paraId="2899DDEF" w14:textId="2F9BEF66" w:rsidR="004C770F" w:rsidRPr="001B14BF" w:rsidRDefault="004C770F" w:rsidP="004C770F">
          <w:pPr>
            <w:spacing w:line="240" w:lineRule="auto"/>
            <w:rPr>
              <w:rFonts w:ascii="Times New Roman" w:hAnsi="Times New Roman"/>
            </w:rPr>
          </w:pPr>
        </w:p>
        <w:p w14:paraId="31E3F264" w14:textId="77777777" w:rsidR="004C770F" w:rsidRPr="001B14BF" w:rsidRDefault="004C770F" w:rsidP="004C770F">
          <w:pPr>
            <w:spacing w:line="240" w:lineRule="auto"/>
            <w:rPr>
              <w:rFonts w:ascii="Times New Roman" w:hAnsi="Times New Roman"/>
            </w:rPr>
          </w:pPr>
        </w:p>
        <w:p w14:paraId="10D6B4A2" w14:textId="77777777" w:rsidR="004C770F" w:rsidRDefault="004C770F" w:rsidP="004C770F">
          <w:pPr>
            <w:widowControl w:val="0"/>
            <w:autoSpaceDE w:val="0"/>
            <w:autoSpaceDN w:val="0"/>
            <w:adjustRightInd w:val="0"/>
            <w:jc w:val="center"/>
          </w:pPr>
        </w:p>
        <w:p w14:paraId="17DC5736" w14:textId="77777777" w:rsidR="004C770F" w:rsidRDefault="004C770F" w:rsidP="004C770F">
          <w:pPr>
            <w:widowControl w:val="0"/>
            <w:autoSpaceDE w:val="0"/>
            <w:autoSpaceDN w:val="0"/>
            <w:adjustRightInd w:val="0"/>
            <w:jc w:val="center"/>
          </w:pPr>
        </w:p>
        <w:p w14:paraId="7B0A7A78" w14:textId="77777777" w:rsidR="004C770F" w:rsidRDefault="004C770F" w:rsidP="004C770F">
          <w:pPr>
            <w:widowControl w:val="0"/>
            <w:autoSpaceDE w:val="0"/>
            <w:autoSpaceDN w:val="0"/>
            <w:adjustRightInd w:val="0"/>
            <w:jc w:val="center"/>
          </w:pPr>
        </w:p>
        <w:p w14:paraId="5C095536" w14:textId="77777777" w:rsidR="004C770F" w:rsidRDefault="004C770F" w:rsidP="004C770F">
          <w:pPr>
            <w:widowControl w:val="0"/>
            <w:autoSpaceDE w:val="0"/>
            <w:autoSpaceDN w:val="0"/>
            <w:adjustRightInd w:val="0"/>
            <w:jc w:val="center"/>
          </w:pPr>
        </w:p>
        <w:p w14:paraId="6D16F020" w14:textId="77777777" w:rsidR="004C770F" w:rsidRDefault="004C770F" w:rsidP="004C770F">
          <w:pPr>
            <w:widowControl w:val="0"/>
            <w:autoSpaceDE w:val="0"/>
            <w:autoSpaceDN w:val="0"/>
            <w:adjustRightInd w:val="0"/>
            <w:jc w:val="center"/>
          </w:pPr>
        </w:p>
        <w:p w14:paraId="2406F0F7" w14:textId="77777777" w:rsidR="004C770F" w:rsidRDefault="004C770F" w:rsidP="004C770F">
          <w:pPr>
            <w:widowControl w:val="0"/>
            <w:autoSpaceDE w:val="0"/>
            <w:autoSpaceDN w:val="0"/>
            <w:adjustRightInd w:val="0"/>
            <w:jc w:val="center"/>
          </w:pPr>
        </w:p>
        <w:p w14:paraId="3956F897" w14:textId="77777777" w:rsidR="004C770F" w:rsidRDefault="004C770F" w:rsidP="004C770F">
          <w:pPr>
            <w:widowControl w:val="0"/>
            <w:autoSpaceDE w:val="0"/>
            <w:autoSpaceDN w:val="0"/>
            <w:adjustRightInd w:val="0"/>
            <w:jc w:val="center"/>
          </w:pPr>
        </w:p>
        <w:p w14:paraId="588B8FEC" w14:textId="77777777" w:rsidR="004C770F" w:rsidRDefault="004C770F" w:rsidP="004C770F">
          <w:pPr>
            <w:widowControl w:val="0"/>
            <w:autoSpaceDE w:val="0"/>
            <w:autoSpaceDN w:val="0"/>
            <w:adjustRightInd w:val="0"/>
            <w:jc w:val="center"/>
          </w:pPr>
        </w:p>
        <w:p w14:paraId="7D1D2D1E" w14:textId="77777777" w:rsidR="004C770F" w:rsidRDefault="004C770F" w:rsidP="004C770F">
          <w:pPr>
            <w:widowControl w:val="0"/>
            <w:autoSpaceDE w:val="0"/>
            <w:autoSpaceDN w:val="0"/>
            <w:adjustRightInd w:val="0"/>
            <w:jc w:val="center"/>
          </w:pPr>
        </w:p>
        <w:p w14:paraId="6358D6AD" w14:textId="77777777" w:rsidR="004C770F" w:rsidRDefault="004C770F" w:rsidP="004C770F">
          <w:pPr>
            <w:widowControl w:val="0"/>
            <w:autoSpaceDE w:val="0"/>
            <w:autoSpaceDN w:val="0"/>
            <w:adjustRightInd w:val="0"/>
            <w:jc w:val="center"/>
          </w:pPr>
        </w:p>
        <w:p w14:paraId="62309193" w14:textId="77777777" w:rsidR="004C770F" w:rsidRDefault="004C770F" w:rsidP="004C770F">
          <w:pPr>
            <w:widowControl w:val="0"/>
            <w:autoSpaceDE w:val="0"/>
            <w:autoSpaceDN w:val="0"/>
            <w:adjustRightInd w:val="0"/>
            <w:jc w:val="center"/>
          </w:pPr>
        </w:p>
        <w:p w14:paraId="7C4D8F5D" w14:textId="77777777" w:rsidR="004C770F" w:rsidRDefault="004C770F" w:rsidP="004C770F">
          <w:pPr>
            <w:widowControl w:val="0"/>
            <w:autoSpaceDE w:val="0"/>
            <w:autoSpaceDN w:val="0"/>
            <w:adjustRightInd w:val="0"/>
            <w:jc w:val="center"/>
          </w:pPr>
        </w:p>
        <w:p w14:paraId="4681D041" w14:textId="77777777" w:rsidR="004C770F" w:rsidRDefault="004C770F" w:rsidP="004C770F">
          <w:pPr>
            <w:widowControl w:val="0"/>
            <w:autoSpaceDE w:val="0"/>
            <w:autoSpaceDN w:val="0"/>
            <w:adjustRightInd w:val="0"/>
            <w:jc w:val="center"/>
          </w:pPr>
        </w:p>
        <w:p w14:paraId="7D1F35FC" w14:textId="77777777" w:rsidR="004C770F" w:rsidRDefault="004C770F" w:rsidP="004C770F">
          <w:pPr>
            <w:widowControl w:val="0"/>
            <w:autoSpaceDE w:val="0"/>
            <w:autoSpaceDN w:val="0"/>
            <w:adjustRightInd w:val="0"/>
            <w:jc w:val="center"/>
          </w:pPr>
        </w:p>
        <w:p w14:paraId="316705B9" w14:textId="77777777" w:rsidR="004C770F" w:rsidRDefault="004C770F" w:rsidP="004C770F">
          <w:pPr>
            <w:widowControl w:val="0"/>
            <w:autoSpaceDE w:val="0"/>
            <w:autoSpaceDN w:val="0"/>
            <w:adjustRightInd w:val="0"/>
            <w:jc w:val="center"/>
          </w:pPr>
        </w:p>
        <w:p w14:paraId="585369BD" w14:textId="77777777" w:rsidR="004C770F" w:rsidRDefault="004C770F" w:rsidP="004C770F">
          <w:pPr>
            <w:widowControl w:val="0"/>
            <w:autoSpaceDE w:val="0"/>
            <w:autoSpaceDN w:val="0"/>
            <w:adjustRightInd w:val="0"/>
          </w:pPr>
        </w:p>
        <w:p w14:paraId="5D465DF9" w14:textId="77777777" w:rsidR="00F52027" w:rsidRDefault="00F52027" w:rsidP="00F52027">
          <w:pPr>
            <w:widowControl w:val="0"/>
            <w:autoSpaceDE w:val="0"/>
            <w:autoSpaceDN w:val="0"/>
            <w:adjustRightInd w:val="0"/>
            <w:jc w:val="center"/>
          </w:pPr>
        </w:p>
        <w:p w14:paraId="6F8FFFE2" w14:textId="77777777" w:rsidR="00F52027" w:rsidRDefault="00F52027" w:rsidP="00F52027">
          <w:pPr>
            <w:widowControl w:val="0"/>
            <w:autoSpaceDE w:val="0"/>
            <w:autoSpaceDN w:val="0"/>
            <w:adjustRightInd w:val="0"/>
            <w:jc w:val="center"/>
          </w:pPr>
        </w:p>
        <w:p w14:paraId="0258668F" w14:textId="77777777" w:rsidR="00F52027" w:rsidRDefault="00F52027" w:rsidP="00F52027">
          <w:pPr>
            <w:widowControl w:val="0"/>
            <w:autoSpaceDE w:val="0"/>
            <w:autoSpaceDN w:val="0"/>
            <w:adjustRightInd w:val="0"/>
            <w:jc w:val="center"/>
          </w:pPr>
        </w:p>
        <w:p w14:paraId="14632D54" w14:textId="3B58BF4C" w:rsidR="00F52027" w:rsidRDefault="00F52027" w:rsidP="00F52027">
          <w:pPr>
            <w:widowControl w:val="0"/>
            <w:autoSpaceDE w:val="0"/>
            <w:autoSpaceDN w:val="0"/>
            <w:adjustRightInd w:val="0"/>
            <w:jc w:val="center"/>
          </w:pPr>
        </w:p>
        <w:p w14:paraId="3BCEBDE5" w14:textId="55018C6F" w:rsidR="00F52027" w:rsidRDefault="0044665F" w:rsidP="00F52027">
          <w:pPr>
            <w:widowControl w:val="0"/>
            <w:autoSpaceDE w:val="0"/>
            <w:autoSpaceDN w:val="0"/>
            <w:adjustRightInd w:val="0"/>
            <w:jc w:val="center"/>
          </w:pPr>
          <w:r>
            <w:rPr>
              <w:noProof/>
              <w:lang w:val="en-US"/>
            </w:rPr>
            <mc:AlternateContent>
              <mc:Choice Requires="wpg">
                <w:drawing>
                  <wp:anchor distT="0" distB="0" distL="114300" distR="114300" simplePos="0" relativeHeight="251737600" behindDoc="0" locked="0" layoutInCell="1" allowOverlap="1" wp14:anchorId="37756FD7" wp14:editId="56640797">
                    <wp:simplePos x="0" y="0"/>
                    <wp:positionH relativeFrom="column">
                      <wp:posOffset>69850</wp:posOffset>
                    </wp:positionH>
                    <wp:positionV relativeFrom="paragraph">
                      <wp:posOffset>46990</wp:posOffset>
                    </wp:positionV>
                    <wp:extent cx="5551805" cy="548640"/>
                    <wp:effectExtent l="0" t="0" r="10795" b="10160"/>
                    <wp:wrapNone/>
                    <wp:docPr id="14" name="Group 14"/>
                    <wp:cNvGraphicFramePr/>
                    <a:graphic xmlns:a="http://schemas.openxmlformats.org/drawingml/2006/main">
                      <a:graphicData uri="http://schemas.microsoft.com/office/word/2010/wordprocessingGroup">
                        <wpg:wgp>
                          <wpg:cNvGrpSpPr/>
                          <wpg:grpSpPr>
                            <a:xfrm>
                              <a:off x="0" y="0"/>
                              <a:ext cx="5551805" cy="548640"/>
                              <a:chOff x="0" y="0"/>
                              <a:chExt cx="5551805" cy="548640"/>
                            </a:xfrm>
                          </wpg:grpSpPr>
                          <pic:pic xmlns:pic="http://schemas.openxmlformats.org/drawingml/2006/picture">
                            <pic:nvPicPr>
                              <pic:cNvPr id="111" name="Picture 3"/>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548640" cy="548640"/>
                              </a:xfrm>
                              <a:prstGeom prst="rect">
                                <a:avLst/>
                              </a:prstGeom>
                            </pic:spPr>
                          </pic:pic>
                          <pic:pic xmlns:pic="http://schemas.openxmlformats.org/drawingml/2006/picture">
                            <pic:nvPicPr>
                              <pic:cNvPr id="8" name="Picture 3" descr="C:\Users\wb445531\AppData\Local\Temp\notes5C37E5\WB GPFD banner.jpg"/>
                              <pic:cNvPicPr>
                                <a:picLocks noChangeAspect="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3980815" y="12700"/>
                                <a:ext cx="1570990" cy="523240"/>
                              </a:xfrm>
                              <a:prstGeom prst="rect">
                                <a:avLst/>
                              </a:prstGeom>
                              <a:noFill/>
                              <a:ln w="9525">
                                <a:noFill/>
                                <a:miter lim="800000"/>
                                <a:headEnd/>
                                <a:tailEnd/>
                              </a:ln>
                            </pic:spPr>
                          </pic:pic>
                          <pic:pic xmlns:pic="http://schemas.openxmlformats.org/drawingml/2006/picture">
                            <pic:nvPicPr>
                              <pic:cNvPr id="13" name="Picture 13" descr="10.8 Boot:Users:DNDC:** Stock photos+graphics:LOGOS:SDV Logo:SDVLogo_print-01.tif"/>
                              <pic:cNvPicPr>
                                <a:picLocks noChangeAspect="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1095375" y="43180"/>
                                <a:ext cx="2338705" cy="462280"/>
                              </a:xfrm>
                              <a:prstGeom prst="rect">
                                <a:avLst/>
                              </a:prstGeom>
                              <a:noFill/>
                              <a:ln>
                                <a:noFill/>
                              </a:ln>
                            </pic:spPr>
                          </pic:pic>
                        </wpg:wgp>
                      </a:graphicData>
                    </a:graphic>
                  </wp:anchor>
                </w:drawing>
              </mc:Choice>
              <mc:Fallback>
                <w:pict>
                  <v:group id="Group 14" o:spid="_x0000_s1026" style="position:absolute;margin-left:5.5pt;margin-top:3.7pt;width:437.15pt;height:43.2pt;z-index:251737600" coordsize="5551805,54864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&#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548640;height:5486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SO&#10;01vBAAAA3AAAAA8AAABkcnMvZG93bnJldi54bWxET0trwkAQvgv9D8sUvOkmBoqNbkIplCqlB7Xe&#10;x+zkgdnZsLtq+u+7BcHbfHzPWZej6cWVnO8sK0jnCQjiyuqOGwU/h4/ZEoQPyBp7y6TglzyUxdNk&#10;jbm2N97RdR8aEUPY56igDWHIpfRVSwb93A7EkautMxgidI3UDm8x3PRykSQv0mDHsaHFgd5bqs77&#10;i1FQZ6/HRbUJdfb1faLtxWajdp9KTZ/HtxWIQGN4iO/ujY7z0xT+n4kXyOIP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SO01vBAAAA3AAAAA8AAAAAAAAAAAAAAAAAnAIAAGRy&#10;cy9kb3ducmV2LnhtbFBLBQYAAAAABAAEAPcAAACKAwAAAAA=&#10;">
                      <v:imagedata r:id="rId15" o:title=""/>
                      <v:path arrowok="t"/>
                    </v:shape>
                    <v:shape id="Picture 3" o:spid="_x0000_s1028" type="#_x0000_t75" alt="C:\Users\wb445531\AppData\Local\Temp\notes5C37E5\WB GPFD banner.jpg" style="position:absolute;left:3980815;top:12700;width:1570990;height:5232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c9&#10;Et2+AAAA2gAAAA8AAABkcnMvZG93bnJldi54bWxET02LwjAQvQv+hzCCF9F0PYh0TUUEF/EgrJY9&#10;D83YljaTmsRa/705CHt8vO/NdjCt6Mn52rKCr0UCgriwuuZSQX49zNcgfEDW2FomBS/ysM3Gow2m&#10;2j75l/pLKEUMYZ+igiqELpXSFxUZ9AvbEUfuZp3BEKErpXb4jOGmlcskWUmDNceGCjvaV1Q0l4dR&#10;cNvPnP1rQnfM25/VkPen/Mx3paaTYfcNItAQ/sUf91EriFvjlXgDZPYG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Nc9Et2+AAAA2gAAAA8AAAAAAAAAAAAAAAAAnAIAAGRycy9k&#10;b3ducmV2LnhtbFBLBQYAAAAABAAEAPcAAACHAwAAAAA=&#10;">
                      <v:imagedata r:id="rId16" o:title="WB GPFD banner.jpg"/>
                      <v:path arrowok="t"/>
                    </v:shape>
                    <v:shape id="Picture 13" o:spid="_x0000_s1029" type="#_x0000_t75" alt="10.8 Boot:Users:DNDC:** Stock photos+graphics:LOGOS:SDV Logo:SDVLogo_print-01.tif" style="position:absolute;left:1095375;top:43180;width:2338705;height:4622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Up&#10;0kK/AAAA2wAAAA8AAABkcnMvZG93bnJldi54bWxET9uKwjAQfRf8hzDCvmmqwiLVKMtiQVfwzj4P&#10;zWxTbCalidr9eyMIvs3hXGe2aG0lbtT40rGC4SABQZw7XXKh4HzK+hMQPiBrrByTgn/ysJh3OzNM&#10;tbvzgW7HUIgYwj5FBSaEOpXS54Ys+oGriSP35xqLIcKmkLrBewy3lRwlyae0WHJsMFjTt6H8crxa&#10;BfvtZhNkct2vzW6Z/eY/FV1OmVIfvfZrCiJQG97il3ul4/wxPH+JB8j5A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lKdJCvwAAANsAAAAPAAAAAAAAAAAAAAAAAJwCAABkcnMv&#10;ZG93bnJldi54bWxQSwUGAAAAAAQABAD3AAAAiAMAAAAA&#10;">
                      <v:imagedata r:id="rId17" o:title="SDVLogo_print-01.tif"/>
                      <v:path arrowok="t"/>
                    </v:shape>
                  </v:group>
                </w:pict>
              </mc:Fallback>
            </mc:AlternateContent>
          </w:r>
        </w:p>
        <w:p w14:paraId="0557C486" w14:textId="25A0D848" w:rsidR="00F52027" w:rsidRDefault="00F52027" w:rsidP="00F52027">
          <w:pPr>
            <w:widowControl w:val="0"/>
            <w:autoSpaceDE w:val="0"/>
            <w:autoSpaceDN w:val="0"/>
            <w:adjustRightInd w:val="0"/>
            <w:jc w:val="center"/>
          </w:pPr>
        </w:p>
        <w:p w14:paraId="131B035A" w14:textId="77777777" w:rsidR="00F52027" w:rsidRDefault="00F52027" w:rsidP="00F52027">
          <w:pPr>
            <w:widowControl w:val="0"/>
            <w:autoSpaceDE w:val="0"/>
            <w:autoSpaceDN w:val="0"/>
            <w:adjustRightInd w:val="0"/>
            <w:jc w:val="center"/>
          </w:pPr>
        </w:p>
        <w:p w14:paraId="0E5C4FCB" w14:textId="77777777" w:rsidR="00F52027" w:rsidRDefault="00F52027" w:rsidP="00F52027">
          <w:pPr>
            <w:widowControl w:val="0"/>
            <w:autoSpaceDE w:val="0"/>
            <w:autoSpaceDN w:val="0"/>
            <w:adjustRightInd w:val="0"/>
            <w:jc w:val="center"/>
          </w:pPr>
        </w:p>
        <w:p w14:paraId="14BFF0E5" w14:textId="7687B51D" w:rsidR="00F52027" w:rsidRDefault="00F52027" w:rsidP="004C770F">
          <w:pPr>
            <w:widowControl w:val="0"/>
            <w:autoSpaceDE w:val="0"/>
            <w:autoSpaceDN w:val="0"/>
            <w:adjustRightInd w:val="0"/>
            <w:jc w:val="center"/>
          </w:pPr>
          <w:r>
            <w:t xml:space="preserve">The World Bank  </w:t>
          </w:r>
          <w:proofErr w:type="gramStart"/>
          <w:r>
            <w:t xml:space="preserve">|  </w:t>
          </w:r>
          <w:r w:rsidR="00626E9F">
            <w:t>Social</w:t>
          </w:r>
          <w:proofErr w:type="gramEnd"/>
          <w:r w:rsidR="00626E9F">
            <w:t xml:space="preserve"> Development  |  </w:t>
          </w:r>
          <w:r>
            <w:t>Global Program on Forced Displacement  | July 2014</w:t>
          </w:r>
          <w:r w:rsidR="00291926" w:rsidRPr="00F01B40">
            <w:rPr>
              <w:b/>
              <w:caps/>
              <w:sz w:val="52"/>
            </w:rPr>
            <w:br w:type="page"/>
          </w:r>
        </w:p>
        <w:p w14:paraId="2EED6A4E" w14:textId="77777777" w:rsidR="007072ED" w:rsidRDefault="007072ED">
          <w:pPr>
            <w:rPr>
              <w:b/>
              <w:caps/>
              <w:sz w:val="52"/>
            </w:rPr>
          </w:pPr>
        </w:p>
        <w:p w14:paraId="65140BB9" w14:textId="77777777" w:rsidR="007072ED" w:rsidRDefault="007072ED">
          <w:pPr>
            <w:rPr>
              <w:b/>
              <w:caps/>
              <w:sz w:val="52"/>
            </w:rPr>
          </w:pPr>
        </w:p>
        <w:p w14:paraId="4D12ACCC" w14:textId="77777777" w:rsidR="007072ED" w:rsidRDefault="007072ED">
          <w:pPr>
            <w:rPr>
              <w:b/>
              <w:caps/>
              <w:sz w:val="52"/>
            </w:rPr>
          </w:pPr>
        </w:p>
        <w:p w14:paraId="607BD9DC" w14:textId="77777777" w:rsidR="007072ED" w:rsidRDefault="007072ED">
          <w:pPr>
            <w:rPr>
              <w:b/>
              <w:caps/>
              <w:sz w:val="52"/>
            </w:rPr>
          </w:pPr>
        </w:p>
        <w:p w14:paraId="5240F258" w14:textId="3F92A061" w:rsidR="00291926" w:rsidRPr="00F01B40" w:rsidRDefault="007D17F7">
          <w:pPr>
            <w:rPr>
              <w:b/>
              <w:caps/>
              <w:sz w:val="52"/>
            </w:rPr>
          </w:pPr>
        </w:p>
      </w:sdtContent>
    </w:sdt>
    <w:p w14:paraId="209E020C" w14:textId="77777777" w:rsidR="00291926" w:rsidRPr="00F01B40" w:rsidRDefault="00291926" w:rsidP="00291926">
      <w:pPr>
        <w:spacing w:line="280" w:lineRule="exact"/>
        <w:jc w:val="both"/>
        <w:rPr>
          <w:rFonts w:eastAsiaTheme="minorEastAsia"/>
          <w:kern w:val="0"/>
          <w:sz w:val="20"/>
        </w:rPr>
      </w:pPr>
      <w:r w:rsidRPr="00291926">
        <w:rPr>
          <w:rFonts w:ascii="Times New Roman" w:eastAsiaTheme="minorEastAsia" w:hAnsi="Times New Roman"/>
          <w:b/>
          <w:noProof/>
          <w:kern w:val="0"/>
          <w:szCs w:val="22"/>
          <w:lang w:val="en-US"/>
        </w:rPr>
        <w:drawing>
          <wp:anchor distT="0" distB="0" distL="114300" distR="114300" simplePos="0" relativeHeight="251707904" behindDoc="0" locked="0" layoutInCell="1" allowOverlap="1" wp14:anchorId="78EA0EE0" wp14:editId="4649B01E">
            <wp:simplePos x="0" y="0"/>
            <wp:positionH relativeFrom="column">
              <wp:posOffset>0</wp:posOffset>
            </wp:positionH>
            <wp:positionV relativeFrom="paragraph">
              <wp:posOffset>139700</wp:posOffset>
            </wp:positionV>
            <wp:extent cx="1570990" cy="523240"/>
            <wp:effectExtent l="0" t="0" r="3810" b="10160"/>
            <wp:wrapSquare wrapText="bothSides"/>
            <wp:docPr id="2" name="Picture 3" descr="C:\Users\wb445531\AppData\Local\Temp\notes5C37E5\WB GPFD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b445531\AppData\Local\Temp\notes5C37E5\WB GPFD banner.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570990" cy="5232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8C1454C" w14:textId="77777777" w:rsidR="00291926" w:rsidRPr="00F01B40" w:rsidRDefault="00291926" w:rsidP="00291926">
      <w:pPr>
        <w:spacing w:line="280" w:lineRule="exact"/>
        <w:jc w:val="both"/>
        <w:rPr>
          <w:rFonts w:eastAsiaTheme="minorEastAsia"/>
          <w:kern w:val="0"/>
          <w:sz w:val="20"/>
        </w:rPr>
      </w:pPr>
    </w:p>
    <w:p w14:paraId="598C64A0" w14:textId="77777777" w:rsidR="00291926" w:rsidRPr="00F01B40" w:rsidRDefault="00291926" w:rsidP="00291926">
      <w:pPr>
        <w:spacing w:line="280" w:lineRule="exact"/>
        <w:jc w:val="both"/>
        <w:rPr>
          <w:rFonts w:eastAsiaTheme="minorEastAsia"/>
          <w:kern w:val="0"/>
          <w:sz w:val="20"/>
        </w:rPr>
      </w:pPr>
    </w:p>
    <w:p w14:paraId="79FD3D2A" w14:textId="77777777" w:rsidR="00291926" w:rsidRPr="00F01B40" w:rsidRDefault="00291926" w:rsidP="00291926">
      <w:pPr>
        <w:spacing w:line="280" w:lineRule="exact"/>
        <w:jc w:val="both"/>
        <w:rPr>
          <w:rFonts w:eastAsiaTheme="minorEastAsia"/>
          <w:kern w:val="0"/>
          <w:sz w:val="20"/>
        </w:rPr>
      </w:pPr>
    </w:p>
    <w:p w14:paraId="294C84AF" w14:textId="77777777" w:rsidR="00881CCE" w:rsidRPr="00F01B40" w:rsidRDefault="00881CCE" w:rsidP="00881CCE">
      <w:pPr>
        <w:autoSpaceDE w:val="0"/>
        <w:autoSpaceDN w:val="0"/>
        <w:adjustRightInd w:val="0"/>
        <w:rPr>
          <w:kern w:val="0"/>
          <w:sz w:val="20"/>
        </w:rPr>
      </w:pPr>
    </w:p>
    <w:p w14:paraId="05D6882D" w14:textId="77777777" w:rsidR="003B2C9F" w:rsidRPr="00D65166" w:rsidRDefault="003B2C9F" w:rsidP="003B2C9F">
      <w:pPr>
        <w:spacing w:line="240" w:lineRule="auto"/>
        <w:rPr>
          <w:sz w:val="20"/>
          <w:szCs w:val="20"/>
        </w:rPr>
      </w:pPr>
      <w:r w:rsidRPr="00D65166">
        <w:rPr>
          <w:sz w:val="20"/>
          <w:szCs w:val="20"/>
        </w:rPr>
        <w:t>© 2014 The World Bank Group</w:t>
      </w:r>
    </w:p>
    <w:p w14:paraId="1232CD77" w14:textId="77777777" w:rsidR="003B2C9F" w:rsidRPr="00D65166" w:rsidRDefault="003B2C9F" w:rsidP="003B2C9F">
      <w:pPr>
        <w:spacing w:line="240" w:lineRule="auto"/>
        <w:rPr>
          <w:sz w:val="20"/>
          <w:szCs w:val="20"/>
        </w:rPr>
      </w:pPr>
      <w:r w:rsidRPr="00D65166">
        <w:rPr>
          <w:sz w:val="20"/>
          <w:szCs w:val="20"/>
        </w:rPr>
        <w:t>1818 H Street, NW</w:t>
      </w:r>
    </w:p>
    <w:p w14:paraId="4200FAAA" w14:textId="77777777" w:rsidR="003B2C9F" w:rsidRPr="00D65166" w:rsidRDefault="003B2C9F" w:rsidP="003B2C9F">
      <w:pPr>
        <w:spacing w:line="240" w:lineRule="auto"/>
        <w:rPr>
          <w:sz w:val="20"/>
          <w:szCs w:val="20"/>
        </w:rPr>
      </w:pPr>
      <w:r w:rsidRPr="00D65166">
        <w:rPr>
          <w:sz w:val="20"/>
          <w:szCs w:val="20"/>
        </w:rPr>
        <w:t>Washington, DC 20433</w:t>
      </w:r>
    </w:p>
    <w:p w14:paraId="3A9D1A95" w14:textId="77777777" w:rsidR="003B2C9F" w:rsidRPr="00D65166" w:rsidRDefault="003B2C9F" w:rsidP="003B2C9F">
      <w:pPr>
        <w:spacing w:line="240" w:lineRule="auto"/>
        <w:rPr>
          <w:sz w:val="20"/>
          <w:szCs w:val="20"/>
        </w:rPr>
      </w:pPr>
      <w:r w:rsidRPr="00D65166">
        <w:rPr>
          <w:sz w:val="20"/>
          <w:szCs w:val="20"/>
        </w:rPr>
        <w:t>Telephone: 202-473-1000</w:t>
      </w:r>
    </w:p>
    <w:p w14:paraId="3811A344" w14:textId="77777777" w:rsidR="003B2C9F" w:rsidRPr="00D65166" w:rsidRDefault="003B2C9F" w:rsidP="003B2C9F">
      <w:pPr>
        <w:spacing w:line="240" w:lineRule="auto"/>
        <w:rPr>
          <w:sz w:val="20"/>
          <w:szCs w:val="20"/>
        </w:rPr>
      </w:pPr>
      <w:r w:rsidRPr="00D65166">
        <w:rPr>
          <w:sz w:val="20"/>
          <w:szCs w:val="20"/>
        </w:rPr>
        <w:t xml:space="preserve">Email: </w:t>
      </w:r>
      <w:r w:rsidRPr="00D65166">
        <w:rPr>
          <w:sz w:val="20"/>
          <w:szCs w:val="20"/>
          <w:shd w:val="clear" w:color="auto" w:fill="FFFFFF"/>
        </w:rPr>
        <w:t>nharild@worldbank.org.</w:t>
      </w:r>
    </w:p>
    <w:p w14:paraId="17B13914" w14:textId="77777777" w:rsidR="003B2C9F" w:rsidRPr="00D65166" w:rsidRDefault="003B2C9F" w:rsidP="003B2C9F">
      <w:pPr>
        <w:spacing w:line="240" w:lineRule="auto"/>
        <w:rPr>
          <w:sz w:val="20"/>
          <w:szCs w:val="20"/>
        </w:rPr>
      </w:pPr>
      <w:r w:rsidRPr="00D65166">
        <w:rPr>
          <w:sz w:val="20"/>
          <w:szCs w:val="20"/>
        </w:rPr>
        <w:t xml:space="preserve">Web site: www.worldbank.org/forced-displacement </w:t>
      </w:r>
    </w:p>
    <w:p w14:paraId="04E771C9" w14:textId="77777777" w:rsidR="003B2C9F" w:rsidRPr="00D65166" w:rsidRDefault="003B2C9F" w:rsidP="003B2C9F">
      <w:pPr>
        <w:spacing w:line="240" w:lineRule="auto"/>
        <w:rPr>
          <w:sz w:val="20"/>
          <w:szCs w:val="20"/>
        </w:rPr>
      </w:pPr>
      <w:r w:rsidRPr="00D65166">
        <w:rPr>
          <w:sz w:val="20"/>
          <w:szCs w:val="20"/>
        </w:rPr>
        <w:t>All rights reserved.</w:t>
      </w:r>
    </w:p>
    <w:p w14:paraId="3E04E45E" w14:textId="77777777" w:rsidR="003B2C9F" w:rsidRPr="00D65166" w:rsidRDefault="003B2C9F" w:rsidP="003B2C9F">
      <w:pPr>
        <w:spacing w:line="240" w:lineRule="auto"/>
        <w:rPr>
          <w:sz w:val="20"/>
          <w:szCs w:val="20"/>
        </w:rPr>
      </w:pPr>
    </w:p>
    <w:p w14:paraId="7A0318CA" w14:textId="77777777" w:rsidR="003B2C9F" w:rsidRPr="00F01B40" w:rsidRDefault="003B2C9F" w:rsidP="003B2C9F">
      <w:pPr>
        <w:autoSpaceDE w:val="0"/>
        <w:autoSpaceDN w:val="0"/>
        <w:adjustRightInd w:val="0"/>
        <w:rPr>
          <w:b/>
          <w:kern w:val="0"/>
          <w:sz w:val="20"/>
        </w:rPr>
      </w:pPr>
      <w:r w:rsidRPr="00F01B40">
        <w:rPr>
          <w:b/>
          <w:kern w:val="0"/>
          <w:sz w:val="20"/>
        </w:rPr>
        <w:t>Disclaimer</w:t>
      </w:r>
    </w:p>
    <w:p w14:paraId="5CB9B467" w14:textId="77777777" w:rsidR="003B2C9F" w:rsidRPr="00D65166" w:rsidRDefault="003B2C9F" w:rsidP="003B2C9F">
      <w:pPr>
        <w:autoSpaceDE w:val="0"/>
        <w:autoSpaceDN w:val="0"/>
        <w:adjustRightInd w:val="0"/>
        <w:spacing w:line="240" w:lineRule="auto"/>
        <w:ind w:right="1440"/>
        <w:rPr>
          <w:sz w:val="20"/>
          <w:szCs w:val="20"/>
        </w:rPr>
      </w:pPr>
      <w:r w:rsidRPr="00D65166">
        <w:rPr>
          <w:sz w:val="20"/>
          <w:szCs w:val="20"/>
        </w:rPr>
        <w:t>This paper is a product of the World Bank Group. The World Bank Group does not guarantee the accuracy of the data included in this work. The views expressed herein are those of the authors and do not necessarily represent the views of the World Bank, its Executive Directors or the governments they represent.</w:t>
      </w:r>
    </w:p>
    <w:p w14:paraId="5B4AAD7B" w14:textId="77777777" w:rsidR="003B2C9F" w:rsidRPr="00D65166" w:rsidRDefault="003B2C9F" w:rsidP="003B2C9F">
      <w:pPr>
        <w:spacing w:line="240" w:lineRule="auto"/>
        <w:ind w:right="1440"/>
        <w:rPr>
          <w:sz w:val="20"/>
          <w:szCs w:val="20"/>
        </w:rPr>
      </w:pPr>
    </w:p>
    <w:p w14:paraId="5AEE2E42" w14:textId="77777777" w:rsidR="003B2C9F" w:rsidRDefault="003B2C9F" w:rsidP="003B2C9F">
      <w:pPr>
        <w:spacing w:line="240" w:lineRule="auto"/>
        <w:ind w:right="1440"/>
        <w:rPr>
          <w:b/>
          <w:sz w:val="20"/>
          <w:szCs w:val="20"/>
        </w:rPr>
      </w:pPr>
    </w:p>
    <w:p w14:paraId="7E718D5D" w14:textId="77777777" w:rsidR="003B2C9F" w:rsidRPr="00D65166" w:rsidRDefault="003B2C9F" w:rsidP="003B2C9F">
      <w:pPr>
        <w:spacing w:line="240" w:lineRule="auto"/>
        <w:ind w:right="1440"/>
        <w:rPr>
          <w:b/>
          <w:sz w:val="20"/>
          <w:szCs w:val="20"/>
        </w:rPr>
      </w:pPr>
      <w:r w:rsidRPr="00D65166">
        <w:rPr>
          <w:b/>
          <w:sz w:val="20"/>
          <w:szCs w:val="20"/>
        </w:rPr>
        <w:t>Rights and Permissions</w:t>
      </w:r>
    </w:p>
    <w:p w14:paraId="65491E7F" w14:textId="77777777" w:rsidR="003B2C9F" w:rsidRPr="00D65166" w:rsidRDefault="003B2C9F" w:rsidP="003B2C9F">
      <w:pPr>
        <w:spacing w:line="240" w:lineRule="auto"/>
        <w:ind w:right="1440"/>
        <w:rPr>
          <w:sz w:val="20"/>
          <w:szCs w:val="20"/>
        </w:rPr>
      </w:pPr>
      <w:r w:rsidRPr="00D65166">
        <w:rPr>
          <w:sz w:val="20"/>
          <w:szCs w:val="20"/>
        </w:rPr>
        <w:t>The material in this publication is copyrighted. Copying and/or transmitting portions or all of this work without permission may be a violation of applicable law. The World Bank Group encourages dissemination of its work and will normally grant permission to reproduce portions of the work promptly.</w:t>
      </w:r>
    </w:p>
    <w:p w14:paraId="4123D5C3" w14:textId="77777777" w:rsidR="003B2C9F" w:rsidRPr="00D65166" w:rsidRDefault="003B2C9F" w:rsidP="003B2C9F">
      <w:pPr>
        <w:spacing w:line="240" w:lineRule="auto"/>
        <w:ind w:right="1440"/>
        <w:rPr>
          <w:sz w:val="20"/>
          <w:szCs w:val="20"/>
        </w:rPr>
      </w:pPr>
    </w:p>
    <w:p w14:paraId="16CC7BB3" w14:textId="77777777" w:rsidR="003B2C9F" w:rsidRPr="00D65166" w:rsidRDefault="003B2C9F" w:rsidP="003B2C9F">
      <w:pPr>
        <w:spacing w:line="240" w:lineRule="auto"/>
        <w:ind w:right="1440"/>
        <w:rPr>
          <w:sz w:val="20"/>
          <w:szCs w:val="20"/>
        </w:rPr>
      </w:pPr>
      <w:r w:rsidRPr="00D65166">
        <w:rPr>
          <w:sz w:val="20"/>
          <w:szCs w:val="20"/>
        </w:rPr>
        <w:t xml:space="preserve">For permission to photocopy or reprint any part of this work, please send a request with complete information to the Copyright Clearance </w:t>
      </w:r>
      <w:proofErr w:type="spellStart"/>
      <w:r w:rsidRPr="00D65166">
        <w:rPr>
          <w:sz w:val="20"/>
          <w:szCs w:val="20"/>
        </w:rPr>
        <w:t>Center</w:t>
      </w:r>
      <w:proofErr w:type="spellEnd"/>
      <w:r w:rsidRPr="00D65166">
        <w:rPr>
          <w:sz w:val="20"/>
          <w:szCs w:val="20"/>
        </w:rPr>
        <w:t xml:space="preserve"> Inc., 222 Rosewood Drive, Danvers, MA 01923, USA; telephone 978-750-8400; fax 978-750-4470; Internet: </w:t>
      </w:r>
      <w:hyperlink r:id="rId18" w:history="1">
        <w:r w:rsidRPr="00D65166">
          <w:rPr>
            <w:sz w:val="20"/>
            <w:szCs w:val="20"/>
          </w:rPr>
          <w:t>www.copyright.com</w:t>
        </w:r>
      </w:hyperlink>
      <w:r w:rsidRPr="00D65166">
        <w:rPr>
          <w:sz w:val="20"/>
          <w:szCs w:val="20"/>
        </w:rPr>
        <w:t>.</w:t>
      </w:r>
    </w:p>
    <w:p w14:paraId="680004AC" w14:textId="77777777" w:rsidR="00291926" w:rsidRPr="00F01B40" w:rsidRDefault="00291926" w:rsidP="00291926">
      <w:pPr>
        <w:spacing w:line="280" w:lineRule="exact"/>
        <w:jc w:val="both"/>
        <w:rPr>
          <w:rFonts w:eastAsiaTheme="minorEastAsia"/>
          <w:kern w:val="0"/>
          <w:sz w:val="20"/>
        </w:rPr>
      </w:pPr>
    </w:p>
    <w:p w14:paraId="63C01D03" w14:textId="77777777" w:rsidR="00881CCE" w:rsidRPr="00F01B40" w:rsidRDefault="00881CCE" w:rsidP="00881CCE">
      <w:pPr>
        <w:spacing w:line="280" w:lineRule="exact"/>
        <w:jc w:val="both"/>
        <w:rPr>
          <w:rFonts w:eastAsiaTheme="minorEastAsia"/>
          <w:kern w:val="0"/>
          <w:sz w:val="20"/>
        </w:rPr>
      </w:pPr>
      <w:proofErr w:type="spellStart"/>
      <w:r w:rsidRPr="00F01B40">
        <w:rPr>
          <w:rFonts w:eastAsiaTheme="minorEastAsia"/>
          <w:kern w:val="0"/>
          <w:sz w:val="20"/>
        </w:rPr>
        <w:t>Tana</w:t>
      </w:r>
      <w:proofErr w:type="spellEnd"/>
      <w:r w:rsidRPr="00F01B40">
        <w:rPr>
          <w:rFonts w:eastAsiaTheme="minorEastAsia"/>
          <w:kern w:val="0"/>
          <w:sz w:val="20"/>
        </w:rPr>
        <w:t xml:space="preserve"> Copenhagen </w:t>
      </w:r>
      <w:proofErr w:type="spellStart"/>
      <w:r w:rsidRPr="00F01B40">
        <w:rPr>
          <w:rFonts w:eastAsiaTheme="minorEastAsia"/>
          <w:kern w:val="0"/>
          <w:sz w:val="20"/>
        </w:rPr>
        <w:t>ApS</w:t>
      </w:r>
      <w:proofErr w:type="spellEnd"/>
    </w:p>
    <w:p w14:paraId="5C25F6D2" w14:textId="77777777" w:rsidR="00881CCE" w:rsidRPr="00F01B40" w:rsidRDefault="00881CCE" w:rsidP="00881CCE">
      <w:pPr>
        <w:spacing w:line="280" w:lineRule="exact"/>
        <w:jc w:val="both"/>
        <w:rPr>
          <w:rFonts w:eastAsiaTheme="minorEastAsia"/>
          <w:kern w:val="0"/>
          <w:sz w:val="20"/>
        </w:rPr>
      </w:pPr>
      <w:proofErr w:type="spellStart"/>
      <w:r w:rsidRPr="00F01B40">
        <w:rPr>
          <w:rFonts w:eastAsiaTheme="minorEastAsia"/>
          <w:kern w:val="0"/>
          <w:sz w:val="20"/>
        </w:rPr>
        <w:t>Klosterstræde</w:t>
      </w:r>
      <w:proofErr w:type="spellEnd"/>
      <w:r w:rsidRPr="00F01B40">
        <w:rPr>
          <w:rFonts w:eastAsiaTheme="minorEastAsia"/>
          <w:kern w:val="0"/>
          <w:sz w:val="20"/>
        </w:rPr>
        <w:t xml:space="preserve"> 23, 1st</w:t>
      </w:r>
    </w:p>
    <w:p w14:paraId="377AC45C" w14:textId="77777777" w:rsidR="00881CCE" w:rsidRPr="00F01B40" w:rsidRDefault="00881CCE" w:rsidP="00881CCE">
      <w:pPr>
        <w:spacing w:line="280" w:lineRule="exact"/>
        <w:jc w:val="both"/>
        <w:rPr>
          <w:rFonts w:eastAsiaTheme="minorEastAsia"/>
          <w:kern w:val="0"/>
          <w:sz w:val="20"/>
        </w:rPr>
      </w:pPr>
      <w:r w:rsidRPr="00F01B40">
        <w:rPr>
          <w:rFonts w:eastAsiaTheme="minorEastAsia"/>
          <w:kern w:val="0"/>
          <w:sz w:val="20"/>
        </w:rPr>
        <w:t>1157 Copenhagen K</w:t>
      </w:r>
    </w:p>
    <w:p w14:paraId="7BCBD0BD" w14:textId="77777777" w:rsidR="00291926" w:rsidRDefault="00881CCE" w:rsidP="00881CCE">
      <w:pPr>
        <w:spacing w:line="280" w:lineRule="exact"/>
        <w:jc w:val="both"/>
        <w:rPr>
          <w:rFonts w:eastAsiaTheme="minorEastAsia"/>
          <w:kern w:val="0"/>
          <w:sz w:val="20"/>
        </w:rPr>
      </w:pPr>
      <w:r w:rsidRPr="00F01B40">
        <w:rPr>
          <w:rFonts w:eastAsiaTheme="minorEastAsia"/>
          <w:kern w:val="0"/>
          <w:sz w:val="20"/>
        </w:rPr>
        <w:t>Denmark</w:t>
      </w:r>
    </w:p>
    <w:p w14:paraId="55ACC8AC" w14:textId="77777777" w:rsidR="006B0605" w:rsidRDefault="006B0605" w:rsidP="00881CCE">
      <w:pPr>
        <w:spacing w:line="280" w:lineRule="exact"/>
        <w:jc w:val="both"/>
        <w:rPr>
          <w:rFonts w:eastAsiaTheme="minorEastAsia"/>
          <w:kern w:val="0"/>
          <w:sz w:val="20"/>
        </w:rPr>
      </w:pPr>
    </w:p>
    <w:p w14:paraId="609B5F79" w14:textId="0CEB7828" w:rsidR="006B0605" w:rsidRPr="00F01B40" w:rsidRDefault="006B0605" w:rsidP="00881CCE">
      <w:pPr>
        <w:spacing w:line="280" w:lineRule="exact"/>
        <w:jc w:val="both"/>
        <w:rPr>
          <w:rFonts w:eastAsiaTheme="minorEastAsia"/>
          <w:kern w:val="0"/>
          <w:sz w:val="20"/>
        </w:rPr>
      </w:pPr>
      <w:r>
        <w:rPr>
          <w:rFonts w:eastAsiaTheme="minorEastAsia"/>
          <w:kern w:val="0"/>
          <w:sz w:val="20"/>
        </w:rPr>
        <w:t>Cover Photo: United Nations Photo/</w:t>
      </w:r>
      <w:r w:rsidRPr="006B0605">
        <w:rPr>
          <w:rFonts w:eastAsiaTheme="minorEastAsia"/>
          <w:kern w:val="0"/>
          <w:sz w:val="20"/>
        </w:rPr>
        <w:t>Tobin Jones</w:t>
      </w:r>
    </w:p>
    <w:p w14:paraId="5513E243" w14:textId="77777777" w:rsidR="00A8531A" w:rsidRPr="00F01B40" w:rsidRDefault="00A8531A" w:rsidP="00291926">
      <w:pPr>
        <w:spacing w:line="280" w:lineRule="exact"/>
        <w:jc w:val="both"/>
        <w:rPr>
          <w:rFonts w:eastAsiaTheme="minorEastAsia"/>
          <w:kern w:val="0"/>
          <w:sz w:val="20"/>
        </w:rPr>
      </w:pPr>
    </w:p>
    <w:p w14:paraId="731DC168" w14:textId="77777777" w:rsidR="00006D68" w:rsidRDefault="00291926" w:rsidP="003B2C9F">
      <w:pPr>
        <w:pStyle w:val="Heading1"/>
        <w:numPr>
          <w:ilvl w:val="0"/>
          <w:numId w:val="0"/>
        </w:numPr>
        <w:rPr>
          <w:rFonts w:ascii="Times New Roman" w:eastAsiaTheme="minorEastAsia" w:hAnsi="Times New Roman"/>
        </w:rPr>
      </w:pPr>
      <w:r w:rsidRPr="00F01B40">
        <w:rPr>
          <w:rFonts w:ascii="Times New Roman" w:eastAsiaTheme="minorEastAsia" w:hAnsi="Times New Roman"/>
        </w:rPr>
        <w:br w:type="page"/>
      </w:r>
      <w:bookmarkStart w:id="0" w:name="_Toc279317306"/>
    </w:p>
    <w:p w14:paraId="085BE407" w14:textId="77777777" w:rsidR="00006D68" w:rsidRDefault="00006D68" w:rsidP="003B2C9F">
      <w:pPr>
        <w:pStyle w:val="Heading1"/>
        <w:numPr>
          <w:ilvl w:val="0"/>
          <w:numId w:val="0"/>
        </w:numPr>
        <w:rPr>
          <w:rFonts w:ascii="Times New Roman" w:eastAsiaTheme="minorEastAsia" w:hAnsi="Times New Roman"/>
        </w:rPr>
      </w:pPr>
    </w:p>
    <w:p w14:paraId="484787A8" w14:textId="77777777" w:rsidR="00006D68" w:rsidRDefault="00006D68" w:rsidP="003B2C9F">
      <w:pPr>
        <w:pStyle w:val="Heading1"/>
        <w:numPr>
          <w:ilvl w:val="0"/>
          <w:numId w:val="0"/>
        </w:numPr>
        <w:rPr>
          <w:rFonts w:ascii="Times New Roman" w:eastAsiaTheme="minorEastAsia" w:hAnsi="Times New Roman"/>
        </w:rPr>
      </w:pPr>
    </w:p>
    <w:p w14:paraId="7B2C0AD3" w14:textId="77777777" w:rsidR="00006D68" w:rsidRDefault="00006D68" w:rsidP="003B2C9F">
      <w:pPr>
        <w:pStyle w:val="Heading1"/>
        <w:numPr>
          <w:ilvl w:val="0"/>
          <w:numId w:val="0"/>
        </w:numPr>
        <w:rPr>
          <w:rFonts w:ascii="Times New Roman" w:eastAsiaTheme="minorEastAsia" w:hAnsi="Times New Roman"/>
        </w:rPr>
      </w:pPr>
    </w:p>
    <w:p w14:paraId="63A835D7" w14:textId="77777777" w:rsidR="00006D68" w:rsidRDefault="00006D68" w:rsidP="003B2C9F">
      <w:pPr>
        <w:pStyle w:val="Heading1"/>
        <w:numPr>
          <w:ilvl w:val="0"/>
          <w:numId w:val="0"/>
        </w:numPr>
        <w:rPr>
          <w:rFonts w:ascii="Times New Roman" w:eastAsiaTheme="minorEastAsia" w:hAnsi="Times New Roman"/>
        </w:rPr>
      </w:pPr>
    </w:p>
    <w:p w14:paraId="6841F3A7" w14:textId="57919DB4" w:rsidR="003B2C9F" w:rsidRDefault="003B2C9F" w:rsidP="003B2C9F">
      <w:pPr>
        <w:pStyle w:val="Heading1"/>
        <w:numPr>
          <w:ilvl w:val="0"/>
          <w:numId w:val="0"/>
        </w:numPr>
      </w:pPr>
      <w:bookmarkStart w:id="1" w:name="_GoBack"/>
      <w:bookmarkEnd w:id="1"/>
      <w:r w:rsidRPr="00F01B40">
        <w:t>Acknowledgements</w:t>
      </w:r>
      <w:bookmarkEnd w:id="0"/>
    </w:p>
    <w:p w14:paraId="0D998DD6" w14:textId="77777777" w:rsidR="003B2C9F" w:rsidRPr="003B2C9F" w:rsidRDefault="003B2C9F" w:rsidP="003B2C9F"/>
    <w:p w14:paraId="452D3897" w14:textId="77777777" w:rsidR="003B2C9F" w:rsidRPr="00F01B40" w:rsidRDefault="003B2C9F" w:rsidP="003B2C9F">
      <w:pPr>
        <w:autoSpaceDE w:val="0"/>
        <w:autoSpaceDN w:val="0"/>
        <w:adjustRightInd w:val="0"/>
        <w:rPr>
          <w:kern w:val="0"/>
          <w:sz w:val="20"/>
        </w:rPr>
      </w:pPr>
      <w:r w:rsidRPr="00F01B40">
        <w:rPr>
          <w:kern w:val="0"/>
          <w:sz w:val="20"/>
        </w:rPr>
        <w:t xml:space="preserve">This report was produced by the </w:t>
      </w:r>
      <w:proofErr w:type="spellStart"/>
      <w:r w:rsidRPr="00F01B40">
        <w:rPr>
          <w:kern w:val="0"/>
          <w:sz w:val="20"/>
        </w:rPr>
        <w:t>Tana</w:t>
      </w:r>
      <w:proofErr w:type="spellEnd"/>
      <w:r w:rsidRPr="00F01B40">
        <w:rPr>
          <w:kern w:val="0"/>
          <w:sz w:val="20"/>
        </w:rPr>
        <w:t xml:space="preserve"> Copenhagen research institute under an initiative by the Global Program on Forced Displacement of the World Bank. The report is researched and written by Erik </w:t>
      </w:r>
      <w:proofErr w:type="spellStart"/>
      <w:r w:rsidRPr="00F01B40">
        <w:rPr>
          <w:kern w:val="0"/>
          <w:sz w:val="20"/>
        </w:rPr>
        <w:t>Bryld</w:t>
      </w:r>
      <w:proofErr w:type="spellEnd"/>
      <w:r w:rsidRPr="00F01B40">
        <w:rPr>
          <w:kern w:val="0"/>
          <w:sz w:val="20"/>
        </w:rPr>
        <w:t xml:space="preserve">, Christine </w:t>
      </w:r>
      <w:proofErr w:type="spellStart"/>
      <w:r w:rsidRPr="00F01B40">
        <w:rPr>
          <w:kern w:val="0"/>
          <w:sz w:val="20"/>
        </w:rPr>
        <w:t>Kamau</w:t>
      </w:r>
      <w:proofErr w:type="spellEnd"/>
      <w:r w:rsidRPr="00F01B40">
        <w:rPr>
          <w:kern w:val="0"/>
          <w:sz w:val="20"/>
        </w:rPr>
        <w:t xml:space="preserve">, and Dina </w:t>
      </w:r>
      <w:proofErr w:type="spellStart"/>
      <w:r w:rsidRPr="00F01B40">
        <w:rPr>
          <w:kern w:val="0"/>
          <w:sz w:val="20"/>
        </w:rPr>
        <w:t>Sinigallia</w:t>
      </w:r>
      <w:proofErr w:type="spellEnd"/>
      <w:r w:rsidRPr="00F01B40">
        <w:rPr>
          <w:kern w:val="0"/>
          <w:sz w:val="20"/>
        </w:rPr>
        <w:t xml:space="preserve"> of </w:t>
      </w:r>
      <w:proofErr w:type="spellStart"/>
      <w:r w:rsidRPr="00F01B40">
        <w:rPr>
          <w:kern w:val="0"/>
          <w:sz w:val="20"/>
        </w:rPr>
        <w:t>Tana</w:t>
      </w:r>
      <w:proofErr w:type="spellEnd"/>
      <w:r w:rsidRPr="00F01B40">
        <w:rPr>
          <w:kern w:val="0"/>
          <w:sz w:val="20"/>
        </w:rPr>
        <w:t xml:space="preserve">. Support to the research and writing was provided by </w:t>
      </w:r>
      <w:proofErr w:type="spellStart"/>
      <w:r w:rsidRPr="00F01B40">
        <w:rPr>
          <w:kern w:val="0"/>
          <w:sz w:val="20"/>
        </w:rPr>
        <w:t>Niels</w:t>
      </w:r>
      <w:proofErr w:type="spellEnd"/>
      <w:r w:rsidRPr="00F01B40">
        <w:rPr>
          <w:kern w:val="0"/>
          <w:sz w:val="20"/>
        </w:rPr>
        <w:t xml:space="preserve"> </w:t>
      </w:r>
      <w:proofErr w:type="spellStart"/>
      <w:r w:rsidRPr="00F01B40">
        <w:rPr>
          <w:kern w:val="0"/>
          <w:sz w:val="20"/>
        </w:rPr>
        <w:t>Harild</w:t>
      </w:r>
      <w:proofErr w:type="spellEnd"/>
      <w:r w:rsidRPr="00F01B40">
        <w:rPr>
          <w:kern w:val="0"/>
          <w:sz w:val="20"/>
        </w:rPr>
        <w:t xml:space="preserve">, Bernard </w:t>
      </w:r>
      <w:proofErr w:type="spellStart"/>
      <w:r w:rsidRPr="00F01B40">
        <w:rPr>
          <w:kern w:val="0"/>
          <w:sz w:val="20"/>
        </w:rPr>
        <w:t>Harborne</w:t>
      </w:r>
      <w:proofErr w:type="spellEnd"/>
      <w:r w:rsidRPr="00F01B40">
        <w:rPr>
          <w:kern w:val="0"/>
          <w:sz w:val="20"/>
        </w:rPr>
        <w:t xml:space="preserve">, </w:t>
      </w:r>
      <w:proofErr w:type="gramStart"/>
      <w:r w:rsidRPr="00F01B40">
        <w:rPr>
          <w:kern w:val="0"/>
          <w:sz w:val="20"/>
        </w:rPr>
        <w:t>Joanna</w:t>
      </w:r>
      <w:proofErr w:type="gramEnd"/>
      <w:r w:rsidRPr="00F01B40">
        <w:rPr>
          <w:kern w:val="0"/>
          <w:sz w:val="20"/>
        </w:rPr>
        <w:t xml:space="preserve"> de Berry of the World Bank.</w:t>
      </w:r>
      <w:r>
        <w:rPr>
          <w:kern w:val="0"/>
          <w:sz w:val="20"/>
        </w:rPr>
        <w:t xml:space="preserve"> Invaluable peer review comments were received from: Andrew James Roberts, </w:t>
      </w:r>
      <w:proofErr w:type="spellStart"/>
      <w:r>
        <w:rPr>
          <w:kern w:val="0"/>
          <w:sz w:val="20"/>
        </w:rPr>
        <w:t>Verena</w:t>
      </w:r>
      <w:proofErr w:type="spellEnd"/>
      <w:r>
        <w:rPr>
          <w:kern w:val="0"/>
          <w:sz w:val="20"/>
        </w:rPr>
        <w:t xml:space="preserve"> Phipps-</w:t>
      </w:r>
      <w:proofErr w:type="spellStart"/>
      <w:r>
        <w:rPr>
          <w:kern w:val="0"/>
          <w:sz w:val="20"/>
        </w:rPr>
        <w:t>Ebeler</w:t>
      </w:r>
      <w:proofErr w:type="spellEnd"/>
      <w:r>
        <w:rPr>
          <w:kern w:val="0"/>
          <w:sz w:val="20"/>
        </w:rPr>
        <w:t xml:space="preserve">, Ruth Vargas Hill of the World Bank, Thomas Thomsen of the Danish Ministry of Foreign Affairs and from UNHCR Somalia. </w:t>
      </w:r>
    </w:p>
    <w:p w14:paraId="74DC7799" w14:textId="77777777" w:rsidR="00F52027" w:rsidRDefault="00F52027">
      <w:pPr>
        <w:spacing w:line="240" w:lineRule="auto"/>
        <w:rPr>
          <w:rFonts w:ascii="Times New Roman" w:eastAsiaTheme="minorEastAsia" w:hAnsi="Times New Roman"/>
          <w:b/>
          <w:kern w:val="0"/>
          <w:sz w:val="20"/>
        </w:rPr>
      </w:pPr>
    </w:p>
    <w:p w14:paraId="27FB6D82" w14:textId="77777777" w:rsidR="0044665F" w:rsidRDefault="0044665F">
      <w:pPr>
        <w:spacing w:line="240" w:lineRule="auto"/>
        <w:rPr>
          <w:rFonts w:ascii="Times New Roman" w:eastAsiaTheme="minorEastAsia" w:hAnsi="Times New Roman"/>
          <w:b/>
          <w:kern w:val="0"/>
          <w:sz w:val="20"/>
        </w:rPr>
        <w:sectPr w:rsidR="0044665F" w:rsidSect="00546180">
          <w:footerReference w:type="even" r:id="rId19"/>
          <w:footerReference w:type="first" r:id="rId20"/>
          <w:pgSz w:w="11900" w:h="16840"/>
          <w:pgMar w:top="0" w:right="1474" w:bottom="10" w:left="1474" w:header="454" w:footer="510" w:gutter="0"/>
          <w:pgNumType w:fmt="lowerRoman" w:start="1"/>
          <w:cols w:space="708"/>
          <w:titlePg/>
        </w:sectPr>
      </w:pPr>
    </w:p>
    <w:p w14:paraId="4C75A24C" w14:textId="3295A60C" w:rsidR="001A04B0" w:rsidRPr="001A04B0" w:rsidRDefault="001A04B0" w:rsidP="001A04B0">
      <w:pPr>
        <w:pStyle w:val="Heading1"/>
        <w:numPr>
          <w:ilvl w:val="0"/>
          <w:numId w:val="0"/>
        </w:numPr>
      </w:pPr>
      <w:r>
        <w:lastRenderedPageBreak/>
        <w:t>Table of Contents</w:t>
      </w:r>
    </w:p>
    <w:p w14:paraId="4D386F2A" w14:textId="7D1BFB8D" w:rsidR="00AD7296" w:rsidRPr="00185669" w:rsidRDefault="00AD7296" w:rsidP="00AD7296">
      <w:pPr>
        <w:pStyle w:val="TOC1"/>
        <w:spacing w:before="0" w:after="60"/>
        <w:rPr>
          <w:rFonts w:ascii="Cambria" w:eastAsiaTheme="minorEastAsia" w:hAnsi="Cambria" w:cstheme="minorBidi"/>
          <w:b w:val="0"/>
          <w:caps w:val="0"/>
          <w:noProof/>
          <w:kern w:val="0"/>
          <w:sz w:val="22"/>
          <w:szCs w:val="22"/>
          <w:lang w:val="en-US" w:eastAsia="ja-JP"/>
        </w:rPr>
      </w:pPr>
      <w:r w:rsidRPr="00185669">
        <w:rPr>
          <w:rFonts w:ascii="Cambria" w:eastAsiaTheme="majorEastAsia" w:hAnsi="Cambria" w:cstheme="majorBidi"/>
          <w:b w:val="0"/>
          <w:bCs/>
          <w:color w:val="365F91" w:themeColor="accent1" w:themeShade="BF"/>
          <w:kern w:val="0"/>
          <w:sz w:val="22"/>
          <w:szCs w:val="22"/>
          <w:lang w:eastAsia="ja-JP"/>
        </w:rPr>
        <w:fldChar w:fldCharType="begin"/>
      </w:r>
      <w:r w:rsidRPr="00185669">
        <w:rPr>
          <w:rFonts w:ascii="Cambria" w:eastAsiaTheme="majorEastAsia" w:hAnsi="Cambria" w:cstheme="majorBidi"/>
          <w:b w:val="0"/>
          <w:bCs/>
          <w:color w:val="365F91" w:themeColor="accent1" w:themeShade="BF"/>
          <w:kern w:val="0"/>
          <w:sz w:val="22"/>
          <w:szCs w:val="22"/>
          <w:lang w:eastAsia="ja-JP"/>
        </w:rPr>
        <w:instrText xml:space="preserve"> TOC \o "1-3" </w:instrText>
      </w:r>
      <w:r w:rsidRPr="00185669">
        <w:rPr>
          <w:rFonts w:ascii="Cambria" w:eastAsiaTheme="majorEastAsia" w:hAnsi="Cambria" w:cstheme="majorBidi"/>
          <w:b w:val="0"/>
          <w:bCs/>
          <w:color w:val="365F91" w:themeColor="accent1" w:themeShade="BF"/>
          <w:kern w:val="0"/>
          <w:sz w:val="22"/>
          <w:szCs w:val="22"/>
          <w:lang w:eastAsia="ja-JP"/>
        </w:rPr>
        <w:fldChar w:fldCharType="separate"/>
      </w:r>
    </w:p>
    <w:p w14:paraId="090D8F7A" w14:textId="116E9DD1" w:rsidR="00AD7296" w:rsidRPr="00661FAC" w:rsidRDefault="00AD7296" w:rsidP="00661FAC">
      <w:pPr>
        <w:pStyle w:val="TOC1"/>
        <w:tabs>
          <w:tab w:val="left" w:pos="362"/>
        </w:tabs>
        <w:spacing w:before="0" w:after="120"/>
        <w:rPr>
          <w:rFonts w:ascii="Cambria" w:hAnsi="Cambria"/>
          <w:caps w:val="0"/>
          <w:noProof/>
          <w:sz w:val="22"/>
          <w:szCs w:val="22"/>
        </w:rPr>
      </w:pPr>
      <w:r w:rsidRPr="00661FAC">
        <w:rPr>
          <w:rFonts w:ascii="Cambria" w:hAnsi="Cambria"/>
          <w:caps w:val="0"/>
          <w:noProof/>
          <w:sz w:val="22"/>
          <w:szCs w:val="22"/>
        </w:rPr>
        <w:t>Abbreviations</w:t>
      </w:r>
      <w:r w:rsidRPr="00185669">
        <w:rPr>
          <w:rFonts w:ascii="Cambria" w:hAnsi="Cambria"/>
          <w:caps w:val="0"/>
          <w:noProof/>
          <w:sz w:val="22"/>
          <w:szCs w:val="22"/>
        </w:rPr>
        <w:tab/>
      </w:r>
      <w:r w:rsidRPr="00661FAC">
        <w:rPr>
          <w:rFonts w:ascii="Cambria" w:hAnsi="Cambria"/>
          <w:caps w:val="0"/>
          <w:noProof/>
          <w:sz w:val="22"/>
          <w:szCs w:val="22"/>
        </w:rPr>
        <w:fldChar w:fldCharType="begin"/>
      </w:r>
      <w:r w:rsidRPr="00661FAC">
        <w:rPr>
          <w:rFonts w:ascii="Cambria" w:hAnsi="Cambria"/>
          <w:caps w:val="0"/>
          <w:noProof/>
          <w:sz w:val="22"/>
          <w:szCs w:val="22"/>
        </w:rPr>
        <w:instrText xml:space="preserve"> PAGEREF _Toc279317307 \h </w:instrText>
      </w:r>
      <w:r w:rsidRPr="00661FAC">
        <w:rPr>
          <w:rFonts w:ascii="Cambria" w:hAnsi="Cambria"/>
          <w:caps w:val="0"/>
          <w:noProof/>
          <w:sz w:val="22"/>
          <w:szCs w:val="22"/>
        </w:rPr>
      </w:r>
      <w:r w:rsidRPr="00661FAC">
        <w:rPr>
          <w:rFonts w:ascii="Cambria" w:hAnsi="Cambria"/>
          <w:caps w:val="0"/>
          <w:noProof/>
          <w:sz w:val="22"/>
          <w:szCs w:val="22"/>
        </w:rPr>
        <w:fldChar w:fldCharType="separate"/>
      </w:r>
      <w:r w:rsidR="005C4FE7">
        <w:rPr>
          <w:rFonts w:ascii="Cambria" w:hAnsi="Cambria"/>
          <w:caps w:val="0"/>
          <w:noProof/>
          <w:sz w:val="22"/>
          <w:szCs w:val="22"/>
        </w:rPr>
        <w:t>3</w:t>
      </w:r>
      <w:r w:rsidRPr="00661FAC">
        <w:rPr>
          <w:rFonts w:ascii="Cambria" w:hAnsi="Cambria"/>
          <w:caps w:val="0"/>
          <w:noProof/>
          <w:sz w:val="22"/>
          <w:szCs w:val="22"/>
        </w:rPr>
        <w:fldChar w:fldCharType="end"/>
      </w:r>
    </w:p>
    <w:p w14:paraId="68460067" w14:textId="1748E30A" w:rsidR="00AD7296" w:rsidRPr="00661FAC" w:rsidRDefault="00AD7296" w:rsidP="00661FAC">
      <w:pPr>
        <w:pStyle w:val="TOC1"/>
        <w:tabs>
          <w:tab w:val="left" w:pos="362"/>
        </w:tabs>
        <w:spacing w:before="0" w:after="120"/>
        <w:rPr>
          <w:rFonts w:ascii="Cambria" w:hAnsi="Cambria"/>
          <w:caps w:val="0"/>
          <w:noProof/>
          <w:sz w:val="22"/>
          <w:szCs w:val="22"/>
        </w:rPr>
      </w:pPr>
      <w:r w:rsidRPr="00661FAC">
        <w:rPr>
          <w:rFonts w:ascii="Cambria" w:hAnsi="Cambria"/>
          <w:caps w:val="0"/>
          <w:noProof/>
          <w:sz w:val="22"/>
          <w:szCs w:val="22"/>
        </w:rPr>
        <w:t>Executive Summary</w:t>
      </w:r>
      <w:r w:rsidRPr="00185669">
        <w:rPr>
          <w:rFonts w:ascii="Cambria" w:hAnsi="Cambria"/>
          <w:caps w:val="0"/>
          <w:noProof/>
          <w:sz w:val="22"/>
          <w:szCs w:val="22"/>
        </w:rPr>
        <w:tab/>
      </w:r>
      <w:r w:rsidRPr="00661FAC">
        <w:rPr>
          <w:rFonts w:ascii="Cambria" w:hAnsi="Cambria"/>
          <w:caps w:val="0"/>
          <w:noProof/>
          <w:sz w:val="22"/>
          <w:szCs w:val="22"/>
        </w:rPr>
        <w:fldChar w:fldCharType="begin"/>
      </w:r>
      <w:r w:rsidRPr="00661FAC">
        <w:rPr>
          <w:rFonts w:ascii="Cambria" w:hAnsi="Cambria"/>
          <w:caps w:val="0"/>
          <w:noProof/>
          <w:sz w:val="22"/>
          <w:szCs w:val="22"/>
        </w:rPr>
        <w:instrText xml:space="preserve"> PAGEREF _Toc279317308 \h </w:instrText>
      </w:r>
      <w:r w:rsidRPr="00661FAC">
        <w:rPr>
          <w:rFonts w:ascii="Cambria" w:hAnsi="Cambria"/>
          <w:caps w:val="0"/>
          <w:noProof/>
          <w:sz w:val="22"/>
          <w:szCs w:val="22"/>
        </w:rPr>
      </w:r>
      <w:r w:rsidRPr="00661FAC">
        <w:rPr>
          <w:rFonts w:ascii="Cambria" w:hAnsi="Cambria"/>
          <w:caps w:val="0"/>
          <w:noProof/>
          <w:sz w:val="22"/>
          <w:szCs w:val="22"/>
        </w:rPr>
        <w:fldChar w:fldCharType="separate"/>
      </w:r>
      <w:r w:rsidR="005C4FE7">
        <w:rPr>
          <w:rFonts w:ascii="Cambria" w:hAnsi="Cambria"/>
          <w:caps w:val="0"/>
          <w:noProof/>
          <w:sz w:val="22"/>
          <w:szCs w:val="22"/>
        </w:rPr>
        <w:t>4</w:t>
      </w:r>
      <w:r w:rsidRPr="00661FAC">
        <w:rPr>
          <w:rFonts w:ascii="Cambria" w:hAnsi="Cambria"/>
          <w:caps w:val="0"/>
          <w:noProof/>
          <w:sz w:val="22"/>
          <w:szCs w:val="22"/>
        </w:rPr>
        <w:fldChar w:fldCharType="end"/>
      </w:r>
    </w:p>
    <w:p w14:paraId="608A5B63" w14:textId="019D1127" w:rsidR="00AD7296" w:rsidRPr="00661FAC" w:rsidRDefault="00AD7296" w:rsidP="00661FAC">
      <w:pPr>
        <w:pStyle w:val="TOC1"/>
        <w:tabs>
          <w:tab w:val="left" w:pos="362"/>
        </w:tabs>
        <w:spacing w:before="0" w:after="120"/>
        <w:rPr>
          <w:rFonts w:ascii="Cambria" w:hAnsi="Cambria"/>
          <w:caps w:val="0"/>
          <w:noProof/>
          <w:sz w:val="22"/>
          <w:szCs w:val="22"/>
        </w:rPr>
      </w:pPr>
      <w:r w:rsidRPr="00185669">
        <w:rPr>
          <w:rFonts w:ascii="Cambria" w:hAnsi="Cambria"/>
          <w:caps w:val="0"/>
          <w:noProof/>
          <w:sz w:val="22"/>
          <w:szCs w:val="22"/>
        </w:rPr>
        <w:t>1</w:t>
      </w:r>
      <w:r w:rsidRPr="00661FAC">
        <w:rPr>
          <w:rFonts w:ascii="Cambria" w:hAnsi="Cambria"/>
          <w:caps w:val="0"/>
          <w:noProof/>
          <w:sz w:val="22"/>
          <w:szCs w:val="22"/>
        </w:rPr>
        <w:tab/>
      </w:r>
      <w:r w:rsidRPr="00185669">
        <w:rPr>
          <w:rFonts w:ascii="Cambria" w:hAnsi="Cambria"/>
          <w:caps w:val="0"/>
          <w:noProof/>
          <w:sz w:val="22"/>
          <w:szCs w:val="22"/>
        </w:rPr>
        <w:t>Introduction</w:t>
      </w:r>
      <w:r w:rsidRPr="00185669">
        <w:rPr>
          <w:rFonts w:ascii="Cambria" w:hAnsi="Cambria"/>
          <w:caps w:val="0"/>
          <w:noProof/>
          <w:sz w:val="22"/>
          <w:szCs w:val="22"/>
        </w:rPr>
        <w:tab/>
      </w:r>
      <w:r w:rsidRPr="00661FAC">
        <w:rPr>
          <w:rFonts w:ascii="Cambria" w:hAnsi="Cambria"/>
          <w:caps w:val="0"/>
          <w:noProof/>
          <w:sz w:val="22"/>
          <w:szCs w:val="22"/>
        </w:rPr>
        <w:fldChar w:fldCharType="begin"/>
      </w:r>
      <w:r w:rsidRPr="00661FAC">
        <w:rPr>
          <w:rFonts w:ascii="Cambria" w:hAnsi="Cambria"/>
          <w:caps w:val="0"/>
          <w:noProof/>
          <w:sz w:val="22"/>
          <w:szCs w:val="22"/>
        </w:rPr>
        <w:instrText xml:space="preserve"> PAGEREF _Toc279317309 \h </w:instrText>
      </w:r>
      <w:r w:rsidRPr="00661FAC">
        <w:rPr>
          <w:rFonts w:ascii="Cambria" w:hAnsi="Cambria"/>
          <w:caps w:val="0"/>
          <w:noProof/>
          <w:sz w:val="22"/>
          <w:szCs w:val="22"/>
        </w:rPr>
      </w:r>
      <w:r w:rsidRPr="00661FAC">
        <w:rPr>
          <w:rFonts w:ascii="Cambria" w:hAnsi="Cambria"/>
          <w:caps w:val="0"/>
          <w:noProof/>
          <w:sz w:val="22"/>
          <w:szCs w:val="22"/>
        </w:rPr>
        <w:fldChar w:fldCharType="separate"/>
      </w:r>
      <w:r w:rsidR="005C4FE7">
        <w:rPr>
          <w:rFonts w:ascii="Cambria" w:hAnsi="Cambria"/>
          <w:caps w:val="0"/>
          <w:noProof/>
          <w:sz w:val="22"/>
          <w:szCs w:val="22"/>
        </w:rPr>
        <w:t>7</w:t>
      </w:r>
      <w:r w:rsidRPr="00661FAC">
        <w:rPr>
          <w:rFonts w:ascii="Cambria" w:hAnsi="Cambria"/>
          <w:caps w:val="0"/>
          <w:noProof/>
          <w:sz w:val="22"/>
          <w:szCs w:val="22"/>
        </w:rPr>
        <w:fldChar w:fldCharType="end"/>
      </w:r>
    </w:p>
    <w:p w14:paraId="51FF4307" w14:textId="0F26F167" w:rsidR="00AD7296" w:rsidRPr="00185669" w:rsidRDefault="00AD7296" w:rsidP="00661FAC">
      <w:pPr>
        <w:pStyle w:val="TOC1"/>
        <w:tabs>
          <w:tab w:val="left" w:pos="362"/>
        </w:tabs>
        <w:spacing w:before="0" w:after="120"/>
        <w:rPr>
          <w:rFonts w:ascii="Cambria" w:eastAsiaTheme="minorEastAsia" w:hAnsi="Cambria" w:cstheme="minorBidi"/>
          <w:caps w:val="0"/>
          <w:noProof/>
          <w:kern w:val="0"/>
          <w:sz w:val="22"/>
          <w:szCs w:val="22"/>
          <w:lang w:val="en-US" w:eastAsia="ja-JP"/>
        </w:rPr>
      </w:pPr>
      <w:r w:rsidRPr="00185669">
        <w:rPr>
          <w:rFonts w:ascii="Cambria" w:hAnsi="Cambria"/>
          <w:caps w:val="0"/>
          <w:noProof/>
          <w:sz w:val="22"/>
          <w:szCs w:val="22"/>
        </w:rPr>
        <w:t>2</w:t>
      </w:r>
      <w:r w:rsidRPr="00185669">
        <w:rPr>
          <w:rFonts w:ascii="Cambria" w:eastAsiaTheme="minorEastAsia" w:hAnsi="Cambria" w:cstheme="minorBidi"/>
          <w:caps w:val="0"/>
          <w:noProof/>
          <w:kern w:val="0"/>
          <w:sz w:val="22"/>
          <w:szCs w:val="22"/>
          <w:lang w:val="en-US" w:eastAsia="ja-JP"/>
        </w:rPr>
        <w:tab/>
      </w:r>
      <w:r w:rsidRPr="00185669">
        <w:rPr>
          <w:rFonts w:ascii="Cambria" w:hAnsi="Cambria"/>
          <w:caps w:val="0"/>
          <w:noProof/>
          <w:sz w:val="22"/>
          <w:szCs w:val="22"/>
        </w:rPr>
        <w:t>History, Causes and Characteristics of Displacement in Somalia</w:t>
      </w:r>
      <w:r w:rsidRPr="00185669">
        <w:rPr>
          <w:rFonts w:ascii="Cambria" w:hAnsi="Cambria"/>
          <w:caps w:val="0"/>
          <w:noProof/>
          <w:sz w:val="22"/>
          <w:szCs w:val="22"/>
        </w:rPr>
        <w:tab/>
      </w:r>
      <w:r w:rsidRPr="00185669">
        <w:rPr>
          <w:rFonts w:ascii="Cambria" w:hAnsi="Cambria"/>
          <w:noProof/>
          <w:sz w:val="22"/>
          <w:szCs w:val="22"/>
        </w:rPr>
        <w:fldChar w:fldCharType="begin"/>
      </w:r>
      <w:r w:rsidRPr="00185669">
        <w:rPr>
          <w:rFonts w:ascii="Cambria" w:hAnsi="Cambria"/>
          <w:noProof/>
          <w:sz w:val="22"/>
          <w:szCs w:val="22"/>
        </w:rPr>
        <w:instrText xml:space="preserve"> PAGEREF _Toc279317313 \h </w:instrText>
      </w:r>
      <w:r w:rsidRPr="00185669">
        <w:rPr>
          <w:rFonts w:ascii="Cambria" w:hAnsi="Cambria"/>
          <w:noProof/>
          <w:sz w:val="22"/>
          <w:szCs w:val="22"/>
        </w:rPr>
      </w:r>
      <w:r w:rsidRPr="00185669">
        <w:rPr>
          <w:rFonts w:ascii="Cambria" w:hAnsi="Cambria"/>
          <w:noProof/>
          <w:sz w:val="22"/>
          <w:szCs w:val="22"/>
        </w:rPr>
        <w:fldChar w:fldCharType="separate"/>
      </w:r>
      <w:r w:rsidR="005C4FE7">
        <w:rPr>
          <w:rFonts w:ascii="Cambria" w:hAnsi="Cambria"/>
          <w:noProof/>
          <w:sz w:val="22"/>
          <w:szCs w:val="22"/>
        </w:rPr>
        <w:t>10</w:t>
      </w:r>
      <w:r w:rsidRPr="00185669">
        <w:rPr>
          <w:rFonts w:ascii="Cambria" w:hAnsi="Cambria"/>
          <w:noProof/>
          <w:sz w:val="22"/>
          <w:szCs w:val="22"/>
        </w:rPr>
        <w:fldChar w:fldCharType="end"/>
      </w:r>
    </w:p>
    <w:p w14:paraId="48BB3E35" w14:textId="5EA5BED6" w:rsidR="00AD7296" w:rsidRPr="00185669" w:rsidRDefault="00AD7296" w:rsidP="00AD7296">
      <w:pPr>
        <w:pStyle w:val="TOC2"/>
        <w:tabs>
          <w:tab w:val="left" w:pos="552"/>
          <w:tab w:val="right" w:leader="dot" w:pos="8942"/>
        </w:tabs>
        <w:spacing w:before="0" w:after="60"/>
        <w:ind w:left="552"/>
        <w:rPr>
          <w:rFonts w:eastAsiaTheme="minorEastAsia" w:cstheme="minorBidi"/>
          <w:b w:val="0"/>
          <w:noProof/>
          <w:kern w:val="0"/>
          <w:szCs w:val="22"/>
          <w:lang w:val="en-US" w:eastAsia="ja-JP"/>
        </w:rPr>
      </w:pPr>
      <w:r w:rsidRPr="00185669">
        <w:rPr>
          <w:b w:val="0"/>
          <w:noProof/>
          <w:szCs w:val="22"/>
        </w:rPr>
        <w:t>2.1</w:t>
      </w:r>
      <w:r w:rsidR="00185669" w:rsidRPr="00185669">
        <w:rPr>
          <w:rFonts w:eastAsiaTheme="minorEastAsia" w:cstheme="minorBidi"/>
          <w:b w:val="0"/>
          <w:noProof/>
          <w:kern w:val="0"/>
          <w:szCs w:val="22"/>
          <w:lang w:val="en-US" w:eastAsia="ja-JP"/>
        </w:rPr>
        <w:t xml:space="preserve">  </w:t>
      </w:r>
      <w:r w:rsidRPr="00185669">
        <w:rPr>
          <w:b w:val="0"/>
          <w:noProof/>
          <w:szCs w:val="22"/>
        </w:rPr>
        <w:t>History of Displacement</w:t>
      </w:r>
      <w:r w:rsidRPr="00185669">
        <w:rPr>
          <w:b w:val="0"/>
          <w:noProof/>
          <w:szCs w:val="22"/>
        </w:rPr>
        <w:tab/>
      </w:r>
      <w:r w:rsidRPr="00185669">
        <w:rPr>
          <w:b w:val="0"/>
          <w:noProof/>
          <w:szCs w:val="22"/>
        </w:rPr>
        <w:fldChar w:fldCharType="begin"/>
      </w:r>
      <w:r w:rsidRPr="00185669">
        <w:rPr>
          <w:b w:val="0"/>
          <w:noProof/>
          <w:szCs w:val="22"/>
        </w:rPr>
        <w:instrText xml:space="preserve"> PAGEREF _Toc279317314 \h </w:instrText>
      </w:r>
      <w:r w:rsidRPr="00185669">
        <w:rPr>
          <w:b w:val="0"/>
          <w:noProof/>
          <w:szCs w:val="22"/>
        </w:rPr>
      </w:r>
      <w:r w:rsidRPr="00185669">
        <w:rPr>
          <w:b w:val="0"/>
          <w:noProof/>
          <w:szCs w:val="22"/>
        </w:rPr>
        <w:fldChar w:fldCharType="separate"/>
      </w:r>
      <w:r w:rsidR="005C4FE7">
        <w:rPr>
          <w:b w:val="0"/>
          <w:noProof/>
          <w:szCs w:val="22"/>
        </w:rPr>
        <w:t>10</w:t>
      </w:r>
      <w:r w:rsidRPr="00185669">
        <w:rPr>
          <w:b w:val="0"/>
          <w:noProof/>
          <w:szCs w:val="22"/>
        </w:rPr>
        <w:fldChar w:fldCharType="end"/>
      </w:r>
    </w:p>
    <w:p w14:paraId="524E48DA" w14:textId="195EFD85" w:rsidR="00AD7296" w:rsidRPr="00185669" w:rsidRDefault="00AD7296" w:rsidP="00AD7296">
      <w:pPr>
        <w:pStyle w:val="TOC2"/>
        <w:tabs>
          <w:tab w:val="left" w:pos="552"/>
          <w:tab w:val="right" w:leader="dot" w:pos="8942"/>
        </w:tabs>
        <w:spacing w:before="0" w:after="60"/>
        <w:ind w:left="552"/>
        <w:rPr>
          <w:rFonts w:eastAsiaTheme="minorEastAsia" w:cstheme="minorBidi"/>
          <w:b w:val="0"/>
          <w:noProof/>
          <w:kern w:val="0"/>
          <w:szCs w:val="22"/>
          <w:lang w:val="en-US" w:eastAsia="ja-JP"/>
        </w:rPr>
      </w:pPr>
      <w:r w:rsidRPr="00185669">
        <w:rPr>
          <w:b w:val="0"/>
          <w:noProof/>
          <w:szCs w:val="22"/>
        </w:rPr>
        <w:t>2.2</w:t>
      </w:r>
      <w:r w:rsidR="00185669" w:rsidRPr="00185669">
        <w:rPr>
          <w:rFonts w:eastAsiaTheme="minorEastAsia" w:cstheme="minorBidi"/>
          <w:b w:val="0"/>
          <w:noProof/>
          <w:kern w:val="0"/>
          <w:szCs w:val="22"/>
          <w:lang w:val="en-US" w:eastAsia="ja-JP"/>
        </w:rPr>
        <w:t xml:space="preserve">  </w:t>
      </w:r>
      <w:r w:rsidRPr="00185669">
        <w:rPr>
          <w:b w:val="0"/>
          <w:noProof/>
          <w:szCs w:val="22"/>
        </w:rPr>
        <w:t>Drivers of Displacement</w:t>
      </w:r>
      <w:r w:rsidRPr="00185669">
        <w:rPr>
          <w:b w:val="0"/>
          <w:noProof/>
          <w:szCs w:val="22"/>
        </w:rPr>
        <w:tab/>
      </w:r>
      <w:r w:rsidRPr="00185669">
        <w:rPr>
          <w:b w:val="0"/>
          <w:noProof/>
          <w:szCs w:val="22"/>
        </w:rPr>
        <w:fldChar w:fldCharType="begin"/>
      </w:r>
      <w:r w:rsidRPr="00185669">
        <w:rPr>
          <w:b w:val="0"/>
          <w:noProof/>
          <w:szCs w:val="22"/>
        </w:rPr>
        <w:instrText xml:space="preserve"> PAGEREF _Toc279317315 \h </w:instrText>
      </w:r>
      <w:r w:rsidRPr="00185669">
        <w:rPr>
          <w:b w:val="0"/>
          <w:noProof/>
          <w:szCs w:val="22"/>
        </w:rPr>
      </w:r>
      <w:r w:rsidRPr="00185669">
        <w:rPr>
          <w:b w:val="0"/>
          <w:noProof/>
          <w:szCs w:val="22"/>
        </w:rPr>
        <w:fldChar w:fldCharType="separate"/>
      </w:r>
      <w:r w:rsidR="005C4FE7">
        <w:rPr>
          <w:b w:val="0"/>
          <w:noProof/>
          <w:szCs w:val="22"/>
        </w:rPr>
        <w:t>11</w:t>
      </w:r>
      <w:r w:rsidRPr="00185669">
        <w:rPr>
          <w:b w:val="0"/>
          <w:noProof/>
          <w:szCs w:val="22"/>
        </w:rPr>
        <w:fldChar w:fldCharType="end"/>
      </w:r>
    </w:p>
    <w:p w14:paraId="204DA59E" w14:textId="217C6F0D" w:rsidR="00AD7296" w:rsidRPr="00185669" w:rsidRDefault="00AD7296" w:rsidP="00AD7296">
      <w:pPr>
        <w:pStyle w:val="TOC3"/>
        <w:tabs>
          <w:tab w:val="left" w:pos="896"/>
          <w:tab w:val="right" w:leader="dot" w:pos="8942"/>
        </w:tabs>
        <w:spacing w:after="60"/>
        <w:ind w:left="752"/>
        <w:rPr>
          <w:rFonts w:eastAsiaTheme="minorEastAsia" w:cstheme="minorBidi"/>
          <w:noProof/>
          <w:kern w:val="0"/>
          <w:szCs w:val="22"/>
          <w:lang w:val="en-US" w:eastAsia="ja-JP"/>
        </w:rPr>
      </w:pPr>
      <w:r w:rsidRPr="00185669">
        <w:rPr>
          <w:noProof/>
          <w:szCs w:val="22"/>
        </w:rPr>
        <w:t>2.2.1</w:t>
      </w:r>
      <w:r w:rsidR="00185669" w:rsidRPr="00185669">
        <w:rPr>
          <w:rFonts w:eastAsiaTheme="minorEastAsia" w:cstheme="minorBidi"/>
          <w:noProof/>
          <w:kern w:val="0"/>
          <w:szCs w:val="22"/>
          <w:lang w:val="en-US" w:eastAsia="ja-JP"/>
        </w:rPr>
        <w:t xml:space="preserve">  </w:t>
      </w:r>
      <w:r w:rsidRPr="00185669">
        <w:rPr>
          <w:noProof/>
          <w:szCs w:val="22"/>
        </w:rPr>
        <w:t>Drivers of displacement: Conflict</w:t>
      </w:r>
      <w:r w:rsidRPr="00185669">
        <w:rPr>
          <w:noProof/>
          <w:szCs w:val="22"/>
        </w:rPr>
        <w:tab/>
      </w:r>
      <w:r w:rsidRPr="00185669">
        <w:rPr>
          <w:noProof/>
          <w:szCs w:val="22"/>
        </w:rPr>
        <w:fldChar w:fldCharType="begin"/>
      </w:r>
      <w:r w:rsidRPr="00185669">
        <w:rPr>
          <w:noProof/>
          <w:szCs w:val="22"/>
        </w:rPr>
        <w:instrText xml:space="preserve"> PAGEREF _Toc279317316 \h </w:instrText>
      </w:r>
      <w:r w:rsidRPr="00185669">
        <w:rPr>
          <w:noProof/>
          <w:szCs w:val="22"/>
        </w:rPr>
      </w:r>
      <w:r w:rsidRPr="00185669">
        <w:rPr>
          <w:noProof/>
          <w:szCs w:val="22"/>
        </w:rPr>
        <w:fldChar w:fldCharType="separate"/>
      </w:r>
      <w:r w:rsidR="005C4FE7">
        <w:rPr>
          <w:noProof/>
          <w:szCs w:val="22"/>
        </w:rPr>
        <w:t>12</w:t>
      </w:r>
      <w:r w:rsidRPr="00185669">
        <w:rPr>
          <w:noProof/>
          <w:szCs w:val="22"/>
        </w:rPr>
        <w:fldChar w:fldCharType="end"/>
      </w:r>
    </w:p>
    <w:p w14:paraId="5DD770BE" w14:textId="1A5CB567" w:rsidR="00AD7296" w:rsidRPr="00185669" w:rsidRDefault="00AD7296" w:rsidP="00AD7296">
      <w:pPr>
        <w:pStyle w:val="TOC3"/>
        <w:tabs>
          <w:tab w:val="left" w:pos="896"/>
          <w:tab w:val="right" w:leader="dot" w:pos="8942"/>
        </w:tabs>
        <w:spacing w:after="60"/>
        <w:ind w:left="752"/>
        <w:rPr>
          <w:rFonts w:eastAsiaTheme="minorEastAsia" w:cstheme="minorBidi"/>
          <w:noProof/>
          <w:kern w:val="0"/>
          <w:szCs w:val="22"/>
          <w:lang w:val="en-US" w:eastAsia="ja-JP"/>
        </w:rPr>
      </w:pPr>
      <w:r w:rsidRPr="00185669">
        <w:rPr>
          <w:noProof/>
          <w:szCs w:val="22"/>
        </w:rPr>
        <w:t>2.2.2</w:t>
      </w:r>
      <w:r w:rsidR="00185669" w:rsidRPr="00185669">
        <w:rPr>
          <w:rFonts w:eastAsiaTheme="minorEastAsia" w:cstheme="minorBidi"/>
          <w:noProof/>
          <w:kern w:val="0"/>
          <w:szCs w:val="22"/>
          <w:lang w:val="en-US" w:eastAsia="ja-JP"/>
        </w:rPr>
        <w:t xml:space="preserve">  </w:t>
      </w:r>
      <w:r w:rsidRPr="00185669">
        <w:rPr>
          <w:noProof/>
          <w:szCs w:val="22"/>
        </w:rPr>
        <w:t>Drivers of displacement: Land Acquisition</w:t>
      </w:r>
      <w:r w:rsidRPr="00185669">
        <w:rPr>
          <w:noProof/>
          <w:szCs w:val="22"/>
        </w:rPr>
        <w:tab/>
      </w:r>
      <w:r w:rsidRPr="00185669">
        <w:rPr>
          <w:noProof/>
          <w:szCs w:val="22"/>
        </w:rPr>
        <w:fldChar w:fldCharType="begin"/>
      </w:r>
      <w:r w:rsidRPr="00185669">
        <w:rPr>
          <w:noProof/>
          <w:szCs w:val="22"/>
        </w:rPr>
        <w:instrText xml:space="preserve"> PAGEREF _Toc279317317 \h </w:instrText>
      </w:r>
      <w:r w:rsidRPr="00185669">
        <w:rPr>
          <w:noProof/>
          <w:szCs w:val="22"/>
        </w:rPr>
      </w:r>
      <w:r w:rsidRPr="00185669">
        <w:rPr>
          <w:noProof/>
          <w:szCs w:val="22"/>
        </w:rPr>
        <w:fldChar w:fldCharType="separate"/>
      </w:r>
      <w:r w:rsidR="005C4FE7">
        <w:rPr>
          <w:noProof/>
          <w:szCs w:val="22"/>
        </w:rPr>
        <w:t>13</w:t>
      </w:r>
      <w:r w:rsidRPr="00185669">
        <w:rPr>
          <w:noProof/>
          <w:szCs w:val="22"/>
        </w:rPr>
        <w:fldChar w:fldCharType="end"/>
      </w:r>
    </w:p>
    <w:p w14:paraId="2D0D1AC4" w14:textId="529945F2" w:rsidR="00AD7296" w:rsidRPr="00185669" w:rsidRDefault="00AD7296" w:rsidP="00AD7296">
      <w:pPr>
        <w:pStyle w:val="TOC3"/>
        <w:tabs>
          <w:tab w:val="left" w:pos="896"/>
          <w:tab w:val="right" w:leader="dot" w:pos="8942"/>
        </w:tabs>
        <w:spacing w:after="60"/>
        <w:ind w:left="752"/>
        <w:rPr>
          <w:rFonts w:eastAsiaTheme="minorEastAsia" w:cstheme="minorBidi"/>
          <w:noProof/>
          <w:kern w:val="0"/>
          <w:szCs w:val="22"/>
          <w:lang w:val="en-US" w:eastAsia="ja-JP"/>
        </w:rPr>
      </w:pPr>
      <w:r w:rsidRPr="00185669">
        <w:rPr>
          <w:noProof/>
          <w:szCs w:val="22"/>
        </w:rPr>
        <w:t>2.2.3</w:t>
      </w:r>
      <w:r w:rsidR="00185669" w:rsidRPr="00185669">
        <w:rPr>
          <w:rFonts w:eastAsiaTheme="minorEastAsia" w:cstheme="minorBidi"/>
          <w:noProof/>
          <w:kern w:val="0"/>
          <w:szCs w:val="22"/>
          <w:lang w:val="en-US" w:eastAsia="ja-JP"/>
        </w:rPr>
        <w:t xml:space="preserve">  </w:t>
      </w:r>
      <w:r w:rsidRPr="00185669">
        <w:rPr>
          <w:noProof/>
          <w:szCs w:val="22"/>
        </w:rPr>
        <w:t>Drivers of displacement: Environmental Factors</w:t>
      </w:r>
      <w:r w:rsidRPr="00185669">
        <w:rPr>
          <w:noProof/>
          <w:szCs w:val="22"/>
        </w:rPr>
        <w:tab/>
      </w:r>
      <w:r w:rsidRPr="00185669">
        <w:rPr>
          <w:noProof/>
          <w:szCs w:val="22"/>
        </w:rPr>
        <w:fldChar w:fldCharType="begin"/>
      </w:r>
      <w:r w:rsidRPr="00185669">
        <w:rPr>
          <w:noProof/>
          <w:szCs w:val="22"/>
        </w:rPr>
        <w:instrText xml:space="preserve"> PAGEREF _Toc279317318 \h </w:instrText>
      </w:r>
      <w:r w:rsidRPr="00185669">
        <w:rPr>
          <w:noProof/>
          <w:szCs w:val="22"/>
        </w:rPr>
      </w:r>
      <w:r w:rsidRPr="00185669">
        <w:rPr>
          <w:noProof/>
          <w:szCs w:val="22"/>
        </w:rPr>
        <w:fldChar w:fldCharType="separate"/>
      </w:r>
      <w:r w:rsidR="005C4FE7">
        <w:rPr>
          <w:noProof/>
          <w:szCs w:val="22"/>
        </w:rPr>
        <w:t>14</w:t>
      </w:r>
      <w:r w:rsidRPr="00185669">
        <w:rPr>
          <w:noProof/>
          <w:szCs w:val="22"/>
        </w:rPr>
        <w:fldChar w:fldCharType="end"/>
      </w:r>
    </w:p>
    <w:p w14:paraId="6AC8A0B3" w14:textId="4626D64C" w:rsidR="00AD7296" w:rsidRPr="00185669" w:rsidRDefault="00AD7296" w:rsidP="00AD7296">
      <w:pPr>
        <w:pStyle w:val="TOC3"/>
        <w:tabs>
          <w:tab w:val="left" w:pos="896"/>
          <w:tab w:val="right" w:leader="dot" w:pos="8942"/>
        </w:tabs>
        <w:spacing w:after="60"/>
        <w:ind w:left="752"/>
        <w:rPr>
          <w:rFonts w:eastAsiaTheme="minorEastAsia" w:cstheme="minorBidi"/>
          <w:noProof/>
          <w:kern w:val="0"/>
          <w:szCs w:val="22"/>
          <w:lang w:val="en-US" w:eastAsia="ja-JP"/>
        </w:rPr>
      </w:pPr>
      <w:r w:rsidRPr="00185669">
        <w:rPr>
          <w:noProof/>
          <w:szCs w:val="22"/>
        </w:rPr>
        <w:t>2.2.4</w:t>
      </w:r>
      <w:r w:rsidR="00185669" w:rsidRPr="00185669">
        <w:rPr>
          <w:rFonts w:eastAsiaTheme="minorEastAsia" w:cstheme="minorBidi"/>
          <w:noProof/>
          <w:kern w:val="0"/>
          <w:szCs w:val="22"/>
          <w:lang w:val="en-US" w:eastAsia="ja-JP"/>
        </w:rPr>
        <w:t xml:space="preserve">  </w:t>
      </w:r>
      <w:r w:rsidRPr="00185669">
        <w:rPr>
          <w:noProof/>
          <w:szCs w:val="22"/>
        </w:rPr>
        <w:t>Drivers of Displacement: Food Insecurity</w:t>
      </w:r>
      <w:r w:rsidRPr="00185669">
        <w:rPr>
          <w:noProof/>
          <w:szCs w:val="22"/>
        </w:rPr>
        <w:tab/>
      </w:r>
      <w:r w:rsidRPr="00185669">
        <w:rPr>
          <w:noProof/>
          <w:szCs w:val="22"/>
        </w:rPr>
        <w:fldChar w:fldCharType="begin"/>
      </w:r>
      <w:r w:rsidRPr="00185669">
        <w:rPr>
          <w:noProof/>
          <w:szCs w:val="22"/>
        </w:rPr>
        <w:instrText xml:space="preserve"> PAGEREF _Toc279317319 \h </w:instrText>
      </w:r>
      <w:r w:rsidRPr="00185669">
        <w:rPr>
          <w:noProof/>
          <w:szCs w:val="22"/>
        </w:rPr>
      </w:r>
      <w:r w:rsidRPr="00185669">
        <w:rPr>
          <w:noProof/>
          <w:szCs w:val="22"/>
        </w:rPr>
        <w:fldChar w:fldCharType="separate"/>
      </w:r>
      <w:r w:rsidR="005C4FE7">
        <w:rPr>
          <w:noProof/>
          <w:szCs w:val="22"/>
        </w:rPr>
        <w:t>15</w:t>
      </w:r>
      <w:r w:rsidRPr="00185669">
        <w:rPr>
          <w:noProof/>
          <w:szCs w:val="22"/>
        </w:rPr>
        <w:fldChar w:fldCharType="end"/>
      </w:r>
    </w:p>
    <w:p w14:paraId="2DC9E884" w14:textId="79505B99" w:rsidR="00AD7296" w:rsidRPr="00661FAC" w:rsidRDefault="00AD7296" w:rsidP="00661FAC">
      <w:pPr>
        <w:pStyle w:val="TOC2"/>
        <w:tabs>
          <w:tab w:val="right" w:leader="dot" w:pos="8942"/>
        </w:tabs>
        <w:spacing w:before="0" w:after="120"/>
        <w:ind w:left="562"/>
        <w:rPr>
          <w:b w:val="0"/>
          <w:noProof/>
          <w:szCs w:val="22"/>
        </w:rPr>
      </w:pPr>
      <w:r w:rsidRPr="00185669">
        <w:rPr>
          <w:b w:val="0"/>
          <w:noProof/>
          <w:szCs w:val="22"/>
        </w:rPr>
        <w:t>2.3</w:t>
      </w:r>
      <w:r w:rsidR="00185669" w:rsidRPr="00661FAC">
        <w:rPr>
          <w:b w:val="0"/>
          <w:noProof/>
          <w:szCs w:val="22"/>
        </w:rPr>
        <w:t xml:space="preserve">  </w:t>
      </w:r>
      <w:r w:rsidRPr="00185669">
        <w:rPr>
          <w:b w:val="0"/>
          <w:noProof/>
          <w:szCs w:val="22"/>
        </w:rPr>
        <w:t>Characteristics of Displacement</w:t>
      </w:r>
      <w:r w:rsidRPr="00185669">
        <w:rPr>
          <w:b w:val="0"/>
          <w:noProof/>
          <w:szCs w:val="22"/>
        </w:rPr>
        <w:tab/>
      </w:r>
      <w:r w:rsidRPr="00185669">
        <w:rPr>
          <w:b w:val="0"/>
          <w:noProof/>
          <w:szCs w:val="22"/>
        </w:rPr>
        <w:fldChar w:fldCharType="begin"/>
      </w:r>
      <w:r w:rsidRPr="00185669">
        <w:rPr>
          <w:b w:val="0"/>
          <w:noProof/>
          <w:szCs w:val="22"/>
        </w:rPr>
        <w:instrText xml:space="preserve"> PAGEREF _Toc279317320 \h </w:instrText>
      </w:r>
      <w:r w:rsidRPr="00185669">
        <w:rPr>
          <w:b w:val="0"/>
          <w:noProof/>
          <w:szCs w:val="22"/>
        </w:rPr>
      </w:r>
      <w:r w:rsidRPr="00185669">
        <w:rPr>
          <w:b w:val="0"/>
          <w:noProof/>
          <w:szCs w:val="22"/>
        </w:rPr>
        <w:fldChar w:fldCharType="separate"/>
      </w:r>
      <w:r w:rsidR="005C4FE7">
        <w:rPr>
          <w:b w:val="0"/>
          <w:noProof/>
          <w:szCs w:val="22"/>
        </w:rPr>
        <w:t>15</w:t>
      </w:r>
      <w:r w:rsidRPr="00185669">
        <w:rPr>
          <w:b w:val="0"/>
          <w:noProof/>
          <w:szCs w:val="22"/>
        </w:rPr>
        <w:fldChar w:fldCharType="end"/>
      </w:r>
    </w:p>
    <w:p w14:paraId="35E9E29A" w14:textId="2D291648" w:rsidR="00AD7296" w:rsidRPr="00661FAC" w:rsidRDefault="00AD7296" w:rsidP="00661FAC">
      <w:pPr>
        <w:pStyle w:val="TOC1"/>
        <w:tabs>
          <w:tab w:val="left" w:pos="362"/>
        </w:tabs>
        <w:spacing w:before="0" w:after="120"/>
        <w:rPr>
          <w:rFonts w:ascii="Cambria" w:hAnsi="Cambria"/>
          <w:caps w:val="0"/>
          <w:noProof/>
          <w:sz w:val="22"/>
          <w:szCs w:val="22"/>
        </w:rPr>
      </w:pPr>
      <w:r w:rsidRPr="00661FAC">
        <w:rPr>
          <w:rFonts w:ascii="Cambria" w:hAnsi="Cambria"/>
          <w:caps w:val="0"/>
          <w:noProof/>
          <w:sz w:val="22"/>
          <w:szCs w:val="22"/>
        </w:rPr>
        <w:t>3</w:t>
      </w:r>
      <w:r w:rsidRPr="00661FAC">
        <w:rPr>
          <w:rFonts w:ascii="Cambria" w:hAnsi="Cambria"/>
          <w:caps w:val="0"/>
          <w:noProof/>
          <w:sz w:val="22"/>
          <w:szCs w:val="22"/>
        </w:rPr>
        <w:tab/>
      </w:r>
      <w:r w:rsidRPr="00185669">
        <w:rPr>
          <w:rFonts w:ascii="Cambria" w:hAnsi="Cambria"/>
          <w:caps w:val="0"/>
          <w:noProof/>
          <w:sz w:val="22"/>
          <w:szCs w:val="22"/>
        </w:rPr>
        <w:t xml:space="preserve">Current </w:t>
      </w:r>
      <w:r w:rsidRPr="00661FAC">
        <w:rPr>
          <w:rFonts w:ascii="Cambria" w:hAnsi="Cambria"/>
          <w:caps w:val="0"/>
          <w:noProof/>
          <w:sz w:val="22"/>
          <w:szCs w:val="22"/>
        </w:rPr>
        <w:t xml:space="preserve">IDP </w:t>
      </w:r>
      <w:r w:rsidRPr="00185669">
        <w:rPr>
          <w:rFonts w:ascii="Cambria" w:hAnsi="Cambria"/>
          <w:caps w:val="0"/>
          <w:noProof/>
          <w:sz w:val="22"/>
          <w:szCs w:val="22"/>
        </w:rPr>
        <w:t>Situation</w:t>
      </w:r>
      <w:r w:rsidRPr="00661FAC">
        <w:rPr>
          <w:rFonts w:ascii="Cambria" w:hAnsi="Cambria"/>
          <w:caps w:val="0"/>
          <w:noProof/>
          <w:sz w:val="22"/>
          <w:szCs w:val="22"/>
        </w:rPr>
        <w:tab/>
      </w:r>
      <w:r w:rsidRPr="00661FAC">
        <w:rPr>
          <w:rFonts w:ascii="Cambria" w:hAnsi="Cambria"/>
          <w:caps w:val="0"/>
          <w:noProof/>
          <w:sz w:val="22"/>
          <w:szCs w:val="22"/>
        </w:rPr>
        <w:fldChar w:fldCharType="begin"/>
      </w:r>
      <w:r w:rsidRPr="00661FAC">
        <w:rPr>
          <w:rFonts w:ascii="Cambria" w:hAnsi="Cambria"/>
          <w:caps w:val="0"/>
          <w:noProof/>
          <w:sz w:val="22"/>
          <w:szCs w:val="22"/>
        </w:rPr>
        <w:instrText xml:space="preserve"> PAGEREF _Toc279317321 \h </w:instrText>
      </w:r>
      <w:r w:rsidRPr="00661FAC">
        <w:rPr>
          <w:rFonts w:ascii="Cambria" w:hAnsi="Cambria"/>
          <w:caps w:val="0"/>
          <w:noProof/>
          <w:sz w:val="22"/>
          <w:szCs w:val="22"/>
        </w:rPr>
      </w:r>
      <w:r w:rsidRPr="00661FAC">
        <w:rPr>
          <w:rFonts w:ascii="Cambria" w:hAnsi="Cambria"/>
          <w:caps w:val="0"/>
          <w:noProof/>
          <w:sz w:val="22"/>
          <w:szCs w:val="22"/>
        </w:rPr>
        <w:fldChar w:fldCharType="separate"/>
      </w:r>
      <w:r w:rsidR="005C4FE7">
        <w:rPr>
          <w:rFonts w:ascii="Cambria" w:hAnsi="Cambria"/>
          <w:caps w:val="0"/>
          <w:noProof/>
          <w:sz w:val="22"/>
          <w:szCs w:val="22"/>
        </w:rPr>
        <w:t>17</w:t>
      </w:r>
      <w:r w:rsidRPr="00661FAC">
        <w:rPr>
          <w:rFonts w:ascii="Cambria" w:hAnsi="Cambria"/>
          <w:caps w:val="0"/>
          <w:noProof/>
          <w:sz w:val="22"/>
          <w:szCs w:val="22"/>
        </w:rPr>
        <w:fldChar w:fldCharType="end"/>
      </w:r>
    </w:p>
    <w:p w14:paraId="68A6EED5" w14:textId="107E310A" w:rsidR="00AD7296" w:rsidRPr="00185669" w:rsidRDefault="00AD7296" w:rsidP="009E0E10">
      <w:pPr>
        <w:pStyle w:val="TOC2"/>
        <w:tabs>
          <w:tab w:val="right" w:leader="dot" w:pos="8942"/>
        </w:tabs>
        <w:spacing w:before="0" w:after="60"/>
        <w:ind w:left="567"/>
        <w:rPr>
          <w:rFonts w:eastAsiaTheme="minorEastAsia" w:cstheme="minorBidi"/>
          <w:b w:val="0"/>
          <w:noProof/>
          <w:kern w:val="0"/>
          <w:szCs w:val="22"/>
          <w:lang w:val="en-US" w:eastAsia="ja-JP"/>
        </w:rPr>
      </w:pPr>
      <w:r w:rsidRPr="00185669">
        <w:rPr>
          <w:b w:val="0"/>
          <w:noProof/>
          <w:szCs w:val="22"/>
        </w:rPr>
        <w:t>3.1</w:t>
      </w:r>
      <w:r w:rsidR="009E0E10">
        <w:rPr>
          <w:rFonts w:eastAsiaTheme="minorEastAsia" w:cstheme="minorBidi"/>
          <w:b w:val="0"/>
          <w:noProof/>
          <w:kern w:val="0"/>
          <w:szCs w:val="22"/>
          <w:lang w:val="en-US" w:eastAsia="ja-JP"/>
        </w:rPr>
        <w:t xml:space="preserve">  </w:t>
      </w:r>
      <w:r w:rsidRPr="00185669">
        <w:rPr>
          <w:b w:val="0"/>
          <w:noProof/>
          <w:szCs w:val="22"/>
        </w:rPr>
        <w:t>South and Central Somalia</w:t>
      </w:r>
      <w:r w:rsidRPr="00185669">
        <w:rPr>
          <w:b w:val="0"/>
          <w:noProof/>
          <w:szCs w:val="22"/>
        </w:rPr>
        <w:tab/>
      </w:r>
      <w:r w:rsidRPr="00185669">
        <w:rPr>
          <w:b w:val="0"/>
          <w:noProof/>
          <w:szCs w:val="22"/>
        </w:rPr>
        <w:fldChar w:fldCharType="begin"/>
      </w:r>
      <w:r w:rsidRPr="00185669">
        <w:rPr>
          <w:b w:val="0"/>
          <w:noProof/>
          <w:szCs w:val="22"/>
        </w:rPr>
        <w:instrText xml:space="preserve"> PAGEREF _Toc279317322 \h </w:instrText>
      </w:r>
      <w:r w:rsidRPr="00185669">
        <w:rPr>
          <w:b w:val="0"/>
          <w:noProof/>
          <w:szCs w:val="22"/>
        </w:rPr>
      </w:r>
      <w:r w:rsidRPr="00185669">
        <w:rPr>
          <w:b w:val="0"/>
          <w:noProof/>
          <w:szCs w:val="22"/>
        </w:rPr>
        <w:fldChar w:fldCharType="separate"/>
      </w:r>
      <w:r w:rsidR="005C4FE7">
        <w:rPr>
          <w:b w:val="0"/>
          <w:noProof/>
          <w:szCs w:val="22"/>
        </w:rPr>
        <w:t>17</w:t>
      </w:r>
      <w:r w:rsidRPr="00185669">
        <w:rPr>
          <w:b w:val="0"/>
          <w:noProof/>
          <w:szCs w:val="22"/>
        </w:rPr>
        <w:fldChar w:fldCharType="end"/>
      </w:r>
    </w:p>
    <w:p w14:paraId="672546C1" w14:textId="3AC758E8" w:rsidR="00AD7296" w:rsidRPr="00185669" w:rsidRDefault="00AD7296" w:rsidP="009E0E10">
      <w:pPr>
        <w:pStyle w:val="TOC2"/>
        <w:tabs>
          <w:tab w:val="right" w:leader="dot" w:pos="8942"/>
        </w:tabs>
        <w:spacing w:before="0" w:after="60"/>
        <w:ind w:left="567"/>
        <w:rPr>
          <w:rFonts w:eastAsiaTheme="minorEastAsia" w:cstheme="minorBidi"/>
          <w:b w:val="0"/>
          <w:noProof/>
          <w:kern w:val="0"/>
          <w:szCs w:val="22"/>
          <w:lang w:val="en-US" w:eastAsia="ja-JP"/>
        </w:rPr>
      </w:pPr>
      <w:r w:rsidRPr="00185669">
        <w:rPr>
          <w:b w:val="0"/>
          <w:noProof/>
          <w:szCs w:val="22"/>
        </w:rPr>
        <w:t>3.2</w:t>
      </w:r>
      <w:r w:rsidR="009E0E10">
        <w:rPr>
          <w:rFonts w:eastAsiaTheme="minorEastAsia" w:cstheme="minorBidi"/>
          <w:b w:val="0"/>
          <w:noProof/>
          <w:kern w:val="0"/>
          <w:szCs w:val="22"/>
          <w:lang w:val="en-US" w:eastAsia="ja-JP"/>
        </w:rPr>
        <w:t xml:space="preserve">  </w:t>
      </w:r>
      <w:r w:rsidRPr="00185669">
        <w:rPr>
          <w:b w:val="0"/>
          <w:noProof/>
          <w:szCs w:val="22"/>
        </w:rPr>
        <w:t>Puntland</w:t>
      </w:r>
      <w:r w:rsidRPr="00185669">
        <w:rPr>
          <w:b w:val="0"/>
          <w:noProof/>
          <w:szCs w:val="22"/>
        </w:rPr>
        <w:tab/>
      </w:r>
      <w:r w:rsidRPr="00185669">
        <w:rPr>
          <w:b w:val="0"/>
          <w:noProof/>
          <w:szCs w:val="22"/>
        </w:rPr>
        <w:fldChar w:fldCharType="begin"/>
      </w:r>
      <w:r w:rsidRPr="00185669">
        <w:rPr>
          <w:b w:val="0"/>
          <w:noProof/>
          <w:szCs w:val="22"/>
        </w:rPr>
        <w:instrText xml:space="preserve"> PAGEREF _Toc279317323 \h </w:instrText>
      </w:r>
      <w:r w:rsidRPr="00185669">
        <w:rPr>
          <w:b w:val="0"/>
          <w:noProof/>
          <w:szCs w:val="22"/>
        </w:rPr>
      </w:r>
      <w:r w:rsidRPr="00185669">
        <w:rPr>
          <w:b w:val="0"/>
          <w:noProof/>
          <w:szCs w:val="22"/>
        </w:rPr>
        <w:fldChar w:fldCharType="separate"/>
      </w:r>
      <w:r w:rsidR="005C4FE7">
        <w:rPr>
          <w:b w:val="0"/>
          <w:noProof/>
          <w:szCs w:val="22"/>
        </w:rPr>
        <w:t>18</w:t>
      </w:r>
      <w:r w:rsidRPr="00185669">
        <w:rPr>
          <w:b w:val="0"/>
          <w:noProof/>
          <w:szCs w:val="22"/>
        </w:rPr>
        <w:fldChar w:fldCharType="end"/>
      </w:r>
    </w:p>
    <w:p w14:paraId="1C18511A" w14:textId="092B1F78" w:rsidR="00AD7296" w:rsidRPr="00185669" w:rsidRDefault="00AD7296" w:rsidP="00661FAC">
      <w:pPr>
        <w:pStyle w:val="TOC2"/>
        <w:tabs>
          <w:tab w:val="right" w:leader="dot" w:pos="8942"/>
        </w:tabs>
        <w:spacing w:before="0" w:after="120"/>
        <w:ind w:left="585"/>
        <w:rPr>
          <w:rFonts w:eastAsiaTheme="minorEastAsia" w:cstheme="minorBidi"/>
          <w:b w:val="0"/>
          <w:noProof/>
          <w:kern w:val="0"/>
          <w:szCs w:val="22"/>
          <w:lang w:val="en-US" w:eastAsia="ja-JP"/>
        </w:rPr>
      </w:pPr>
      <w:r w:rsidRPr="00185669">
        <w:rPr>
          <w:b w:val="0"/>
          <w:noProof/>
          <w:szCs w:val="22"/>
        </w:rPr>
        <w:t>3.3</w:t>
      </w:r>
      <w:r w:rsidR="009E0E10">
        <w:rPr>
          <w:rFonts w:eastAsiaTheme="minorEastAsia" w:cstheme="minorBidi"/>
          <w:b w:val="0"/>
          <w:noProof/>
          <w:kern w:val="0"/>
          <w:szCs w:val="22"/>
          <w:lang w:val="en-US" w:eastAsia="ja-JP"/>
        </w:rPr>
        <w:t xml:space="preserve">  </w:t>
      </w:r>
      <w:r w:rsidRPr="00185669">
        <w:rPr>
          <w:b w:val="0"/>
          <w:noProof/>
          <w:szCs w:val="22"/>
        </w:rPr>
        <w:t>Somaliland</w:t>
      </w:r>
      <w:r w:rsidRPr="00185669">
        <w:rPr>
          <w:b w:val="0"/>
          <w:noProof/>
          <w:szCs w:val="22"/>
        </w:rPr>
        <w:tab/>
      </w:r>
      <w:r w:rsidRPr="00185669">
        <w:rPr>
          <w:b w:val="0"/>
          <w:noProof/>
          <w:szCs w:val="22"/>
        </w:rPr>
        <w:fldChar w:fldCharType="begin"/>
      </w:r>
      <w:r w:rsidRPr="00185669">
        <w:rPr>
          <w:b w:val="0"/>
          <w:noProof/>
          <w:szCs w:val="22"/>
        </w:rPr>
        <w:instrText xml:space="preserve"> PAGEREF _Toc279317324 \h </w:instrText>
      </w:r>
      <w:r w:rsidRPr="00185669">
        <w:rPr>
          <w:b w:val="0"/>
          <w:noProof/>
          <w:szCs w:val="22"/>
        </w:rPr>
      </w:r>
      <w:r w:rsidRPr="00185669">
        <w:rPr>
          <w:b w:val="0"/>
          <w:noProof/>
          <w:szCs w:val="22"/>
        </w:rPr>
        <w:fldChar w:fldCharType="separate"/>
      </w:r>
      <w:r w:rsidR="005C4FE7">
        <w:rPr>
          <w:b w:val="0"/>
          <w:noProof/>
          <w:szCs w:val="22"/>
        </w:rPr>
        <w:t>19</w:t>
      </w:r>
      <w:r w:rsidRPr="00185669">
        <w:rPr>
          <w:b w:val="0"/>
          <w:noProof/>
          <w:szCs w:val="22"/>
        </w:rPr>
        <w:fldChar w:fldCharType="end"/>
      </w:r>
    </w:p>
    <w:p w14:paraId="6BEC1701" w14:textId="06F307AD" w:rsidR="00AD7296" w:rsidRPr="00661FAC" w:rsidRDefault="00AD7296" w:rsidP="00661FAC">
      <w:pPr>
        <w:pStyle w:val="TOC1"/>
        <w:tabs>
          <w:tab w:val="left" w:pos="362"/>
        </w:tabs>
        <w:spacing w:before="0" w:after="120"/>
        <w:rPr>
          <w:rFonts w:ascii="Cambria" w:hAnsi="Cambria"/>
          <w:caps w:val="0"/>
          <w:noProof/>
          <w:sz w:val="22"/>
          <w:szCs w:val="22"/>
        </w:rPr>
      </w:pPr>
      <w:r w:rsidRPr="00185669">
        <w:rPr>
          <w:rFonts w:ascii="Cambria" w:hAnsi="Cambria"/>
          <w:caps w:val="0"/>
          <w:noProof/>
          <w:sz w:val="22"/>
          <w:szCs w:val="22"/>
        </w:rPr>
        <w:t>4</w:t>
      </w:r>
      <w:r w:rsidRPr="00661FAC">
        <w:rPr>
          <w:rFonts w:ascii="Cambria" w:hAnsi="Cambria"/>
          <w:caps w:val="0"/>
          <w:noProof/>
          <w:sz w:val="22"/>
          <w:szCs w:val="22"/>
        </w:rPr>
        <w:tab/>
      </w:r>
      <w:r w:rsidRPr="00185669">
        <w:rPr>
          <w:rFonts w:ascii="Cambria" w:hAnsi="Cambria"/>
          <w:caps w:val="0"/>
          <w:noProof/>
          <w:sz w:val="22"/>
          <w:szCs w:val="22"/>
        </w:rPr>
        <w:t>Prospects for Return</w:t>
      </w:r>
      <w:r w:rsidRPr="00185669">
        <w:rPr>
          <w:rFonts w:ascii="Cambria" w:hAnsi="Cambria"/>
          <w:caps w:val="0"/>
          <w:noProof/>
          <w:sz w:val="22"/>
          <w:szCs w:val="22"/>
        </w:rPr>
        <w:tab/>
      </w:r>
      <w:r w:rsidRPr="00661FAC">
        <w:rPr>
          <w:rFonts w:ascii="Cambria" w:hAnsi="Cambria"/>
          <w:caps w:val="0"/>
          <w:noProof/>
          <w:sz w:val="22"/>
          <w:szCs w:val="22"/>
        </w:rPr>
        <w:fldChar w:fldCharType="begin"/>
      </w:r>
      <w:r w:rsidRPr="00661FAC">
        <w:rPr>
          <w:rFonts w:ascii="Cambria" w:hAnsi="Cambria"/>
          <w:caps w:val="0"/>
          <w:noProof/>
          <w:sz w:val="22"/>
          <w:szCs w:val="22"/>
        </w:rPr>
        <w:instrText xml:space="preserve"> PAGEREF _Toc279317325 \h </w:instrText>
      </w:r>
      <w:r w:rsidRPr="00661FAC">
        <w:rPr>
          <w:rFonts w:ascii="Cambria" w:hAnsi="Cambria"/>
          <w:caps w:val="0"/>
          <w:noProof/>
          <w:sz w:val="22"/>
          <w:szCs w:val="22"/>
        </w:rPr>
      </w:r>
      <w:r w:rsidRPr="00661FAC">
        <w:rPr>
          <w:rFonts w:ascii="Cambria" w:hAnsi="Cambria"/>
          <w:caps w:val="0"/>
          <w:noProof/>
          <w:sz w:val="22"/>
          <w:szCs w:val="22"/>
        </w:rPr>
        <w:fldChar w:fldCharType="separate"/>
      </w:r>
      <w:r w:rsidR="005C4FE7">
        <w:rPr>
          <w:rFonts w:ascii="Cambria" w:hAnsi="Cambria"/>
          <w:caps w:val="0"/>
          <w:noProof/>
          <w:sz w:val="22"/>
          <w:szCs w:val="22"/>
        </w:rPr>
        <w:t>20</w:t>
      </w:r>
      <w:r w:rsidRPr="00661FAC">
        <w:rPr>
          <w:rFonts w:ascii="Cambria" w:hAnsi="Cambria"/>
          <w:caps w:val="0"/>
          <w:noProof/>
          <w:sz w:val="22"/>
          <w:szCs w:val="22"/>
        </w:rPr>
        <w:fldChar w:fldCharType="end"/>
      </w:r>
    </w:p>
    <w:p w14:paraId="5B3B62EB" w14:textId="775B6529" w:rsidR="00AD7296" w:rsidRPr="00661FAC" w:rsidRDefault="00AD7296" w:rsidP="00661FAC">
      <w:pPr>
        <w:pStyle w:val="TOC1"/>
        <w:tabs>
          <w:tab w:val="left" w:pos="362"/>
        </w:tabs>
        <w:spacing w:before="0" w:after="120"/>
        <w:rPr>
          <w:rFonts w:ascii="Cambria" w:hAnsi="Cambria"/>
          <w:caps w:val="0"/>
          <w:noProof/>
          <w:sz w:val="22"/>
          <w:szCs w:val="22"/>
        </w:rPr>
      </w:pPr>
      <w:r w:rsidRPr="00185669">
        <w:rPr>
          <w:rFonts w:ascii="Cambria" w:hAnsi="Cambria"/>
          <w:caps w:val="0"/>
          <w:noProof/>
          <w:sz w:val="22"/>
          <w:szCs w:val="22"/>
        </w:rPr>
        <w:t>5</w:t>
      </w:r>
      <w:r w:rsidRPr="00661FAC">
        <w:rPr>
          <w:rFonts w:ascii="Cambria" w:hAnsi="Cambria"/>
          <w:caps w:val="0"/>
          <w:noProof/>
          <w:sz w:val="22"/>
          <w:szCs w:val="22"/>
        </w:rPr>
        <w:tab/>
      </w:r>
      <w:r w:rsidRPr="00185669">
        <w:rPr>
          <w:rFonts w:ascii="Cambria" w:hAnsi="Cambria"/>
          <w:caps w:val="0"/>
          <w:noProof/>
          <w:sz w:val="22"/>
          <w:szCs w:val="22"/>
        </w:rPr>
        <w:t>Vulnerabilities and Development Needs of the Displaced</w:t>
      </w:r>
      <w:r w:rsidRPr="00185669">
        <w:rPr>
          <w:rFonts w:ascii="Cambria" w:hAnsi="Cambria"/>
          <w:caps w:val="0"/>
          <w:noProof/>
          <w:sz w:val="22"/>
          <w:szCs w:val="22"/>
        </w:rPr>
        <w:tab/>
      </w:r>
      <w:r w:rsidRPr="00661FAC">
        <w:rPr>
          <w:rFonts w:ascii="Cambria" w:hAnsi="Cambria"/>
          <w:caps w:val="0"/>
          <w:noProof/>
          <w:sz w:val="22"/>
          <w:szCs w:val="22"/>
        </w:rPr>
        <w:fldChar w:fldCharType="begin"/>
      </w:r>
      <w:r w:rsidRPr="00661FAC">
        <w:rPr>
          <w:rFonts w:ascii="Cambria" w:hAnsi="Cambria"/>
          <w:caps w:val="0"/>
          <w:noProof/>
          <w:sz w:val="22"/>
          <w:szCs w:val="22"/>
        </w:rPr>
        <w:instrText xml:space="preserve"> PAGEREF _Toc279317326 \h </w:instrText>
      </w:r>
      <w:r w:rsidRPr="00661FAC">
        <w:rPr>
          <w:rFonts w:ascii="Cambria" w:hAnsi="Cambria"/>
          <w:caps w:val="0"/>
          <w:noProof/>
          <w:sz w:val="22"/>
          <w:szCs w:val="22"/>
        </w:rPr>
      </w:r>
      <w:r w:rsidRPr="00661FAC">
        <w:rPr>
          <w:rFonts w:ascii="Cambria" w:hAnsi="Cambria"/>
          <w:caps w:val="0"/>
          <w:noProof/>
          <w:sz w:val="22"/>
          <w:szCs w:val="22"/>
        </w:rPr>
        <w:fldChar w:fldCharType="separate"/>
      </w:r>
      <w:r w:rsidR="005C4FE7">
        <w:rPr>
          <w:rFonts w:ascii="Cambria" w:hAnsi="Cambria"/>
          <w:caps w:val="0"/>
          <w:noProof/>
          <w:sz w:val="22"/>
          <w:szCs w:val="22"/>
        </w:rPr>
        <w:t>24</w:t>
      </w:r>
      <w:r w:rsidRPr="00661FAC">
        <w:rPr>
          <w:rFonts w:ascii="Cambria" w:hAnsi="Cambria"/>
          <w:caps w:val="0"/>
          <w:noProof/>
          <w:sz w:val="22"/>
          <w:szCs w:val="22"/>
        </w:rPr>
        <w:fldChar w:fldCharType="end"/>
      </w:r>
    </w:p>
    <w:p w14:paraId="104EBE65" w14:textId="2DD363DE" w:rsidR="00AD7296" w:rsidRPr="00185669" w:rsidRDefault="00AD7296" w:rsidP="009E0E10">
      <w:pPr>
        <w:pStyle w:val="TOC2"/>
        <w:tabs>
          <w:tab w:val="right" w:leader="dot" w:pos="8942"/>
        </w:tabs>
        <w:spacing w:before="0" w:after="60"/>
        <w:ind w:left="585"/>
        <w:rPr>
          <w:rFonts w:eastAsiaTheme="minorEastAsia" w:cstheme="minorBidi"/>
          <w:b w:val="0"/>
          <w:noProof/>
          <w:kern w:val="0"/>
          <w:szCs w:val="22"/>
          <w:lang w:val="en-US" w:eastAsia="ja-JP"/>
        </w:rPr>
      </w:pPr>
      <w:r w:rsidRPr="00185669">
        <w:rPr>
          <w:b w:val="0"/>
          <w:noProof/>
          <w:szCs w:val="22"/>
        </w:rPr>
        <w:t>5.1</w:t>
      </w:r>
      <w:r w:rsidR="009E0E10">
        <w:rPr>
          <w:rFonts w:eastAsiaTheme="minorEastAsia" w:cstheme="minorBidi"/>
          <w:b w:val="0"/>
          <w:noProof/>
          <w:kern w:val="0"/>
          <w:szCs w:val="22"/>
          <w:lang w:val="en-US" w:eastAsia="ja-JP"/>
        </w:rPr>
        <w:t xml:space="preserve">  </w:t>
      </w:r>
      <w:r w:rsidRPr="00185669">
        <w:rPr>
          <w:b w:val="0"/>
          <w:noProof/>
          <w:szCs w:val="22"/>
        </w:rPr>
        <w:t>Urban Vulnerabilities</w:t>
      </w:r>
      <w:r w:rsidRPr="00185669">
        <w:rPr>
          <w:b w:val="0"/>
          <w:noProof/>
          <w:szCs w:val="22"/>
        </w:rPr>
        <w:tab/>
      </w:r>
      <w:r w:rsidRPr="00185669">
        <w:rPr>
          <w:b w:val="0"/>
          <w:noProof/>
          <w:szCs w:val="22"/>
        </w:rPr>
        <w:fldChar w:fldCharType="begin"/>
      </w:r>
      <w:r w:rsidRPr="00185669">
        <w:rPr>
          <w:b w:val="0"/>
          <w:noProof/>
          <w:szCs w:val="22"/>
        </w:rPr>
        <w:instrText xml:space="preserve"> PAGEREF _Toc279317327 \h </w:instrText>
      </w:r>
      <w:r w:rsidRPr="00185669">
        <w:rPr>
          <w:b w:val="0"/>
          <w:noProof/>
          <w:szCs w:val="22"/>
        </w:rPr>
      </w:r>
      <w:r w:rsidRPr="00185669">
        <w:rPr>
          <w:b w:val="0"/>
          <w:noProof/>
          <w:szCs w:val="22"/>
        </w:rPr>
        <w:fldChar w:fldCharType="separate"/>
      </w:r>
      <w:r w:rsidR="005C4FE7">
        <w:rPr>
          <w:b w:val="0"/>
          <w:noProof/>
          <w:szCs w:val="22"/>
        </w:rPr>
        <w:t>24</w:t>
      </w:r>
      <w:r w:rsidRPr="00185669">
        <w:rPr>
          <w:b w:val="0"/>
          <w:noProof/>
          <w:szCs w:val="22"/>
        </w:rPr>
        <w:fldChar w:fldCharType="end"/>
      </w:r>
    </w:p>
    <w:p w14:paraId="37EAE72F" w14:textId="37E9162D" w:rsidR="00AD7296" w:rsidRPr="00185669" w:rsidRDefault="00AD7296" w:rsidP="009E0E10">
      <w:pPr>
        <w:pStyle w:val="TOC2"/>
        <w:tabs>
          <w:tab w:val="right" w:leader="dot" w:pos="8942"/>
        </w:tabs>
        <w:spacing w:before="0" w:after="60"/>
        <w:ind w:left="585"/>
        <w:rPr>
          <w:rFonts w:eastAsiaTheme="minorEastAsia" w:cstheme="minorBidi"/>
          <w:b w:val="0"/>
          <w:noProof/>
          <w:kern w:val="0"/>
          <w:szCs w:val="22"/>
          <w:lang w:val="en-US" w:eastAsia="ja-JP"/>
        </w:rPr>
      </w:pPr>
      <w:r w:rsidRPr="00185669">
        <w:rPr>
          <w:b w:val="0"/>
          <w:noProof/>
          <w:szCs w:val="22"/>
        </w:rPr>
        <w:t>5.2</w:t>
      </w:r>
      <w:r w:rsidR="009E0E10">
        <w:rPr>
          <w:b w:val="0"/>
          <w:noProof/>
          <w:szCs w:val="22"/>
        </w:rPr>
        <w:t xml:space="preserve">  </w:t>
      </w:r>
      <w:r w:rsidRPr="00185669">
        <w:rPr>
          <w:b w:val="0"/>
          <w:noProof/>
          <w:szCs w:val="22"/>
        </w:rPr>
        <w:t>Livelihood Vulnerabilities</w:t>
      </w:r>
      <w:r w:rsidRPr="00185669">
        <w:rPr>
          <w:b w:val="0"/>
          <w:noProof/>
          <w:szCs w:val="22"/>
        </w:rPr>
        <w:tab/>
      </w:r>
      <w:r w:rsidRPr="00185669">
        <w:rPr>
          <w:b w:val="0"/>
          <w:noProof/>
          <w:szCs w:val="22"/>
        </w:rPr>
        <w:fldChar w:fldCharType="begin"/>
      </w:r>
      <w:r w:rsidRPr="00185669">
        <w:rPr>
          <w:b w:val="0"/>
          <w:noProof/>
          <w:szCs w:val="22"/>
        </w:rPr>
        <w:instrText xml:space="preserve"> PAGEREF _Toc279317328 \h </w:instrText>
      </w:r>
      <w:r w:rsidRPr="00185669">
        <w:rPr>
          <w:b w:val="0"/>
          <w:noProof/>
          <w:szCs w:val="22"/>
        </w:rPr>
      </w:r>
      <w:r w:rsidRPr="00185669">
        <w:rPr>
          <w:b w:val="0"/>
          <w:noProof/>
          <w:szCs w:val="22"/>
        </w:rPr>
        <w:fldChar w:fldCharType="separate"/>
      </w:r>
      <w:r w:rsidR="005C4FE7">
        <w:rPr>
          <w:b w:val="0"/>
          <w:noProof/>
          <w:szCs w:val="22"/>
        </w:rPr>
        <w:t>25</w:t>
      </w:r>
      <w:r w:rsidRPr="00185669">
        <w:rPr>
          <w:b w:val="0"/>
          <w:noProof/>
          <w:szCs w:val="22"/>
        </w:rPr>
        <w:fldChar w:fldCharType="end"/>
      </w:r>
    </w:p>
    <w:p w14:paraId="49B3BC48" w14:textId="3AEC302F" w:rsidR="00AD7296" w:rsidRPr="00185669" w:rsidRDefault="00AD7296" w:rsidP="009E0E10">
      <w:pPr>
        <w:pStyle w:val="TOC2"/>
        <w:tabs>
          <w:tab w:val="right" w:leader="dot" w:pos="8942"/>
        </w:tabs>
        <w:spacing w:before="0" w:after="60"/>
        <w:ind w:left="585"/>
        <w:rPr>
          <w:rFonts w:eastAsiaTheme="minorEastAsia" w:cstheme="minorBidi"/>
          <w:b w:val="0"/>
          <w:noProof/>
          <w:kern w:val="0"/>
          <w:szCs w:val="22"/>
          <w:lang w:val="en-US" w:eastAsia="ja-JP"/>
        </w:rPr>
      </w:pPr>
      <w:r w:rsidRPr="00185669">
        <w:rPr>
          <w:b w:val="0"/>
          <w:noProof/>
          <w:szCs w:val="22"/>
        </w:rPr>
        <w:t>5.3</w:t>
      </w:r>
      <w:r w:rsidR="009E0E10">
        <w:rPr>
          <w:b w:val="0"/>
          <w:noProof/>
          <w:szCs w:val="22"/>
        </w:rPr>
        <w:t xml:space="preserve">  </w:t>
      </w:r>
      <w:r w:rsidRPr="00185669">
        <w:rPr>
          <w:b w:val="0"/>
          <w:noProof/>
          <w:szCs w:val="22"/>
        </w:rPr>
        <w:t>Security, Human Rights Abuses and Lack of Rule of Law</w:t>
      </w:r>
      <w:r w:rsidRPr="00185669">
        <w:rPr>
          <w:b w:val="0"/>
          <w:noProof/>
          <w:szCs w:val="22"/>
        </w:rPr>
        <w:tab/>
      </w:r>
      <w:r w:rsidRPr="00185669">
        <w:rPr>
          <w:b w:val="0"/>
          <w:noProof/>
          <w:szCs w:val="22"/>
        </w:rPr>
        <w:fldChar w:fldCharType="begin"/>
      </w:r>
      <w:r w:rsidRPr="00185669">
        <w:rPr>
          <w:b w:val="0"/>
          <w:noProof/>
          <w:szCs w:val="22"/>
        </w:rPr>
        <w:instrText xml:space="preserve"> PAGEREF _Toc279317329 \h </w:instrText>
      </w:r>
      <w:r w:rsidRPr="00185669">
        <w:rPr>
          <w:b w:val="0"/>
          <w:noProof/>
          <w:szCs w:val="22"/>
        </w:rPr>
      </w:r>
      <w:r w:rsidRPr="00185669">
        <w:rPr>
          <w:b w:val="0"/>
          <w:noProof/>
          <w:szCs w:val="22"/>
        </w:rPr>
        <w:fldChar w:fldCharType="separate"/>
      </w:r>
      <w:r w:rsidR="005C4FE7">
        <w:rPr>
          <w:b w:val="0"/>
          <w:noProof/>
          <w:szCs w:val="22"/>
        </w:rPr>
        <w:t>27</w:t>
      </w:r>
      <w:r w:rsidRPr="00185669">
        <w:rPr>
          <w:b w:val="0"/>
          <w:noProof/>
          <w:szCs w:val="22"/>
        </w:rPr>
        <w:fldChar w:fldCharType="end"/>
      </w:r>
    </w:p>
    <w:p w14:paraId="0F4AF791" w14:textId="58A7A0BB" w:rsidR="00AD7296" w:rsidRPr="00185669" w:rsidRDefault="00AD7296" w:rsidP="009E0E10">
      <w:pPr>
        <w:pStyle w:val="TOC2"/>
        <w:tabs>
          <w:tab w:val="right" w:leader="dot" w:pos="8942"/>
        </w:tabs>
        <w:spacing w:before="0" w:after="60"/>
        <w:ind w:left="585"/>
        <w:rPr>
          <w:rFonts w:eastAsiaTheme="minorEastAsia" w:cstheme="minorBidi"/>
          <w:b w:val="0"/>
          <w:noProof/>
          <w:kern w:val="0"/>
          <w:szCs w:val="22"/>
          <w:lang w:val="en-US" w:eastAsia="ja-JP"/>
        </w:rPr>
      </w:pPr>
      <w:r w:rsidRPr="00185669">
        <w:rPr>
          <w:b w:val="0"/>
          <w:noProof/>
          <w:szCs w:val="22"/>
        </w:rPr>
        <w:t>5.4</w:t>
      </w:r>
      <w:r w:rsidR="009E0E10">
        <w:rPr>
          <w:b w:val="0"/>
          <w:noProof/>
          <w:szCs w:val="22"/>
        </w:rPr>
        <w:t xml:space="preserve">  </w:t>
      </w:r>
      <w:r w:rsidRPr="00185669">
        <w:rPr>
          <w:b w:val="0"/>
          <w:noProof/>
          <w:szCs w:val="22"/>
        </w:rPr>
        <w:t>Gender Related Vulnerabilities</w:t>
      </w:r>
      <w:r w:rsidRPr="00185669">
        <w:rPr>
          <w:b w:val="0"/>
          <w:noProof/>
          <w:szCs w:val="22"/>
        </w:rPr>
        <w:tab/>
      </w:r>
      <w:r w:rsidRPr="00185669">
        <w:rPr>
          <w:b w:val="0"/>
          <w:noProof/>
          <w:szCs w:val="22"/>
        </w:rPr>
        <w:fldChar w:fldCharType="begin"/>
      </w:r>
      <w:r w:rsidRPr="00185669">
        <w:rPr>
          <w:b w:val="0"/>
          <w:noProof/>
          <w:szCs w:val="22"/>
        </w:rPr>
        <w:instrText xml:space="preserve"> PAGEREF _Toc279317330 \h </w:instrText>
      </w:r>
      <w:r w:rsidRPr="00185669">
        <w:rPr>
          <w:b w:val="0"/>
          <w:noProof/>
          <w:szCs w:val="22"/>
        </w:rPr>
      </w:r>
      <w:r w:rsidRPr="00185669">
        <w:rPr>
          <w:b w:val="0"/>
          <w:noProof/>
          <w:szCs w:val="22"/>
        </w:rPr>
        <w:fldChar w:fldCharType="separate"/>
      </w:r>
      <w:r w:rsidR="005C4FE7">
        <w:rPr>
          <w:b w:val="0"/>
          <w:noProof/>
          <w:szCs w:val="22"/>
        </w:rPr>
        <w:t>28</w:t>
      </w:r>
      <w:r w:rsidRPr="00185669">
        <w:rPr>
          <w:b w:val="0"/>
          <w:noProof/>
          <w:szCs w:val="22"/>
        </w:rPr>
        <w:fldChar w:fldCharType="end"/>
      </w:r>
    </w:p>
    <w:p w14:paraId="4A082E3F" w14:textId="471F1D7F" w:rsidR="00AD7296" w:rsidRPr="00661FAC" w:rsidRDefault="00AD7296" w:rsidP="00661FAC">
      <w:pPr>
        <w:pStyle w:val="TOC2"/>
        <w:tabs>
          <w:tab w:val="right" w:leader="dot" w:pos="8942"/>
        </w:tabs>
        <w:spacing w:before="0" w:after="120"/>
        <w:ind w:left="603"/>
        <w:rPr>
          <w:b w:val="0"/>
          <w:noProof/>
          <w:szCs w:val="22"/>
        </w:rPr>
      </w:pPr>
      <w:r w:rsidRPr="00185669">
        <w:rPr>
          <w:b w:val="0"/>
          <w:noProof/>
          <w:szCs w:val="22"/>
        </w:rPr>
        <w:t>5.5</w:t>
      </w:r>
      <w:r w:rsidR="009E0E10">
        <w:rPr>
          <w:b w:val="0"/>
          <w:noProof/>
          <w:szCs w:val="22"/>
        </w:rPr>
        <w:t xml:space="preserve">  </w:t>
      </w:r>
      <w:r w:rsidRPr="00185669">
        <w:rPr>
          <w:b w:val="0"/>
          <w:noProof/>
          <w:szCs w:val="22"/>
        </w:rPr>
        <w:t>Other Vulnerabilities</w:t>
      </w:r>
      <w:r w:rsidRPr="00185669">
        <w:rPr>
          <w:b w:val="0"/>
          <w:noProof/>
          <w:szCs w:val="22"/>
        </w:rPr>
        <w:tab/>
      </w:r>
      <w:r w:rsidRPr="00185669">
        <w:rPr>
          <w:b w:val="0"/>
          <w:noProof/>
          <w:szCs w:val="22"/>
        </w:rPr>
        <w:fldChar w:fldCharType="begin"/>
      </w:r>
      <w:r w:rsidRPr="00185669">
        <w:rPr>
          <w:b w:val="0"/>
          <w:noProof/>
          <w:szCs w:val="22"/>
        </w:rPr>
        <w:instrText xml:space="preserve"> PAGEREF _Toc279317331 \h </w:instrText>
      </w:r>
      <w:r w:rsidRPr="00185669">
        <w:rPr>
          <w:b w:val="0"/>
          <w:noProof/>
          <w:szCs w:val="22"/>
        </w:rPr>
      </w:r>
      <w:r w:rsidRPr="00185669">
        <w:rPr>
          <w:b w:val="0"/>
          <w:noProof/>
          <w:szCs w:val="22"/>
        </w:rPr>
        <w:fldChar w:fldCharType="separate"/>
      </w:r>
      <w:r w:rsidR="005C4FE7">
        <w:rPr>
          <w:b w:val="0"/>
          <w:noProof/>
          <w:szCs w:val="22"/>
        </w:rPr>
        <w:t>29</w:t>
      </w:r>
      <w:r w:rsidRPr="00185669">
        <w:rPr>
          <w:b w:val="0"/>
          <w:noProof/>
          <w:szCs w:val="22"/>
        </w:rPr>
        <w:fldChar w:fldCharType="end"/>
      </w:r>
    </w:p>
    <w:p w14:paraId="36E3060C" w14:textId="0C7D1A70" w:rsidR="00AD7296" w:rsidRPr="00661FAC" w:rsidRDefault="00AD7296" w:rsidP="00661FAC">
      <w:pPr>
        <w:pStyle w:val="TOC1"/>
        <w:tabs>
          <w:tab w:val="left" w:pos="362"/>
        </w:tabs>
        <w:spacing w:before="0" w:after="120"/>
        <w:rPr>
          <w:rFonts w:ascii="Cambria" w:hAnsi="Cambria"/>
          <w:caps w:val="0"/>
          <w:noProof/>
          <w:sz w:val="22"/>
          <w:szCs w:val="22"/>
        </w:rPr>
      </w:pPr>
      <w:r w:rsidRPr="00185669">
        <w:rPr>
          <w:rFonts w:ascii="Cambria" w:hAnsi="Cambria"/>
          <w:caps w:val="0"/>
          <w:noProof/>
          <w:sz w:val="22"/>
          <w:szCs w:val="22"/>
        </w:rPr>
        <w:t>6</w:t>
      </w:r>
      <w:r w:rsidRPr="00661FAC">
        <w:rPr>
          <w:rFonts w:ascii="Cambria" w:hAnsi="Cambria"/>
          <w:caps w:val="0"/>
          <w:noProof/>
          <w:sz w:val="22"/>
          <w:szCs w:val="22"/>
        </w:rPr>
        <w:tab/>
      </w:r>
      <w:r w:rsidRPr="00185669">
        <w:rPr>
          <w:rFonts w:ascii="Cambria" w:hAnsi="Cambria"/>
          <w:caps w:val="0"/>
          <w:noProof/>
          <w:sz w:val="22"/>
          <w:szCs w:val="22"/>
        </w:rPr>
        <w:t>Political Economy Challenges</w:t>
      </w:r>
      <w:r w:rsidRPr="00185669">
        <w:rPr>
          <w:rFonts w:ascii="Cambria" w:hAnsi="Cambria"/>
          <w:caps w:val="0"/>
          <w:noProof/>
          <w:sz w:val="22"/>
          <w:szCs w:val="22"/>
        </w:rPr>
        <w:tab/>
      </w:r>
      <w:r w:rsidRPr="00661FAC">
        <w:rPr>
          <w:rFonts w:ascii="Cambria" w:hAnsi="Cambria"/>
          <w:caps w:val="0"/>
          <w:noProof/>
          <w:sz w:val="22"/>
          <w:szCs w:val="22"/>
        </w:rPr>
        <w:fldChar w:fldCharType="begin"/>
      </w:r>
      <w:r w:rsidRPr="00661FAC">
        <w:rPr>
          <w:rFonts w:ascii="Cambria" w:hAnsi="Cambria"/>
          <w:caps w:val="0"/>
          <w:noProof/>
          <w:sz w:val="22"/>
          <w:szCs w:val="22"/>
        </w:rPr>
        <w:instrText xml:space="preserve"> PAGEREF _Toc279317332 \h </w:instrText>
      </w:r>
      <w:r w:rsidRPr="00661FAC">
        <w:rPr>
          <w:rFonts w:ascii="Cambria" w:hAnsi="Cambria"/>
          <w:caps w:val="0"/>
          <w:noProof/>
          <w:sz w:val="22"/>
          <w:szCs w:val="22"/>
        </w:rPr>
      </w:r>
      <w:r w:rsidRPr="00661FAC">
        <w:rPr>
          <w:rFonts w:ascii="Cambria" w:hAnsi="Cambria"/>
          <w:caps w:val="0"/>
          <w:noProof/>
          <w:sz w:val="22"/>
          <w:szCs w:val="22"/>
        </w:rPr>
        <w:fldChar w:fldCharType="separate"/>
      </w:r>
      <w:r w:rsidR="005C4FE7">
        <w:rPr>
          <w:rFonts w:ascii="Cambria" w:hAnsi="Cambria"/>
          <w:caps w:val="0"/>
          <w:noProof/>
          <w:sz w:val="22"/>
          <w:szCs w:val="22"/>
        </w:rPr>
        <w:t>30</w:t>
      </w:r>
      <w:r w:rsidRPr="00661FAC">
        <w:rPr>
          <w:rFonts w:ascii="Cambria" w:hAnsi="Cambria"/>
          <w:caps w:val="0"/>
          <w:noProof/>
          <w:sz w:val="22"/>
          <w:szCs w:val="22"/>
        </w:rPr>
        <w:fldChar w:fldCharType="end"/>
      </w:r>
    </w:p>
    <w:p w14:paraId="3E6BC80F" w14:textId="4FFBE6C4" w:rsidR="00AD7296" w:rsidRPr="00185669" w:rsidRDefault="00AD7296" w:rsidP="00661FAC">
      <w:pPr>
        <w:pStyle w:val="TOC2"/>
        <w:tabs>
          <w:tab w:val="right" w:leader="dot" w:pos="8942"/>
        </w:tabs>
        <w:spacing w:before="0" w:after="60"/>
        <w:ind w:left="603"/>
        <w:rPr>
          <w:rFonts w:eastAsiaTheme="minorEastAsia" w:cstheme="minorBidi"/>
          <w:b w:val="0"/>
          <w:noProof/>
          <w:kern w:val="0"/>
          <w:szCs w:val="22"/>
          <w:lang w:val="en-US" w:eastAsia="ja-JP"/>
        </w:rPr>
      </w:pPr>
      <w:r w:rsidRPr="00185669">
        <w:rPr>
          <w:b w:val="0"/>
          <w:noProof/>
          <w:szCs w:val="22"/>
        </w:rPr>
        <w:t>6.1</w:t>
      </w:r>
      <w:r w:rsidR="00661FAC">
        <w:rPr>
          <w:b w:val="0"/>
          <w:noProof/>
          <w:szCs w:val="22"/>
        </w:rPr>
        <w:t xml:space="preserve">  </w:t>
      </w:r>
      <w:r w:rsidRPr="00185669">
        <w:rPr>
          <w:b w:val="0"/>
          <w:noProof/>
          <w:szCs w:val="22"/>
        </w:rPr>
        <w:t>Gatekeepers</w:t>
      </w:r>
      <w:r w:rsidRPr="00185669">
        <w:rPr>
          <w:b w:val="0"/>
          <w:noProof/>
          <w:szCs w:val="22"/>
        </w:rPr>
        <w:tab/>
      </w:r>
      <w:r w:rsidRPr="00185669">
        <w:rPr>
          <w:b w:val="0"/>
          <w:noProof/>
          <w:szCs w:val="22"/>
        </w:rPr>
        <w:fldChar w:fldCharType="begin"/>
      </w:r>
      <w:r w:rsidRPr="00185669">
        <w:rPr>
          <w:b w:val="0"/>
          <w:noProof/>
          <w:szCs w:val="22"/>
        </w:rPr>
        <w:instrText xml:space="preserve"> PAGEREF _Toc279317333 \h </w:instrText>
      </w:r>
      <w:r w:rsidRPr="00185669">
        <w:rPr>
          <w:b w:val="0"/>
          <w:noProof/>
          <w:szCs w:val="22"/>
        </w:rPr>
      </w:r>
      <w:r w:rsidRPr="00185669">
        <w:rPr>
          <w:b w:val="0"/>
          <w:noProof/>
          <w:szCs w:val="22"/>
        </w:rPr>
        <w:fldChar w:fldCharType="separate"/>
      </w:r>
      <w:r w:rsidR="005C4FE7">
        <w:rPr>
          <w:b w:val="0"/>
          <w:noProof/>
          <w:szCs w:val="22"/>
        </w:rPr>
        <w:t>30</w:t>
      </w:r>
      <w:r w:rsidRPr="00185669">
        <w:rPr>
          <w:b w:val="0"/>
          <w:noProof/>
          <w:szCs w:val="22"/>
        </w:rPr>
        <w:fldChar w:fldCharType="end"/>
      </w:r>
    </w:p>
    <w:p w14:paraId="47E6CF26" w14:textId="1EACF472" w:rsidR="00AD7296" w:rsidRPr="00185669" w:rsidRDefault="00AD7296" w:rsidP="00661FAC">
      <w:pPr>
        <w:pStyle w:val="TOC2"/>
        <w:tabs>
          <w:tab w:val="right" w:leader="dot" w:pos="8942"/>
        </w:tabs>
        <w:spacing w:before="0" w:after="60"/>
        <w:ind w:left="603"/>
        <w:rPr>
          <w:rFonts w:eastAsiaTheme="minorEastAsia" w:cstheme="minorBidi"/>
          <w:b w:val="0"/>
          <w:noProof/>
          <w:kern w:val="0"/>
          <w:szCs w:val="22"/>
          <w:lang w:val="en-US" w:eastAsia="ja-JP"/>
        </w:rPr>
      </w:pPr>
      <w:r w:rsidRPr="00185669">
        <w:rPr>
          <w:b w:val="0"/>
          <w:noProof/>
          <w:szCs w:val="22"/>
        </w:rPr>
        <w:t>6.2</w:t>
      </w:r>
      <w:r w:rsidR="00661FAC">
        <w:rPr>
          <w:b w:val="0"/>
          <w:noProof/>
          <w:szCs w:val="22"/>
        </w:rPr>
        <w:t xml:space="preserve">  </w:t>
      </w:r>
      <w:r w:rsidRPr="00185669">
        <w:rPr>
          <w:b w:val="0"/>
          <w:noProof/>
          <w:szCs w:val="22"/>
        </w:rPr>
        <w:t>Clan Profile</w:t>
      </w:r>
      <w:r w:rsidRPr="00185669">
        <w:rPr>
          <w:b w:val="0"/>
          <w:noProof/>
          <w:szCs w:val="22"/>
        </w:rPr>
        <w:tab/>
      </w:r>
      <w:r w:rsidRPr="00185669">
        <w:rPr>
          <w:b w:val="0"/>
          <w:noProof/>
          <w:szCs w:val="22"/>
        </w:rPr>
        <w:fldChar w:fldCharType="begin"/>
      </w:r>
      <w:r w:rsidRPr="00185669">
        <w:rPr>
          <w:b w:val="0"/>
          <w:noProof/>
          <w:szCs w:val="22"/>
        </w:rPr>
        <w:instrText xml:space="preserve"> PAGEREF _Toc279317334 \h </w:instrText>
      </w:r>
      <w:r w:rsidRPr="00185669">
        <w:rPr>
          <w:b w:val="0"/>
          <w:noProof/>
          <w:szCs w:val="22"/>
        </w:rPr>
      </w:r>
      <w:r w:rsidRPr="00185669">
        <w:rPr>
          <w:b w:val="0"/>
          <w:noProof/>
          <w:szCs w:val="22"/>
        </w:rPr>
        <w:fldChar w:fldCharType="separate"/>
      </w:r>
      <w:r w:rsidR="005C4FE7">
        <w:rPr>
          <w:b w:val="0"/>
          <w:noProof/>
          <w:szCs w:val="22"/>
        </w:rPr>
        <w:t>31</w:t>
      </w:r>
      <w:r w:rsidRPr="00185669">
        <w:rPr>
          <w:b w:val="0"/>
          <w:noProof/>
          <w:szCs w:val="22"/>
        </w:rPr>
        <w:fldChar w:fldCharType="end"/>
      </w:r>
    </w:p>
    <w:p w14:paraId="7CA5CDA0" w14:textId="339D2D1F" w:rsidR="00AD7296" w:rsidRPr="00185669" w:rsidRDefault="00AD7296" w:rsidP="00661FAC">
      <w:pPr>
        <w:pStyle w:val="TOC2"/>
        <w:tabs>
          <w:tab w:val="right" w:leader="dot" w:pos="8942"/>
        </w:tabs>
        <w:spacing w:before="0" w:after="60"/>
        <w:ind w:left="603"/>
        <w:rPr>
          <w:rFonts w:eastAsiaTheme="minorEastAsia" w:cstheme="minorBidi"/>
          <w:b w:val="0"/>
          <w:noProof/>
          <w:kern w:val="0"/>
          <w:szCs w:val="22"/>
          <w:lang w:val="en-US" w:eastAsia="ja-JP"/>
        </w:rPr>
      </w:pPr>
      <w:r w:rsidRPr="00185669">
        <w:rPr>
          <w:b w:val="0"/>
          <w:noProof/>
          <w:szCs w:val="22"/>
        </w:rPr>
        <w:t>6.3</w:t>
      </w:r>
      <w:r w:rsidR="00661FAC">
        <w:rPr>
          <w:b w:val="0"/>
          <w:noProof/>
          <w:szCs w:val="22"/>
        </w:rPr>
        <w:t xml:space="preserve">  </w:t>
      </w:r>
      <w:r w:rsidRPr="00185669">
        <w:rPr>
          <w:b w:val="0"/>
          <w:noProof/>
          <w:szCs w:val="22"/>
        </w:rPr>
        <w:t>Access to Land</w:t>
      </w:r>
      <w:r w:rsidRPr="00185669">
        <w:rPr>
          <w:b w:val="0"/>
          <w:noProof/>
          <w:szCs w:val="22"/>
        </w:rPr>
        <w:tab/>
      </w:r>
      <w:r w:rsidRPr="00185669">
        <w:rPr>
          <w:b w:val="0"/>
          <w:noProof/>
          <w:szCs w:val="22"/>
        </w:rPr>
        <w:fldChar w:fldCharType="begin"/>
      </w:r>
      <w:r w:rsidRPr="00185669">
        <w:rPr>
          <w:b w:val="0"/>
          <w:noProof/>
          <w:szCs w:val="22"/>
        </w:rPr>
        <w:instrText xml:space="preserve"> PAGEREF _Toc279317335 \h </w:instrText>
      </w:r>
      <w:r w:rsidRPr="00185669">
        <w:rPr>
          <w:b w:val="0"/>
          <w:noProof/>
          <w:szCs w:val="22"/>
        </w:rPr>
      </w:r>
      <w:r w:rsidRPr="00185669">
        <w:rPr>
          <w:b w:val="0"/>
          <w:noProof/>
          <w:szCs w:val="22"/>
        </w:rPr>
        <w:fldChar w:fldCharType="separate"/>
      </w:r>
      <w:r w:rsidR="005C4FE7">
        <w:rPr>
          <w:b w:val="0"/>
          <w:noProof/>
          <w:szCs w:val="22"/>
        </w:rPr>
        <w:t>32</w:t>
      </w:r>
      <w:r w:rsidRPr="00185669">
        <w:rPr>
          <w:b w:val="0"/>
          <w:noProof/>
          <w:szCs w:val="22"/>
        </w:rPr>
        <w:fldChar w:fldCharType="end"/>
      </w:r>
    </w:p>
    <w:p w14:paraId="7FCE77BF" w14:textId="2A40CDA4" w:rsidR="00AD7296" w:rsidRPr="00185669" w:rsidRDefault="00AD7296" w:rsidP="00661FAC">
      <w:pPr>
        <w:pStyle w:val="TOC2"/>
        <w:tabs>
          <w:tab w:val="right" w:leader="dot" w:pos="8942"/>
        </w:tabs>
        <w:spacing w:before="0" w:after="60"/>
        <w:ind w:left="603"/>
        <w:rPr>
          <w:rFonts w:eastAsiaTheme="minorEastAsia" w:cstheme="minorBidi"/>
          <w:b w:val="0"/>
          <w:noProof/>
          <w:kern w:val="0"/>
          <w:szCs w:val="22"/>
          <w:lang w:val="en-US" w:eastAsia="ja-JP"/>
        </w:rPr>
      </w:pPr>
      <w:r w:rsidRPr="00185669">
        <w:rPr>
          <w:b w:val="0"/>
          <w:noProof/>
          <w:szCs w:val="22"/>
        </w:rPr>
        <w:t>6.4</w:t>
      </w:r>
      <w:r w:rsidR="00661FAC">
        <w:rPr>
          <w:b w:val="0"/>
          <w:noProof/>
          <w:szCs w:val="22"/>
        </w:rPr>
        <w:t xml:space="preserve">  </w:t>
      </w:r>
      <w:r w:rsidRPr="00185669">
        <w:rPr>
          <w:b w:val="0"/>
          <w:noProof/>
          <w:szCs w:val="22"/>
        </w:rPr>
        <w:t>Central, regional and local authorities</w:t>
      </w:r>
      <w:r w:rsidRPr="00185669">
        <w:rPr>
          <w:b w:val="0"/>
          <w:noProof/>
          <w:szCs w:val="22"/>
        </w:rPr>
        <w:tab/>
      </w:r>
      <w:r w:rsidRPr="00185669">
        <w:rPr>
          <w:b w:val="0"/>
          <w:noProof/>
          <w:szCs w:val="22"/>
        </w:rPr>
        <w:fldChar w:fldCharType="begin"/>
      </w:r>
      <w:r w:rsidRPr="00185669">
        <w:rPr>
          <w:b w:val="0"/>
          <w:noProof/>
          <w:szCs w:val="22"/>
        </w:rPr>
        <w:instrText xml:space="preserve"> PAGEREF _Toc279317336 \h </w:instrText>
      </w:r>
      <w:r w:rsidRPr="00185669">
        <w:rPr>
          <w:b w:val="0"/>
          <w:noProof/>
          <w:szCs w:val="22"/>
        </w:rPr>
      </w:r>
      <w:r w:rsidRPr="00185669">
        <w:rPr>
          <w:b w:val="0"/>
          <w:noProof/>
          <w:szCs w:val="22"/>
        </w:rPr>
        <w:fldChar w:fldCharType="separate"/>
      </w:r>
      <w:r w:rsidR="005C4FE7">
        <w:rPr>
          <w:b w:val="0"/>
          <w:noProof/>
          <w:szCs w:val="22"/>
        </w:rPr>
        <w:t>33</w:t>
      </w:r>
      <w:r w:rsidRPr="00185669">
        <w:rPr>
          <w:b w:val="0"/>
          <w:noProof/>
          <w:szCs w:val="22"/>
        </w:rPr>
        <w:fldChar w:fldCharType="end"/>
      </w:r>
    </w:p>
    <w:p w14:paraId="2ED4C7B5" w14:textId="7951D440" w:rsidR="00AD7296" w:rsidRPr="00661FAC" w:rsidRDefault="00AD7296" w:rsidP="00661FAC">
      <w:pPr>
        <w:pStyle w:val="TOC2"/>
        <w:tabs>
          <w:tab w:val="right" w:leader="dot" w:pos="8942"/>
        </w:tabs>
        <w:spacing w:before="0" w:after="120"/>
        <w:ind w:left="603"/>
        <w:rPr>
          <w:b w:val="0"/>
          <w:noProof/>
          <w:szCs w:val="22"/>
        </w:rPr>
      </w:pPr>
      <w:r w:rsidRPr="00185669">
        <w:rPr>
          <w:b w:val="0"/>
          <w:noProof/>
          <w:szCs w:val="22"/>
        </w:rPr>
        <w:t>6.5</w:t>
      </w:r>
      <w:r w:rsidR="00661FAC">
        <w:rPr>
          <w:b w:val="0"/>
          <w:noProof/>
          <w:szCs w:val="22"/>
        </w:rPr>
        <w:t xml:space="preserve">  </w:t>
      </w:r>
      <w:r w:rsidRPr="00185669">
        <w:rPr>
          <w:b w:val="0"/>
          <w:noProof/>
          <w:szCs w:val="22"/>
        </w:rPr>
        <w:t>The political economy of international aid</w:t>
      </w:r>
      <w:r w:rsidRPr="00185669">
        <w:rPr>
          <w:b w:val="0"/>
          <w:noProof/>
          <w:szCs w:val="22"/>
        </w:rPr>
        <w:tab/>
      </w:r>
      <w:r w:rsidRPr="00185669">
        <w:rPr>
          <w:b w:val="0"/>
          <w:noProof/>
          <w:szCs w:val="22"/>
        </w:rPr>
        <w:fldChar w:fldCharType="begin"/>
      </w:r>
      <w:r w:rsidRPr="00185669">
        <w:rPr>
          <w:b w:val="0"/>
          <w:noProof/>
          <w:szCs w:val="22"/>
        </w:rPr>
        <w:instrText xml:space="preserve"> PAGEREF _Toc279317337 \h </w:instrText>
      </w:r>
      <w:r w:rsidRPr="00185669">
        <w:rPr>
          <w:b w:val="0"/>
          <w:noProof/>
          <w:szCs w:val="22"/>
        </w:rPr>
      </w:r>
      <w:r w:rsidRPr="00185669">
        <w:rPr>
          <w:b w:val="0"/>
          <w:noProof/>
          <w:szCs w:val="22"/>
        </w:rPr>
        <w:fldChar w:fldCharType="separate"/>
      </w:r>
      <w:r w:rsidR="005C4FE7">
        <w:rPr>
          <w:b w:val="0"/>
          <w:noProof/>
          <w:szCs w:val="22"/>
        </w:rPr>
        <w:t>34</w:t>
      </w:r>
      <w:r w:rsidRPr="00185669">
        <w:rPr>
          <w:b w:val="0"/>
          <w:noProof/>
          <w:szCs w:val="22"/>
        </w:rPr>
        <w:fldChar w:fldCharType="end"/>
      </w:r>
    </w:p>
    <w:p w14:paraId="33FE4532" w14:textId="65EC2568" w:rsidR="00AD7296" w:rsidRPr="00661FAC" w:rsidRDefault="00AD7296" w:rsidP="00661FAC">
      <w:pPr>
        <w:pStyle w:val="TOC1"/>
        <w:tabs>
          <w:tab w:val="left" w:pos="362"/>
        </w:tabs>
        <w:spacing w:before="0" w:after="120"/>
        <w:rPr>
          <w:rFonts w:ascii="Cambria" w:hAnsi="Cambria"/>
          <w:caps w:val="0"/>
          <w:noProof/>
          <w:sz w:val="22"/>
          <w:szCs w:val="22"/>
        </w:rPr>
      </w:pPr>
      <w:r w:rsidRPr="00185669">
        <w:rPr>
          <w:rFonts w:ascii="Cambria" w:hAnsi="Cambria"/>
          <w:caps w:val="0"/>
          <w:noProof/>
          <w:sz w:val="22"/>
          <w:szCs w:val="22"/>
        </w:rPr>
        <w:t>7</w:t>
      </w:r>
      <w:r w:rsidRPr="00661FAC">
        <w:rPr>
          <w:rFonts w:ascii="Cambria" w:hAnsi="Cambria"/>
          <w:caps w:val="0"/>
          <w:noProof/>
          <w:sz w:val="22"/>
          <w:szCs w:val="22"/>
        </w:rPr>
        <w:tab/>
      </w:r>
      <w:r w:rsidRPr="00185669">
        <w:rPr>
          <w:rFonts w:ascii="Cambria" w:hAnsi="Cambria"/>
          <w:caps w:val="0"/>
          <w:noProof/>
          <w:sz w:val="22"/>
          <w:szCs w:val="22"/>
        </w:rPr>
        <w:t>Development for IDPS - Recommendations</w:t>
      </w:r>
      <w:r w:rsidRPr="00185669">
        <w:rPr>
          <w:rFonts w:ascii="Cambria" w:hAnsi="Cambria"/>
          <w:caps w:val="0"/>
          <w:noProof/>
          <w:sz w:val="22"/>
          <w:szCs w:val="22"/>
        </w:rPr>
        <w:tab/>
      </w:r>
      <w:r w:rsidRPr="00661FAC">
        <w:rPr>
          <w:rFonts w:ascii="Cambria" w:hAnsi="Cambria"/>
          <w:caps w:val="0"/>
          <w:noProof/>
          <w:sz w:val="22"/>
          <w:szCs w:val="22"/>
        </w:rPr>
        <w:fldChar w:fldCharType="begin"/>
      </w:r>
      <w:r w:rsidRPr="00661FAC">
        <w:rPr>
          <w:rFonts w:ascii="Cambria" w:hAnsi="Cambria"/>
          <w:caps w:val="0"/>
          <w:noProof/>
          <w:sz w:val="22"/>
          <w:szCs w:val="22"/>
        </w:rPr>
        <w:instrText xml:space="preserve"> PAGEREF _Toc279317338 \h </w:instrText>
      </w:r>
      <w:r w:rsidRPr="00661FAC">
        <w:rPr>
          <w:rFonts w:ascii="Cambria" w:hAnsi="Cambria"/>
          <w:caps w:val="0"/>
          <w:noProof/>
          <w:sz w:val="22"/>
          <w:szCs w:val="22"/>
        </w:rPr>
      </w:r>
      <w:r w:rsidRPr="00661FAC">
        <w:rPr>
          <w:rFonts w:ascii="Cambria" w:hAnsi="Cambria"/>
          <w:caps w:val="0"/>
          <w:noProof/>
          <w:sz w:val="22"/>
          <w:szCs w:val="22"/>
        </w:rPr>
        <w:fldChar w:fldCharType="separate"/>
      </w:r>
      <w:r w:rsidR="005C4FE7">
        <w:rPr>
          <w:rFonts w:ascii="Cambria" w:hAnsi="Cambria"/>
          <w:caps w:val="0"/>
          <w:noProof/>
          <w:sz w:val="22"/>
          <w:szCs w:val="22"/>
        </w:rPr>
        <w:t>36</w:t>
      </w:r>
      <w:r w:rsidRPr="00661FAC">
        <w:rPr>
          <w:rFonts w:ascii="Cambria" w:hAnsi="Cambria"/>
          <w:caps w:val="0"/>
          <w:noProof/>
          <w:sz w:val="22"/>
          <w:szCs w:val="22"/>
        </w:rPr>
        <w:fldChar w:fldCharType="end"/>
      </w:r>
    </w:p>
    <w:p w14:paraId="3CB14BDB" w14:textId="25356F3B" w:rsidR="00AD7296" w:rsidRPr="00185669" w:rsidRDefault="00AD7296" w:rsidP="00661FAC">
      <w:pPr>
        <w:pStyle w:val="TOC2"/>
        <w:tabs>
          <w:tab w:val="left" w:pos="552"/>
          <w:tab w:val="right" w:leader="dot" w:pos="8942"/>
        </w:tabs>
        <w:spacing w:before="0" w:after="60"/>
        <w:ind w:left="630"/>
        <w:rPr>
          <w:rFonts w:eastAsiaTheme="minorEastAsia" w:cstheme="minorBidi"/>
          <w:b w:val="0"/>
          <w:noProof/>
          <w:kern w:val="0"/>
          <w:szCs w:val="22"/>
          <w:lang w:val="en-US" w:eastAsia="ja-JP"/>
        </w:rPr>
      </w:pPr>
      <w:r w:rsidRPr="00185669">
        <w:rPr>
          <w:b w:val="0"/>
          <w:noProof/>
          <w:szCs w:val="22"/>
        </w:rPr>
        <w:t>7.1</w:t>
      </w:r>
      <w:r w:rsidR="00661FAC">
        <w:rPr>
          <w:b w:val="0"/>
          <w:noProof/>
          <w:szCs w:val="22"/>
        </w:rPr>
        <w:t xml:space="preserve">  </w:t>
      </w:r>
      <w:r w:rsidRPr="00185669">
        <w:rPr>
          <w:b w:val="0"/>
          <w:noProof/>
          <w:szCs w:val="22"/>
        </w:rPr>
        <w:t>A development response</w:t>
      </w:r>
      <w:r w:rsidRPr="00185669">
        <w:rPr>
          <w:b w:val="0"/>
          <w:noProof/>
          <w:szCs w:val="22"/>
        </w:rPr>
        <w:tab/>
      </w:r>
      <w:r w:rsidRPr="00185669">
        <w:rPr>
          <w:b w:val="0"/>
          <w:noProof/>
          <w:szCs w:val="22"/>
        </w:rPr>
        <w:fldChar w:fldCharType="begin"/>
      </w:r>
      <w:r w:rsidRPr="00185669">
        <w:rPr>
          <w:b w:val="0"/>
          <w:noProof/>
          <w:szCs w:val="22"/>
        </w:rPr>
        <w:instrText xml:space="preserve"> PAGEREF _Toc279317339 \h </w:instrText>
      </w:r>
      <w:r w:rsidRPr="00185669">
        <w:rPr>
          <w:b w:val="0"/>
          <w:noProof/>
          <w:szCs w:val="22"/>
        </w:rPr>
      </w:r>
      <w:r w:rsidRPr="00185669">
        <w:rPr>
          <w:b w:val="0"/>
          <w:noProof/>
          <w:szCs w:val="22"/>
        </w:rPr>
        <w:fldChar w:fldCharType="separate"/>
      </w:r>
      <w:r w:rsidR="005C4FE7">
        <w:rPr>
          <w:b w:val="0"/>
          <w:noProof/>
          <w:szCs w:val="22"/>
        </w:rPr>
        <w:t>36</w:t>
      </w:r>
      <w:r w:rsidRPr="00185669">
        <w:rPr>
          <w:b w:val="0"/>
          <w:noProof/>
          <w:szCs w:val="22"/>
        </w:rPr>
        <w:fldChar w:fldCharType="end"/>
      </w:r>
    </w:p>
    <w:p w14:paraId="78B7EF57" w14:textId="243CED94" w:rsidR="00AD7296" w:rsidRPr="00185669" w:rsidRDefault="00AD7296" w:rsidP="00661FAC">
      <w:pPr>
        <w:pStyle w:val="TOC2"/>
        <w:tabs>
          <w:tab w:val="left" w:pos="552"/>
          <w:tab w:val="right" w:leader="dot" w:pos="8942"/>
        </w:tabs>
        <w:spacing w:before="0" w:after="60"/>
        <w:ind w:left="630"/>
        <w:rPr>
          <w:rFonts w:eastAsiaTheme="minorEastAsia" w:cstheme="minorBidi"/>
          <w:b w:val="0"/>
          <w:noProof/>
          <w:kern w:val="0"/>
          <w:szCs w:val="22"/>
          <w:lang w:val="en-US" w:eastAsia="ja-JP"/>
        </w:rPr>
      </w:pPr>
      <w:r w:rsidRPr="00185669">
        <w:rPr>
          <w:b w:val="0"/>
          <w:noProof/>
          <w:szCs w:val="22"/>
        </w:rPr>
        <w:t>7.2</w:t>
      </w:r>
      <w:r w:rsidR="00661FAC">
        <w:rPr>
          <w:b w:val="0"/>
          <w:noProof/>
          <w:szCs w:val="22"/>
        </w:rPr>
        <w:t xml:space="preserve">  </w:t>
      </w:r>
      <w:r w:rsidRPr="00185669">
        <w:rPr>
          <w:b w:val="0"/>
          <w:noProof/>
          <w:szCs w:val="22"/>
        </w:rPr>
        <w:t>Key recommendations at the policy level</w:t>
      </w:r>
      <w:r w:rsidRPr="00185669">
        <w:rPr>
          <w:b w:val="0"/>
          <w:noProof/>
          <w:szCs w:val="22"/>
        </w:rPr>
        <w:tab/>
      </w:r>
      <w:r w:rsidRPr="00185669">
        <w:rPr>
          <w:b w:val="0"/>
          <w:noProof/>
          <w:szCs w:val="22"/>
        </w:rPr>
        <w:fldChar w:fldCharType="begin"/>
      </w:r>
      <w:r w:rsidRPr="00185669">
        <w:rPr>
          <w:b w:val="0"/>
          <w:noProof/>
          <w:szCs w:val="22"/>
        </w:rPr>
        <w:instrText xml:space="preserve"> PAGEREF _Toc279317340 \h </w:instrText>
      </w:r>
      <w:r w:rsidRPr="00185669">
        <w:rPr>
          <w:b w:val="0"/>
          <w:noProof/>
          <w:szCs w:val="22"/>
        </w:rPr>
      </w:r>
      <w:r w:rsidRPr="00185669">
        <w:rPr>
          <w:b w:val="0"/>
          <w:noProof/>
          <w:szCs w:val="22"/>
        </w:rPr>
        <w:fldChar w:fldCharType="separate"/>
      </w:r>
      <w:r w:rsidR="005C4FE7">
        <w:rPr>
          <w:b w:val="0"/>
          <w:noProof/>
          <w:szCs w:val="22"/>
        </w:rPr>
        <w:t>39</w:t>
      </w:r>
      <w:r w:rsidRPr="00185669">
        <w:rPr>
          <w:b w:val="0"/>
          <w:noProof/>
          <w:szCs w:val="22"/>
        </w:rPr>
        <w:fldChar w:fldCharType="end"/>
      </w:r>
    </w:p>
    <w:p w14:paraId="4365D431" w14:textId="69EDA08A" w:rsidR="00AD7296" w:rsidRPr="00661FAC" w:rsidRDefault="00AD7296" w:rsidP="00661FAC">
      <w:pPr>
        <w:pStyle w:val="TOC2"/>
        <w:tabs>
          <w:tab w:val="right" w:leader="dot" w:pos="8942"/>
        </w:tabs>
        <w:spacing w:before="0" w:after="120"/>
        <w:ind w:left="630"/>
        <w:rPr>
          <w:b w:val="0"/>
          <w:noProof/>
          <w:szCs w:val="22"/>
        </w:rPr>
      </w:pPr>
      <w:r w:rsidRPr="00185669">
        <w:rPr>
          <w:b w:val="0"/>
          <w:noProof/>
          <w:szCs w:val="22"/>
        </w:rPr>
        <w:lastRenderedPageBreak/>
        <w:t>7.3</w:t>
      </w:r>
      <w:r w:rsidR="00661FAC">
        <w:rPr>
          <w:b w:val="0"/>
          <w:noProof/>
          <w:szCs w:val="22"/>
        </w:rPr>
        <w:t xml:space="preserve">  </w:t>
      </w:r>
      <w:r w:rsidRPr="00185669">
        <w:rPr>
          <w:b w:val="0"/>
          <w:noProof/>
          <w:szCs w:val="22"/>
        </w:rPr>
        <w:t>Further Research</w:t>
      </w:r>
      <w:r w:rsidRPr="00185669">
        <w:rPr>
          <w:b w:val="0"/>
          <w:noProof/>
          <w:szCs w:val="22"/>
        </w:rPr>
        <w:tab/>
      </w:r>
      <w:r w:rsidRPr="00185669">
        <w:rPr>
          <w:b w:val="0"/>
          <w:noProof/>
          <w:szCs w:val="22"/>
        </w:rPr>
        <w:fldChar w:fldCharType="begin"/>
      </w:r>
      <w:r w:rsidRPr="00185669">
        <w:rPr>
          <w:b w:val="0"/>
          <w:noProof/>
          <w:szCs w:val="22"/>
        </w:rPr>
        <w:instrText xml:space="preserve"> PAGEREF _Toc279317341 \h </w:instrText>
      </w:r>
      <w:r w:rsidRPr="00185669">
        <w:rPr>
          <w:b w:val="0"/>
          <w:noProof/>
          <w:szCs w:val="22"/>
        </w:rPr>
      </w:r>
      <w:r w:rsidRPr="00185669">
        <w:rPr>
          <w:b w:val="0"/>
          <w:noProof/>
          <w:szCs w:val="22"/>
        </w:rPr>
        <w:fldChar w:fldCharType="separate"/>
      </w:r>
      <w:r w:rsidR="005C4FE7">
        <w:rPr>
          <w:b w:val="0"/>
          <w:noProof/>
          <w:szCs w:val="22"/>
        </w:rPr>
        <w:t>40</w:t>
      </w:r>
      <w:r w:rsidRPr="00185669">
        <w:rPr>
          <w:b w:val="0"/>
          <w:noProof/>
          <w:szCs w:val="22"/>
        </w:rPr>
        <w:fldChar w:fldCharType="end"/>
      </w:r>
    </w:p>
    <w:p w14:paraId="348A31BF" w14:textId="6F96EF2A" w:rsidR="00AD7296" w:rsidRPr="00661FAC" w:rsidRDefault="00AD7296" w:rsidP="00661FAC">
      <w:pPr>
        <w:pStyle w:val="TOC1"/>
        <w:tabs>
          <w:tab w:val="left" w:pos="362"/>
        </w:tabs>
        <w:spacing w:before="0" w:after="120"/>
        <w:rPr>
          <w:rFonts w:ascii="Cambria" w:hAnsi="Cambria"/>
          <w:caps w:val="0"/>
          <w:noProof/>
          <w:sz w:val="22"/>
          <w:szCs w:val="22"/>
        </w:rPr>
      </w:pPr>
      <w:r w:rsidRPr="00661FAC">
        <w:rPr>
          <w:rFonts w:ascii="Cambria" w:hAnsi="Cambria"/>
          <w:caps w:val="0"/>
          <w:noProof/>
          <w:sz w:val="22"/>
          <w:szCs w:val="22"/>
        </w:rPr>
        <w:t>A</w:t>
      </w:r>
      <w:r w:rsidRPr="00185669">
        <w:rPr>
          <w:rFonts w:ascii="Cambria" w:hAnsi="Cambria"/>
          <w:caps w:val="0"/>
          <w:noProof/>
          <w:sz w:val="22"/>
          <w:szCs w:val="22"/>
        </w:rPr>
        <w:t>nnex A – Displacement (and Migration) Trends</w:t>
      </w:r>
      <w:r w:rsidRPr="00185669">
        <w:rPr>
          <w:rFonts w:ascii="Cambria" w:hAnsi="Cambria"/>
          <w:caps w:val="0"/>
          <w:noProof/>
          <w:sz w:val="22"/>
          <w:szCs w:val="22"/>
        </w:rPr>
        <w:tab/>
      </w:r>
      <w:r w:rsidRPr="00661FAC">
        <w:rPr>
          <w:rFonts w:ascii="Cambria" w:hAnsi="Cambria"/>
          <w:caps w:val="0"/>
          <w:noProof/>
          <w:sz w:val="22"/>
          <w:szCs w:val="22"/>
        </w:rPr>
        <w:fldChar w:fldCharType="begin"/>
      </w:r>
      <w:r w:rsidRPr="00661FAC">
        <w:rPr>
          <w:rFonts w:ascii="Cambria" w:hAnsi="Cambria"/>
          <w:caps w:val="0"/>
          <w:noProof/>
          <w:sz w:val="22"/>
          <w:szCs w:val="22"/>
        </w:rPr>
        <w:instrText xml:space="preserve"> PAGEREF _Toc279317342 \h </w:instrText>
      </w:r>
      <w:r w:rsidRPr="00661FAC">
        <w:rPr>
          <w:rFonts w:ascii="Cambria" w:hAnsi="Cambria"/>
          <w:caps w:val="0"/>
          <w:noProof/>
          <w:sz w:val="22"/>
          <w:szCs w:val="22"/>
        </w:rPr>
      </w:r>
      <w:r w:rsidRPr="00661FAC">
        <w:rPr>
          <w:rFonts w:ascii="Cambria" w:hAnsi="Cambria"/>
          <w:caps w:val="0"/>
          <w:noProof/>
          <w:sz w:val="22"/>
          <w:szCs w:val="22"/>
        </w:rPr>
        <w:fldChar w:fldCharType="separate"/>
      </w:r>
      <w:r w:rsidR="005C4FE7">
        <w:rPr>
          <w:rFonts w:ascii="Cambria" w:hAnsi="Cambria"/>
          <w:caps w:val="0"/>
          <w:noProof/>
          <w:sz w:val="22"/>
          <w:szCs w:val="22"/>
        </w:rPr>
        <w:t>41</w:t>
      </w:r>
      <w:r w:rsidRPr="00661FAC">
        <w:rPr>
          <w:rFonts w:ascii="Cambria" w:hAnsi="Cambria"/>
          <w:caps w:val="0"/>
          <w:noProof/>
          <w:sz w:val="22"/>
          <w:szCs w:val="22"/>
        </w:rPr>
        <w:fldChar w:fldCharType="end"/>
      </w:r>
    </w:p>
    <w:p w14:paraId="34A32CFA" w14:textId="26A29B61" w:rsidR="00AD7296" w:rsidRPr="00661FAC" w:rsidRDefault="00AD7296" w:rsidP="00661FAC">
      <w:pPr>
        <w:pStyle w:val="TOC1"/>
        <w:tabs>
          <w:tab w:val="left" w:pos="362"/>
        </w:tabs>
        <w:spacing w:before="0" w:after="120"/>
        <w:rPr>
          <w:rFonts w:ascii="Cambria" w:hAnsi="Cambria"/>
          <w:caps w:val="0"/>
          <w:noProof/>
          <w:sz w:val="22"/>
          <w:szCs w:val="22"/>
        </w:rPr>
      </w:pPr>
      <w:r w:rsidRPr="00185669">
        <w:rPr>
          <w:rFonts w:ascii="Cambria" w:hAnsi="Cambria"/>
          <w:caps w:val="0"/>
          <w:noProof/>
          <w:sz w:val="22"/>
          <w:szCs w:val="22"/>
        </w:rPr>
        <w:t>Annex B – Clan Representation in Somalia</w:t>
      </w:r>
      <w:r w:rsidRPr="00185669">
        <w:rPr>
          <w:rFonts w:ascii="Cambria" w:hAnsi="Cambria"/>
          <w:caps w:val="0"/>
          <w:noProof/>
          <w:sz w:val="22"/>
          <w:szCs w:val="22"/>
        </w:rPr>
        <w:tab/>
      </w:r>
      <w:r w:rsidRPr="00661FAC">
        <w:rPr>
          <w:rFonts w:ascii="Cambria" w:hAnsi="Cambria"/>
          <w:caps w:val="0"/>
          <w:noProof/>
          <w:sz w:val="22"/>
          <w:szCs w:val="22"/>
        </w:rPr>
        <w:fldChar w:fldCharType="begin"/>
      </w:r>
      <w:r w:rsidRPr="00661FAC">
        <w:rPr>
          <w:rFonts w:ascii="Cambria" w:hAnsi="Cambria"/>
          <w:caps w:val="0"/>
          <w:noProof/>
          <w:sz w:val="22"/>
          <w:szCs w:val="22"/>
        </w:rPr>
        <w:instrText xml:space="preserve"> PAGEREF _Toc279317343 \h </w:instrText>
      </w:r>
      <w:r w:rsidRPr="00661FAC">
        <w:rPr>
          <w:rFonts w:ascii="Cambria" w:hAnsi="Cambria"/>
          <w:caps w:val="0"/>
          <w:noProof/>
          <w:sz w:val="22"/>
          <w:szCs w:val="22"/>
        </w:rPr>
      </w:r>
      <w:r w:rsidRPr="00661FAC">
        <w:rPr>
          <w:rFonts w:ascii="Cambria" w:hAnsi="Cambria"/>
          <w:caps w:val="0"/>
          <w:noProof/>
          <w:sz w:val="22"/>
          <w:szCs w:val="22"/>
        </w:rPr>
        <w:fldChar w:fldCharType="separate"/>
      </w:r>
      <w:r w:rsidR="005C4FE7">
        <w:rPr>
          <w:rFonts w:ascii="Cambria" w:hAnsi="Cambria"/>
          <w:caps w:val="0"/>
          <w:noProof/>
          <w:sz w:val="22"/>
          <w:szCs w:val="22"/>
        </w:rPr>
        <w:t>52</w:t>
      </w:r>
      <w:r w:rsidRPr="00661FAC">
        <w:rPr>
          <w:rFonts w:ascii="Cambria" w:hAnsi="Cambria"/>
          <w:caps w:val="0"/>
          <w:noProof/>
          <w:sz w:val="22"/>
          <w:szCs w:val="22"/>
        </w:rPr>
        <w:fldChar w:fldCharType="end"/>
      </w:r>
    </w:p>
    <w:p w14:paraId="73013C52" w14:textId="776A25CD" w:rsidR="00AD7296" w:rsidRPr="00661FAC" w:rsidRDefault="00AD7296" w:rsidP="00661FAC">
      <w:pPr>
        <w:pStyle w:val="TOC1"/>
        <w:tabs>
          <w:tab w:val="left" w:pos="362"/>
        </w:tabs>
        <w:spacing w:before="0" w:after="120"/>
        <w:rPr>
          <w:rFonts w:ascii="Cambria" w:hAnsi="Cambria"/>
          <w:caps w:val="0"/>
          <w:noProof/>
          <w:sz w:val="22"/>
          <w:szCs w:val="22"/>
        </w:rPr>
      </w:pPr>
      <w:r w:rsidRPr="00185669">
        <w:rPr>
          <w:rFonts w:ascii="Cambria" w:hAnsi="Cambria"/>
          <w:caps w:val="0"/>
          <w:noProof/>
          <w:sz w:val="22"/>
          <w:szCs w:val="22"/>
        </w:rPr>
        <w:t>Annex C – Somalia’s Livelihood Zones</w:t>
      </w:r>
      <w:r w:rsidRPr="00185669">
        <w:rPr>
          <w:rFonts w:ascii="Cambria" w:hAnsi="Cambria"/>
          <w:caps w:val="0"/>
          <w:noProof/>
          <w:sz w:val="22"/>
          <w:szCs w:val="22"/>
        </w:rPr>
        <w:tab/>
      </w:r>
      <w:r w:rsidRPr="00661FAC">
        <w:rPr>
          <w:rFonts w:ascii="Cambria" w:hAnsi="Cambria"/>
          <w:caps w:val="0"/>
          <w:noProof/>
          <w:sz w:val="22"/>
          <w:szCs w:val="22"/>
        </w:rPr>
        <w:fldChar w:fldCharType="begin"/>
      </w:r>
      <w:r w:rsidRPr="00661FAC">
        <w:rPr>
          <w:rFonts w:ascii="Cambria" w:hAnsi="Cambria"/>
          <w:caps w:val="0"/>
          <w:noProof/>
          <w:sz w:val="22"/>
          <w:szCs w:val="22"/>
        </w:rPr>
        <w:instrText xml:space="preserve"> PAGEREF _Toc279317344 \h </w:instrText>
      </w:r>
      <w:r w:rsidRPr="00661FAC">
        <w:rPr>
          <w:rFonts w:ascii="Cambria" w:hAnsi="Cambria"/>
          <w:caps w:val="0"/>
          <w:noProof/>
          <w:sz w:val="22"/>
          <w:szCs w:val="22"/>
        </w:rPr>
      </w:r>
      <w:r w:rsidRPr="00661FAC">
        <w:rPr>
          <w:rFonts w:ascii="Cambria" w:hAnsi="Cambria"/>
          <w:caps w:val="0"/>
          <w:noProof/>
          <w:sz w:val="22"/>
          <w:szCs w:val="22"/>
        </w:rPr>
        <w:fldChar w:fldCharType="separate"/>
      </w:r>
      <w:r w:rsidR="005C4FE7">
        <w:rPr>
          <w:rFonts w:ascii="Cambria" w:hAnsi="Cambria"/>
          <w:caps w:val="0"/>
          <w:noProof/>
          <w:sz w:val="22"/>
          <w:szCs w:val="22"/>
        </w:rPr>
        <w:t>53</w:t>
      </w:r>
      <w:r w:rsidRPr="00661FAC">
        <w:rPr>
          <w:rFonts w:ascii="Cambria" w:hAnsi="Cambria"/>
          <w:caps w:val="0"/>
          <w:noProof/>
          <w:sz w:val="22"/>
          <w:szCs w:val="22"/>
        </w:rPr>
        <w:fldChar w:fldCharType="end"/>
      </w:r>
    </w:p>
    <w:p w14:paraId="11741D43" w14:textId="297DD97A" w:rsidR="00AD7296" w:rsidRPr="00661FAC" w:rsidRDefault="00AD7296" w:rsidP="00661FAC">
      <w:pPr>
        <w:pStyle w:val="TOC1"/>
        <w:tabs>
          <w:tab w:val="left" w:pos="362"/>
        </w:tabs>
        <w:spacing w:before="0" w:after="120"/>
        <w:rPr>
          <w:rFonts w:ascii="Cambria" w:hAnsi="Cambria"/>
          <w:caps w:val="0"/>
          <w:noProof/>
          <w:sz w:val="22"/>
          <w:szCs w:val="22"/>
        </w:rPr>
      </w:pPr>
      <w:r w:rsidRPr="00185669">
        <w:rPr>
          <w:rFonts w:ascii="Cambria" w:hAnsi="Cambria"/>
          <w:caps w:val="0"/>
          <w:noProof/>
          <w:sz w:val="22"/>
          <w:szCs w:val="22"/>
        </w:rPr>
        <w:t>Annex D - IDPs’ Perceptions: Summary of Findings from Interviews with IDPs in South Central Somalia</w:t>
      </w:r>
      <w:r w:rsidRPr="00185669">
        <w:rPr>
          <w:rFonts w:ascii="Cambria" w:hAnsi="Cambria"/>
          <w:caps w:val="0"/>
          <w:noProof/>
          <w:sz w:val="22"/>
          <w:szCs w:val="22"/>
        </w:rPr>
        <w:tab/>
      </w:r>
      <w:r w:rsidRPr="00661FAC">
        <w:rPr>
          <w:rFonts w:ascii="Cambria" w:hAnsi="Cambria"/>
          <w:caps w:val="0"/>
          <w:noProof/>
          <w:sz w:val="22"/>
          <w:szCs w:val="22"/>
        </w:rPr>
        <w:fldChar w:fldCharType="begin"/>
      </w:r>
      <w:r w:rsidRPr="00661FAC">
        <w:rPr>
          <w:rFonts w:ascii="Cambria" w:hAnsi="Cambria"/>
          <w:caps w:val="0"/>
          <w:noProof/>
          <w:sz w:val="22"/>
          <w:szCs w:val="22"/>
        </w:rPr>
        <w:instrText xml:space="preserve"> PAGEREF _Toc279317345 \h </w:instrText>
      </w:r>
      <w:r w:rsidRPr="00661FAC">
        <w:rPr>
          <w:rFonts w:ascii="Cambria" w:hAnsi="Cambria"/>
          <w:caps w:val="0"/>
          <w:noProof/>
          <w:sz w:val="22"/>
          <w:szCs w:val="22"/>
        </w:rPr>
      </w:r>
      <w:r w:rsidRPr="00661FAC">
        <w:rPr>
          <w:rFonts w:ascii="Cambria" w:hAnsi="Cambria"/>
          <w:caps w:val="0"/>
          <w:noProof/>
          <w:sz w:val="22"/>
          <w:szCs w:val="22"/>
        </w:rPr>
        <w:fldChar w:fldCharType="separate"/>
      </w:r>
      <w:r w:rsidR="005C4FE7">
        <w:rPr>
          <w:rFonts w:ascii="Cambria" w:hAnsi="Cambria"/>
          <w:caps w:val="0"/>
          <w:noProof/>
          <w:sz w:val="22"/>
          <w:szCs w:val="22"/>
        </w:rPr>
        <w:t>54</w:t>
      </w:r>
      <w:r w:rsidRPr="00661FAC">
        <w:rPr>
          <w:rFonts w:ascii="Cambria" w:hAnsi="Cambria"/>
          <w:caps w:val="0"/>
          <w:noProof/>
          <w:sz w:val="22"/>
          <w:szCs w:val="22"/>
        </w:rPr>
        <w:fldChar w:fldCharType="end"/>
      </w:r>
    </w:p>
    <w:p w14:paraId="2E935667" w14:textId="438C8DB5" w:rsidR="00AD7296" w:rsidRPr="00661FAC" w:rsidRDefault="00AD7296" w:rsidP="00661FAC">
      <w:pPr>
        <w:pStyle w:val="TOC1"/>
        <w:tabs>
          <w:tab w:val="left" w:pos="362"/>
        </w:tabs>
        <w:spacing w:before="0" w:after="120"/>
        <w:rPr>
          <w:rFonts w:ascii="Cambria" w:hAnsi="Cambria"/>
          <w:caps w:val="0"/>
          <w:noProof/>
          <w:sz w:val="22"/>
          <w:szCs w:val="22"/>
        </w:rPr>
      </w:pPr>
      <w:r w:rsidRPr="00185669">
        <w:rPr>
          <w:rFonts w:ascii="Cambria" w:hAnsi="Cambria"/>
          <w:caps w:val="0"/>
          <w:noProof/>
          <w:sz w:val="22"/>
          <w:szCs w:val="22"/>
        </w:rPr>
        <w:t>Annex E – Actors Mapping</w:t>
      </w:r>
      <w:r w:rsidRPr="00185669">
        <w:rPr>
          <w:rFonts w:ascii="Cambria" w:hAnsi="Cambria"/>
          <w:caps w:val="0"/>
          <w:noProof/>
          <w:sz w:val="22"/>
          <w:szCs w:val="22"/>
        </w:rPr>
        <w:tab/>
      </w:r>
      <w:r w:rsidRPr="00661FAC">
        <w:rPr>
          <w:rFonts w:ascii="Cambria" w:hAnsi="Cambria"/>
          <w:caps w:val="0"/>
          <w:noProof/>
          <w:sz w:val="22"/>
          <w:szCs w:val="22"/>
        </w:rPr>
        <w:fldChar w:fldCharType="begin"/>
      </w:r>
      <w:r w:rsidRPr="00661FAC">
        <w:rPr>
          <w:rFonts w:ascii="Cambria" w:hAnsi="Cambria"/>
          <w:caps w:val="0"/>
          <w:noProof/>
          <w:sz w:val="22"/>
          <w:szCs w:val="22"/>
        </w:rPr>
        <w:instrText xml:space="preserve"> PAGEREF _Toc279317346 \h </w:instrText>
      </w:r>
      <w:r w:rsidRPr="00661FAC">
        <w:rPr>
          <w:rFonts w:ascii="Cambria" w:hAnsi="Cambria"/>
          <w:caps w:val="0"/>
          <w:noProof/>
          <w:sz w:val="22"/>
          <w:szCs w:val="22"/>
        </w:rPr>
      </w:r>
      <w:r w:rsidRPr="00661FAC">
        <w:rPr>
          <w:rFonts w:ascii="Cambria" w:hAnsi="Cambria"/>
          <w:caps w:val="0"/>
          <w:noProof/>
          <w:sz w:val="22"/>
          <w:szCs w:val="22"/>
        </w:rPr>
        <w:fldChar w:fldCharType="separate"/>
      </w:r>
      <w:r w:rsidR="005C4FE7">
        <w:rPr>
          <w:rFonts w:ascii="Cambria" w:hAnsi="Cambria"/>
          <w:caps w:val="0"/>
          <w:noProof/>
          <w:sz w:val="22"/>
          <w:szCs w:val="22"/>
        </w:rPr>
        <w:t>60</w:t>
      </w:r>
      <w:r w:rsidRPr="00661FAC">
        <w:rPr>
          <w:rFonts w:ascii="Cambria" w:hAnsi="Cambria"/>
          <w:caps w:val="0"/>
          <w:noProof/>
          <w:sz w:val="22"/>
          <w:szCs w:val="22"/>
        </w:rPr>
        <w:fldChar w:fldCharType="end"/>
      </w:r>
    </w:p>
    <w:p w14:paraId="656676B2" w14:textId="76142CDA" w:rsidR="00AD7296" w:rsidRPr="00661FAC" w:rsidRDefault="00AD7296" w:rsidP="00661FAC">
      <w:pPr>
        <w:pStyle w:val="TOC1"/>
        <w:tabs>
          <w:tab w:val="left" w:pos="362"/>
        </w:tabs>
        <w:spacing w:before="0" w:after="120"/>
        <w:rPr>
          <w:rFonts w:ascii="Cambria" w:hAnsi="Cambria"/>
          <w:caps w:val="0"/>
          <w:noProof/>
          <w:sz w:val="22"/>
          <w:szCs w:val="22"/>
        </w:rPr>
      </w:pPr>
      <w:r w:rsidRPr="00185669">
        <w:rPr>
          <w:rFonts w:ascii="Cambria" w:hAnsi="Cambria"/>
          <w:caps w:val="0"/>
          <w:noProof/>
          <w:sz w:val="22"/>
          <w:szCs w:val="22"/>
        </w:rPr>
        <w:t>Annex F – List of Persons Met</w:t>
      </w:r>
      <w:r w:rsidRPr="00185669">
        <w:rPr>
          <w:rFonts w:ascii="Cambria" w:hAnsi="Cambria"/>
          <w:caps w:val="0"/>
          <w:noProof/>
          <w:sz w:val="22"/>
          <w:szCs w:val="22"/>
        </w:rPr>
        <w:tab/>
      </w:r>
      <w:r w:rsidRPr="00661FAC">
        <w:rPr>
          <w:rFonts w:ascii="Cambria" w:hAnsi="Cambria"/>
          <w:caps w:val="0"/>
          <w:noProof/>
          <w:sz w:val="22"/>
          <w:szCs w:val="22"/>
        </w:rPr>
        <w:fldChar w:fldCharType="begin"/>
      </w:r>
      <w:r w:rsidRPr="00661FAC">
        <w:rPr>
          <w:rFonts w:ascii="Cambria" w:hAnsi="Cambria"/>
          <w:caps w:val="0"/>
          <w:noProof/>
          <w:sz w:val="22"/>
          <w:szCs w:val="22"/>
        </w:rPr>
        <w:instrText xml:space="preserve"> PAGEREF _Toc279317347 \h </w:instrText>
      </w:r>
      <w:r w:rsidRPr="00661FAC">
        <w:rPr>
          <w:rFonts w:ascii="Cambria" w:hAnsi="Cambria"/>
          <w:caps w:val="0"/>
          <w:noProof/>
          <w:sz w:val="22"/>
          <w:szCs w:val="22"/>
        </w:rPr>
      </w:r>
      <w:r w:rsidRPr="00661FAC">
        <w:rPr>
          <w:rFonts w:ascii="Cambria" w:hAnsi="Cambria"/>
          <w:caps w:val="0"/>
          <w:noProof/>
          <w:sz w:val="22"/>
          <w:szCs w:val="22"/>
        </w:rPr>
        <w:fldChar w:fldCharType="separate"/>
      </w:r>
      <w:r w:rsidR="005C4FE7">
        <w:rPr>
          <w:rFonts w:ascii="Cambria" w:hAnsi="Cambria"/>
          <w:caps w:val="0"/>
          <w:noProof/>
          <w:sz w:val="22"/>
          <w:szCs w:val="22"/>
        </w:rPr>
        <w:t>68</w:t>
      </w:r>
      <w:r w:rsidRPr="00661FAC">
        <w:rPr>
          <w:rFonts w:ascii="Cambria" w:hAnsi="Cambria"/>
          <w:caps w:val="0"/>
          <w:noProof/>
          <w:sz w:val="22"/>
          <w:szCs w:val="22"/>
        </w:rPr>
        <w:fldChar w:fldCharType="end"/>
      </w:r>
    </w:p>
    <w:p w14:paraId="26E47D3B" w14:textId="53E4DADA" w:rsidR="00AD7296" w:rsidRPr="00661FAC" w:rsidRDefault="00AD7296" w:rsidP="00661FAC">
      <w:pPr>
        <w:pStyle w:val="TOC1"/>
        <w:tabs>
          <w:tab w:val="left" w:pos="362"/>
        </w:tabs>
        <w:spacing w:before="0" w:after="120"/>
        <w:rPr>
          <w:rFonts w:ascii="Cambria" w:hAnsi="Cambria"/>
          <w:caps w:val="0"/>
          <w:noProof/>
          <w:sz w:val="22"/>
          <w:szCs w:val="22"/>
        </w:rPr>
      </w:pPr>
      <w:r w:rsidRPr="00185669">
        <w:rPr>
          <w:rFonts w:ascii="Cambria" w:hAnsi="Cambria"/>
          <w:caps w:val="0"/>
          <w:noProof/>
          <w:sz w:val="22"/>
          <w:szCs w:val="22"/>
        </w:rPr>
        <w:t>Annex G – References</w:t>
      </w:r>
      <w:r w:rsidRPr="00185669">
        <w:rPr>
          <w:rFonts w:ascii="Cambria" w:hAnsi="Cambria"/>
          <w:caps w:val="0"/>
          <w:noProof/>
          <w:sz w:val="22"/>
          <w:szCs w:val="22"/>
        </w:rPr>
        <w:tab/>
      </w:r>
      <w:r w:rsidRPr="00661FAC">
        <w:rPr>
          <w:rFonts w:ascii="Cambria" w:hAnsi="Cambria"/>
          <w:caps w:val="0"/>
          <w:noProof/>
          <w:sz w:val="22"/>
          <w:szCs w:val="22"/>
        </w:rPr>
        <w:fldChar w:fldCharType="begin"/>
      </w:r>
      <w:r w:rsidRPr="00661FAC">
        <w:rPr>
          <w:rFonts w:ascii="Cambria" w:hAnsi="Cambria"/>
          <w:caps w:val="0"/>
          <w:noProof/>
          <w:sz w:val="22"/>
          <w:szCs w:val="22"/>
        </w:rPr>
        <w:instrText xml:space="preserve"> PAGEREF _Toc279317348 \h </w:instrText>
      </w:r>
      <w:r w:rsidRPr="00661FAC">
        <w:rPr>
          <w:rFonts w:ascii="Cambria" w:hAnsi="Cambria"/>
          <w:caps w:val="0"/>
          <w:noProof/>
          <w:sz w:val="22"/>
          <w:szCs w:val="22"/>
        </w:rPr>
      </w:r>
      <w:r w:rsidRPr="00661FAC">
        <w:rPr>
          <w:rFonts w:ascii="Cambria" w:hAnsi="Cambria"/>
          <w:caps w:val="0"/>
          <w:noProof/>
          <w:sz w:val="22"/>
          <w:szCs w:val="22"/>
        </w:rPr>
        <w:fldChar w:fldCharType="separate"/>
      </w:r>
      <w:r w:rsidR="005C4FE7">
        <w:rPr>
          <w:rFonts w:ascii="Cambria" w:hAnsi="Cambria"/>
          <w:caps w:val="0"/>
          <w:noProof/>
          <w:sz w:val="22"/>
          <w:szCs w:val="22"/>
        </w:rPr>
        <w:t>71</w:t>
      </w:r>
      <w:r w:rsidRPr="00661FAC">
        <w:rPr>
          <w:rFonts w:ascii="Cambria" w:hAnsi="Cambria"/>
          <w:caps w:val="0"/>
          <w:noProof/>
          <w:sz w:val="22"/>
          <w:szCs w:val="22"/>
        </w:rPr>
        <w:fldChar w:fldCharType="end"/>
      </w:r>
    </w:p>
    <w:p w14:paraId="26A50FDC" w14:textId="5C691546" w:rsidR="00AD7296" w:rsidRPr="00661FAC" w:rsidRDefault="009E1485" w:rsidP="00661FAC">
      <w:pPr>
        <w:pStyle w:val="TOC1"/>
        <w:tabs>
          <w:tab w:val="left" w:pos="362"/>
        </w:tabs>
        <w:spacing w:before="0" w:after="120"/>
        <w:rPr>
          <w:rFonts w:ascii="Cambria" w:hAnsi="Cambria"/>
          <w:caps w:val="0"/>
          <w:noProof/>
          <w:sz w:val="22"/>
          <w:szCs w:val="22"/>
        </w:rPr>
      </w:pPr>
      <w:r>
        <w:rPr>
          <w:rFonts w:ascii="Cambria" w:hAnsi="Cambria"/>
          <w:caps w:val="0"/>
          <w:noProof/>
          <w:sz w:val="22"/>
          <w:szCs w:val="22"/>
        </w:rPr>
        <w:t>Annex H</w:t>
      </w:r>
      <w:r w:rsidR="00AD7296" w:rsidRPr="00185669">
        <w:rPr>
          <w:rFonts w:ascii="Cambria" w:hAnsi="Cambria"/>
          <w:caps w:val="0"/>
          <w:noProof/>
          <w:sz w:val="22"/>
          <w:szCs w:val="22"/>
        </w:rPr>
        <w:t xml:space="preserve"> – Development Assistance and Framework Related to IDPs in Somalia</w:t>
      </w:r>
      <w:r w:rsidR="00AD7296" w:rsidRPr="00185669">
        <w:rPr>
          <w:rFonts w:ascii="Cambria" w:hAnsi="Cambria"/>
          <w:caps w:val="0"/>
          <w:noProof/>
          <w:sz w:val="22"/>
          <w:szCs w:val="22"/>
        </w:rPr>
        <w:tab/>
      </w:r>
      <w:r w:rsidR="00AD7296" w:rsidRPr="00661FAC">
        <w:rPr>
          <w:rFonts w:ascii="Cambria" w:hAnsi="Cambria"/>
          <w:caps w:val="0"/>
          <w:noProof/>
          <w:sz w:val="22"/>
          <w:szCs w:val="22"/>
        </w:rPr>
        <w:fldChar w:fldCharType="begin"/>
      </w:r>
      <w:r w:rsidR="00AD7296" w:rsidRPr="00661FAC">
        <w:rPr>
          <w:rFonts w:ascii="Cambria" w:hAnsi="Cambria"/>
          <w:caps w:val="0"/>
          <w:noProof/>
          <w:sz w:val="22"/>
          <w:szCs w:val="22"/>
        </w:rPr>
        <w:instrText xml:space="preserve"> PAGEREF _Toc279317349 \h </w:instrText>
      </w:r>
      <w:r w:rsidR="00AD7296" w:rsidRPr="00661FAC">
        <w:rPr>
          <w:rFonts w:ascii="Cambria" w:hAnsi="Cambria"/>
          <w:caps w:val="0"/>
          <w:noProof/>
          <w:sz w:val="22"/>
          <w:szCs w:val="22"/>
        </w:rPr>
      </w:r>
      <w:r w:rsidR="00AD7296" w:rsidRPr="00661FAC">
        <w:rPr>
          <w:rFonts w:ascii="Cambria" w:hAnsi="Cambria"/>
          <w:caps w:val="0"/>
          <w:noProof/>
          <w:sz w:val="22"/>
          <w:szCs w:val="22"/>
        </w:rPr>
        <w:fldChar w:fldCharType="separate"/>
      </w:r>
      <w:r w:rsidR="005C4FE7">
        <w:rPr>
          <w:rFonts w:ascii="Cambria" w:hAnsi="Cambria"/>
          <w:caps w:val="0"/>
          <w:noProof/>
          <w:sz w:val="22"/>
          <w:szCs w:val="22"/>
        </w:rPr>
        <w:t>73</w:t>
      </w:r>
      <w:r w:rsidR="00AD7296" w:rsidRPr="00661FAC">
        <w:rPr>
          <w:rFonts w:ascii="Cambria" w:hAnsi="Cambria"/>
          <w:caps w:val="0"/>
          <w:noProof/>
          <w:sz w:val="22"/>
          <w:szCs w:val="22"/>
        </w:rPr>
        <w:fldChar w:fldCharType="end"/>
      </w:r>
    </w:p>
    <w:p w14:paraId="255E3314" w14:textId="3C666839" w:rsidR="00AD7296" w:rsidRPr="00661FAC" w:rsidRDefault="009E1485" w:rsidP="00661FAC">
      <w:pPr>
        <w:pStyle w:val="TOC1"/>
        <w:tabs>
          <w:tab w:val="left" w:pos="362"/>
        </w:tabs>
        <w:spacing w:before="0" w:after="120"/>
        <w:rPr>
          <w:rFonts w:ascii="Cambria" w:hAnsi="Cambria"/>
          <w:caps w:val="0"/>
          <w:noProof/>
          <w:sz w:val="22"/>
          <w:szCs w:val="22"/>
        </w:rPr>
      </w:pPr>
      <w:r>
        <w:rPr>
          <w:rFonts w:ascii="Cambria" w:hAnsi="Cambria"/>
          <w:caps w:val="0"/>
          <w:noProof/>
          <w:sz w:val="22"/>
          <w:szCs w:val="22"/>
        </w:rPr>
        <w:t>Annex I</w:t>
      </w:r>
      <w:r w:rsidR="00AD7296" w:rsidRPr="00185669">
        <w:rPr>
          <w:rFonts w:ascii="Cambria" w:hAnsi="Cambria"/>
          <w:caps w:val="0"/>
          <w:noProof/>
          <w:sz w:val="22"/>
          <w:szCs w:val="22"/>
        </w:rPr>
        <w:t xml:space="preserve"> – Clan Dynamics and IDPs in Somalia</w:t>
      </w:r>
      <w:r w:rsidR="00AD7296" w:rsidRPr="00185669">
        <w:rPr>
          <w:rFonts w:ascii="Cambria" w:hAnsi="Cambria"/>
          <w:caps w:val="0"/>
          <w:noProof/>
          <w:sz w:val="22"/>
          <w:szCs w:val="22"/>
        </w:rPr>
        <w:tab/>
      </w:r>
      <w:r w:rsidR="00AD7296" w:rsidRPr="00661FAC">
        <w:rPr>
          <w:rFonts w:ascii="Cambria" w:hAnsi="Cambria"/>
          <w:caps w:val="0"/>
          <w:noProof/>
          <w:sz w:val="22"/>
          <w:szCs w:val="22"/>
        </w:rPr>
        <w:fldChar w:fldCharType="begin"/>
      </w:r>
      <w:r w:rsidR="00AD7296" w:rsidRPr="00661FAC">
        <w:rPr>
          <w:rFonts w:ascii="Cambria" w:hAnsi="Cambria"/>
          <w:caps w:val="0"/>
          <w:noProof/>
          <w:sz w:val="22"/>
          <w:szCs w:val="22"/>
        </w:rPr>
        <w:instrText xml:space="preserve"> PAGEREF _Toc279317350 \h </w:instrText>
      </w:r>
      <w:r w:rsidR="00AD7296" w:rsidRPr="00661FAC">
        <w:rPr>
          <w:rFonts w:ascii="Cambria" w:hAnsi="Cambria"/>
          <w:caps w:val="0"/>
          <w:noProof/>
          <w:sz w:val="22"/>
          <w:szCs w:val="22"/>
        </w:rPr>
      </w:r>
      <w:r w:rsidR="00AD7296" w:rsidRPr="00661FAC">
        <w:rPr>
          <w:rFonts w:ascii="Cambria" w:hAnsi="Cambria"/>
          <w:caps w:val="0"/>
          <w:noProof/>
          <w:sz w:val="22"/>
          <w:szCs w:val="22"/>
        </w:rPr>
        <w:fldChar w:fldCharType="separate"/>
      </w:r>
      <w:r w:rsidR="005C4FE7">
        <w:rPr>
          <w:rFonts w:ascii="Cambria" w:hAnsi="Cambria"/>
          <w:caps w:val="0"/>
          <w:noProof/>
          <w:sz w:val="22"/>
          <w:szCs w:val="22"/>
        </w:rPr>
        <w:t>77</w:t>
      </w:r>
      <w:r w:rsidR="00AD7296" w:rsidRPr="00661FAC">
        <w:rPr>
          <w:rFonts w:ascii="Cambria" w:hAnsi="Cambria"/>
          <w:caps w:val="0"/>
          <w:noProof/>
          <w:sz w:val="22"/>
          <w:szCs w:val="22"/>
        </w:rPr>
        <w:fldChar w:fldCharType="end"/>
      </w:r>
    </w:p>
    <w:p w14:paraId="29DA5D09" w14:textId="3E30E58F" w:rsidR="00AD7296" w:rsidRPr="00661FAC" w:rsidRDefault="00AD7296" w:rsidP="00661FAC">
      <w:pPr>
        <w:pStyle w:val="TOC1"/>
        <w:tabs>
          <w:tab w:val="left" w:pos="362"/>
        </w:tabs>
        <w:spacing w:before="0" w:after="120"/>
        <w:rPr>
          <w:rFonts w:ascii="Cambria" w:hAnsi="Cambria"/>
          <w:caps w:val="0"/>
          <w:noProof/>
          <w:sz w:val="22"/>
          <w:szCs w:val="22"/>
        </w:rPr>
      </w:pPr>
      <w:r w:rsidRPr="00185669">
        <w:rPr>
          <w:rFonts w:ascii="Cambria" w:hAnsi="Cambria"/>
          <w:caps w:val="0"/>
          <w:noProof/>
          <w:sz w:val="22"/>
          <w:szCs w:val="22"/>
        </w:rPr>
        <w:t>Ann</w:t>
      </w:r>
      <w:r w:rsidR="009E1485">
        <w:rPr>
          <w:rFonts w:ascii="Cambria" w:hAnsi="Cambria"/>
          <w:caps w:val="0"/>
          <w:noProof/>
          <w:sz w:val="22"/>
          <w:szCs w:val="22"/>
        </w:rPr>
        <w:t>ex J</w:t>
      </w:r>
      <w:r w:rsidRPr="00185669">
        <w:rPr>
          <w:rFonts w:ascii="Cambria" w:hAnsi="Cambria"/>
          <w:caps w:val="0"/>
          <w:noProof/>
          <w:sz w:val="22"/>
          <w:szCs w:val="22"/>
        </w:rPr>
        <w:t xml:space="preserve"> – Assessment Matrix Used in the Field</w:t>
      </w:r>
      <w:r w:rsidRPr="00185669">
        <w:rPr>
          <w:rFonts w:ascii="Cambria" w:hAnsi="Cambria"/>
          <w:caps w:val="0"/>
          <w:noProof/>
          <w:sz w:val="22"/>
          <w:szCs w:val="22"/>
        </w:rPr>
        <w:tab/>
      </w:r>
      <w:r w:rsidRPr="00661FAC">
        <w:rPr>
          <w:rFonts w:ascii="Cambria" w:hAnsi="Cambria"/>
          <w:caps w:val="0"/>
          <w:noProof/>
          <w:sz w:val="22"/>
          <w:szCs w:val="22"/>
        </w:rPr>
        <w:fldChar w:fldCharType="begin"/>
      </w:r>
      <w:r w:rsidRPr="00661FAC">
        <w:rPr>
          <w:rFonts w:ascii="Cambria" w:hAnsi="Cambria"/>
          <w:caps w:val="0"/>
          <w:noProof/>
          <w:sz w:val="22"/>
          <w:szCs w:val="22"/>
        </w:rPr>
        <w:instrText xml:space="preserve"> PAGEREF _Toc279317351 \h </w:instrText>
      </w:r>
      <w:r w:rsidRPr="00661FAC">
        <w:rPr>
          <w:rFonts w:ascii="Cambria" w:hAnsi="Cambria"/>
          <w:caps w:val="0"/>
          <w:noProof/>
          <w:sz w:val="22"/>
          <w:szCs w:val="22"/>
        </w:rPr>
      </w:r>
      <w:r w:rsidRPr="00661FAC">
        <w:rPr>
          <w:rFonts w:ascii="Cambria" w:hAnsi="Cambria"/>
          <w:caps w:val="0"/>
          <w:noProof/>
          <w:sz w:val="22"/>
          <w:szCs w:val="22"/>
        </w:rPr>
        <w:fldChar w:fldCharType="separate"/>
      </w:r>
      <w:r w:rsidR="005C4FE7">
        <w:rPr>
          <w:rFonts w:ascii="Cambria" w:hAnsi="Cambria"/>
          <w:caps w:val="0"/>
          <w:noProof/>
          <w:sz w:val="22"/>
          <w:szCs w:val="22"/>
        </w:rPr>
        <w:t>84</w:t>
      </w:r>
      <w:r w:rsidRPr="00661FAC">
        <w:rPr>
          <w:rFonts w:ascii="Cambria" w:hAnsi="Cambria"/>
          <w:caps w:val="0"/>
          <w:noProof/>
          <w:sz w:val="22"/>
          <w:szCs w:val="22"/>
        </w:rPr>
        <w:fldChar w:fldCharType="end"/>
      </w:r>
    </w:p>
    <w:p w14:paraId="392FE2C9" w14:textId="52D7AEFF" w:rsidR="00AD7296" w:rsidRPr="00661FAC" w:rsidRDefault="009E1485" w:rsidP="00661FAC">
      <w:pPr>
        <w:pStyle w:val="TOC1"/>
        <w:tabs>
          <w:tab w:val="left" w:pos="362"/>
        </w:tabs>
        <w:spacing w:before="0" w:after="120"/>
        <w:rPr>
          <w:rFonts w:ascii="Cambria" w:hAnsi="Cambria"/>
          <w:caps w:val="0"/>
          <w:noProof/>
          <w:sz w:val="22"/>
          <w:szCs w:val="22"/>
        </w:rPr>
      </w:pPr>
      <w:r>
        <w:rPr>
          <w:rFonts w:ascii="Cambria" w:hAnsi="Cambria"/>
          <w:caps w:val="0"/>
          <w:noProof/>
          <w:sz w:val="22"/>
          <w:szCs w:val="22"/>
        </w:rPr>
        <w:t>Annex K</w:t>
      </w:r>
      <w:r w:rsidR="00AD7296" w:rsidRPr="00185669">
        <w:rPr>
          <w:rFonts w:ascii="Cambria" w:hAnsi="Cambria"/>
          <w:caps w:val="0"/>
          <w:noProof/>
          <w:sz w:val="22"/>
          <w:szCs w:val="22"/>
        </w:rPr>
        <w:t xml:space="preserve"> – Recommendations for Further Analysis</w:t>
      </w:r>
      <w:r w:rsidR="00AD7296" w:rsidRPr="00661FAC">
        <w:rPr>
          <w:rFonts w:ascii="Cambria" w:hAnsi="Cambria"/>
          <w:caps w:val="0"/>
          <w:noProof/>
          <w:sz w:val="22"/>
          <w:szCs w:val="22"/>
        </w:rPr>
        <w:tab/>
      </w:r>
      <w:r w:rsidR="00AD7296" w:rsidRPr="00661FAC">
        <w:rPr>
          <w:rFonts w:ascii="Cambria" w:hAnsi="Cambria"/>
          <w:caps w:val="0"/>
          <w:noProof/>
          <w:sz w:val="22"/>
          <w:szCs w:val="22"/>
        </w:rPr>
        <w:fldChar w:fldCharType="begin"/>
      </w:r>
      <w:r w:rsidR="00AD7296" w:rsidRPr="00661FAC">
        <w:rPr>
          <w:rFonts w:ascii="Cambria" w:hAnsi="Cambria"/>
          <w:caps w:val="0"/>
          <w:noProof/>
          <w:sz w:val="22"/>
          <w:szCs w:val="22"/>
        </w:rPr>
        <w:instrText xml:space="preserve"> PAGEREF _Toc279317352 \h </w:instrText>
      </w:r>
      <w:r w:rsidR="00AD7296" w:rsidRPr="00661FAC">
        <w:rPr>
          <w:rFonts w:ascii="Cambria" w:hAnsi="Cambria"/>
          <w:caps w:val="0"/>
          <w:noProof/>
          <w:sz w:val="22"/>
          <w:szCs w:val="22"/>
        </w:rPr>
      </w:r>
      <w:r w:rsidR="00AD7296" w:rsidRPr="00661FAC">
        <w:rPr>
          <w:rFonts w:ascii="Cambria" w:hAnsi="Cambria"/>
          <w:caps w:val="0"/>
          <w:noProof/>
          <w:sz w:val="22"/>
          <w:szCs w:val="22"/>
        </w:rPr>
        <w:fldChar w:fldCharType="separate"/>
      </w:r>
      <w:r w:rsidR="005C4FE7">
        <w:rPr>
          <w:rFonts w:ascii="Cambria" w:hAnsi="Cambria"/>
          <w:caps w:val="0"/>
          <w:noProof/>
          <w:sz w:val="22"/>
          <w:szCs w:val="22"/>
        </w:rPr>
        <w:t>88</w:t>
      </w:r>
      <w:r w:rsidR="00AD7296" w:rsidRPr="00661FAC">
        <w:rPr>
          <w:rFonts w:ascii="Cambria" w:hAnsi="Cambria"/>
          <w:caps w:val="0"/>
          <w:noProof/>
          <w:sz w:val="22"/>
          <w:szCs w:val="22"/>
        </w:rPr>
        <w:fldChar w:fldCharType="end"/>
      </w:r>
    </w:p>
    <w:p w14:paraId="49B97FDA" w14:textId="77777777" w:rsidR="003503E1" w:rsidRPr="00AD7296" w:rsidRDefault="00AD7296" w:rsidP="00661FAC">
      <w:pPr>
        <w:pStyle w:val="TOC1"/>
        <w:tabs>
          <w:tab w:val="left" w:pos="362"/>
        </w:tabs>
        <w:spacing w:before="0" w:after="120"/>
        <w:rPr>
          <w:kern w:val="0"/>
          <w:szCs w:val="22"/>
          <w:lang w:bidi="en-US"/>
        </w:rPr>
        <w:sectPr w:rsidR="003503E1" w:rsidRPr="00AD7296" w:rsidSect="00AD7296">
          <w:footerReference w:type="default" r:id="rId21"/>
          <w:footerReference w:type="first" r:id="rId22"/>
          <w:pgSz w:w="11900" w:h="16840"/>
          <w:pgMar w:top="1814" w:right="1474" w:bottom="1814" w:left="1474" w:header="454" w:footer="510" w:gutter="0"/>
          <w:pgNumType w:start="1"/>
          <w:cols w:space="708"/>
        </w:sectPr>
      </w:pPr>
      <w:r w:rsidRPr="00185669">
        <w:rPr>
          <w:rFonts w:eastAsiaTheme="majorEastAsia" w:cstheme="majorBidi"/>
          <w:b w:val="0"/>
          <w:bCs/>
          <w:color w:val="365F91" w:themeColor="accent1" w:themeShade="BF"/>
          <w:kern w:val="0"/>
          <w:szCs w:val="22"/>
          <w:lang w:eastAsia="ja-JP"/>
        </w:rPr>
        <w:fldChar w:fldCharType="end"/>
      </w:r>
    </w:p>
    <w:p w14:paraId="6C6ABC0A" w14:textId="77777777" w:rsidR="00420DE5" w:rsidRPr="00D746AC" w:rsidRDefault="00420DE5" w:rsidP="003503E1">
      <w:pPr>
        <w:pStyle w:val="Heading1"/>
        <w:numPr>
          <w:ilvl w:val="0"/>
          <w:numId w:val="0"/>
        </w:numPr>
        <w:ind w:left="432" w:hanging="432"/>
        <w:jc w:val="both"/>
        <w:rPr>
          <w:kern w:val="0"/>
          <w:lang w:val="en-GB" w:bidi="en-US"/>
        </w:rPr>
      </w:pPr>
      <w:bookmarkStart w:id="2" w:name="_Toc252700304"/>
      <w:bookmarkStart w:id="3" w:name="_Toc279317307"/>
      <w:r w:rsidRPr="00D746AC">
        <w:rPr>
          <w:kern w:val="0"/>
          <w:lang w:val="en-GB" w:bidi="en-US"/>
        </w:rPr>
        <w:lastRenderedPageBreak/>
        <w:t>Abbreviations</w:t>
      </w:r>
      <w:bookmarkEnd w:id="2"/>
      <w:bookmarkEnd w:id="3"/>
    </w:p>
    <w:p w14:paraId="2069D6A5" w14:textId="77777777" w:rsidR="00B63443" w:rsidRPr="003503E1" w:rsidRDefault="00B63443" w:rsidP="00B63443">
      <w:pPr>
        <w:spacing w:after="240"/>
        <w:jc w:val="both"/>
        <w:rPr>
          <w:szCs w:val="22"/>
        </w:rPr>
      </w:pPr>
    </w:p>
    <w:p w14:paraId="42C891D3" w14:textId="77777777" w:rsidR="00EF5956" w:rsidRPr="00D746AC" w:rsidRDefault="00EF5956" w:rsidP="00A37839">
      <w:pPr>
        <w:spacing w:line="340" w:lineRule="exact"/>
        <w:jc w:val="both"/>
      </w:pPr>
      <w:r w:rsidRPr="00D746AC">
        <w:t>AU</w:t>
      </w:r>
      <w:r w:rsidRPr="00D746AC">
        <w:tab/>
      </w:r>
      <w:r w:rsidRPr="00D746AC">
        <w:tab/>
      </w:r>
      <w:r w:rsidRPr="00D746AC">
        <w:tab/>
        <w:t>African Union</w:t>
      </w:r>
    </w:p>
    <w:p w14:paraId="238F11CA" w14:textId="77777777" w:rsidR="00EF5956" w:rsidRPr="00D746AC" w:rsidRDefault="00EF5956" w:rsidP="00A37839">
      <w:pPr>
        <w:spacing w:line="340" w:lineRule="exact"/>
        <w:jc w:val="both"/>
      </w:pPr>
      <w:r w:rsidRPr="00D746AC">
        <w:t>CDRD</w:t>
      </w:r>
      <w:r w:rsidRPr="00D746AC">
        <w:tab/>
      </w:r>
      <w:r w:rsidRPr="00D746AC">
        <w:tab/>
      </w:r>
      <w:r w:rsidRPr="00D746AC">
        <w:tab/>
        <w:t>Community-Driven Recovery and Development</w:t>
      </w:r>
    </w:p>
    <w:p w14:paraId="42AA2675" w14:textId="77777777" w:rsidR="00EF5956" w:rsidRPr="00D746AC" w:rsidRDefault="00EF5956" w:rsidP="00A37839">
      <w:pPr>
        <w:spacing w:line="340" w:lineRule="exact"/>
        <w:jc w:val="both"/>
      </w:pPr>
      <w:r w:rsidRPr="00D746AC">
        <w:t>CISS</w:t>
      </w:r>
      <w:r w:rsidRPr="00D746AC">
        <w:tab/>
      </w:r>
      <w:r w:rsidRPr="00D746AC">
        <w:tab/>
      </w:r>
      <w:r w:rsidRPr="00D746AC">
        <w:tab/>
        <w:t>Coordination of International Support to Somalis</w:t>
      </w:r>
    </w:p>
    <w:p w14:paraId="14923990" w14:textId="77777777" w:rsidR="00EF5956" w:rsidRPr="00D746AC" w:rsidRDefault="00EF5956" w:rsidP="00A37839">
      <w:pPr>
        <w:spacing w:line="340" w:lineRule="exact"/>
        <w:jc w:val="both"/>
      </w:pPr>
      <w:proofErr w:type="spellStart"/>
      <w:r w:rsidRPr="00D746AC">
        <w:t>CoI</w:t>
      </w:r>
      <w:proofErr w:type="spellEnd"/>
      <w:r w:rsidRPr="00D746AC">
        <w:tab/>
      </w:r>
      <w:r w:rsidRPr="00D746AC">
        <w:tab/>
      </w:r>
      <w:r w:rsidRPr="00D746AC">
        <w:tab/>
        <w:t>Country of Origin Information</w:t>
      </w:r>
    </w:p>
    <w:p w14:paraId="48B701BC" w14:textId="77777777" w:rsidR="00EF5956" w:rsidRPr="00D746AC" w:rsidRDefault="00EF5956" w:rsidP="00A37839">
      <w:pPr>
        <w:spacing w:line="340" w:lineRule="exact"/>
        <w:jc w:val="both"/>
      </w:pPr>
      <w:r w:rsidRPr="00D746AC">
        <w:t>DC</w:t>
      </w:r>
      <w:r w:rsidRPr="00D746AC">
        <w:tab/>
      </w:r>
      <w:r w:rsidRPr="00D746AC">
        <w:tab/>
      </w:r>
      <w:r w:rsidRPr="00D746AC">
        <w:tab/>
        <w:t>District Commissioner</w:t>
      </w:r>
    </w:p>
    <w:p w14:paraId="2FCA5A85" w14:textId="77777777" w:rsidR="00EF5956" w:rsidRPr="00D746AC" w:rsidRDefault="00EF5956" w:rsidP="00A37839">
      <w:pPr>
        <w:spacing w:line="340" w:lineRule="exact"/>
        <w:jc w:val="both"/>
      </w:pPr>
      <w:r w:rsidRPr="00D746AC">
        <w:t>EDF</w:t>
      </w:r>
      <w:r w:rsidRPr="00D746AC">
        <w:tab/>
      </w:r>
      <w:r w:rsidRPr="00D746AC">
        <w:tab/>
      </w:r>
      <w:r w:rsidRPr="00D746AC">
        <w:tab/>
        <w:t>European Development Fund</w:t>
      </w:r>
    </w:p>
    <w:p w14:paraId="00FF7643" w14:textId="77777777" w:rsidR="00EF5956" w:rsidRPr="00D746AC" w:rsidRDefault="00EF5956" w:rsidP="00A37839">
      <w:pPr>
        <w:spacing w:line="340" w:lineRule="exact"/>
        <w:ind w:left="2160" w:hanging="2160"/>
        <w:jc w:val="both"/>
      </w:pPr>
      <w:r w:rsidRPr="00D746AC">
        <w:t>EIIP</w:t>
      </w:r>
      <w:r w:rsidRPr="00D746AC">
        <w:tab/>
        <w:t>Improving Livelihoods through Employment Intensive Infrastructure Investment Programmes</w:t>
      </w:r>
    </w:p>
    <w:p w14:paraId="6368A8ED" w14:textId="77777777" w:rsidR="00EF5956" w:rsidRPr="00D746AC" w:rsidRDefault="00EF5956" w:rsidP="00A37839">
      <w:pPr>
        <w:spacing w:line="340" w:lineRule="exact"/>
        <w:jc w:val="both"/>
      </w:pPr>
      <w:r w:rsidRPr="00D746AC">
        <w:t>EU</w:t>
      </w:r>
      <w:r w:rsidRPr="00D746AC">
        <w:tab/>
      </w:r>
      <w:r w:rsidRPr="00D746AC">
        <w:tab/>
      </w:r>
      <w:r w:rsidRPr="00D746AC">
        <w:tab/>
        <w:t>European Union</w:t>
      </w:r>
    </w:p>
    <w:p w14:paraId="41257BF8" w14:textId="77777777" w:rsidR="00EF5956" w:rsidRPr="00D746AC" w:rsidRDefault="00EF5956" w:rsidP="00A37839">
      <w:pPr>
        <w:spacing w:line="340" w:lineRule="exact"/>
        <w:jc w:val="both"/>
      </w:pPr>
      <w:proofErr w:type="spellStart"/>
      <w:r w:rsidRPr="00D746AC">
        <w:t>FGoS</w:t>
      </w:r>
      <w:proofErr w:type="spellEnd"/>
      <w:r w:rsidRPr="00D746AC">
        <w:tab/>
      </w:r>
      <w:r w:rsidRPr="00D746AC">
        <w:tab/>
      </w:r>
      <w:r w:rsidRPr="00D746AC">
        <w:tab/>
        <w:t>Federal Government of Somalia</w:t>
      </w:r>
    </w:p>
    <w:p w14:paraId="56119F4D" w14:textId="77777777" w:rsidR="00EF5956" w:rsidRPr="00D746AC" w:rsidRDefault="00EF5956" w:rsidP="00A37839">
      <w:pPr>
        <w:spacing w:line="340" w:lineRule="exact"/>
        <w:jc w:val="both"/>
      </w:pPr>
      <w:r w:rsidRPr="00D746AC">
        <w:t>GPFD</w:t>
      </w:r>
      <w:r w:rsidRPr="00D746AC">
        <w:tab/>
      </w:r>
      <w:r w:rsidRPr="00D746AC">
        <w:tab/>
      </w:r>
      <w:r w:rsidRPr="00D746AC">
        <w:tab/>
        <w:t>Global Program on Forced Displacement</w:t>
      </w:r>
    </w:p>
    <w:p w14:paraId="7D192E60" w14:textId="77777777" w:rsidR="00EF5956" w:rsidRPr="00D746AC" w:rsidRDefault="00EF5956" w:rsidP="00A37839">
      <w:pPr>
        <w:spacing w:line="340" w:lineRule="exact"/>
        <w:jc w:val="both"/>
      </w:pPr>
      <w:r w:rsidRPr="00D746AC">
        <w:t>HRW</w:t>
      </w:r>
      <w:r w:rsidRPr="00D746AC">
        <w:tab/>
      </w:r>
      <w:r w:rsidRPr="00D746AC">
        <w:tab/>
      </w:r>
      <w:r w:rsidRPr="00D746AC">
        <w:tab/>
        <w:t>Human Rights Watch</w:t>
      </w:r>
    </w:p>
    <w:p w14:paraId="4A151E2C" w14:textId="77777777" w:rsidR="00EF5956" w:rsidRPr="00D746AC" w:rsidRDefault="00EF5956" w:rsidP="00A37839">
      <w:pPr>
        <w:spacing w:line="340" w:lineRule="exact"/>
        <w:jc w:val="both"/>
      </w:pPr>
      <w:r w:rsidRPr="00D746AC">
        <w:t>ICRC</w:t>
      </w:r>
      <w:r w:rsidRPr="00D746AC">
        <w:tab/>
      </w:r>
      <w:r w:rsidRPr="00D746AC">
        <w:tab/>
      </w:r>
      <w:r w:rsidRPr="00D746AC">
        <w:tab/>
        <w:t>International Committee of the Red Cross</w:t>
      </w:r>
    </w:p>
    <w:p w14:paraId="27335D38" w14:textId="77777777" w:rsidR="00EF5956" w:rsidRPr="00D746AC" w:rsidRDefault="00EF5956" w:rsidP="00A37839">
      <w:pPr>
        <w:spacing w:line="340" w:lineRule="exact"/>
        <w:jc w:val="both"/>
      </w:pPr>
      <w:r w:rsidRPr="00D746AC">
        <w:t>IDPs</w:t>
      </w:r>
      <w:r w:rsidRPr="00D746AC">
        <w:tab/>
      </w:r>
      <w:r w:rsidRPr="00D746AC">
        <w:tab/>
      </w:r>
      <w:r w:rsidRPr="00D746AC">
        <w:tab/>
        <w:t>Internally Displaced Persons</w:t>
      </w:r>
    </w:p>
    <w:p w14:paraId="788C0202" w14:textId="77777777" w:rsidR="008719D7" w:rsidRPr="00B97B78" w:rsidRDefault="008719D7" w:rsidP="00A37839">
      <w:pPr>
        <w:spacing w:line="340" w:lineRule="exact"/>
        <w:jc w:val="both"/>
      </w:pPr>
      <w:r>
        <w:t>ISN</w:t>
      </w:r>
      <w:r>
        <w:tab/>
      </w:r>
      <w:r>
        <w:tab/>
      </w:r>
      <w:r>
        <w:tab/>
      </w:r>
      <w:r w:rsidRPr="00B97B78">
        <w:t>Interim Strategy Note</w:t>
      </w:r>
    </w:p>
    <w:p w14:paraId="2E3610AC" w14:textId="77777777" w:rsidR="00EF5956" w:rsidRPr="00D746AC" w:rsidRDefault="00EF5956" w:rsidP="00A37839">
      <w:pPr>
        <w:spacing w:line="340" w:lineRule="exact"/>
        <w:jc w:val="both"/>
      </w:pPr>
      <w:r w:rsidRPr="00D746AC">
        <w:t>IOM</w:t>
      </w:r>
      <w:r w:rsidRPr="00D746AC">
        <w:tab/>
      </w:r>
      <w:r w:rsidRPr="00D746AC">
        <w:tab/>
      </w:r>
      <w:r w:rsidRPr="00D746AC">
        <w:tab/>
        <w:t>The International Organization for Migration</w:t>
      </w:r>
    </w:p>
    <w:p w14:paraId="6B2A5965" w14:textId="77777777" w:rsidR="00EF5956" w:rsidRPr="00D746AC" w:rsidRDefault="009A3548" w:rsidP="00A37839">
      <w:pPr>
        <w:spacing w:line="340" w:lineRule="exact"/>
        <w:ind w:left="2160" w:hanging="2160"/>
        <w:jc w:val="both"/>
      </w:pPr>
      <w:r>
        <w:t>JPLG</w:t>
      </w:r>
      <w:r>
        <w:tab/>
      </w:r>
      <w:r w:rsidR="00EF5956" w:rsidRPr="00D746AC">
        <w:t>Joint Programme on Local Decentralised Service Delivery</w:t>
      </w:r>
    </w:p>
    <w:p w14:paraId="52B45966" w14:textId="77777777" w:rsidR="00EF5956" w:rsidRPr="00D746AC" w:rsidRDefault="00EF5956" w:rsidP="00A37839">
      <w:pPr>
        <w:spacing w:line="340" w:lineRule="exact"/>
        <w:jc w:val="both"/>
      </w:pPr>
      <w:r w:rsidRPr="00D746AC">
        <w:t>MRR&amp;R</w:t>
      </w:r>
      <w:r w:rsidRPr="00D746AC">
        <w:tab/>
      </w:r>
      <w:r w:rsidRPr="00D746AC">
        <w:tab/>
        <w:t>The Ministry for Return, Rehabilitation and Repatriation</w:t>
      </w:r>
    </w:p>
    <w:p w14:paraId="6BD6727F" w14:textId="77777777" w:rsidR="00EF5956" w:rsidRPr="00D746AC" w:rsidRDefault="00EF5956" w:rsidP="00A37839">
      <w:pPr>
        <w:spacing w:line="340" w:lineRule="exact"/>
        <w:jc w:val="both"/>
      </w:pPr>
      <w:r w:rsidRPr="00D746AC">
        <w:t>NGOs</w:t>
      </w:r>
      <w:r w:rsidRPr="00D746AC">
        <w:tab/>
      </w:r>
      <w:r w:rsidRPr="00D746AC">
        <w:tab/>
      </w:r>
      <w:r w:rsidRPr="00D746AC">
        <w:tab/>
        <w:t>Non Governmental Organisations</w:t>
      </w:r>
    </w:p>
    <w:p w14:paraId="1CF3672D" w14:textId="77777777" w:rsidR="00EF5956" w:rsidRPr="00D746AC" w:rsidRDefault="00EF5956" w:rsidP="00A37839">
      <w:pPr>
        <w:spacing w:line="340" w:lineRule="exact"/>
        <w:jc w:val="both"/>
      </w:pPr>
      <w:r w:rsidRPr="00D746AC">
        <w:t>NRC</w:t>
      </w:r>
      <w:r w:rsidRPr="00D746AC">
        <w:tab/>
      </w:r>
      <w:r w:rsidRPr="00D746AC">
        <w:tab/>
      </w:r>
      <w:r w:rsidRPr="00D746AC">
        <w:tab/>
        <w:t>Norwegian Refugee Council</w:t>
      </w:r>
    </w:p>
    <w:p w14:paraId="40C9F8B2" w14:textId="77777777" w:rsidR="00EF5956" w:rsidRPr="00D746AC" w:rsidRDefault="00EF5956" w:rsidP="00A37839">
      <w:pPr>
        <w:spacing w:line="340" w:lineRule="exact"/>
        <w:jc w:val="both"/>
      </w:pPr>
      <w:r w:rsidRPr="00D746AC">
        <w:t>OIC</w:t>
      </w:r>
      <w:r w:rsidRPr="00D746AC">
        <w:tab/>
      </w:r>
      <w:r w:rsidRPr="00D746AC">
        <w:tab/>
      </w:r>
      <w:r w:rsidRPr="00D746AC">
        <w:tab/>
        <w:t>Organisation for Islamic Cooperation</w:t>
      </w:r>
    </w:p>
    <w:p w14:paraId="1F56AC38" w14:textId="77777777" w:rsidR="00EF5956" w:rsidRPr="00D746AC" w:rsidRDefault="00EF5956" w:rsidP="00A37839">
      <w:pPr>
        <w:spacing w:line="340" w:lineRule="exact"/>
        <w:jc w:val="both"/>
      </w:pPr>
      <w:r w:rsidRPr="00D746AC">
        <w:t>PSD</w:t>
      </w:r>
      <w:r w:rsidRPr="00D746AC">
        <w:tab/>
      </w:r>
      <w:r w:rsidRPr="00D746AC">
        <w:tab/>
      </w:r>
      <w:r w:rsidRPr="00D746AC">
        <w:tab/>
        <w:t>Private Sector Development</w:t>
      </w:r>
    </w:p>
    <w:p w14:paraId="5B1994DE" w14:textId="77777777" w:rsidR="00EF5956" w:rsidRPr="00D746AC" w:rsidRDefault="00EF5956" w:rsidP="00A37839">
      <w:pPr>
        <w:spacing w:line="340" w:lineRule="exact"/>
        <w:jc w:val="both"/>
      </w:pPr>
      <w:r w:rsidRPr="00D746AC">
        <w:t>RDP</w:t>
      </w:r>
      <w:r w:rsidRPr="00D746AC">
        <w:tab/>
      </w:r>
      <w:r w:rsidRPr="00D746AC">
        <w:tab/>
      </w:r>
      <w:r w:rsidRPr="00D746AC">
        <w:tab/>
        <w:t>Reconstruction and Development Programme</w:t>
      </w:r>
    </w:p>
    <w:p w14:paraId="7F70EF26" w14:textId="77777777" w:rsidR="00EF5956" w:rsidRPr="00D746AC" w:rsidRDefault="00EF5956" w:rsidP="00A37839">
      <w:pPr>
        <w:spacing w:line="340" w:lineRule="exact"/>
        <w:jc w:val="both"/>
      </w:pPr>
      <w:r w:rsidRPr="00D746AC">
        <w:t>SDG</w:t>
      </w:r>
      <w:r w:rsidRPr="00D746AC">
        <w:tab/>
      </w:r>
      <w:r w:rsidRPr="00D746AC">
        <w:tab/>
      </w:r>
      <w:r w:rsidRPr="00D746AC">
        <w:tab/>
        <w:t>The Somalia Donor Group</w:t>
      </w:r>
    </w:p>
    <w:p w14:paraId="2A93713A" w14:textId="77777777" w:rsidR="00EF5956" w:rsidRPr="00D746AC" w:rsidRDefault="00EF5956" w:rsidP="00A37839">
      <w:pPr>
        <w:spacing w:line="340" w:lineRule="exact"/>
        <w:jc w:val="both"/>
      </w:pPr>
      <w:r w:rsidRPr="00D746AC">
        <w:t>SIDP</w:t>
      </w:r>
      <w:r w:rsidRPr="00D746AC">
        <w:tab/>
      </w:r>
      <w:r w:rsidRPr="00D746AC">
        <w:tab/>
      </w:r>
      <w:r w:rsidRPr="00D746AC">
        <w:tab/>
        <w:t>Somali Institutional Development Project</w:t>
      </w:r>
    </w:p>
    <w:p w14:paraId="756B919D" w14:textId="77777777" w:rsidR="00EF5956" w:rsidRPr="00D746AC" w:rsidRDefault="00EF5956" w:rsidP="00A37839">
      <w:pPr>
        <w:spacing w:line="340" w:lineRule="exact"/>
        <w:jc w:val="both"/>
      </w:pPr>
      <w:r w:rsidRPr="00D746AC">
        <w:t>SSF</w:t>
      </w:r>
      <w:r w:rsidRPr="00D746AC">
        <w:tab/>
      </w:r>
      <w:r w:rsidRPr="00D746AC">
        <w:tab/>
      </w:r>
      <w:r w:rsidRPr="00D746AC">
        <w:tab/>
        <w:t>Somalia Stability Fund</w:t>
      </w:r>
    </w:p>
    <w:p w14:paraId="3ABE222E" w14:textId="77777777" w:rsidR="00EF5956" w:rsidRPr="00737860" w:rsidRDefault="00EF5956" w:rsidP="00A37839">
      <w:pPr>
        <w:spacing w:line="340" w:lineRule="exact"/>
        <w:ind w:left="2160" w:hanging="2160"/>
        <w:jc w:val="both"/>
        <w:rPr>
          <w:spacing w:val="-6"/>
          <w:szCs w:val="22"/>
        </w:rPr>
      </w:pPr>
      <w:r w:rsidRPr="00737860">
        <w:rPr>
          <w:spacing w:val="-6"/>
          <w:szCs w:val="22"/>
        </w:rPr>
        <w:t>UN OCHA</w:t>
      </w:r>
      <w:r w:rsidRPr="00737860">
        <w:rPr>
          <w:spacing w:val="-6"/>
          <w:szCs w:val="22"/>
        </w:rPr>
        <w:tab/>
        <w:t>United Nations Office for the Coordination of Humanitarian Affairs</w:t>
      </w:r>
    </w:p>
    <w:p w14:paraId="2B321927" w14:textId="77777777" w:rsidR="00EF5956" w:rsidRPr="00D746AC" w:rsidRDefault="00EF5956" w:rsidP="00A37839">
      <w:pPr>
        <w:spacing w:line="340" w:lineRule="exact"/>
        <w:jc w:val="both"/>
      </w:pPr>
      <w:r w:rsidRPr="00D746AC">
        <w:t>UNCDF</w:t>
      </w:r>
      <w:r w:rsidRPr="00D746AC">
        <w:tab/>
      </w:r>
      <w:r w:rsidRPr="00D746AC">
        <w:tab/>
      </w:r>
      <w:r w:rsidR="00FD6099">
        <w:tab/>
      </w:r>
      <w:r w:rsidRPr="00D746AC">
        <w:t>United Nations Capital Development Fund</w:t>
      </w:r>
    </w:p>
    <w:p w14:paraId="3BFBA9DC" w14:textId="77777777" w:rsidR="00EF5956" w:rsidRPr="00D746AC" w:rsidRDefault="00EF5956" w:rsidP="00A37839">
      <w:pPr>
        <w:spacing w:line="340" w:lineRule="exact"/>
        <w:jc w:val="both"/>
      </w:pPr>
      <w:r w:rsidRPr="00D746AC">
        <w:t>UNDP</w:t>
      </w:r>
      <w:r w:rsidRPr="00D746AC">
        <w:tab/>
      </w:r>
      <w:r w:rsidRPr="00D746AC">
        <w:tab/>
      </w:r>
      <w:r w:rsidRPr="00D746AC">
        <w:tab/>
        <w:t>United Nations Development Programme</w:t>
      </w:r>
    </w:p>
    <w:p w14:paraId="40B03BB5" w14:textId="77777777" w:rsidR="00EF5956" w:rsidRPr="00D746AC" w:rsidRDefault="00EF5956" w:rsidP="00A37839">
      <w:pPr>
        <w:spacing w:line="340" w:lineRule="exact"/>
        <w:jc w:val="both"/>
      </w:pPr>
      <w:r w:rsidRPr="00D746AC">
        <w:t>UNHCR</w:t>
      </w:r>
      <w:r w:rsidRPr="00D746AC">
        <w:tab/>
      </w:r>
      <w:r w:rsidRPr="00D746AC">
        <w:tab/>
      </w:r>
      <w:r w:rsidR="00FD6099">
        <w:tab/>
      </w:r>
      <w:r w:rsidRPr="00D746AC">
        <w:t>United Nations High Commissioner for Refugees</w:t>
      </w:r>
    </w:p>
    <w:p w14:paraId="43EF5FFA" w14:textId="77777777" w:rsidR="00EF5956" w:rsidRPr="00D746AC" w:rsidRDefault="00EF5956" w:rsidP="00A37839">
      <w:pPr>
        <w:spacing w:line="340" w:lineRule="exact"/>
        <w:jc w:val="both"/>
      </w:pPr>
      <w:r w:rsidRPr="00D746AC">
        <w:t>UNICEF</w:t>
      </w:r>
      <w:r w:rsidRPr="00D746AC">
        <w:tab/>
      </w:r>
      <w:r w:rsidRPr="00D746AC">
        <w:tab/>
        <w:t>United Nations Children's Fund</w:t>
      </w:r>
    </w:p>
    <w:p w14:paraId="5141CFC3" w14:textId="77777777" w:rsidR="00EF5956" w:rsidRPr="00D746AC" w:rsidRDefault="00EF5956" w:rsidP="00A37839">
      <w:pPr>
        <w:spacing w:line="340" w:lineRule="exact"/>
        <w:jc w:val="both"/>
      </w:pPr>
      <w:r w:rsidRPr="00D746AC">
        <w:t>UNPOS</w:t>
      </w:r>
      <w:r w:rsidRPr="00D746AC">
        <w:tab/>
      </w:r>
      <w:r w:rsidRPr="00D746AC">
        <w:tab/>
      </w:r>
      <w:r w:rsidR="00FD6099">
        <w:tab/>
      </w:r>
      <w:r w:rsidRPr="00D746AC">
        <w:t xml:space="preserve">United Nations Political Office for Somalia </w:t>
      </w:r>
    </w:p>
    <w:p w14:paraId="64CC52CA" w14:textId="77777777" w:rsidR="00420DE5" w:rsidRPr="00D746AC" w:rsidRDefault="00EF5956" w:rsidP="00A37839">
      <w:pPr>
        <w:spacing w:line="340" w:lineRule="exact"/>
        <w:jc w:val="both"/>
      </w:pPr>
      <w:r w:rsidRPr="00D746AC">
        <w:t>UNSAS</w:t>
      </w:r>
      <w:r w:rsidRPr="00D746AC">
        <w:tab/>
      </w:r>
      <w:r w:rsidRPr="00D746AC">
        <w:tab/>
      </w:r>
      <w:r w:rsidR="00FD6099">
        <w:tab/>
      </w:r>
      <w:r w:rsidRPr="00D746AC">
        <w:t>United Nations Somalia Assistance Strategy</w:t>
      </w:r>
    </w:p>
    <w:p w14:paraId="0D90FF41" w14:textId="77777777" w:rsidR="009D1CD9" w:rsidRPr="00D746AC" w:rsidRDefault="009D1CD9" w:rsidP="003503E1">
      <w:pPr>
        <w:jc w:val="both"/>
        <w:rPr>
          <w:rFonts w:ascii="Calibri" w:hAnsi="Calibri"/>
          <w:b/>
          <w:bCs/>
          <w:kern w:val="0"/>
          <w:sz w:val="32"/>
          <w:szCs w:val="32"/>
          <w:lang w:bidi="en-US"/>
        </w:rPr>
      </w:pPr>
      <w:r w:rsidRPr="00D746AC">
        <w:rPr>
          <w:kern w:val="0"/>
          <w:lang w:bidi="en-US"/>
        </w:rPr>
        <w:br w:type="page"/>
      </w:r>
    </w:p>
    <w:p w14:paraId="0E9D1B5C" w14:textId="77777777" w:rsidR="00E47C8F" w:rsidRPr="00D746AC" w:rsidRDefault="00E47C8F" w:rsidP="003503E1">
      <w:pPr>
        <w:pStyle w:val="Heading1"/>
        <w:numPr>
          <w:ilvl w:val="0"/>
          <w:numId w:val="0"/>
        </w:numPr>
        <w:ind w:left="432" w:hanging="432"/>
        <w:jc w:val="both"/>
        <w:rPr>
          <w:kern w:val="0"/>
          <w:lang w:val="en-GB" w:bidi="en-US"/>
        </w:rPr>
      </w:pPr>
      <w:bookmarkStart w:id="4" w:name="_Toc252700305"/>
      <w:bookmarkStart w:id="5" w:name="_Toc279317308"/>
      <w:r w:rsidRPr="00D746AC">
        <w:rPr>
          <w:kern w:val="0"/>
          <w:lang w:val="en-GB" w:bidi="en-US"/>
        </w:rPr>
        <w:lastRenderedPageBreak/>
        <w:t>Executive Summary</w:t>
      </w:r>
      <w:bookmarkEnd w:id="4"/>
      <w:bookmarkEnd w:id="5"/>
    </w:p>
    <w:p w14:paraId="4CE9EF72" w14:textId="77777777" w:rsidR="00830F3E" w:rsidRPr="003503E1" w:rsidRDefault="00830F3E" w:rsidP="00830F3E">
      <w:pPr>
        <w:spacing w:after="240"/>
        <w:jc w:val="both"/>
        <w:rPr>
          <w:szCs w:val="22"/>
        </w:rPr>
      </w:pPr>
    </w:p>
    <w:p w14:paraId="3C2F5B7C" w14:textId="77777777" w:rsidR="006B0967" w:rsidRDefault="006B0967" w:rsidP="006B0967">
      <w:pPr>
        <w:jc w:val="both"/>
      </w:pPr>
      <w:r w:rsidRPr="00D746AC">
        <w:rPr>
          <w:b/>
        </w:rPr>
        <w:t xml:space="preserve">Forced displacement is a key </w:t>
      </w:r>
      <w:r w:rsidR="00967156">
        <w:rPr>
          <w:b/>
        </w:rPr>
        <w:t>feature of the current</w:t>
      </w:r>
      <w:r w:rsidRPr="00D746AC">
        <w:rPr>
          <w:b/>
        </w:rPr>
        <w:t xml:space="preserve"> context of Somalia. </w:t>
      </w:r>
      <w:r w:rsidRPr="00D746AC">
        <w:t>Those affected by displacement comprise a significant vulnerable group in need of sustained support. They will need to be a special target of initiatives</w:t>
      </w:r>
      <w:r w:rsidR="00967156">
        <w:t xml:space="preserve"> that aim to</w:t>
      </w:r>
      <w:r w:rsidRPr="00D746AC">
        <w:t xml:space="preserve"> </w:t>
      </w:r>
      <w:r w:rsidR="00967156">
        <w:t>build security and development through overcoming</w:t>
      </w:r>
      <w:r w:rsidRPr="00D746AC">
        <w:t xml:space="preserve"> social, po</w:t>
      </w:r>
      <w:r w:rsidR="00967156">
        <w:t xml:space="preserve">litical and economic exclusion. </w:t>
      </w:r>
    </w:p>
    <w:p w14:paraId="7FD56D53" w14:textId="77777777" w:rsidR="006B0967" w:rsidRDefault="006B0967" w:rsidP="006B0967">
      <w:pPr>
        <w:jc w:val="both"/>
      </w:pPr>
    </w:p>
    <w:p w14:paraId="39CFFBB8" w14:textId="77777777" w:rsidR="006B0967" w:rsidRDefault="006B0967" w:rsidP="006B0967">
      <w:pPr>
        <w:jc w:val="both"/>
      </w:pPr>
      <w:r w:rsidRPr="00D746AC">
        <w:rPr>
          <w:b/>
        </w:rPr>
        <w:t xml:space="preserve">The necessity of addressing displacement is partly due to the scale and duration of the phenomenon. </w:t>
      </w:r>
      <w:r w:rsidRPr="00D746AC">
        <w:t>The numbers of people affected by displacement are staggering. Today there are an estimated 1.1 million Internally Displaced Persons (IDPs) within Somalia</w:t>
      </w:r>
      <w:r>
        <w:t xml:space="preserve">. </w:t>
      </w:r>
      <w:r w:rsidRPr="00D746AC">
        <w:t>There are over one million Somali</w:t>
      </w:r>
      <w:r w:rsidRPr="003503E1">
        <w:t xml:space="preserve"> refugees in the Horn of Africa and Yemen. But these numbers only begin to capture the scale of displacement effects. </w:t>
      </w:r>
      <w:r w:rsidR="00B1646F">
        <w:t xml:space="preserve">There </w:t>
      </w:r>
      <w:r w:rsidR="008A7AF1">
        <w:t>are vast numbers</w:t>
      </w:r>
      <w:r w:rsidRPr="00D746AC">
        <w:t xml:space="preserve"> more widely affected by displacement, including returnees, those who have been displaced multiple times, members of host communities, and those left behind. </w:t>
      </w:r>
    </w:p>
    <w:p w14:paraId="7AF89157" w14:textId="77777777" w:rsidR="00D2224E" w:rsidRPr="00D746AC" w:rsidRDefault="00D2224E" w:rsidP="006B0967">
      <w:pPr>
        <w:jc w:val="both"/>
      </w:pPr>
    </w:p>
    <w:p w14:paraId="2CECAC18" w14:textId="77777777" w:rsidR="00D2224E" w:rsidRPr="00D746AC" w:rsidRDefault="00D2224E" w:rsidP="00D2224E">
      <w:pPr>
        <w:jc w:val="both"/>
      </w:pPr>
      <w:r w:rsidRPr="00D2224E">
        <w:rPr>
          <w:b/>
        </w:rPr>
        <w:t>Displacement patterns have fundamentally altered the social and demographic composition of Somalia.</w:t>
      </w:r>
      <w:r>
        <w:rPr>
          <w:b/>
        </w:rPr>
        <w:t xml:space="preserve"> </w:t>
      </w:r>
      <w:r>
        <w:t>D</w:t>
      </w:r>
      <w:r w:rsidRPr="00D746AC">
        <w:t>isplacement has contributed t</w:t>
      </w:r>
      <w:r>
        <w:t xml:space="preserve">o a rapid pace of urbanisation, </w:t>
      </w:r>
      <w:r w:rsidRPr="00D746AC">
        <w:t>the re-concentration of social groups</w:t>
      </w:r>
      <w:r>
        <w:t>,</w:t>
      </w:r>
      <w:r w:rsidRPr="00D746AC">
        <w:t xml:space="preserve"> and </w:t>
      </w:r>
      <w:r>
        <w:t xml:space="preserve">it </w:t>
      </w:r>
      <w:r w:rsidRPr="00D746AC">
        <w:t xml:space="preserve">has sharpened identities in the northern autonomous territories. </w:t>
      </w:r>
      <w:r w:rsidRPr="00D2224E">
        <w:t>Understanding how displacement has shaped Somali society will be key to effort</w:t>
      </w:r>
      <w:r w:rsidR="008A7AF1">
        <w:t>s to forge peace and sustain socio-economic improvement</w:t>
      </w:r>
      <w:r w:rsidRPr="00D2224E">
        <w:t xml:space="preserve"> in the years to come.</w:t>
      </w:r>
      <w:r w:rsidRPr="00D2224E">
        <w:rPr>
          <w:b/>
        </w:rPr>
        <w:t xml:space="preserve"> </w:t>
      </w:r>
    </w:p>
    <w:p w14:paraId="0E92E75E" w14:textId="77777777" w:rsidR="006B0967" w:rsidRPr="00D746AC" w:rsidRDefault="006B0967" w:rsidP="006B0967">
      <w:pPr>
        <w:jc w:val="both"/>
      </w:pPr>
    </w:p>
    <w:p w14:paraId="34C2C20A" w14:textId="77777777" w:rsidR="006B0967" w:rsidRPr="003503E1" w:rsidRDefault="006B0967" w:rsidP="006B0967">
      <w:pPr>
        <w:jc w:val="both"/>
      </w:pPr>
      <w:r w:rsidRPr="00D746AC">
        <w:rPr>
          <w:b/>
        </w:rPr>
        <w:t xml:space="preserve">This purpose of this study </w:t>
      </w:r>
      <w:r w:rsidRPr="006B0967">
        <w:t>is to inform the Bank and other development actors on the scale, characteristics and political economy dimensions of IDPs in Somalia</w:t>
      </w:r>
      <w:r w:rsidRPr="00D746AC">
        <w:t>.</w:t>
      </w:r>
      <w:r w:rsidRPr="00D746AC">
        <w:rPr>
          <w:rStyle w:val="FootnoteReference"/>
        </w:rPr>
        <w:footnoteReference w:id="2"/>
      </w:r>
      <w:r w:rsidRPr="00D746AC">
        <w:t xml:space="preserve"> Addressing vulnerability is one of the three </w:t>
      </w:r>
      <w:proofErr w:type="gramStart"/>
      <w:r w:rsidRPr="00D746AC">
        <w:t>cross-cutting</w:t>
      </w:r>
      <w:proofErr w:type="gramEnd"/>
      <w:r w:rsidRPr="00D746AC">
        <w:t xml:space="preserve"> and strategic challenges identified in the ISN. The ISN commits to knowledge work to identify and inform responses to different dimensions of vulnerability, starting </w:t>
      </w:r>
      <w:r w:rsidRPr="003503E1">
        <w:t>with IDPs. This report explores:</w:t>
      </w:r>
    </w:p>
    <w:p w14:paraId="2E9AB8A6" w14:textId="77777777" w:rsidR="006B0967" w:rsidRPr="003D6DB9" w:rsidRDefault="006B0967" w:rsidP="00C32714">
      <w:pPr>
        <w:pStyle w:val="ListParagraph"/>
        <w:numPr>
          <w:ilvl w:val="0"/>
          <w:numId w:val="24"/>
        </w:numPr>
        <w:ind w:left="1080"/>
      </w:pPr>
      <w:r w:rsidRPr="003503E1">
        <w:t>The drivers of forced</w:t>
      </w:r>
      <w:r w:rsidRPr="00BA1F5F">
        <w:t xml:space="preserve"> displacement in Somalia and their inter-linkages</w:t>
      </w:r>
      <w:r w:rsidRPr="00956AE7">
        <w:t>;</w:t>
      </w:r>
      <w:r w:rsidRPr="003D6DB9">
        <w:t xml:space="preserve"> </w:t>
      </w:r>
    </w:p>
    <w:p w14:paraId="00AA88EF" w14:textId="77777777" w:rsidR="006B0967" w:rsidRPr="00D746AC" w:rsidRDefault="006B0967" w:rsidP="00C32714">
      <w:pPr>
        <w:pStyle w:val="ListParagraph"/>
        <w:numPr>
          <w:ilvl w:val="0"/>
          <w:numId w:val="24"/>
        </w:numPr>
        <w:ind w:left="1080"/>
      </w:pPr>
      <w:r w:rsidRPr="00FB7B60">
        <w:t>The scale of displacement</w:t>
      </w:r>
      <w:r w:rsidRPr="00D746AC">
        <w:t>;</w:t>
      </w:r>
    </w:p>
    <w:p w14:paraId="2953D706" w14:textId="77777777" w:rsidR="006B0967" w:rsidRPr="00D746AC" w:rsidRDefault="006B0967" w:rsidP="00C32714">
      <w:pPr>
        <w:pStyle w:val="ListParagraph"/>
        <w:numPr>
          <w:ilvl w:val="0"/>
          <w:numId w:val="24"/>
        </w:numPr>
        <w:ind w:left="1080"/>
      </w:pPr>
      <w:r w:rsidRPr="00D746AC">
        <w:t>The prospects for return of displaced persons;</w:t>
      </w:r>
    </w:p>
    <w:p w14:paraId="106CBC61" w14:textId="77777777" w:rsidR="006B0967" w:rsidRPr="00D746AC" w:rsidRDefault="006B0967" w:rsidP="00C32714">
      <w:pPr>
        <w:pStyle w:val="ListParagraph"/>
        <w:numPr>
          <w:ilvl w:val="0"/>
          <w:numId w:val="24"/>
        </w:numPr>
        <w:ind w:left="1080"/>
      </w:pPr>
      <w:r w:rsidRPr="00D746AC">
        <w:t>The vulnerabilities and development needs of the displaced;</w:t>
      </w:r>
    </w:p>
    <w:p w14:paraId="368380E3" w14:textId="77777777" w:rsidR="006B0967" w:rsidRPr="00D746AC" w:rsidRDefault="006B0967" w:rsidP="00C32714">
      <w:pPr>
        <w:pStyle w:val="ListParagraph"/>
        <w:numPr>
          <w:ilvl w:val="0"/>
          <w:numId w:val="24"/>
        </w:numPr>
        <w:ind w:left="1080"/>
      </w:pPr>
      <w:r w:rsidRPr="00D746AC">
        <w:t>The political economy challenges concerning displacement;</w:t>
      </w:r>
    </w:p>
    <w:p w14:paraId="6DF443AA" w14:textId="77777777" w:rsidR="006B0967" w:rsidRDefault="006B0967" w:rsidP="00C32714">
      <w:pPr>
        <w:pStyle w:val="ListParagraph"/>
        <w:numPr>
          <w:ilvl w:val="0"/>
          <w:numId w:val="24"/>
        </w:numPr>
        <w:ind w:left="1080"/>
      </w:pPr>
      <w:r w:rsidRPr="00D746AC">
        <w:t>Recommendations on engagement.</w:t>
      </w:r>
    </w:p>
    <w:p w14:paraId="7DD26994" w14:textId="77777777" w:rsidR="0041783F" w:rsidRDefault="0041783F" w:rsidP="00693EF0">
      <w:pPr>
        <w:jc w:val="both"/>
        <w:rPr>
          <w:b/>
        </w:rPr>
      </w:pPr>
    </w:p>
    <w:p w14:paraId="4ED4C5F2" w14:textId="77777777" w:rsidR="00693EF0" w:rsidRDefault="00693EF0" w:rsidP="00693EF0">
      <w:pPr>
        <w:jc w:val="both"/>
      </w:pPr>
      <w:r w:rsidRPr="00D746AC">
        <w:rPr>
          <w:b/>
        </w:rPr>
        <w:t>The</w:t>
      </w:r>
      <w:r>
        <w:rPr>
          <w:b/>
        </w:rPr>
        <w:t>r</w:t>
      </w:r>
      <w:r w:rsidR="008A7AF1">
        <w:rPr>
          <w:b/>
        </w:rPr>
        <w:t>e is an increasing commitment</w:t>
      </w:r>
      <w:r>
        <w:rPr>
          <w:b/>
        </w:rPr>
        <w:t xml:space="preserve"> among development partners of the need to </w:t>
      </w:r>
      <w:r w:rsidRPr="00D746AC">
        <w:rPr>
          <w:b/>
        </w:rPr>
        <w:t xml:space="preserve">move from a humanitarian to a more </w:t>
      </w:r>
      <w:proofErr w:type="gramStart"/>
      <w:r w:rsidRPr="00D746AC">
        <w:rPr>
          <w:b/>
        </w:rPr>
        <w:t>development oriented</w:t>
      </w:r>
      <w:proofErr w:type="gramEnd"/>
      <w:r w:rsidRPr="00D746AC">
        <w:rPr>
          <w:b/>
        </w:rPr>
        <w:t xml:space="preserve"> approach to IDPs in Somalia. </w:t>
      </w:r>
      <w:r w:rsidRPr="00D746AC">
        <w:t>The difficulty in distinguishing protracted IDP</w:t>
      </w:r>
      <w:r>
        <w:t>s</w:t>
      </w:r>
      <w:r w:rsidR="00967156">
        <w:t xml:space="preserve"> from other</w:t>
      </w:r>
      <w:r w:rsidRPr="007D5F4C">
        <w:t xml:space="preserve"> poor and vulnerable </w:t>
      </w:r>
      <w:r>
        <w:t xml:space="preserve">members </w:t>
      </w:r>
      <w:r w:rsidRPr="007D5F4C">
        <w:t>of society, and the overlap in the</w:t>
      </w:r>
      <w:r>
        <w:t>ir</w:t>
      </w:r>
      <w:r w:rsidRPr="007D5F4C">
        <w:t xml:space="preserve"> </w:t>
      </w:r>
      <w:r>
        <w:t xml:space="preserve">needs and </w:t>
      </w:r>
      <w:r w:rsidRPr="007D5F4C">
        <w:t xml:space="preserve">challenges </w:t>
      </w:r>
      <w:r>
        <w:t xml:space="preserve">indicates that the </w:t>
      </w:r>
      <w:r w:rsidRPr="007D5F4C">
        <w:t xml:space="preserve">IDP situation </w:t>
      </w:r>
      <w:r>
        <w:t>should be addressed through</w:t>
      </w:r>
      <w:r w:rsidR="00967156">
        <w:t xml:space="preserve"> integrated</w:t>
      </w:r>
      <w:r>
        <w:t xml:space="preserve"> </w:t>
      </w:r>
      <w:r w:rsidRPr="007D5F4C">
        <w:t>development</w:t>
      </w:r>
      <w:r w:rsidR="00967156">
        <w:t xml:space="preserve"> initiatives</w:t>
      </w:r>
      <w:r w:rsidRPr="007D5F4C">
        <w:t xml:space="preserve">. </w:t>
      </w:r>
    </w:p>
    <w:p w14:paraId="53BAB20D" w14:textId="77777777" w:rsidR="00693EF0" w:rsidRDefault="00693EF0" w:rsidP="00693EF0">
      <w:pPr>
        <w:jc w:val="both"/>
      </w:pPr>
    </w:p>
    <w:p w14:paraId="3C4D6E18" w14:textId="77777777" w:rsidR="00693EF0" w:rsidRPr="007D5F4C" w:rsidRDefault="008A7AF1" w:rsidP="00693EF0">
      <w:pPr>
        <w:jc w:val="both"/>
        <w:rPr>
          <w:b/>
        </w:rPr>
      </w:pPr>
      <w:r>
        <w:lastRenderedPageBreak/>
        <w:t>Therefore r</w:t>
      </w:r>
      <w:r w:rsidR="00693EF0" w:rsidRPr="007D5F4C">
        <w:t>ather than providing specific IDP related development programmes, the analysis poin</w:t>
      </w:r>
      <w:r>
        <w:t>ts to the need to undertake</w:t>
      </w:r>
      <w:r w:rsidR="00693EF0" w:rsidRPr="007D5F4C">
        <w:t xml:space="preserve"> development and poverty-reduction oriented programmes, which then include</w:t>
      </w:r>
      <w:r w:rsidR="00693EF0">
        <w:t xml:space="preserve"> </w:t>
      </w:r>
      <w:r w:rsidR="00693EF0" w:rsidRPr="007D5F4C">
        <w:t>specific activities aimed at curtailing the vulnerabilities of IDPs.</w:t>
      </w:r>
    </w:p>
    <w:p w14:paraId="0185729A" w14:textId="77777777" w:rsidR="00693EF0" w:rsidRPr="00D746AC" w:rsidRDefault="00693EF0" w:rsidP="00693EF0">
      <w:pPr>
        <w:jc w:val="both"/>
      </w:pPr>
    </w:p>
    <w:p w14:paraId="778A364A" w14:textId="77777777" w:rsidR="00693EF0" w:rsidRPr="007D5F4C" w:rsidRDefault="00693EF0" w:rsidP="00693EF0">
      <w:pPr>
        <w:jc w:val="both"/>
        <w:rPr>
          <w:b/>
        </w:rPr>
      </w:pPr>
      <w:r>
        <w:rPr>
          <w:b/>
        </w:rPr>
        <w:t>I</w:t>
      </w:r>
      <w:r w:rsidRPr="007D5F4C">
        <w:rPr>
          <w:b/>
        </w:rPr>
        <w:t>nterventions will need to target two types of IDPs:</w:t>
      </w:r>
    </w:p>
    <w:p w14:paraId="0C51A581" w14:textId="77777777" w:rsidR="00693EF0" w:rsidRPr="007D5F4C" w:rsidRDefault="00693EF0" w:rsidP="00737860">
      <w:pPr>
        <w:pStyle w:val="ListParagraph"/>
      </w:pPr>
      <w:r w:rsidRPr="00D746AC">
        <w:t>IDPs with the intention of remaining in urban areas. The bulk of these have been IDPs for mult</w:t>
      </w:r>
      <w:r w:rsidR="00967156">
        <w:t>iple years. The objective of a</w:t>
      </w:r>
      <w:r w:rsidRPr="00D746AC">
        <w:t xml:space="preserve"> development approach towards these IDPs will be to ensure sustainable local integration</w:t>
      </w:r>
      <w:r>
        <w:t xml:space="preserve"> </w:t>
      </w:r>
      <w:r w:rsidRPr="007D5F4C">
        <w:t>and long-term livelihood opportunities in urban areas.</w:t>
      </w:r>
    </w:p>
    <w:p w14:paraId="3347052E" w14:textId="77777777" w:rsidR="00693EF0" w:rsidRPr="00D746AC" w:rsidRDefault="00693EF0" w:rsidP="00737860">
      <w:pPr>
        <w:pStyle w:val="ListParagraph"/>
      </w:pPr>
      <w:r w:rsidRPr="00D746AC">
        <w:t xml:space="preserve">IDPs with the intention </w:t>
      </w:r>
      <w:r w:rsidR="00D2224E">
        <w:t>of returning home. The majority</w:t>
      </w:r>
      <w:r w:rsidRPr="00D746AC">
        <w:t xml:space="preserve"> of these come from rural areas and are the more recent IDPs</w:t>
      </w:r>
      <w:r>
        <w:t>,</w:t>
      </w:r>
      <w:r w:rsidRPr="007D5F4C">
        <w:t xml:space="preserve"> displaced by the 2010-2011 </w:t>
      </w:r>
      <w:proofErr w:type="gramStart"/>
      <w:r w:rsidRPr="007D5F4C">
        <w:t>drought</w:t>
      </w:r>
      <w:proofErr w:type="gramEnd"/>
      <w:r w:rsidR="00D2224E">
        <w:t>, or by</w:t>
      </w:r>
      <w:r w:rsidRPr="00D746AC">
        <w:t xml:space="preserve"> security incidents. They currently </w:t>
      </w:r>
      <w:r>
        <w:t xml:space="preserve">reside </w:t>
      </w:r>
      <w:r w:rsidRPr="007D5F4C">
        <w:t xml:space="preserve">in urban areas like Mogadishu or more rural transition areas like </w:t>
      </w:r>
      <w:proofErr w:type="spellStart"/>
      <w:r w:rsidRPr="007D5F4C">
        <w:t>Dolo</w:t>
      </w:r>
      <w:proofErr w:type="spellEnd"/>
      <w:r w:rsidRPr="007D5F4C">
        <w:t xml:space="preserve">. The objective of the development approach towards these IDPs will be to ensure a sustainable return with livelihood opportunities, which </w:t>
      </w:r>
      <w:r w:rsidRPr="00D746AC">
        <w:t>is expected to contribute to the economic development of Somalia.</w:t>
      </w:r>
    </w:p>
    <w:p w14:paraId="19A6DC1B" w14:textId="77777777" w:rsidR="0041783F" w:rsidRDefault="0041783F" w:rsidP="003E65C7">
      <w:pPr>
        <w:jc w:val="both"/>
        <w:rPr>
          <w:b/>
        </w:rPr>
      </w:pPr>
    </w:p>
    <w:p w14:paraId="469E7BD8" w14:textId="77777777" w:rsidR="00693EF0" w:rsidRDefault="00693EF0" w:rsidP="003E65C7">
      <w:pPr>
        <w:jc w:val="both"/>
      </w:pPr>
      <w:r w:rsidRPr="000F5F25">
        <w:rPr>
          <w:b/>
        </w:rPr>
        <w:t>To address the IDP issue from a develop</w:t>
      </w:r>
      <w:r w:rsidR="003E65C7">
        <w:rPr>
          <w:b/>
        </w:rPr>
        <w:t>ment perspective the report rec</w:t>
      </w:r>
      <w:r w:rsidR="00967156">
        <w:rPr>
          <w:b/>
        </w:rPr>
        <w:t>ommends</w:t>
      </w:r>
      <w:r w:rsidRPr="000F5F25">
        <w:rPr>
          <w:b/>
        </w:rPr>
        <w:t xml:space="preserve"> areas in need of attention by the international community</w:t>
      </w:r>
      <w:r>
        <w:t xml:space="preserve">: </w:t>
      </w:r>
    </w:p>
    <w:p w14:paraId="4901E7E8" w14:textId="77777777" w:rsidR="00D36BB9" w:rsidRPr="00BA1F5F" w:rsidRDefault="00693EF0" w:rsidP="00C32714">
      <w:pPr>
        <w:pStyle w:val="ListParagraph"/>
        <w:numPr>
          <w:ilvl w:val="0"/>
          <w:numId w:val="26"/>
        </w:numPr>
      </w:pPr>
      <w:r w:rsidRPr="000F5F25">
        <w:t>Provision of technical assistance to the Federal government of Somalia (</w:t>
      </w:r>
      <w:proofErr w:type="spellStart"/>
      <w:r w:rsidRPr="000F5F25">
        <w:t>FGoS</w:t>
      </w:r>
      <w:proofErr w:type="spellEnd"/>
      <w:r w:rsidRPr="000F5F25">
        <w:t xml:space="preserve">), and the Governments of Somaliland and of </w:t>
      </w:r>
      <w:proofErr w:type="spellStart"/>
      <w:r w:rsidRPr="000F5F25">
        <w:t>Puntland</w:t>
      </w:r>
      <w:proofErr w:type="spellEnd"/>
      <w:r w:rsidRPr="000F5F25">
        <w:t xml:space="preserve"> to address the IDP situation from a development perspective</w:t>
      </w:r>
      <w:r w:rsidRPr="007D5F4C">
        <w:t xml:space="preserve">. </w:t>
      </w:r>
      <w:r w:rsidR="00D36BB9">
        <w:t>This could include assisting</w:t>
      </w:r>
      <w:r w:rsidR="00D36BB9" w:rsidRPr="000F5F25">
        <w:t xml:space="preserve"> in developing or revising the</w:t>
      </w:r>
      <w:r w:rsidR="00D36BB9">
        <w:t xml:space="preserve"> current</w:t>
      </w:r>
      <w:r w:rsidR="00D36BB9" w:rsidRPr="000F5F25">
        <w:t xml:space="preserve"> IDP policies</w:t>
      </w:r>
      <w:r w:rsidR="00D36BB9" w:rsidRPr="002C0E4F">
        <w:t xml:space="preserve">. </w:t>
      </w:r>
    </w:p>
    <w:p w14:paraId="692A9256" w14:textId="77777777" w:rsidR="00693EF0" w:rsidRPr="00D36BB9" w:rsidRDefault="00693EF0" w:rsidP="0041783F">
      <w:pPr>
        <w:pStyle w:val="ListParagraph"/>
      </w:pPr>
      <w:r w:rsidRPr="00D36BB9">
        <w:t>Support to</w:t>
      </w:r>
      <w:r w:rsidR="008A7AF1">
        <w:t xml:space="preserve"> increase the displacement sensitivity of</w:t>
      </w:r>
      <w:r w:rsidRPr="00D36BB9">
        <w:t xml:space="preserve"> the Somalia national development process. The need to mainstream IDP issues</w:t>
      </w:r>
      <w:r w:rsidR="00D36BB9">
        <w:t xml:space="preserve"> into initiatives for development and security</w:t>
      </w:r>
      <w:r w:rsidRPr="00D36BB9">
        <w:t xml:space="preserve"> has only been partly addressed in the current ‘New Deal’ Somalia Compact. In order to compensate for this,</w:t>
      </w:r>
      <w:r w:rsidR="00D36BB9">
        <w:t xml:space="preserve"> there could be more concerted effort to include IDP issues</w:t>
      </w:r>
      <w:r w:rsidRPr="00D36BB9">
        <w:t xml:space="preserve"> in the sector strategy planning processes underpinning the Somalia Compact</w:t>
      </w:r>
    </w:p>
    <w:p w14:paraId="213CCC07" w14:textId="77777777" w:rsidR="00693EF0" w:rsidRPr="00D746AC" w:rsidRDefault="00693EF0" w:rsidP="0041783F">
      <w:pPr>
        <w:pStyle w:val="ListParagraph"/>
      </w:pPr>
      <w:r w:rsidRPr="000F5F25">
        <w:t>Engage in land reform processes for all three administrations of Somalia. Under</w:t>
      </w:r>
      <w:r w:rsidRPr="00D746AC">
        <w:t xml:space="preserve"> the leadership</w:t>
      </w:r>
      <w:r w:rsidRPr="003503E1">
        <w:t xml:space="preserve"> of the respective Governments</w:t>
      </w:r>
      <w:r>
        <w:t>, t</w:t>
      </w:r>
      <w:r w:rsidR="00D36BB9">
        <w:t>he international community c</w:t>
      </w:r>
      <w:r w:rsidRPr="003503E1">
        <w:t>ould assist in reform of land legislation to enable a more legitimate and recognised land restitution and registration process</w:t>
      </w:r>
      <w:r>
        <w:t xml:space="preserve"> </w:t>
      </w:r>
      <w:r w:rsidRPr="00BA1F5F">
        <w:t>that will ensure security of tenure f</w:t>
      </w:r>
      <w:r w:rsidRPr="00956AE7">
        <w:t xml:space="preserve">or returnees, as well as IDPs who wish to settle in new (often urban) areas. </w:t>
      </w:r>
    </w:p>
    <w:p w14:paraId="346BF9C4" w14:textId="77777777" w:rsidR="00693EF0" w:rsidRPr="00331F06" w:rsidRDefault="00693EF0" w:rsidP="0041783F">
      <w:pPr>
        <w:pStyle w:val="ListParagraph"/>
      </w:pPr>
      <w:r w:rsidRPr="000F5F25">
        <w:t>Undertake further analysis on the economic dimensions of IDP development,</w:t>
      </w:r>
      <w:r w:rsidRPr="00BA1F5F">
        <w:rPr>
          <w:b/>
        </w:rPr>
        <w:t xml:space="preserve"> </w:t>
      </w:r>
      <w:r w:rsidRPr="00956AE7">
        <w:t>including potential contribution</w:t>
      </w:r>
      <w:r w:rsidRPr="002C0E4F">
        <w:t>s</w:t>
      </w:r>
      <w:r w:rsidRPr="003E1AAF">
        <w:t xml:space="preserve"> to increased agricultural production, land reform challenges and opportunities, and </w:t>
      </w:r>
      <w:r w:rsidRPr="00725B78">
        <w:t>a more skilled</w:t>
      </w:r>
      <w:r w:rsidRPr="00331F06">
        <w:t xml:space="preserve"> work force. </w:t>
      </w:r>
    </w:p>
    <w:p w14:paraId="2D59AA26" w14:textId="77777777" w:rsidR="00693EF0" w:rsidRPr="00D746AC" w:rsidRDefault="00693EF0" w:rsidP="0041783F">
      <w:pPr>
        <w:pStyle w:val="ListParagraph"/>
      </w:pPr>
      <w:r w:rsidRPr="000F5F25">
        <w:t xml:space="preserve">Plan and implement return programmes that focus on and cater for sustainable return and employment opportunities, and that also consider any </w:t>
      </w:r>
      <w:proofErr w:type="gramStart"/>
      <w:r w:rsidRPr="000F5F25">
        <w:t>vulnerabilities</w:t>
      </w:r>
      <w:proofErr w:type="gramEnd"/>
      <w:r w:rsidRPr="000F5F25">
        <w:t xml:space="preserve"> that returnee women and female-headed</w:t>
      </w:r>
      <w:r w:rsidRPr="00956AE7">
        <w:t xml:space="preserve"> households experience.</w:t>
      </w:r>
      <w:r w:rsidRPr="002C0E4F">
        <w:t xml:space="preserve"> </w:t>
      </w:r>
    </w:p>
    <w:p w14:paraId="63E13464" w14:textId="77777777" w:rsidR="00D36BB9" w:rsidRPr="00D746AC" w:rsidRDefault="00693EF0" w:rsidP="0041783F">
      <w:pPr>
        <w:pStyle w:val="ListParagraph"/>
      </w:pPr>
      <w:proofErr w:type="gramStart"/>
      <w:r w:rsidRPr="007D111D">
        <w:t>Suppo</w:t>
      </w:r>
      <w:r w:rsidR="00967156">
        <w:t>rt urban planning processes to</w:t>
      </w:r>
      <w:r w:rsidRPr="007D111D">
        <w:t xml:space="preserve"> include long-term IDPs as part of city structures.</w:t>
      </w:r>
      <w:proofErr w:type="gramEnd"/>
      <w:r w:rsidRPr="007D111D">
        <w:t xml:space="preserve"> </w:t>
      </w:r>
      <w:r w:rsidR="00D36BB9">
        <w:t>There is particular need to e</w:t>
      </w:r>
      <w:r w:rsidR="00D36BB9" w:rsidRPr="007D111D">
        <w:t xml:space="preserve">ngage in development planning and </w:t>
      </w:r>
      <w:r w:rsidR="00D36BB9" w:rsidRPr="007D111D">
        <w:lastRenderedPageBreak/>
        <w:t>implementation in small and medium-size towns and urban areas across South-Central</w:t>
      </w:r>
      <w:r w:rsidR="00D36BB9" w:rsidRPr="00BA1F5F">
        <w:t xml:space="preserve"> Somalia to ensure a</w:t>
      </w:r>
      <w:r w:rsidR="00D36BB9" w:rsidRPr="00956AE7">
        <w:t>ccess to services and markets for rural vil</w:t>
      </w:r>
      <w:r w:rsidR="00D36BB9" w:rsidRPr="002C0E4F">
        <w:t xml:space="preserve">lagers and </w:t>
      </w:r>
      <w:r w:rsidR="00D36BB9" w:rsidRPr="003E1AAF">
        <w:t>returnees</w:t>
      </w:r>
      <w:r w:rsidR="00D36BB9" w:rsidRPr="004635F3">
        <w:t xml:space="preserve">. </w:t>
      </w:r>
    </w:p>
    <w:p w14:paraId="51A3D032" w14:textId="77777777" w:rsidR="00693EF0" w:rsidRPr="00D36BB9" w:rsidRDefault="00693EF0" w:rsidP="0041783F">
      <w:pPr>
        <w:pStyle w:val="ListParagraph"/>
      </w:pPr>
      <w:r w:rsidRPr="00D36BB9">
        <w:t xml:space="preserve">Engage in development programmes that enable better service </w:t>
      </w:r>
      <w:r w:rsidR="00967156">
        <w:t>delivery for</w:t>
      </w:r>
      <w:r w:rsidRPr="00D36BB9">
        <w:t xml:space="preserve"> poor Somalis, as well as IDPs. This is particularly relevant in terms of improved infrastructure that will enable enhanced economic growth and mobility, as well as the growth of basic service sectors such as health and education. </w:t>
      </w:r>
    </w:p>
    <w:p w14:paraId="1476EF46" w14:textId="77777777" w:rsidR="00693EF0" w:rsidRPr="003D6DB9" w:rsidRDefault="00693EF0" w:rsidP="0041783F">
      <w:pPr>
        <w:pStyle w:val="ListParagraph"/>
      </w:pPr>
      <w:r w:rsidRPr="007D111D">
        <w:t>Enhance the availability of qualified local NGOs</w:t>
      </w:r>
      <w:r w:rsidRPr="003503E1">
        <w:rPr>
          <w:b/>
        </w:rPr>
        <w:t xml:space="preserve"> </w:t>
      </w:r>
      <w:r w:rsidRPr="003503E1">
        <w:t xml:space="preserve">and increase motivation to move to a </w:t>
      </w:r>
      <w:proofErr w:type="gramStart"/>
      <w:r w:rsidRPr="003503E1">
        <w:t>development oriented</w:t>
      </w:r>
      <w:proofErr w:type="gramEnd"/>
      <w:r w:rsidRPr="003503E1">
        <w:t xml:space="preserve"> approach t</w:t>
      </w:r>
      <w:r w:rsidRPr="00BA1F5F">
        <w:t xml:space="preserve">o IDPs. </w:t>
      </w:r>
      <w:r>
        <w:t xml:space="preserve">A </w:t>
      </w:r>
      <w:r w:rsidRPr="00956AE7">
        <w:t>local NGO capa</w:t>
      </w:r>
      <w:r w:rsidRPr="002C0E4F">
        <w:t xml:space="preserve">city assessment </w:t>
      </w:r>
      <w:r>
        <w:t xml:space="preserve">may </w:t>
      </w:r>
      <w:r w:rsidRPr="004635F3">
        <w:t xml:space="preserve">identify the appropriate actors </w:t>
      </w:r>
      <w:r>
        <w:t xml:space="preserve">to provide </w:t>
      </w:r>
      <w:r w:rsidRPr="004635F3">
        <w:t xml:space="preserve">services </w:t>
      </w:r>
      <w:r w:rsidRPr="00725B78">
        <w:t>to</w:t>
      </w:r>
      <w:r w:rsidRPr="00331F06">
        <w:t xml:space="preserve"> returnees and in urban areas where IDPs have decided to settle, and where the local government capacity is insufficient to cope with service delivery. </w:t>
      </w:r>
    </w:p>
    <w:p w14:paraId="31C6137E" w14:textId="77777777" w:rsidR="006B0967" w:rsidRDefault="006B0967" w:rsidP="006B0967">
      <w:pPr>
        <w:jc w:val="both"/>
      </w:pPr>
    </w:p>
    <w:p w14:paraId="16E6920E" w14:textId="77777777" w:rsidR="006B0967" w:rsidRPr="006B0967" w:rsidRDefault="006B0967" w:rsidP="006B0967">
      <w:pPr>
        <w:jc w:val="both"/>
      </w:pPr>
    </w:p>
    <w:p w14:paraId="267DEF4A" w14:textId="77777777" w:rsidR="00E47C8F" w:rsidRPr="006B0967" w:rsidRDefault="00420DE5" w:rsidP="006B0967">
      <w:pPr>
        <w:jc w:val="both"/>
      </w:pPr>
      <w:r w:rsidRPr="00D746AC">
        <w:rPr>
          <w:lang w:bidi="en-US"/>
        </w:rPr>
        <w:br w:type="page"/>
      </w:r>
    </w:p>
    <w:p w14:paraId="4851B94E" w14:textId="77777777" w:rsidR="00420DE5" w:rsidRPr="003E65C7" w:rsidRDefault="00420DE5" w:rsidP="0041783F">
      <w:pPr>
        <w:pStyle w:val="Heading1"/>
        <w:rPr>
          <w:lang w:bidi="en-US"/>
        </w:rPr>
      </w:pPr>
      <w:bookmarkStart w:id="6" w:name="_Toc252700306"/>
      <w:bookmarkStart w:id="7" w:name="_Toc279317309"/>
      <w:r w:rsidRPr="003E65C7">
        <w:rPr>
          <w:lang w:bidi="en-US"/>
        </w:rPr>
        <w:lastRenderedPageBreak/>
        <w:t>Introduction</w:t>
      </w:r>
      <w:bookmarkEnd w:id="6"/>
      <w:bookmarkEnd w:id="7"/>
    </w:p>
    <w:p w14:paraId="06A2169D" w14:textId="77777777" w:rsidR="00B63443" w:rsidRPr="003503E1" w:rsidRDefault="00B63443" w:rsidP="00B63443">
      <w:pPr>
        <w:spacing w:after="240"/>
        <w:jc w:val="both"/>
        <w:rPr>
          <w:szCs w:val="22"/>
        </w:rPr>
      </w:pPr>
    </w:p>
    <w:p w14:paraId="3F524F53" w14:textId="77777777" w:rsidR="00CA5A50" w:rsidRPr="00D746AC" w:rsidRDefault="00C26722" w:rsidP="00CA5A50">
      <w:pPr>
        <w:jc w:val="both"/>
      </w:pPr>
      <w:r>
        <w:rPr>
          <w:b/>
        </w:rPr>
        <w:t>Development</w:t>
      </w:r>
      <w:r w:rsidR="00CA5A50">
        <w:rPr>
          <w:b/>
        </w:rPr>
        <w:t xml:space="preserve"> and humanitarian</w:t>
      </w:r>
      <w:r>
        <w:rPr>
          <w:b/>
        </w:rPr>
        <w:t xml:space="preserve"> actors currently engaged in Somalia face the challenge of </w:t>
      </w:r>
      <w:r w:rsidRPr="00F01B40">
        <w:rPr>
          <w:b/>
        </w:rPr>
        <w:t>delivering assistance in such a way that it is supportive of peace and state building, addresses the acute vulnerability and dependence of large shares of the population while operating in a still insecure and changing environment.</w:t>
      </w:r>
      <w:r w:rsidR="00CA5A50">
        <w:t xml:space="preserve"> </w:t>
      </w:r>
      <w:r w:rsidR="00CA5A50" w:rsidRPr="00F01B40">
        <w:t>Defining and delivering</w:t>
      </w:r>
      <w:r w:rsidR="00064CE3">
        <w:t xml:space="preserve"> such</w:t>
      </w:r>
      <w:r w:rsidR="00CA5A50" w:rsidRPr="00F01B40">
        <w:t xml:space="preserve"> conflict-sensitive assistance requires full comprehension of political economy dynamics.</w:t>
      </w:r>
      <w:r w:rsidR="00CA5A50" w:rsidRPr="00D746AC">
        <w:t xml:space="preserve"> Forces of elite capture, political, social and economic exclusion, clan identity and segmented decision making were among the root causes of violence in the first place and now pervade the context in which assistance is to be cha</w:t>
      </w:r>
      <w:r w:rsidR="00CA5A50">
        <w:t>nnelled. Only when these features</w:t>
      </w:r>
      <w:r w:rsidR="00CA5A50" w:rsidRPr="00D746AC">
        <w:t xml:space="preserve"> of </w:t>
      </w:r>
      <w:r w:rsidR="00CA5A50">
        <w:t xml:space="preserve">the </w:t>
      </w:r>
      <w:r w:rsidR="00CA5A50" w:rsidRPr="00D746AC">
        <w:t xml:space="preserve">conflict are recognised and mitigated will development assistance be fully conflict-sensitive. </w:t>
      </w:r>
    </w:p>
    <w:p w14:paraId="53BA0A08" w14:textId="77777777" w:rsidR="00C26722" w:rsidRDefault="00C26722" w:rsidP="00C26722">
      <w:pPr>
        <w:jc w:val="both"/>
        <w:rPr>
          <w:b/>
        </w:rPr>
      </w:pPr>
    </w:p>
    <w:p w14:paraId="231FAE73" w14:textId="77777777" w:rsidR="00CA5A50" w:rsidRPr="00D746AC" w:rsidRDefault="00CA5A50" w:rsidP="00CA5A50">
      <w:pPr>
        <w:jc w:val="both"/>
      </w:pPr>
      <w:r w:rsidRPr="00D746AC">
        <w:rPr>
          <w:b/>
        </w:rPr>
        <w:t>Forced displacement is a key feature of the</w:t>
      </w:r>
      <w:r>
        <w:rPr>
          <w:b/>
        </w:rPr>
        <w:t xml:space="preserve"> current</w:t>
      </w:r>
      <w:r w:rsidRPr="00D746AC">
        <w:rPr>
          <w:b/>
        </w:rPr>
        <w:t xml:space="preserve"> political economy context of Somalia. </w:t>
      </w:r>
      <w:r w:rsidRPr="00D746AC">
        <w:t>Those affected by displacement comprise a significant vulnerable group in need of sustained support. They will need to be a special target of initiatives to overcome social, political and economic exclusion. But more than this, displacement patterns have fundamentally altered the social</w:t>
      </w:r>
      <w:r>
        <w:t>, gender</w:t>
      </w:r>
      <w:r w:rsidRPr="00D746AC">
        <w:t xml:space="preserve"> and demographic composition of Somalia. Understanding how displacement has</w:t>
      </w:r>
      <w:r w:rsidR="006D1EBF">
        <w:t xml:space="preserve"> and continues to shape Somali society</w:t>
      </w:r>
      <w:r w:rsidRPr="00B97B78">
        <w:t xml:space="preserve"> </w:t>
      </w:r>
      <w:r w:rsidRPr="00D746AC">
        <w:t>will be key to efforts to forge peace and development in the years to come.</w:t>
      </w:r>
    </w:p>
    <w:p w14:paraId="11742794" w14:textId="77777777" w:rsidR="00C26722" w:rsidRDefault="00C26722" w:rsidP="00C26722">
      <w:pPr>
        <w:jc w:val="both"/>
        <w:rPr>
          <w:b/>
        </w:rPr>
      </w:pPr>
    </w:p>
    <w:p w14:paraId="301F1C47" w14:textId="77777777" w:rsidR="00BA4C1D" w:rsidRPr="00D746AC" w:rsidRDefault="00E020A0" w:rsidP="003503E1">
      <w:pPr>
        <w:jc w:val="both"/>
      </w:pPr>
      <w:r w:rsidRPr="00D746AC">
        <w:rPr>
          <w:b/>
        </w:rPr>
        <w:t>The necessity of addressing displacement is partly due to the scale</w:t>
      </w:r>
      <w:r w:rsidR="00AD702B" w:rsidRPr="00D746AC">
        <w:rPr>
          <w:b/>
        </w:rPr>
        <w:t xml:space="preserve"> and duration</w:t>
      </w:r>
      <w:r w:rsidRPr="00D746AC">
        <w:rPr>
          <w:b/>
        </w:rPr>
        <w:t xml:space="preserve"> of the phenomenon. </w:t>
      </w:r>
      <w:r w:rsidR="00AD702B" w:rsidRPr="00D746AC">
        <w:t xml:space="preserve">Displacement has been prevalent in Somalia since the last days of the </w:t>
      </w:r>
      <w:proofErr w:type="spellStart"/>
      <w:r w:rsidR="00AD702B" w:rsidRPr="00D746AC">
        <w:t>Siad</w:t>
      </w:r>
      <w:proofErr w:type="spellEnd"/>
      <w:r w:rsidR="00AD702B" w:rsidRPr="00D746AC">
        <w:t xml:space="preserve"> </w:t>
      </w:r>
      <w:proofErr w:type="spellStart"/>
      <w:r w:rsidR="00AD702B" w:rsidRPr="00D746AC">
        <w:t>Barre</w:t>
      </w:r>
      <w:proofErr w:type="spellEnd"/>
      <w:r w:rsidR="00AD702B" w:rsidRPr="00D746AC">
        <w:t xml:space="preserve"> Regime in the 1970s. </w:t>
      </w:r>
      <w:r w:rsidR="00E826B4" w:rsidRPr="00D746AC">
        <w:t xml:space="preserve">The numbers of people </w:t>
      </w:r>
      <w:r w:rsidR="00D64405" w:rsidRPr="00D746AC">
        <w:t>affected</w:t>
      </w:r>
      <w:r w:rsidR="00A72CA6" w:rsidRPr="00D746AC">
        <w:t xml:space="preserve"> by displacement</w:t>
      </w:r>
      <w:r w:rsidR="00D64405" w:rsidRPr="00D746AC">
        <w:t xml:space="preserve"> are staggering. </w:t>
      </w:r>
      <w:r w:rsidR="00292D12">
        <w:t>As of December 2013 there were</w:t>
      </w:r>
      <w:r w:rsidR="00D64405" w:rsidRPr="00D746AC">
        <w:t xml:space="preserve"> an estimated 1.1 million </w:t>
      </w:r>
      <w:r w:rsidR="00914924" w:rsidRPr="00D746AC">
        <w:t xml:space="preserve">Internally Displaced Persons (IDPs) </w:t>
      </w:r>
      <w:r w:rsidR="00D64405" w:rsidRPr="00D746AC">
        <w:t>within Somalia</w:t>
      </w:r>
      <w:r w:rsidR="0003043F" w:rsidRPr="00D746AC">
        <w:t>:</w:t>
      </w:r>
      <w:r w:rsidR="00D64405" w:rsidRPr="00D746AC">
        <w:rPr>
          <w:rStyle w:val="FootnoteReference"/>
        </w:rPr>
        <w:footnoteReference w:id="3"/>
      </w:r>
      <w:r w:rsidR="009A3548">
        <w:t xml:space="preserve"> 129,000</w:t>
      </w:r>
      <w:r w:rsidR="00D64405" w:rsidRPr="00D746AC">
        <w:t xml:space="preserve"> in </w:t>
      </w:r>
      <w:proofErr w:type="spellStart"/>
      <w:r w:rsidR="00D64405" w:rsidRPr="00D746AC">
        <w:t>Puntland</w:t>
      </w:r>
      <w:proofErr w:type="spellEnd"/>
      <w:r w:rsidR="00D64405" w:rsidRPr="00D746AC">
        <w:t xml:space="preserve">, </w:t>
      </w:r>
      <w:r w:rsidR="00D64405" w:rsidRPr="003503E1">
        <w:t>893,000 in South-Central Somalia and 84,000 in Somaliland.</w:t>
      </w:r>
      <w:r w:rsidR="00D64405" w:rsidRPr="00D746AC">
        <w:rPr>
          <w:rStyle w:val="FootnoteReference"/>
        </w:rPr>
        <w:footnoteReference w:id="4"/>
      </w:r>
      <w:r w:rsidR="00A72CA6" w:rsidRPr="00D746AC">
        <w:t xml:space="preserve"> There are over one million Somali</w:t>
      </w:r>
      <w:r w:rsidR="00A72CA6" w:rsidRPr="003503E1">
        <w:t xml:space="preserve"> refugees in the Horn of Africa and Yemen. But these numbers only begin to capture the</w:t>
      </w:r>
      <w:r w:rsidR="00AD702B" w:rsidRPr="003503E1">
        <w:t xml:space="preserve"> scale of displacement effects</w:t>
      </w:r>
      <w:r w:rsidR="00A72CA6" w:rsidRPr="003503E1">
        <w:t xml:space="preserve">. For a start, the numbers of those directly affected over the years is likely greater. </w:t>
      </w:r>
      <w:r w:rsidR="0003043F" w:rsidRPr="003D6DB9">
        <w:t>P</w:t>
      </w:r>
      <w:r w:rsidR="00A72CA6" w:rsidRPr="00AC5CDB">
        <w:t>opulation movements in Somalia</w:t>
      </w:r>
      <w:r w:rsidR="0003043F" w:rsidRPr="00FB7B60">
        <w:t xml:space="preserve"> are fluid</w:t>
      </w:r>
      <w:r w:rsidR="005A0C6D" w:rsidRPr="00D746AC">
        <w:t>.</w:t>
      </w:r>
      <w:r w:rsidR="00A72CA6" w:rsidRPr="00D746AC">
        <w:t xml:space="preserve"> </w:t>
      </w:r>
      <w:r w:rsidR="005A0C6D" w:rsidRPr="00D746AC">
        <w:t>C</w:t>
      </w:r>
      <w:r w:rsidR="00A72CA6" w:rsidRPr="00D746AC">
        <w:t>onsequently</w:t>
      </w:r>
      <w:r w:rsidR="0003043F" w:rsidRPr="00D746AC">
        <w:t>,</w:t>
      </w:r>
      <w:r w:rsidR="005A0C6D" w:rsidRPr="00D746AC">
        <w:t xml:space="preserve"> there is great</w:t>
      </w:r>
      <w:r w:rsidR="00A72CA6" w:rsidRPr="00D746AC">
        <w:t xml:space="preserve"> complexity in assessing the exact number of IDPs and refugees.</w:t>
      </w:r>
      <w:r w:rsidR="00964CF6">
        <w:rPr>
          <w:rStyle w:val="FootnoteReference"/>
        </w:rPr>
        <w:footnoteReference w:id="5"/>
      </w:r>
      <w:r w:rsidR="005A0C6D" w:rsidRPr="00D746AC">
        <w:t xml:space="preserve"> </w:t>
      </w:r>
      <w:r w:rsidR="00A72CA6" w:rsidRPr="00D746AC">
        <w:t>Second, there are vast numbers</w:t>
      </w:r>
      <w:r w:rsidR="001340A6" w:rsidRPr="00D746AC">
        <w:t xml:space="preserve"> of those</w:t>
      </w:r>
      <w:r w:rsidR="00A72CA6" w:rsidRPr="00D746AC">
        <w:t xml:space="preserve"> more widely affected by displacement, including returnees, those who have been displaced</w:t>
      </w:r>
      <w:r w:rsidR="0003043F" w:rsidRPr="00D746AC">
        <w:t xml:space="preserve"> multiple times</w:t>
      </w:r>
      <w:r w:rsidR="00A72CA6" w:rsidRPr="00D746AC">
        <w:t>, members of host communities</w:t>
      </w:r>
      <w:r w:rsidR="0003043F" w:rsidRPr="00D746AC">
        <w:t>,</w:t>
      </w:r>
      <w:r w:rsidR="00A72CA6" w:rsidRPr="00D746AC">
        <w:t xml:space="preserve"> </w:t>
      </w:r>
      <w:r w:rsidR="00B45679" w:rsidRPr="00B97B78">
        <w:t xml:space="preserve">urban poor </w:t>
      </w:r>
      <w:r w:rsidR="00A72CA6" w:rsidRPr="00D746AC">
        <w:t xml:space="preserve">and those left behind. </w:t>
      </w:r>
    </w:p>
    <w:p w14:paraId="348C9C85" w14:textId="77777777" w:rsidR="00BA4C1D" w:rsidRPr="003503E1" w:rsidRDefault="00BA4C1D" w:rsidP="003503E1">
      <w:pPr>
        <w:jc w:val="both"/>
        <w:rPr>
          <w:b/>
        </w:rPr>
      </w:pPr>
    </w:p>
    <w:p w14:paraId="115D7429" w14:textId="77777777" w:rsidR="00AC65FA" w:rsidRPr="00D746AC" w:rsidRDefault="00395AAC" w:rsidP="003503E1">
      <w:pPr>
        <w:jc w:val="both"/>
      </w:pPr>
      <w:r w:rsidRPr="003503E1">
        <w:rPr>
          <w:b/>
        </w:rPr>
        <w:t>D</w:t>
      </w:r>
      <w:r w:rsidR="001340A6" w:rsidRPr="003503E1">
        <w:rPr>
          <w:b/>
        </w:rPr>
        <w:t>isplacement dynamic</w:t>
      </w:r>
      <w:r w:rsidR="00775640" w:rsidRPr="003503E1">
        <w:rPr>
          <w:b/>
        </w:rPr>
        <w:t>s have</w:t>
      </w:r>
      <w:r w:rsidR="00E020A0" w:rsidRPr="00BA1F5F">
        <w:rPr>
          <w:b/>
        </w:rPr>
        <w:t xml:space="preserve"> fundamentally</w:t>
      </w:r>
      <w:r w:rsidR="00775640" w:rsidRPr="00BA1F5F">
        <w:rPr>
          <w:b/>
        </w:rPr>
        <w:t xml:space="preserve"> reshaped Somali culture in multiple ways. </w:t>
      </w:r>
      <w:r w:rsidR="00E020A0" w:rsidRPr="00956AE7">
        <w:t>U</w:t>
      </w:r>
      <w:r w:rsidR="0017773E" w:rsidRPr="003D6DB9">
        <w:t>nderstanding displacement is</w:t>
      </w:r>
      <w:r w:rsidR="00E020A0" w:rsidRPr="00AC5CDB">
        <w:t xml:space="preserve"> also</w:t>
      </w:r>
      <w:r w:rsidR="00AD702B" w:rsidRPr="00AC5CDB">
        <w:t xml:space="preserve"> central</w:t>
      </w:r>
      <w:r w:rsidR="0017773E" w:rsidRPr="00FB7B60">
        <w:t xml:space="preserve"> to the recovery of Somalia because it </w:t>
      </w:r>
      <w:r w:rsidR="0017773E" w:rsidRPr="00FB7B60">
        <w:lastRenderedPageBreak/>
        <w:t>has</w:t>
      </w:r>
      <w:r w:rsidR="00E020A0" w:rsidRPr="00D746AC">
        <w:t xml:space="preserve"> been a powerful force in forging new social and economic patterns and relationships.</w:t>
      </w:r>
      <w:r w:rsidR="0017773E" w:rsidRPr="00D746AC">
        <w:t xml:space="preserve"> </w:t>
      </w:r>
      <w:r w:rsidR="00775640" w:rsidRPr="00D746AC">
        <w:t xml:space="preserve">In particular, displacement has contributed to a rapid pace of urbanisation, </w:t>
      </w:r>
      <w:r w:rsidR="007A67D0">
        <w:t xml:space="preserve">in </w:t>
      </w:r>
      <w:r w:rsidR="00775640" w:rsidRPr="00D746AC">
        <w:t>the re-concentration of social groups</w:t>
      </w:r>
      <w:r w:rsidR="007A67D0">
        <w:t>,</w:t>
      </w:r>
      <w:r w:rsidR="006D1EBF">
        <w:t xml:space="preserve"> redefined gender roles</w:t>
      </w:r>
      <w:r w:rsidR="005A0C6D" w:rsidRPr="00D746AC">
        <w:t xml:space="preserve"> and </w:t>
      </w:r>
      <w:r w:rsidR="007A67D0">
        <w:t xml:space="preserve">it </w:t>
      </w:r>
      <w:r w:rsidR="005A0C6D" w:rsidRPr="00D746AC">
        <w:t>has sharpened identities i</w:t>
      </w:r>
      <w:r w:rsidR="0017773E" w:rsidRPr="00D746AC">
        <w:t xml:space="preserve">n the northern autonomous territories. </w:t>
      </w:r>
      <w:r w:rsidR="00670327">
        <w:t>R</w:t>
      </w:r>
      <w:r w:rsidR="0017773E" w:rsidRPr="00D746AC">
        <w:t>ecovery has to explore and build upon the new realities of population</w:t>
      </w:r>
      <w:r w:rsidR="00FE3949" w:rsidRPr="00D746AC">
        <w:t xml:space="preserve"> movement and</w:t>
      </w:r>
      <w:r w:rsidR="0017773E" w:rsidRPr="00D746AC">
        <w:t xml:space="preserve"> settlement and the political economy implications. </w:t>
      </w:r>
    </w:p>
    <w:p w14:paraId="493DF434" w14:textId="77777777" w:rsidR="0017773E" w:rsidRPr="00D746AC" w:rsidRDefault="0017773E" w:rsidP="003503E1">
      <w:pPr>
        <w:jc w:val="both"/>
      </w:pPr>
    </w:p>
    <w:p w14:paraId="4CB7C062" w14:textId="2717725B" w:rsidR="005308BC" w:rsidRPr="00B97B78" w:rsidRDefault="00FE3949" w:rsidP="003503E1">
      <w:pPr>
        <w:jc w:val="both"/>
      </w:pPr>
      <w:r w:rsidRPr="00B97B78">
        <w:rPr>
          <w:b/>
        </w:rPr>
        <w:t>Th</w:t>
      </w:r>
      <w:r w:rsidR="00B45679" w:rsidRPr="00B97B78">
        <w:rPr>
          <w:b/>
        </w:rPr>
        <w:t>e</w:t>
      </w:r>
      <w:r w:rsidRPr="00D746AC">
        <w:rPr>
          <w:b/>
        </w:rPr>
        <w:t xml:space="preserve"> purpose of this study is</w:t>
      </w:r>
      <w:r w:rsidR="005A0C6D" w:rsidRPr="00D746AC">
        <w:rPr>
          <w:b/>
        </w:rPr>
        <w:t xml:space="preserve"> </w:t>
      </w:r>
      <w:r w:rsidRPr="00D746AC">
        <w:rPr>
          <w:b/>
        </w:rPr>
        <w:t xml:space="preserve">to inform the Bank and other </w:t>
      </w:r>
      <w:r w:rsidR="00494600" w:rsidRPr="00D746AC">
        <w:rPr>
          <w:b/>
        </w:rPr>
        <w:t>development</w:t>
      </w:r>
      <w:r w:rsidR="006D1EBF">
        <w:rPr>
          <w:b/>
        </w:rPr>
        <w:t xml:space="preserve"> and humanitarian</w:t>
      </w:r>
      <w:r w:rsidR="00494600" w:rsidRPr="00D746AC">
        <w:rPr>
          <w:b/>
        </w:rPr>
        <w:t xml:space="preserve"> actors </w:t>
      </w:r>
      <w:r w:rsidRPr="00D746AC">
        <w:rPr>
          <w:b/>
        </w:rPr>
        <w:t xml:space="preserve">on </w:t>
      </w:r>
      <w:r w:rsidR="00494600" w:rsidRPr="00D746AC">
        <w:rPr>
          <w:b/>
        </w:rPr>
        <w:t xml:space="preserve">the </w:t>
      </w:r>
      <w:r w:rsidRPr="00D746AC">
        <w:rPr>
          <w:b/>
        </w:rPr>
        <w:t xml:space="preserve">scale, characteristics and political economy dimensions of </w:t>
      </w:r>
      <w:r w:rsidR="003F3EBA" w:rsidRPr="00064CE3">
        <w:rPr>
          <w:b/>
        </w:rPr>
        <w:t>displacement in Somalia</w:t>
      </w:r>
      <w:r w:rsidR="00064CE3">
        <w:t>. The primary focus of the report is</w:t>
      </w:r>
      <w:r w:rsidR="003F3EBA">
        <w:t xml:space="preserve"> on IDPs rather than refugees.</w:t>
      </w:r>
      <w:r w:rsidR="003F3EBA">
        <w:rPr>
          <w:rStyle w:val="FootnoteReference"/>
        </w:rPr>
        <w:footnoteReference w:id="6"/>
      </w:r>
      <w:r w:rsidR="003F3EBA">
        <w:t xml:space="preserve"> </w:t>
      </w:r>
      <w:r w:rsidRPr="00D746AC">
        <w:t xml:space="preserve">Addressing vulnerability is one of the three </w:t>
      </w:r>
      <w:proofErr w:type="gramStart"/>
      <w:r w:rsidRPr="00D746AC">
        <w:t>cross-cutting</w:t>
      </w:r>
      <w:proofErr w:type="gramEnd"/>
      <w:r w:rsidRPr="00D746AC">
        <w:t xml:space="preserve"> and strategic challenges identified in the</w:t>
      </w:r>
      <w:r w:rsidR="006D1EBF">
        <w:t xml:space="preserve"> World Bank’s 2013 Interim Strategy Note (ISN)</w:t>
      </w:r>
      <w:r w:rsidRPr="00D746AC">
        <w:t xml:space="preserve">. The ISN commits to knowledge work to identify and inform responses to different dimensions of vulnerability, starting </w:t>
      </w:r>
      <w:r w:rsidR="00FD609E" w:rsidRPr="003503E1">
        <w:t xml:space="preserve">with IDPs. </w:t>
      </w:r>
      <w:r w:rsidR="00292D12">
        <w:t>In response t</w:t>
      </w:r>
      <w:r w:rsidR="00FD609E" w:rsidRPr="003503E1">
        <w:t xml:space="preserve">his report </w:t>
      </w:r>
      <w:r w:rsidRPr="003503E1">
        <w:t>explores:</w:t>
      </w:r>
    </w:p>
    <w:p w14:paraId="405C3B5B" w14:textId="77777777" w:rsidR="006D1EBF" w:rsidRPr="00D746AC" w:rsidRDefault="006D1EBF" w:rsidP="00C32714">
      <w:pPr>
        <w:pStyle w:val="ListParagraph"/>
        <w:numPr>
          <w:ilvl w:val="0"/>
          <w:numId w:val="27"/>
        </w:numPr>
      </w:pPr>
      <w:r w:rsidRPr="00FB7B60">
        <w:t>The scale of displacement</w:t>
      </w:r>
      <w:r>
        <w:t xml:space="preserve"> and character</w:t>
      </w:r>
      <w:r w:rsidRPr="00D746AC">
        <w:t>;</w:t>
      </w:r>
    </w:p>
    <w:p w14:paraId="2D5DDE0A" w14:textId="77777777" w:rsidR="007E10E4" w:rsidRPr="003D6DB9" w:rsidRDefault="007E10E4" w:rsidP="0041783F">
      <w:pPr>
        <w:pStyle w:val="ListParagraph"/>
      </w:pPr>
      <w:r w:rsidRPr="003503E1">
        <w:t>The drivers of forced</w:t>
      </w:r>
      <w:r w:rsidRPr="00BA1F5F">
        <w:t xml:space="preserve"> displacement in Somalia and their inter-linkages</w:t>
      </w:r>
      <w:r w:rsidR="00494600" w:rsidRPr="00956AE7">
        <w:t>;</w:t>
      </w:r>
      <w:r w:rsidRPr="003D6DB9">
        <w:t xml:space="preserve"> </w:t>
      </w:r>
    </w:p>
    <w:p w14:paraId="051BE028" w14:textId="77777777" w:rsidR="00FE3949" w:rsidRPr="00D746AC" w:rsidRDefault="00953E1B" w:rsidP="0041783F">
      <w:pPr>
        <w:pStyle w:val="ListParagraph"/>
      </w:pPr>
      <w:r w:rsidRPr="00D746AC">
        <w:t>The prospects for return of displaced persons</w:t>
      </w:r>
      <w:r w:rsidR="00494600" w:rsidRPr="00D746AC">
        <w:t>;</w:t>
      </w:r>
    </w:p>
    <w:p w14:paraId="19730CB1" w14:textId="77777777" w:rsidR="00953E1B" w:rsidRPr="00D746AC" w:rsidRDefault="00D9540A" w:rsidP="0041783F">
      <w:pPr>
        <w:pStyle w:val="ListParagraph"/>
      </w:pPr>
      <w:r w:rsidRPr="00D746AC">
        <w:t>The vulnerabilities and development needs</w:t>
      </w:r>
      <w:r w:rsidR="00953E1B" w:rsidRPr="00D746AC">
        <w:t xml:space="preserve"> of the displaced</w:t>
      </w:r>
      <w:r w:rsidR="00494600" w:rsidRPr="00D746AC">
        <w:t>;</w:t>
      </w:r>
    </w:p>
    <w:p w14:paraId="6DBA9194" w14:textId="77777777" w:rsidR="00953E1B" w:rsidRPr="00D746AC" w:rsidRDefault="00D9540A" w:rsidP="0041783F">
      <w:pPr>
        <w:pStyle w:val="ListParagraph"/>
      </w:pPr>
      <w:r w:rsidRPr="00D746AC">
        <w:t>The p</w:t>
      </w:r>
      <w:r w:rsidR="00953E1B" w:rsidRPr="00D746AC">
        <w:t>oli</w:t>
      </w:r>
      <w:r w:rsidRPr="00D746AC">
        <w:t>tical economy c</w:t>
      </w:r>
      <w:r w:rsidR="00953E1B" w:rsidRPr="00D746AC">
        <w:t>hallenges</w:t>
      </w:r>
      <w:r w:rsidRPr="00D746AC">
        <w:t xml:space="preserve"> concerning displacement</w:t>
      </w:r>
      <w:r w:rsidR="00494600" w:rsidRPr="00D746AC">
        <w:t>;</w:t>
      </w:r>
    </w:p>
    <w:p w14:paraId="296FCC35" w14:textId="77777777" w:rsidR="00FE3949" w:rsidRPr="00D746AC" w:rsidRDefault="00953E1B" w:rsidP="0041783F">
      <w:pPr>
        <w:pStyle w:val="ListParagraph"/>
      </w:pPr>
      <w:r w:rsidRPr="00D746AC">
        <w:t>R</w:t>
      </w:r>
      <w:r w:rsidR="00FE3949" w:rsidRPr="00D746AC">
        <w:t>ecommendations on engagement.</w:t>
      </w:r>
    </w:p>
    <w:p w14:paraId="71E7083C" w14:textId="77777777" w:rsidR="0041783F" w:rsidRDefault="0041783F" w:rsidP="003503E1">
      <w:pPr>
        <w:jc w:val="both"/>
        <w:rPr>
          <w:b/>
        </w:rPr>
      </w:pPr>
    </w:p>
    <w:p w14:paraId="40F9E765" w14:textId="77777777" w:rsidR="00FE3949" w:rsidRPr="00D746AC" w:rsidRDefault="007D1E0C" w:rsidP="00F6617F">
      <w:pPr>
        <w:pStyle w:val="Heading2"/>
        <w:numPr>
          <w:ilvl w:val="0"/>
          <w:numId w:val="0"/>
        </w:numPr>
      </w:pPr>
      <w:bookmarkStart w:id="8" w:name="_Toc279317310"/>
      <w:r w:rsidRPr="00E12011">
        <w:t>Methodology</w:t>
      </w:r>
      <w:bookmarkEnd w:id="8"/>
      <w:r w:rsidRPr="00D746AC">
        <w:t xml:space="preserve"> </w:t>
      </w:r>
    </w:p>
    <w:p w14:paraId="7D92BFE0" w14:textId="7E43857A" w:rsidR="00F01B40" w:rsidRPr="00C375DA" w:rsidRDefault="003E65C7" w:rsidP="00291FD8">
      <w:pPr>
        <w:jc w:val="both"/>
      </w:pPr>
      <w:r>
        <w:t xml:space="preserve">The study was undertaken between February and June 2013 by a team from the </w:t>
      </w:r>
      <w:proofErr w:type="spellStart"/>
      <w:r>
        <w:t>Tana</w:t>
      </w:r>
      <w:proofErr w:type="spellEnd"/>
      <w:r>
        <w:t xml:space="preserve"> </w:t>
      </w:r>
      <w:r w:rsidR="000659B2">
        <w:t>Copenhagen</w:t>
      </w:r>
      <w:r>
        <w:t xml:space="preserve">. The conceptual framework for the study was based on </w:t>
      </w:r>
      <w:r w:rsidR="00C86464">
        <w:t xml:space="preserve">one for </w:t>
      </w:r>
      <w:r>
        <w:t xml:space="preserve">political economy </w:t>
      </w:r>
      <w:r w:rsidRPr="00B97B78">
        <w:t>assessment</w:t>
      </w:r>
      <w:r w:rsidR="00321A7F" w:rsidRPr="00B97B78">
        <w:t>s</w:t>
      </w:r>
      <w:r>
        <w:t xml:space="preserve">. </w:t>
      </w:r>
      <w:r w:rsidR="005B58E7">
        <w:t>The team carried o</w:t>
      </w:r>
      <w:r>
        <w:t>ut an initial desk review,</w:t>
      </w:r>
      <w:r w:rsidR="005B58E7">
        <w:t xml:space="preserve"> follo</w:t>
      </w:r>
      <w:r>
        <w:t xml:space="preserve">wed by </w:t>
      </w:r>
      <w:r w:rsidR="005308BC" w:rsidRPr="00B97B78">
        <w:t>field</w:t>
      </w:r>
      <w:r w:rsidR="005308BC">
        <w:t>work</w:t>
      </w:r>
      <w:r>
        <w:t xml:space="preserve"> comprising</w:t>
      </w:r>
      <w:r w:rsidR="005B58E7">
        <w:t xml:space="preserve"> interviews w</w:t>
      </w:r>
      <w:r w:rsidR="005B58E7" w:rsidRPr="004D403F">
        <w:t xml:space="preserve">ith IDPs </w:t>
      </w:r>
      <w:r w:rsidR="005B58E7">
        <w:t xml:space="preserve">in Mogadishu and </w:t>
      </w:r>
      <w:proofErr w:type="spellStart"/>
      <w:r w:rsidR="005308BC">
        <w:t>Doolow</w:t>
      </w:r>
      <w:proofErr w:type="spellEnd"/>
      <w:r w:rsidR="005B58E7">
        <w:t xml:space="preserve"> in South-Central Somalia, as well as interviews in </w:t>
      </w:r>
      <w:proofErr w:type="spellStart"/>
      <w:r w:rsidR="005B58E7">
        <w:t>Hargeisa</w:t>
      </w:r>
      <w:proofErr w:type="spellEnd"/>
      <w:r w:rsidR="005B58E7">
        <w:t>.</w:t>
      </w:r>
      <w:r w:rsidR="005B58E7">
        <w:rPr>
          <w:rStyle w:val="FootnoteReference"/>
        </w:rPr>
        <w:footnoteReference w:id="7"/>
      </w:r>
      <w:r w:rsidR="005B58E7">
        <w:t xml:space="preserve"> Other key informants included representatives from the national government, the regional authorities, local governments, bilateral and multilateral donors, non-governmental organisation (NGOs) and resource persons </w:t>
      </w:r>
      <w:r w:rsidR="005B58E7" w:rsidRPr="004D403F">
        <w:t xml:space="preserve">in Somalia </w:t>
      </w:r>
      <w:r w:rsidR="005B58E7">
        <w:t xml:space="preserve">(Mogadishu and </w:t>
      </w:r>
      <w:proofErr w:type="spellStart"/>
      <w:r w:rsidR="005B58E7">
        <w:t>Hargeisa</w:t>
      </w:r>
      <w:proofErr w:type="spellEnd"/>
      <w:r w:rsidR="005B58E7">
        <w:t>) and Nairobi.</w:t>
      </w:r>
    </w:p>
    <w:p w14:paraId="01D7FEC6" w14:textId="77777777" w:rsidR="00F01B40" w:rsidRDefault="00F01B40" w:rsidP="00291FD8">
      <w:pPr>
        <w:jc w:val="both"/>
        <w:rPr>
          <w:b/>
        </w:rPr>
      </w:pPr>
    </w:p>
    <w:p w14:paraId="565591EC" w14:textId="77777777" w:rsidR="001E6F64" w:rsidRDefault="00291FD8" w:rsidP="00F6617F">
      <w:pPr>
        <w:pStyle w:val="Heading2"/>
        <w:numPr>
          <w:ilvl w:val="0"/>
          <w:numId w:val="0"/>
        </w:numPr>
      </w:pPr>
      <w:bookmarkStart w:id="9" w:name="_Toc279317311"/>
      <w:r>
        <w:t>W</w:t>
      </w:r>
      <w:r w:rsidRPr="00D848F3">
        <w:t>orking</w:t>
      </w:r>
      <w:r w:rsidRPr="00291FD8">
        <w:t xml:space="preserve"> </w:t>
      </w:r>
      <w:r>
        <w:t>d</w:t>
      </w:r>
      <w:r w:rsidR="001535BC" w:rsidRPr="00150AB4">
        <w:t>efinition</w:t>
      </w:r>
      <w:r>
        <w:t>s</w:t>
      </w:r>
      <w:bookmarkEnd w:id="9"/>
      <w:r w:rsidR="001535BC" w:rsidRPr="00150AB4">
        <w:t xml:space="preserve"> </w:t>
      </w:r>
    </w:p>
    <w:p w14:paraId="4B45BEF6" w14:textId="77777777" w:rsidR="00AC65FA" w:rsidRPr="00FF7636" w:rsidRDefault="001535BC" w:rsidP="00F6617F">
      <w:pPr>
        <w:pStyle w:val="Heading3"/>
        <w:numPr>
          <w:ilvl w:val="0"/>
          <w:numId w:val="0"/>
        </w:numPr>
      </w:pPr>
      <w:bookmarkStart w:id="10" w:name="_Toc279317312"/>
      <w:r w:rsidRPr="00FF7636">
        <w:t>IDPs</w:t>
      </w:r>
      <w:r w:rsidR="00291FD8" w:rsidRPr="00FF7636">
        <w:t xml:space="preserve">, </w:t>
      </w:r>
      <w:r w:rsidRPr="00FF7636">
        <w:t>refugees</w:t>
      </w:r>
      <w:r w:rsidR="00291FD8" w:rsidRPr="00FF7636">
        <w:t xml:space="preserve"> and returnees</w:t>
      </w:r>
      <w:bookmarkEnd w:id="10"/>
    </w:p>
    <w:p w14:paraId="7176B0DC" w14:textId="2286FE3E" w:rsidR="00150AB4" w:rsidRDefault="00653F5A" w:rsidP="00150AB4">
      <w:pPr>
        <w:jc w:val="both"/>
      </w:pPr>
      <w:r>
        <w:t>Within the Somalia context, t</w:t>
      </w:r>
      <w:r w:rsidR="00150AB4">
        <w:t xml:space="preserve">he working definition of IDP, refugee and returnee as </w:t>
      </w:r>
      <w:r w:rsidR="000D62EA">
        <w:t>used in this report is</w:t>
      </w:r>
      <w:r w:rsidR="00150AB4">
        <w:t xml:space="preserve"> as follows:</w:t>
      </w:r>
    </w:p>
    <w:p w14:paraId="716BCD86" w14:textId="77777777" w:rsidR="00150AB4" w:rsidRPr="000D62EA" w:rsidRDefault="00150AB4" w:rsidP="00C32714">
      <w:pPr>
        <w:pStyle w:val="ListParagraph"/>
        <w:numPr>
          <w:ilvl w:val="0"/>
          <w:numId w:val="28"/>
        </w:numPr>
      </w:pPr>
      <w:r w:rsidRPr="000D62EA">
        <w:rPr>
          <w:i/>
        </w:rPr>
        <w:lastRenderedPageBreak/>
        <w:t>IDP</w:t>
      </w:r>
      <w:r w:rsidRPr="000D62EA">
        <w:t xml:space="preserve">: An individual who has been displaced from </w:t>
      </w:r>
      <w:r w:rsidR="007E0D3F" w:rsidRPr="00B97B78">
        <w:t>his</w:t>
      </w:r>
      <w:r w:rsidR="001A34A3">
        <w:t>/her</w:t>
      </w:r>
      <w:r w:rsidRPr="000D62EA">
        <w:t xml:space="preserve"> region/area of origin</w:t>
      </w:r>
      <w:r w:rsidRPr="00B97B78">
        <w:t xml:space="preserve"> </w:t>
      </w:r>
      <w:r w:rsidR="007E0D3F" w:rsidRPr="00B97B78">
        <w:t>(because of conflict</w:t>
      </w:r>
      <w:r w:rsidR="001E0967" w:rsidRPr="00B97B78">
        <w:t>, human rights violations,</w:t>
      </w:r>
      <w:r w:rsidR="007E0D3F" w:rsidRPr="00B97B78">
        <w:t xml:space="preserve"> natural</w:t>
      </w:r>
      <w:r w:rsidR="001E0967" w:rsidRPr="00B97B78">
        <w:t xml:space="preserve"> or man-made disaster</w:t>
      </w:r>
      <w:r w:rsidR="007E0D3F" w:rsidRPr="00B97B78">
        <w:t>) and has remained</w:t>
      </w:r>
      <w:r w:rsidRPr="000D62EA">
        <w:t xml:space="preserve"> with</w:t>
      </w:r>
      <w:r w:rsidR="000D62EA">
        <w:t>in</w:t>
      </w:r>
      <w:r w:rsidRPr="000D62EA">
        <w:t xml:space="preserve"> </w:t>
      </w:r>
      <w:r w:rsidR="006D1EBF">
        <w:t>the same</w:t>
      </w:r>
      <w:r w:rsidR="00653F5A" w:rsidRPr="000D62EA">
        <w:t xml:space="preserve"> administrative regions of </w:t>
      </w:r>
      <w:r w:rsidRPr="000D62EA">
        <w:t>Somalia</w:t>
      </w:r>
      <w:r w:rsidR="006D1EBF">
        <w:t xml:space="preserve"> as they originated from</w:t>
      </w:r>
      <w:r w:rsidRPr="000D62EA">
        <w:t>.</w:t>
      </w:r>
      <w:r w:rsidR="006D1EBF" w:rsidRPr="006D1EBF">
        <w:rPr>
          <w:rStyle w:val="FootnoteReference"/>
          <w:rFonts w:ascii="Verdana" w:hAnsi="Verdana"/>
        </w:rPr>
        <w:t xml:space="preserve"> </w:t>
      </w:r>
      <w:r w:rsidR="006D1EBF" w:rsidRPr="000D62EA">
        <w:rPr>
          <w:rStyle w:val="FootnoteReference"/>
          <w:rFonts w:ascii="Verdana" w:hAnsi="Verdana"/>
        </w:rPr>
        <w:footnoteReference w:id="8"/>
      </w:r>
    </w:p>
    <w:p w14:paraId="4FB87335" w14:textId="77777777" w:rsidR="003E6D7F" w:rsidRPr="000D62EA" w:rsidRDefault="00150AB4" w:rsidP="00C32714">
      <w:pPr>
        <w:pStyle w:val="ListParagraph"/>
        <w:numPr>
          <w:ilvl w:val="0"/>
          <w:numId w:val="28"/>
        </w:numPr>
      </w:pPr>
      <w:r w:rsidRPr="000D62EA">
        <w:rPr>
          <w:i/>
        </w:rPr>
        <w:t>Refugee</w:t>
      </w:r>
      <w:r w:rsidR="007E0D3F" w:rsidRPr="00B97B78">
        <w:rPr>
          <w:i/>
        </w:rPr>
        <w:t xml:space="preserve"> (in Somalia)</w:t>
      </w:r>
      <w:r w:rsidRPr="00B97B78">
        <w:t>:</w:t>
      </w:r>
      <w:r w:rsidRPr="000D62EA">
        <w:t xml:space="preserve"> An </w:t>
      </w:r>
      <w:r w:rsidR="00653F5A" w:rsidRPr="000D62EA">
        <w:t xml:space="preserve">individual </w:t>
      </w:r>
      <w:r w:rsidRPr="000D62EA">
        <w:t>who has left his</w:t>
      </w:r>
      <w:r w:rsidR="006D1EBF">
        <w:t>/her</w:t>
      </w:r>
      <w:r w:rsidRPr="000D62EA">
        <w:t xml:space="preserve"> </w:t>
      </w:r>
      <w:r w:rsidR="006D1EBF">
        <w:t>administrative region</w:t>
      </w:r>
      <w:r w:rsidRPr="000D62EA">
        <w:t xml:space="preserve"> of origin </w:t>
      </w:r>
      <w:r w:rsidR="007E0D3F" w:rsidRPr="00B97B78">
        <w:t xml:space="preserve">(on grounds of persecution or fear thereof) </w:t>
      </w:r>
      <w:r w:rsidRPr="000D62EA">
        <w:t xml:space="preserve">and </w:t>
      </w:r>
      <w:r w:rsidR="007E0D3F" w:rsidRPr="00B97B78">
        <w:t>sought asylum in</w:t>
      </w:r>
      <w:r w:rsidRPr="000D62EA">
        <w:t xml:space="preserve"> any of the</w:t>
      </w:r>
      <w:r w:rsidR="006D1EBF">
        <w:t xml:space="preserve"> other</w:t>
      </w:r>
      <w:r w:rsidRPr="000D62EA">
        <w:t xml:space="preserve"> three administrative regions of Somalia. </w:t>
      </w:r>
    </w:p>
    <w:p w14:paraId="722896E3" w14:textId="77777777" w:rsidR="001A34A3" w:rsidRPr="00B97B78" w:rsidRDefault="001A34A3" w:rsidP="00C32714">
      <w:pPr>
        <w:pStyle w:val="ListParagraph"/>
        <w:numPr>
          <w:ilvl w:val="0"/>
          <w:numId w:val="28"/>
        </w:numPr>
      </w:pPr>
      <w:r>
        <w:rPr>
          <w:i/>
        </w:rPr>
        <w:t>Somali Refugee</w:t>
      </w:r>
      <w:r w:rsidRPr="00DE5005">
        <w:t>:</w:t>
      </w:r>
      <w:r>
        <w:t xml:space="preserve"> </w:t>
      </w:r>
      <w:r w:rsidR="005942AA">
        <w:t xml:space="preserve">A Somali citizen (from any of the </w:t>
      </w:r>
      <w:r w:rsidR="005942AA" w:rsidRPr="00B97B78">
        <w:t>three administrative regions of Somalia</w:t>
      </w:r>
      <w:r w:rsidR="005942AA">
        <w:t>)</w:t>
      </w:r>
      <w:r w:rsidR="005942AA" w:rsidRPr="005942AA">
        <w:t xml:space="preserve"> </w:t>
      </w:r>
      <w:r w:rsidR="005942AA" w:rsidRPr="00B97B78">
        <w:t xml:space="preserve">who has left </w:t>
      </w:r>
      <w:r w:rsidR="005942AA">
        <w:t>Somalia</w:t>
      </w:r>
      <w:r w:rsidR="005942AA" w:rsidRPr="00B97B78">
        <w:t xml:space="preserve"> (on grounds of persecution or fear thereof) and sought asylum in an</w:t>
      </w:r>
      <w:r w:rsidR="005942AA">
        <w:t>other country (mostly neighbouring countries).</w:t>
      </w:r>
    </w:p>
    <w:p w14:paraId="1A316C1E" w14:textId="77777777" w:rsidR="00150AB4" w:rsidRPr="000D62EA" w:rsidRDefault="003E6D7F" w:rsidP="00C32714">
      <w:pPr>
        <w:pStyle w:val="ListParagraph"/>
        <w:numPr>
          <w:ilvl w:val="0"/>
          <w:numId w:val="28"/>
        </w:numPr>
      </w:pPr>
      <w:r w:rsidRPr="000D62EA">
        <w:rPr>
          <w:i/>
        </w:rPr>
        <w:t>Returnee</w:t>
      </w:r>
      <w:r w:rsidRPr="000D62EA">
        <w:t>: An individual who fled or left Somalia</w:t>
      </w:r>
      <w:r w:rsidR="006419CD">
        <w:t>, sought</w:t>
      </w:r>
      <w:r w:rsidRPr="000D62EA">
        <w:t xml:space="preserve"> asylum in </w:t>
      </w:r>
      <w:r w:rsidR="006419CD">
        <w:t>ano</w:t>
      </w:r>
      <w:r w:rsidRPr="00B97B78">
        <w:t>ther countr</w:t>
      </w:r>
      <w:r w:rsidR="006419CD">
        <w:t>y</w:t>
      </w:r>
      <w:r w:rsidRPr="000D62EA">
        <w:t xml:space="preserve">, and has returned to Somalia to settle. Many of these individuals have lived in </w:t>
      </w:r>
      <w:r w:rsidR="00DE5005">
        <w:t>the</w:t>
      </w:r>
      <w:r w:rsidRPr="000D62EA">
        <w:t xml:space="preserve"> coun</w:t>
      </w:r>
      <w:r w:rsidR="000D62EA">
        <w:t xml:space="preserve">tries </w:t>
      </w:r>
      <w:r w:rsidR="00DE5005">
        <w:t xml:space="preserve">of asylum </w:t>
      </w:r>
      <w:r w:rsidR="000D62EA">
        <w:t>for</w:t>
      </w:r>
      <w:r w:rsidR="007A67D0" w:rsidRPr="000D62EA">
        <w:t xml:space="preserve"> many years. </w:t>
      </w:r>
      <w:r w:rsidR="002C329E" w:rsidRPr="000D62EA">
        <w:t xml:space="preserve">The term returnee also refers to </w:t>
      </w:r>
      <w:r w:rsidR="006419CD">
        <w:t>IDPs</w:t>
      </w:r>
      <w:r w:rsidR="002C329E" w:rsidRPr="000D62EA">
        <w:t xml:space="preserve"> who have returned – from within Somalia - to their area of origin</w:t>
      </w:r>
      <w:r w:rsidR="001E6F64" w:rsidRPr="000D62EA">
        <w:t>.</w:t>
      </w:r>
      <w:r w:rsidR="002C329E" w:rsidRPr="000D62EA">
        <w:t xml:space="preserve">  </w:t>
      </w:r>
      <w:r w:rsidR="007A67D0" w:rsidRPr="000D62EA">
        <w:t>Return is</w:t>
      </w:r>
      <w:r w:rsidRPr="000D62EA">
        <w:t xml:space="preserve"> either voluntary or coerced.</w:t>
      </w:r>
      <w:r w:rsidRPr="000D62EA">
        <w:rPr>
          <w:rStyle w:val="FootnoteReference"/>
          <w:rFonts w:ascii="Verdana" w:hAnsi="Verdana"/>
        </w:rPr>
        <w:footnoteReference w:id="9"/>
      </w:r>
    </w:p>
    <w:p w14:paraId="1BBDC8F1" w14:textId="77777777" w:rsidR="0041783F" w:rsidRDefault="0041783F" w:rsidP="00DE5005">
      <w:pPr>
        <w:jc w:val="both"/>
      </w:pPr>
    </w:p>
    <w:p w14:paraId="750D72DE" w14:textId="77777777" w:rsidR="00925281" w:rsidRDefault="00064CE3" w:rsidP="00DE5005">
      <w:pPr>
        <w:jc w:val="both"/>
      </w:pPr>
      <w:r>
        <w:t>Essential to the definition of</w:t>
      </w:r>
      <w:r w:rsidR="00925281">
        <w:t xml:space="preserve"> </w:t>
      </w:r>
      <w:r w:rsidR="0028784D">
        <w:t>IDPs and r</w:t>
      </w:r>
      <w:r w:rsidR="00925281">
        <w:t xml:space="preserve">efugees, is the </w:t>
      </w:r>
      <w:r w:rsidR="004A781F">
        <w:t xml:space="preserve">forcefulness of the displacement, and </w:t>
      </w:r>
      <w:r w:rsidR="00DE5005">
        <w:t xml:space="preserve">also to some extent </w:t>
      </w:r>
      <w:r w:rsidR="004A781F">
        <w:t>the impossibility to return (unless circumstances change)</w:t>
      </w:r>
      <w:r w:rsidR="006419CD">
        <w:t>.</w:t>
      </w:r>
    </w:p>
    <w:p w14:paraId="1FFCA2CA" w14:textId="77777777" w:rsidR="004A781F" w:rsidRPr="00925281" w:rsidRDefault="004A781F" w:rsidP="00DE5005">
      <w:pPr>
        <w:jc w:val="both"/>
      </w:pPr>
    </w:p>
    <w:p w14:paraId="5CB3EF62" w14:textId="5C85F73E" w:rsidR="00DE5005" w:rsidRPr="00BB5FA7" w:rsidRDefault="001E6F64" w:rsidP="003503E1">
      <w:pPr>
        <w:jc w:val="both"/>
        <w:rPr>
          <w:b/>
          <w:i/>
        </w:rPr>
      </w:pPr>
      <w:r w:rsidRPr="00BB5FA7">
        <w:rPr>
          <w:b/>
          <w:i/>
        </w:rPr>
        <w:t>State</w:t>
      </w:r>
      <w:r w:rsidR="000D62EA" w:rsidRPr="00BB5FA7">
        <w:rPr>
          <w:b/>
          <w:i/>
        </w:rPr>
        <w:t xml:space="preserve"> Administration</w:t>
      </w:r>
    </w:p>
    <w:p w14:paraId="7DF358FE" w14:textId="77777777" w:rsidR="000D62EA" w:rsidRDefault="000D62EA" w:rsidP="003503E1">
      <w:pPr>
        <w:jc w:val="both"/>
      </w:pPr>
      <w:r>
        <w:t>The term ‘</w:t>
      </w:r>
      <w:r w:rsidR="0070714B">
        <w:t>state</w:t>
      </w:r>
      <w:r>
        <w:t xml:space="preserve">’ also has a distinct </w:t>
      </w:r>
      <w:r w:rsidRPr="00B97B78">
        <w:t>meaning</w:t>
      </w:r>
      <w:r w:rsidR="0070714B">
        <w:t xml:space="preserve"> in the report.</w:t>
      </w:r>
      <w:r w:rsidR="007B7572">
        <w:t xml:space="preserve"> </w:t>
      </w:r>
      <w:proofErr w:type="spellStart"/>
      <w:r w:rsidR="007B7572">
        <w:t>Puntland</w:t>
      </w:r>
      <w:proofErr w:type="spellEnd"/>
      <w:r w:rsidR="007B7572">
        <w:t xml:space="preserve"> is a semi-autonomous state of Somalia, while Somaliland is a self-declared autonomous state. </w:t>
      </w:r>
      <w:r w:rsidR="0070714B">
        <w:t xml:space="preserve">Each of these </w:t>
      </w:r>
      <w:r w:rsidR="001E6F64">
        <w:t xml:space="preserve">administrations has </w:t>
      </w:r>
      <w:proofErr w:type="gramStart"/>
      <w:r w:rsidR="001E6F64">
        <w:t>its</w:t>
      </w:r>
      <w:r w:rsidR="0070714B">
        <w:t xml:space="preserve"> own</w:t>
      </w:r>
      <w:proofErr w:type="gramEnd"/>
      <w:r w:rsidR="0070714B">
        <w:t xml:space="preserve"> </w:t>
      </w:r>
      <w:r w:rsidR="00BC601F">
        <w:t>government,</w:t>
      </w:r>
      <w:r w:rsidR="0070714B">
        <w:t xml:space="preserve"> as well as a president and </w:t>
      </w:r>
      <w:r w:rsidR="00BC601F">
        <w:t xml:space="preserve">a </w:t>
      </w:r>
      <w:r w:rsidR="0070714B">
        <w:t>parliament. Internationally, howev</w:t>
      </w:r>
      <w:r w:rsidR="00BC601F">
        <w:t>er, Somalia is recognised as a single state</w:t>
      </w:r>
      <w:r w:rsidR="0070714B">
        <w:t xml:space="preserve">.   </w:t>
      </w:r>
    </w:p>
    <w:p w14:paraId="4573792D" w14:textId="79FC8D55" w:rsidR="007213D4" w:rsidRDefault="007213D4">
      <w:pPr>
        <w:spacing w:line="240" w:lineRule="auto"/>
      </w:pPr>
      <w:r>
        <w:br w:type="page"/>
      </w:r>
    </w:p>
    <w:p w14:paraId="5192E88E" w14:textId="578932EC" w:rsidR="0026547F" w:rsidRPr="00064CE3" w:rsidRDefault="00F20EFA" w:rsidP="001E7E90">
      <w:pPr>
        <w:pStyle w:val="Heading1"/>
      </w:pPr>
      <w:bookmarkStart w:id="11" w:name="_Toc279317313"/>
      <w:r w:rsidRPr="00064CE3">
        <w:lastRenderedPageBreak/>
        <w:t xml:space="preserve">History, </w:t>
      </w:r>
      <w:r w:rsidR="008E24CA" w:rsidRPr="00064CE3">
        <w:t>Causes and Characteristics</w:t>
      </w:r>
      <w:r w:rsidRPr="00064CE3">
        <w:t xml:space="preserve"> of </w:t>
      </w:r>
      <w:r w:rsidRPr="001E7E90">
        <w:t>Displacement</w:t>
      </w:r>
      <w:r w:rsidRPr="00064CE3">
        <w:t xml:space="preserve"> in Somalia</w:t>
      </w:r>
      <w:bookmarkEnd w:id="11"/>
      <w:r w:rsidRPr="00064CE3">
        <w:t xml:space="preserve"> </w:t>
      </w:r>
    </w:p>
    <w:p w14:paraId="4593CBEB" w14:textId="77777777" w:rsidR="00830F3E" w:rsidRPr="003503E1" w:rsidRDefault="00830F3E" w:rsidP="00830F3E">
      <w:pPr>
        <w:spacing w:after="240"/>
        <w:jc w:val="both"/>
        <w:rPr>
          <w:szCs w:val="22"/>
        </w:rPr>
      </w:pPr>
    </w:p>
    <w:p w14:paraId="213FE9D1" w14:textId="77777777" w:rsidR="004951F3" w:rsidRDefault="004951F3" w:rsidP="003503E1">
      <w:pPr>
        <w:jc w:val="both"/>
      </w:pPr>
      <w:r w:rsidRPr="00885D27">
        <w:rPr>
          <w:b/>
        </w:rPr>
        <w:t xml:space="preserve">Somalia does not fit into any of the classical categories of IDP </w:t>
      </w:r>
      <w:proofErr w:type="gramStart"/>
      <w:r w:rsidRPr="00885D27">
        <w:rPr>
          <w:b/>
        </w:rPr>
        <w:t>situations</w:t>
      </w:r>
      <w:proofErr w:type="gramEnd"/>
      <w:r w:rsidRPr="00F20EFA">
        <w:rPr>
          <w:b/>
        </w:rPr>
        <w:t xml:space="preserve"> </w:t>
      </w:r>
      <w:r w:rsidRPr="00885D27">
        <w:rPr>
          <w:b/>
        </w:rPr>
        <w:t>as the country does not have a single displacement pattern with a simple cause and effect equation.</w:t>
      </w:r>
      <w:r w:rsidRPr="00956AE7">
        <w:t xml:space="preserve"> </w:t>
      </w:r>
      <w:r w:rsidRPr="00885D27">
        <w:t>More than 20 years of internal conflict, combined with drought and challenging livelihoods in Somalia has resulted in a mixed situation of displacement and migration ranging from voluntary to forced migration patterns.</w:t>
      </w:r>
      <w:r w:rsidRPr="00D746AC">
        <w:t xml:space="preserve"> </w:t>
      </w:r>
      <w:r w:rsidRPr="00956AE7">
        <w:t xml:space="preserve">People have been displaced and </w:t>
      </w:r>
      <w:r>
        <w:t>migrate for multiple reasons.</w:t>
      </w:r>
      <w:r w:rsidR="0066571D">
        <w:t xml:space="preserve"> </w:t>
      </w:r>
      <w:r w:rsidR="0066571D">
        <w:rPr>
          <w:szCs w:val="22"/>
        </w:rPr>
        <w:t>Some affected persons have</w:t>
      </w:r>
      <w:r w:rsidR="0066571D" w:rsidRPr="00B97B78">
        <w:rPr>
          <w:szCs w:val="22"/>
        </w:rPr>
        <w:t xml:space="preserve"> been displaced for only short periods of time, while others have been displaced since the early 90s.</w:t>
      </w:r>
      <w:r w:rsidR="0066571D">
        <w:rPr>
          <w:szCs w:val="22"/>
        </w:rPr>
        <w:t xml:space="preserve"> </w:t>
      </w:r>
      <w:r>
        <w:t xml:space="preserve"> O</w:t>
      </w:r>
      <w:r w:rsidRPr="00956AE7">
        <w:t xml:space="preserve">ften displacement </w:t>
      </w:r>
      <w:r w:rsidRPr="003D6DB9">
        <w:t>is anywhere along the continuum between forced displacement to</w:t>
      </w:r>
      <w:r w:rsidRPr="00B97B78">
        <w:t xml:space="preserve"> </w:t>
      </w:r>
      <w:r>
        <w:t>voluntary</w:t>
      </w:r>
      <w:r w:rsidRPr="003D6DB9">
        <w:t xml:space="preserve"> </w:t>
      </w:r>
      <w:r w:rsidRPr="00FB7B60">
        <w:t>economic migration in search of new livelihoods</w:t>
      </w:r>
      <w:r w:rsidRPr="00D746AC">
        <w:t xml:space="preserve"> with a combination of factors causing people to move.</w:t>
      </w:r>
      <w:r>
        <w:t xml:space="preserve"> This chapter seeks to illustrate the complexity</w:t>
      </w:r>
      <w:r w:rsidR="008E24CA">
        <w:t xml:space="preserve"> of displacement in Somalia with reference to the history, causes and characteristics of displacement. </w:t>
      </w:r>
    </w:p>
    <w:p w14:paraId="653EC5BE" w14:textId="77777777" w:rsidR="00F6617F" w:rsidRDefault="00F6617F" w:rsidP="003503E1">
      <w:pPr>
        <w:jc w:val="both"/>
        <w:rPr>
          <w:b/>
        </w:rPr>
      </w:pPr>
    </w:p>
    <w:p w14:paraId="2BF9A861" w14:textId="321B880A" w:rsidR="00F20EFA" w:rsidRPr="00F01B40" w:rsidRDefault="004951F3" w:rsidP="00F6617F">
      <w:pPr>
        <w:pStyle w:val="Heading2"/>
      </w:pPr>
      <w:bookmarkStart w:id="12" w:name="_Toc279317314"/>
      <w:r w:rsidRPr="00F01B40">
        <w:t>History of Displacement</w:t>
      </w:r>
      <w:bookmarkEnd w:id="12"/>
    </w:p>
    <w:p w14:paraId="341537B3" w14:textId="52407FCD" w:rsidR="008E24CA" w:rsidRPr="00450729" w:rsidRDefault="00BB5FA7" w:rsidP="008E24CA">
      <w:pPr>
        <w:jc w:val="both"/>
        <w:rPr>
          <w:szCs w:val="22"/>
        </w:rPr>
      </w:pPr>
      <w:r>
        <w:rPr>
          <w:noProof/>
          <w:szCs w:val="22"/>
          <w:lang w:val="en-US"/>
        </w:rPr>
        <mc:AlternateContent>
          <mc:Choice Requires="wps">
            <w:drawing>
              <wp:anchor distT="0" distB="0" distL="114300" distR="114300" simplePos="0" relativeHeight="251725312" behindDoc="0" locked="0" layoutInCell="1" allowOverlap="1" wp14:anchorId="0F73C93F" wp14:editId="51DF9DEA">
                <wp:simplePos x="0" y="0"/>
                <wp:positionH relativeFrom="column">
                  <wp:posOffset>0</wp:posOffset>
                </wp:positionH>
                <wp:positionV relativeFrom="paragraph">
                  <wp:posOffset>1104900</wp:posOffset>
                </wp:positionV>
                <wp:extent cx="5029200" cy="3429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5029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906626" w14:textId="77777777" w:rsidR="007072ED" w:rsidRPr="0068140D" w:rsidRDefault="007072ED" w:rsidP="00BB5FA7">
                            <w:pPr>
                              <w:jc w:val="both"/>
                              <w:rPr>
                                <w:rFonts w:ascii="Calibri" w:hAnsi="Calibri"/>
                                <w:sz w:val="20"/>
                                <w:szCs w:val="20"/>
                              </w:rPr>
                            </w:pPr>
                            <w:r w:rsidRPr="0068140D">
                              <w:rPr>
                                <w:rFonts w:ascii="Calibri" w:hAnsi="Calibri"/>
                                <w:b/>
                                <w:sz w:val="20"/>
                                <w:szCs w:val="20"/>
                              </w:rPr>
                              <w:t>Graph 1:</w:t>
                            </w:r>
                            <w:r w:rsidRPr="0068140D">
                              <w:rPr>
                                <w:rFonts w:ascii="Calibri" w:hAnsi="Calibri"/>
                                <w:sz w:val="20"/>
                                <w:szCs w:val="20"/>
                              </w:rPr>
                              <w:t xml:space="preserve"> Summary of Displacement trends over time</w:t>
                            </w:r>
                          </w:p>
                          <w:p w14:paraId="27519C1A" w14:textId="77777777" w:rsidR="007072ED" w:rsidRDefault="007072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0;margin-top:87pt;width:396pt;height:27pt;z-index:25172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rAPM0CAAAO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" filled="f" stroked="f">
                <v:textbox>
                  <w:txbxContent>
                    <w:p w14:paraId="07906626" w14:textId="77777777" w:rsidR="007072ED" w:rsidRPr="0068140D" w:rsidRDefault="007072ED" w:rsidP="00BB5FA7">
                      <w:pPr>
                        <w:jc w:val="both"/>
                        <w:rPr>
                          <w:rFonts w:ascii="Calibri" w:hAnsi="Calibri"/>
                          <w:sz w:val="20"/>
                          <w:szCs w:val="20"/>
                        </w:rPr>
                      </w:pPr>
                      <w:r w:rsidRPr="0068140D">
                        <w:rPr>
                          <w:rFonts w:ascii="Calibri" w:hAnsi="Calibri"/>
                          <w:b/>
                          <w:sz w:val="20"/>
                          <w:szCs w:val="20"/>
                        </w:rPr>
                        <w:t>Graph 1:</w:t>
                      </w:r>
                      <w:r w:rsidRPr="0068140D">
                        <w:rPr>
                          <w:rFonts w:ascii="Calibri" w:hAnsi="Calibri"/>
                          <w:sz w:val="20"/>
                          <w:szCs w:val="20"/>
                        </w:rPr>
                        <w:t xml:space="preserve"> Summary of Displacement trends over time</w:t>
                      </w:r>
                    </w:p>
                    <w:p w14:paraId="27519C1A" w14:textId="77777777" w:rsidR="007072ED" w:rsidRDefault="007072ED"/>
                  </w:txbxContent>
                </v:textbox>
                <w10:wrap type="square"/>
              </v:shape>
            </w:pict>
          </mc:Fallback>
        </mc:AlternateContent>
      </w:r>
      <w:r w:rsidR="001E7E90" w:rsidRPr="00292D12">
        <w:rPr>
          <w:noProof/>
          <w:szCs w:val="22"/>
          <w:lang w:val="en-US"/>
        </w:rPr>
        <w:drawing>
          <wp:anchor distT="0" distB="0" distL="114300" distR="114300" simplePos="0" relativeHeight="251717120" behindDoc="0" locked="0" layoutInCell="1" allowOverlap="1" wp14:anchorId="605A0AE9" wp14:editId="050D7E89">
            <wp:simplePos x="0" y="0"/>
            <wp:positionH relativeFrom="column">
              <wp:posOffset>0</wp:posOffset>
            </wp:positionH>
            <wp:positionV relativeFrom="paragraph">
              <wp:posOffset>1449705</wp:posOffset>
            </wp:positionV>
            <wp:extent cx="5270500" cy="3769995"/>
            <wp:effectExtent l="0" t="0" r="12700" b="0"/>
            <wp:wrapTight wrapText="bothSides">
              <wp:wrapPolygon edited="1">
                <wp:start x="0" y="-1965"/>
                <wp:lineTo x="0" y="21393"/>
                <wp:lineTo x="21548" y="21393"/>
                <wp:lineTo x="21470" y="-1965"/>
                <wp:lineTo x="0" y="-1965"/>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270500" cy="3769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951F3">
        <w:rPr>
          <w:b/>
        </w:rPr>
        <w:t>Displacement has long been a part of the history of Somalia.</w:t>
      </w:r>
      <w:r w:rsidR="008E24CA">
        <w:rPr>
          <w:b/>
        </w:rPr>
        <w:t xml:space="preserve"> </w:t>
      </w:r>
      <w:r w:rsidR="008E24CA" w:rsidRPr="00F01B40">
        <w:t xml:space="preserve">There was </w:t>
      </w:r>
      <w:r w:rsidR="008E24CA" w:rsidRPr="00331F06">
        <w:rPr>
          <w:szCs w:val="22"/>
        </w:rPr>
        <w:t>soaring internal and external displacement in the early 90s followed by a relative stabilization of a protracted displaced population from the mid 90s to the</w:t>
      </w:r>
      <w:r w:rsidR="008E24CA" w:rsidRPr="003D6DB9">
        <w:rPr>
          <w:szCs w:val="22"/>
        </w:rPr>
        <w:t xml:space="preserve"> mid 2000s and eventually a new displacement crisis at the end of the 2000s.</w:t>
      </w:r>
      <w:r w:rsidR="008E24CA">
        <w:rPr>
          <w:szCs w:val="22"/>
        </w:rPr>
        <w:t xml:space="preserve"> </w:t>
      </w:r>
      <w:r w:rsidR="008E24CA" w:rsidRPr="00F01B40">
        <w:rPr>
          <w:szCs w:val="22"/>
        </w:rPr>
        <w:t xml:space="preserve">Although there have been improvements to the security situation in Somalia in recent years, the overall situation </w:t>
      </w:r>
      <w:r w:rsidR="008E24CA" w:rsidRPr="00F01B40">
        <w:rPr>
          <w:szCs w:val="22"/>
        </w:rPr>
        <w:lastRenderedPageBreak/>
        <w:t>remains fragile</w:t>
      </w:r>
      <w:r w:rsidR="008E24CA">
        <w:rPr>
          <w:szCs w:val="22"/>
        </w:rPr>
        <w:t xml:space="preserve"> with</w:t>
      </w:r>
      <w:r w:rsidR="008E24CA" w:rsidRPr="00450729">
        <w:rPr>
          <w:szCs w:val="22"/>
        </w:rPr>
        <w:t xml:space="preserve"> Al-</w:t>
      </w:r>
      <w:proofErr w:type="spellStart"/>
      <w:r w:rsidR="008E24CA" w:rsidRPr="00450729">
        <w:rPr>
          <w:szCs w:val="22"/>
        </w:rPr>
        <w:t>Shabaa</w:t>
      </w:r>
      <w:r w:rsidR="008E24CA">
        <w:rPr>
          <w:szCs w:val="22"/>
        </w:rPr>
        <w:t>b</w:t>
      </w:r>
      <w:proofErr w:type="spellEnd"/>
      <w:r w:rsidR="008E24CA" w:rsidRPr="00450729">
        <w:rPr>
          <w:szCs w:val="22"/>
        </w:rPr>
        <w:t xml:space="preserve"> a major obstacle to peace and security</w:t>
      </w:r>
      <w:r w:rsidR="008E24CA">
        <w:rPr>
          <w:szCs w:val="22"/>
        </w:rPr>
        <w:t>.</w:t>
      </w:r>
      <w:r w:rsidR="008E24CA">
        <w:rPr>
          <w:rStyle w:val="FootnoteReference"/>
          <w:szCs w:val="22"/>
        </w:rPr>
        <w:footnoteReference w:id="10"/>
      </w:r>
      <w:r w:rsidR="008E24CA">
        <w:rPr>
          <w:szCs w:val="22"/>
        </w:rPr>
        <w:t xml:space="preserve"> Forced displacement remains an </w:t>
      </w:r>
      <w:proofErr w:type="spellStart"/>
      <w:r w:rsidR="008E24CA">
        <w:rPr>
          <w:szCs w:val="22"/>
        </w:rPr>
        <w:t>ongoing</w:t>
      </w:r>
      <w:proofErr w:type="spellEnd"/>
      <w:r w:rsidR="008E24CA">
        <w:rPr>
          <w:szCs w:val="22"/>
        </w:rPr>
        <w:t xml:space="preserve"> a reality of citizens at the current time of writing. </w:t>
      </w:r>
    </w:p>
    <w:p w14:paraId="48DC93CD" w14:textId="77777777" w:rsidR="008E24CA" w:rsidRDefault="008E24CA" w:rsidP="003503E1">
      <w:pPr>
        <w:jc w:val="both"/>
        <w:rPr>
          <w:b/>
        </w:rPr>
      </w:pPr>
    </w:p>
    <w:p w14:paraId="511F04B3" w14:textId="77777777" w:rsidR="008E24CA" w:rsidRDefault="00EE325C" w:rsidP="003503E1">
      <w:pPr>
        <w:jc w:val="both"/>
        <w:rPr>
          <w:b/>
        </w:rPr>
      </w:pPr>
      <w:r>
        <w:rPr>
          <w:b/>
        </w:rPr>
        <w:t>The most significant periods of forced displacement in Somalia’s history were as follows</w:t>
      </w:r>
      <w:r w:rsidR="008978EF">
        <w:rPr>
          <w:b/>
        </w:rPr>
        <w:t xml:space="preserve"> (see Annex A for more details)</w:t>
      </w:r>
      <w:r>
        <w:rPr>
          <w:b/>
        </w:rPr>
        <w:t>:</w:t>
      </w:r>
    </w:p>
    <w:p w14:paraId="2E043014" w14:textId="77777777" w:rsidR="00EE325C" w:rsidRPr="00F01B40" w:rsidRDefault="00EE325C" w:rsidP="00C32714">
      <w:pPr>
        <w:pStyle w:val="ListParagraph"/>
        <w:numPr>
          <w:ilvl w:val="0"/>
          <w:numId w:val="29"/>
        </w:numPr>
      </w:pPr>
      <w:r w:rsidRPr="00F01B40">
        <w:t xml:space="preserve">Late 1980s. </w:t>
      </w:r>
      <w:proofErr w:type="spellStart"/>
      <w:r w:rsidRPr="00F01B40">
        <w:t>Hargeisa</w:t>
      </w:r>
      <w:proofErr w:type="spellEnd"/>
      <w:r w:rsidRPr="00F01B40">
        <w:t xml:space="preserve"> bombing by the SNM and state response with half a million internally displaced and half a million fleeing as refugees</w:t>
      </w:r>
    </w:p>
    <w:p w14:paraId="71B53C10" w14:textId="77777777" w:rsidR="00EE325C" w:rsidRPr="00F01B40" w:rsidRDefault="00EE325C" w:rsidP="00C32714">
      <w:pPr>
        <w:pStyle w:val="ListParagraph"/>
        <w:numPr>
          <w:ilvl w:val="0"/>
          <w:numId w:val="29"/>
        </w:numPr>
      </w:pPr>
      <w:r w:rsidRPr="00F01B40">
        <w:t>1991 – 1995. State collapse and inter-clan and intra-clan conflict with two million persons internally displaced</w:t>
      </w:r>
      <w:r w:rsidR="008978EF" w:rsidRPr="00F01B40">
        <w:t xml:space="preserve"> at the height of fighting in 1992. Displacement was compounded by drought and famine.</w:t>
      </w:r>
    </w:p>
    <w:p w14:paraId="50CE38FC" w14:textId="77777777" w:rsidR="008978EF" w:rsidRPr="00F01B40" w:rsidRDefault="008978EF" w:rsidP="00C32714">
      <w:pPr>
        <w:pStyle w:val="ListParagraph"/>
        <w:numPr>
          <w:ilvl w:val="0"/>
          <w:numId w:val="29"/>
        </w:numPr>
      </w:pPr>
      <w:r w:rsidRPr="00F01B40">
        <w:t>1995 – 2000. Continued inter-clan fighting</w:t>
      </w:r>
      <w:r w:rsidR="00CF6F17" w:rsidRPr="00F01B40">
        <w:t xml:space="preserve"> and </w:t>
      </w:r>
      <w:r w:rsidRPr="00F01B40">
        <w:t xml:space="preserve">local level displacement. In 1998 </w:t>
      </w:r>
      <w:proofErr w:type="spellStart"/>
      <w:r w:rsidRPr="00F01B40">
        <w:t>Puntland</w:t>
      </w:r>
      <w:proofErr w:type="spellEnd"/>
      <w:r w:rsidRPr="00F01B40">
        <w:t xml:space="preserve"> declared independence, it had emerged against the backdrop of </w:t>
      </w:r>
      <w:proofErr w:type="spellStart"/>
      <w:r w:rsidRPr="00F01B40">
        <w:t>reconcentration</w:t>
      </w:r>
      <w:proofErr w:type="spellEnd"/>
      <w:r w:rsidR="00CF6F17" w:rsidRPr="00F01B40">
        <w:t xml:space="preserve"> of those who had fled northwards.</w:t>
      </w:r>
    </w:p>
    <w:p w14:paraId="126CE91A" w14:textId="77777777" w:rsidR="00CF6F17" w:rsidRPr="00F01B40" w:rsidRDefault="00CF6F17" w:rsidP="00C32714">
      <w:pPr>
        <w:pStyle w:val="ListParagraph"/>
        <w:numPr>
          <w:ilvl w:val="0"/>
          <w:numId w:val="29"/>
        </w:numPr>
      </w:pPr>
      <w:r w:rsidRPr="00F01B40">
        <w:t xml:space="preserve">2000 – 2005. Fighting in opposition to the Transitional National Government and the effects of prolonged drought resulted on </w:t>
      </w:r>
      <w:proofErr w:type="spellStart"/>
      <w:r w:rsidRPr="00F01B40">
        <w:t>ongoing</w:t>
      </w:r>
      <w:proofErr w:type="spellEnd"/>
      <w:r w:rsidRPr="00F01B40">
        <w:t xml:space="preserve"> displacement. </w:t>
      </w:r>
    </w:p>
    <w:p w14:paraId="77373DD8" w14:textId="77777777" w:rsidR="00CF6F17" w:rsidRPr="00CC49C0" w:rsidRDefault="00CF6F17" w:rsidP="00C32714">
      <w:pPr>
        <w:pStyle w:val="ListParagraph"/>
        <w:numPr>
          <w:ilvl w:val="0"/>
          <w:numId w:val="29"/>
        </w:numPr>
        <w:rPr>
          <w:spacing w:val="-6"/>
        </w:rPr>
      </w:pPr>
      <w:r w:rsidRPr="00CC49C0">
        <w:rPr>
          <w:spacing w:val="-6"/>
        </w:rPr>
        <w:t xml:space="preserve">2005 – 2009. Fighting </w:t>
      </w:r>
      <w:proofErr w:type="spellStart"/>
      <w:r w:rsidRPr="00CC49C0">
        <w:rPr>
          <w:spacing w:val="-6"/>
        </w:rPr>
        <w:t>centered</w:t>
      </w:r>
      <w:proofErr w:type="spellEnd"/>
      <w:r w:rsidRPr="00CC49C0">
        <w:rPr>
          <w:spacing w:val="-6"/>
        </w:rPr>
        <w:t xml:space="preserve"> on Mogadishu resulted in waves of people leaving the city, including three hundred thousand persons in a </w:t>
      </w:r>
      <w:proofErr w:type="gramStart"/>
      <w:r w:rsidRPr="00CC49C0">
        <w:rPr>
          <w:spacing w:val="-6"/>
        </w:rPr>
        <w:t>two month</w:t>
      </w:r>
      <w:proofErr w:type="gramEnd"/>
      <w:r w:rsidRPr="00CC49C0">
        <w:rPr>
          <w:spacing w:val="-6"/>
        </w:rPr>
        <w:t xml:space="preserve"> period in 2007 and a total of one million affected by the end of 2009. In addition, disputes between </w:t>
      </w:r>
      <w:proofErr w:type="spellStart"/>
      <w:r w:rsidRPr="00CC49C0">
        <w:rPr>
          <w:spacing w:val="-6"/>
        </w:rPr>
        <w:t>Puntland</w:t>
      </w:r>
      <w:proofErr w:type="spellEnd"/>
      <w:r w:rsidRPr="00CC49C0">
        <w:rPr>
          <w:spacing w:val="-6"/>
        </w:rPr>
        <w:t xml:space="preserve"> and Somaliland opened a new front of displacement. </w:t>
      </w:r>
    </w:p>
    <w:p w14:paraId="1D4C788A" w14:textId="77777777" w:rsidR="005D7490" w:rsidRPr="00F01B40" w:rsidRDefault="005D7490" w:rsidP="00C32714">
      <w:pPr>
        <w:pStyle w:val="ListParagraph"/>
        <w:numPr>
          <w:ilvl w:val="0"/>
          <w:numId w:val="29"/>
        </w:numPr>
      </w:pPr>
      <w:r w:rsidRPr="00F01B40">
        <w:t xml:space="preserve">2009 – 2011. Major offensives by Al </w:t>
      </w:r>
      <w:proofErr w:type="spellStart"/>
      <w:r w:rsidRPr="00F01B40">
        <w:t>Sha</w:t>
      </w:r>
      <w:r w:rsidR="00064CE3">
        <w:t>a</w:t>
      </w:r>
      <w:r w:rsidRPr="00F01B40">
        <w:t>bab</w:t>
      </w:r>
      <w:proofErr w:type="spellEnd"/>
      <w:r w:rsidRPr="00F01B40">
        <w:t xml:space="preserve"> resulted in massive additional displacement and the numbers of IDPs in Somalia peaked at 1.4million in 2010. In response to drought in 2011, people began to move back into Mogadishu seeking assistance. </w:t>
      </w:r>
    </w:p>
    <w:p w14:paraId="19B8FD5C" w14:textId="77777777" w:rsidR="005D7490" w:rsidRPr="00F01B40" w:rsidRDefault="00064CE3" w:rsidP="00C32714">
      <w:pPr>
        <w:pStyle w:val="ListParagraph"/>
        <w:numPr>
          <w:ilvl w:val="0"/>
          <w:numId w:val="29"/>
        </w:numPr>
      </w:pPr>
      <w:r>
        <w:t>2011 – 2014</w:t>
      </w:r>
      <w:r w:rsidR="005D7490" w:rsidRPr="00F01B40">
        <w:t xml:space="preserve">. </w:t>
      </w:r>
      <w:proofErr w:type="spellStart"/>
      <w:r w:rsidR="005D7490" w:rsidRPr="00F01B40">
        <w:t>Ongoing</w:t>
      </w:r>
      <w:proofErr w:type="spellEnd"/>
      <w:r w:rsidR="005D7490" w:rsidRPr="00F01B40">
        <w:t xml:space="preserve"> displacement in response to fighting associated with Al </w:t>
      </w:r>
      <w:proofErr w:type="spellStart"/>
      <w:r w:rsidR="005D7490" w:rsidRPr="00F01B40">
        <w:t>Sha</w:t>
      </w:r>
      <w:r>
        <w:t>a</w:t>
      </w:r>
      <w:r w:rsidR="005D7490" w:rsidRPr="00F01B40">
        <w:t>bab</w:t>
      </w:r>
      <w:proofErr w:type="spellEnd"/>
      <w:r w:rsidR="005D7490" w:rsidRPr="00F01B40">
        <w:t xml:space="preserve"> and flooding again saw movement into Mogadishu. </w:t>
      </w:r>
      <w:r w:rsidR="002633B7">
        <w:t xml:space="preserve">In 2014, some 70,000 IDPs fled after military offensives against Al </w:t>
      </w:r>
      <w:proofErr w:type="spellStart"/>
      <w:r w:rsidR="002633B7">
        <w:t>Shaabab</w:t>
      </w:r>
      <w:proofErr w:type="spellEnd"/>
      <w:r w:rsidR="002633B7">
        <w:t xml:space="preserve">. </w:t>
      </w:r>
    </w:p>
    <w:p w14:paraId="68DC60E0" w14:textId="77777777" w:rsidR="005D7490" w:rsidRDefault="005D7490" w:rsidP="003503E1">
      <w:pPr>
        <w:jc w:val="both"/>
      </w:pPr>
    </w:p>
    <w:p w14:paraId="697D62E4" w14:textId="00EC6EC4" w:rsidR="005D7490" w:rsidRDefault="005D7490" w:rsidP="00F6617F">
      <w:pPr>
        <w:pStyle w:val="Heading2"/>
      </w:pPr>
      <w:bookmarkStart w:id="13" w:name="_Toc279317315"/>
      <w:r>
        <w:t>Drivers of Displacement</w:t>
      </w:r>
      <w:bookmarkEnd w:id="13"/>
    </w:p>
    <w:p w14:paraId="79AFEB81" w14:textId="77777777" w:rsidR="00324926" w:rsidRPr="00D746AC" w:rsidRDefault="005D7490" w:rsidP="003503E1">
      <w:pPr>
        <w:jc w:val="both"/>
      </w:pPr>
      <w:r w:rsidRPr="00F01B40">
        <w:rPr>
          <w:b/>
        </w:rPr>
        <w:t>Throughout these waves of displacement multiple and inter-related factors have caused people to flee.</w:t>
      </w:r>
      <w:r>
        <w:t xml:space="preserve"> </w:t>
      </w:r>
      <w:r w:rsidR="000D62EA">
        <w:t xml:space="preserve"> </w:t>
      </w:r>
      <w:r>
        <w:t>T</w:t>
      </w:r>
      <w:r w:rsidR="003733C0" w:rsidRPr="00D746AC">
        <w:t>he following</w:t>
      </w:r>
      <w:r w:rsidR="000D62EA">
        <w:t xml:space="preserve"> driving</w:t>
      </w:r>
      <w:r w:rsidR="003733C0" w:rsidRPr="00D746AC">
        <w:t xml:space="preserve"> factors can be singled out as being especially</w:t>
      </w:r>
      <w:r w:rsidR="00324926" w:rsidRPr="00D746AC">
        <w:t xml:space="preserve"> influential an</w:t>
      </w:r>
      <w:r w:rsidR="00A02A45" w:rsidRPr="00D746AC">
        <w:t>d are discussed</w:t>
      </w:r>
      <w:r w:rsidR="00324926" w:rsidRPr="00D746AC">
        <w:t xml:space="preserve"> </w:t>
      </w:r>
      <w:r w:rsidR="003733C0" w:rsidRPr="00D746AC">
        <w:t xml:space="preserve">in more detail </w:t>
      </w:r>
      <w:r w:rsidR="00324926" w:rsidRPr="00D746AC">
        <w:t>below</w:t>
      </w:r>
      <w:r w:rsidR="00A02A45" w:rsidRPr="00B97B78">
        <w:t>)</w:t>
      </w:r>
      <w:r w:rsidR="00CF1316">
        <w:t>:</w:t>
      </w:r>
      <w:r w:rsidR="009F3662">
        <w:rPr>
          <w:rStyle w:val="FootnoteReference"/>
        </w:rPr>
        <w:footnoteReference w:id="11"/>
      </w:r>
    </w:p>
    <w:p w14:paraId="6CEAABBF" w14:textId="77777777" w:rsidR="00324926" w:rsidRDefault="00324926" w:rsidP="00C32714">
      <w:pPr>
        <w:pStyle w:val="ListParagraph"/>
        <w:numPr>
          <w:ilvl w:val="0"/>
          <w:numId w:val="30"/>
        </w:numPr>
      </w:pPr>
      <w:r w:rsidRPr="00D746AC">
        <w:t>Conflict and violence in areas of origin (or new area</w:t>
      </w:r>
      <w:r w:rsidR="0096765A" w:rsidRPr="00D746AC">
        <w:t>s</w:t>
      </w:r>
      <w:r w:rsidRPr="00D746AC">
        <w:t xml:space="preserve"> of settlement); </w:t>
      </w:r>
    </w:p>
    <w:p w14:paraId="01CBB035" w14:textId="77777777" w:rsidR="007A259B" w:rsidRPr="00D746AC" w:rsidRDefault="007A259B" w:rsidP="00C32714">
      <w:pPr>
        <w:pStyle w:val="ListParagraph"/>
        <w:numPr>
          <w:ilvl w:val="0"/>
          <w:numId w:val="30"/>
        </w:numPr>
      </w:pPr>
      <w:r>
        <w:t>Loss of access to land;</w:t>
      </w:r>
    </w:p>
    <w:p w14:paraId="7E33916E" w14:textId="77777777" w:rsidR="002633B7" w:rsidRDefault="002633B7" w:rsidP="00C32714">
      <w:pPr>
        <w:pStyle w:val="ListParagraph"/>
        <w:numPr>
          <w:ilvl w:val="0"/>
          <w:numId w:val="30"/>
        </w:numPr>
      </w:pPr>
      <w:r>
        <w:t>E</w:t>
      </w:r>
      <w:r w:rsidR="00324926" w:rsidRPr="00D746AC">
        <w:t>nvironmental factors</w:t>
      </w:r>
      <w:r w:rsidR="0096765A" w:rsidRPr="00D746AC">
        <w:t xml:space="preserve"> and </w:t>
      </w:r>
      <w:r w:rsidR="00324926" w:rsidRPr="00D746AC">
        <w:t xml:space="preserve">natural disasters; </w:t>
      </w:r>
    </w:p>
    <w:p w14:paraId="1B5F214D" w14:textId="77777777" w:rsidR="00324926" w:rsidRDefault="002633B7" w:rsidP="00C32714">
      <w:pPr>
        <w:pStyle w:val="ListParagraph"/>
        <w:numPr>
          <w:ilvl w:val="0"/>
          <w:numId w:val="30"/>
        </w:numPr>
      </w:pPr>
      <w:r>
        <w:t>Food insecurity.</w:t>
      </w:r>
    </w:p>
    <w:p w14:paraId="2B8D4697" w14:textId="77777777" w:rsidR="0026547F" w:rsidRPr="00871DBB" w:rsidRDefault="000D62EA" w:rsidP="00F6617F">
      <w:pPr>
        <w:pStyle w:val="Heading3"/>
      </w:pPr>
      <w:bookmarkStart w:id="14" w:name="_Toc279317316"/>
      <w:r w:rsidRPr="00871DBB">
        <w:lastRenderedPageBreak/>
        <w:t xml:space="preserve">Drivers of displacement: </w:t>
      </w:r>
      <w:r w:rsidR="009F3662" w:rsidRPr="00871DBB">
        <w:t>C</w:t>
      </w:r>
      <w:r w:rsidR="0026547F" w:rsidRPr="00871DBB">
        <w:t>onflict</w:t>
      </w:r>
      <w:bookmarkEnd w:id="14"/>
    </w:p>
    <w:p w14:paraId="6F3A5A74" w14:textId="77777777" w:rsidR="003177C4" w:rsidRPr="00BA1F5F" w:rsidRDefault="0026547F" w:rsidP="003503E1">
      <w:pPr>
        <w:jc w:val="both"/>
      </w:pPr>
      <w:r w:rsidRPr="00D746AC">
        <w:rPr>
          <w:b/>
        </w:rPr>
        <w:t xml:space="preserve">The failure of the state of Somalia can be attributed to the interplay between historical, socio-economic and political factors. </w:t>
      </w:r>
      <w:r w:rsidRPr="003503E1">
        <w:t>Historical causes go back to the arbitrary boundary divisions instituted during the colonial era in the late 19</w:t>
      </w:r>
      <w:r w:rsidRPr="003503E1">
        <w:rPr>
          <w:vertAlign w:val="superscript"/>
        </w:rPr>
        <w:t>th</w:t>
      </w:r>
      <w:r w:rsidRPr="003503E1">
        <w:t xml:space="preserve"> century. Contemporary causes include the</w:t>
      </w:r>
      <w:r w:rsidR="003177C4" w:rsidRPr="00BA1F5F">
        <w:t xml:space="preserve"> combinatio</w:t>
      </w:r>
      <w:r w:rsidR="007D1E0C" w:rsidRPr="00956AE7">
        <w:t>n of authoritarian rule</w:t>
      </w:r>
      <w:r w:rsidR="003177C4" w:rsidRPr="003D6DB9">
        <w:t xml:space="preserve"> with the pol</w:t>
      </w:r>
      <w:r w:rsidR="003177C4" w:rsidRPr="00AC5CDB">
        <w:t>itics of patronage based on clan affiliation</w:t>
      </w:r>
      <w:r w:rsidR="00316F75">
        <w:t>;</w:t>
      </w:r>
      <w:r w:rsidR="007D1E0C" w:rsidRPr="00AC5CDB">
        <w:t xml:space="preserve"> a political</w:t>
      </w:r>
      <w:r w:rsidR="003177C4" w:rsidRPr="00FB7B60">
        <w:t xml:space="preserve"> </w:t>
      </w:r>
      <w:r w:rsidRPr="00D746AC">
        <w:t>approach promoted by</w:t>
      </w:r>
      <w:r w:rsidR="008B7D2F" w:rsidRPr="00D746AC">
        <w:t xml:space="preserve"> Mohammed </w:t>
      </w:r>
      <w:proofErr w:type="spellStart"/>
      <w:r w:rsidR="008B7D2F" w:rsidRPr="00D746AC">
        <w:t>Siad</w:t>
      </w:r>
      <w:proofErr w:type="spellEnd"/>
      <w:r w:rsidR="008B7D2F" w:rsidRPr="00D746AC">
        <w:t xml:space="preserve"> </w:t>
      </w:r>
      <w:proofErr w:type="spellStart"/>
      <w:r w:rsidR="008B7D2F" w:rsidRPr="00D746AC">
        <w:t>Barre</w:t>
      </w:r>
      <w:proofErr w:type="spellEnd"/>
      <w:r w:rsidR="008B7D2F" w:rsidRPr="00D746AC">
        <w:t xml:space="preserve">. </w:t>
      </w:r>
      <w:proofErr w:type="spellStart"/>
      <w:r w:rsidR="003177C4" w:rsidRPr="00D746AC">
        <w:t>Siad</w:t>
      </w:r>
      <w:proofErr w:type="spellEnd"/>
      <w:r w:rsidR="003177C4" w:rsidRPr="00D746AC">
        <w:t xml:space="preserve"> </w:t>
      </w:r>
      <w:proofErr w:type="spellStart"/>
      <w:r w:rsidR="003177C4" w:rsidRPr="00D746AC">
        <w:t>Barre’s</w:t>
      </w:r>
      <w:proofErr w:type="spellEnd"/>
      <w:r w:rsidR="003177C4" w:rsidRPr="00D746AC">
        <w:t xml:space="preserve"> regime used a system of political patronage to promote certain clans in order to strengthen his government’s grip on power,</w:t>
      </w:r>
      <w:r w:rsidR="00316F75">
        <w:t xml:space="preserve"> with the consequent</w:t>
      </w:r>
      <w:r w:rsidR="003177C4" w:rsidRPr="00D746AC">
        <w:t xml:space="preserve"> marginalisation of other clans. This resulted in </w:t>
      </w:r>
      <w:r w:rsidR="00316F75">
        <w:t xml:space="preserve">the </w:t>
      </w:r>
      <w:r w:rsidR="003177C4" w:rsidRPr="00D746AC">
        <w:t>fragmentation of clan relations</w:t>
      </w:r>
      <w:r w:rsidR="000D62EA">
        <w:t>. D</w:t>
      </w:r>
      <w:r w:rsidR="003177C4" w:rsidRPr="00D746AC">
        <w:t>eep inter-clan hostilities</w:t>
      </w:r>
      <w:r w:rsidR="000D62EA">
        <w:t xml:space="preserve"> developed</w:t>
      </w:r>
      <w:r w:rsidR="003177C4" w:rsidRPr="00D746AC">
        <w:t xml:space="preserve"> that led to, and continue to influence, a number of insurgencies currently witnessed in the country. Factional warfare with clan alignment broke out across </w:t>
      </w:r>
      <w:r w:rsidR="0096765A" w:rsidRPr="00D746AC">
        <w:t xml:space="preserve">Somalia </w:t>
      </w:r>
      <w:r w:rsidR="003177C4" w:rsidRPr="00D746AC">
        <w:t>in the early 1990s</w:t>
      </w:r>
      <w:r w:rsidR="0096765A" w:rsidRPr="00D746AC">
        <w:t>,</w:t>
      </w:r>
      <w:r w:rsidR="003177C4" w:rsidRPr="00D746AC">
        <w:t xml:space="preserve"> entailing the subsequent secession of Somaliland in 1991</w:t>
      </w:r>
      <w:r w:rsidR="00316F75">
        <w:t>,</w:t>
      </w:r>
      <w:r w:rsidR="003177C4" w:rsidRPr="00D746AC">
        <w:t xml:space="preserve"> and the declaration of the semi-autonomous state of </w:t>
      </w:r>
      <w:proofErr w:type="spellStart"/>
      <w:r w:rsidR="003177C4" w:rsidRPr="00D746AC">
        <w:t>Puntland</w:t>
      </w:r>
      <w:proofErr w:type="spellEnd"/>
      <w:r w:rsidR="003177C4" w:rsidRPr="00D746AC">
        <w:t xml:space="preserve"> in 1993. On a regional level</w:t>
      </w:r>
      <w:r w:rsidR="0096765A" w:rsidRPr="00D746AC">
        <w:t>,</w:t>
      </w:r>
      <w:r w:rsidR="003177C4" w:rsidRPr="00D746AC">
        <w:t xml:space="preserve"> the activities and interests of Somalia’s neighbours – particularly of Ethiopia</w:t>
      </w:r>
      <w:r w:rsidR="003177C4" w:rsidRPr="00D746AC">
        <w:rPr>
          <w:rStyle w:val="FootnoteReference"/>
        </w:rPr>
        <w:footnoteReference w:id="12"/>
      </w:r>
      <w:r w:rsidR="003177C4" w:rsidRPr="00D746AC">
        <w:t xml:space="preserve"> – as well as of the international community</w:t>
      </w:r>
      <w:r w:rsidR="0096765A" w:rsidRPr="00D746AC">
        <w:t xml:space="preserve"> more broadly</w:t>
      </w:r>
      <w:r w:rsidR="003177C4" w:rsidRPr="00D746AC">
        <w:rPr>
          <w:rStyle w:val="FootnoteReference"/>
        </w:rPr>
        <w:footnoteReference w:id="13"/>
      </w:r>
      <w:r w:rsidR="003177C4" w:rsidRPr="00D746AC">
        <w:t xml:space="preserve"> have </w:t>
      </w:r>
      <w:r w:rsidR="0096765A" w:rsidRPr="003503E1">
        <w:t xml:space="preserve">further </w:t>
      </w:r>
      <w:r w:rsidR="003177C4" w:rsidRPr="003503E1">
        <w:t>fuelled the continuation of conflict and fostered displacement</w:t>
      </w:r>
      <w:r w:rsidR="003177C4" w:rsidRPr="00BA1F5F">
        <w:t xml:space="preserve">. </w:t>
      </w:r>
    </w:p>
    <w:p w14:paraId="2CACF8B2" w14:textId="77777777" w:rsidR="008B7D2F" w:rsidRPr="00956AE7" w:rsidRDefault="008B7D2F" w:rsidP="003503E1">
      <w:pPr>
        <w:jc w:val="both"/>
      </w:pPr>
    </w:p>
    <w:p w14:paraId="02CD9584" w14:textId="77777777" w:rsidR="008B7D2F" w:rsidRPr="00D746AC" w:rsidRDefault="003177C4" w:rsidP="003503E1">
      <w:pPr>
        <w:jc w:val="both"/>
      </w:pPr>
      <w:r w:rsidRPr="003D6DB9">
        <w:rPr>
          <w:b/>
        </w:rPr>
        <w:t>Displacement as a result of security concerns brought about by this fighti</w:t>
      </w:r>
      <w:r w:rsidRPr="00FB7B60">
        <w:rPr>
          <w:b/>
        </w:rPr>
        <w:t>ng has been one of the dominant factors leading to displacement in Somalia.</w:t>
      </w:r>
      <w:r w:rsidRPr="00D746AC">
        <w:t xml:space="preserve"> IDPs </w:t>
      </w:r>
      <w:r w:rsidR="0096765A" w:rsidRPr="00D746AC">
        <w:t>have fled for a number of reasons,</w:t>
      </w:r>
      <w:r w:rsidRPr="00D746AC">
        <w:t xml:space="preserve"> including direct </w:t>
      </w:r>
      <w:r w:rsidR="0096765A" w:rsidRPr="00D746AC">
        <w:t xml:space="preserve">exposure to </w:t>
      </w:r>
      <w:r w:rsidRPr="00D746AC">
        <w:t xml:space="preserve">violence or the threat of violence. For others, the forcible acquisition of their land by dominant or </w:t>
      </w:r>
      <w:r w:rsidR="0096765A" w:rsidRPr="00D746AC">
        <w:t>well-</w:t>
      </w:r>
      <w:r w:rsidRPr="00D746AC">
        <w:t>armed clans</w:t>
      </w:r>
      <w:r w:rsidR="0096765A" w:rsidRPr="00D746AC">
        <w:t xml:space="preserve"> </w:t>
      </w:r>
      <w:r w:rsidRPr="00D746AC">
        <w:t xml:space="preserve">resulted in a loss of their assets and means of livelihoods and </w:t>
      </w:r>
      <w:r w:rsidR="00316F75">
        <w:t>prompted</w:t>
      </w:r>
      <w:r w:rsidRPr="00D746AC">
        <w:t xml:space="preserve"> their departure.</w:t>
      </w:r>
      <w:r w:rsidR="00EE57F5">
        <w:t xml:space="preserve"> </w:t>
      </w:r>
    </w:p>
    <w:p w14:paraId="23ED9C0E" w14:textId="77777777" w:rsidR="003177C4" w:rsidRPr="00D746AC" w:rsidRDefault="003177C4" w:rsidP="003503E1">
      <w:pPr>
        <w:jc w:val="both"/>
      </w:pPr>
    </w:p>
    <w:p w14:paraId="6D889A47" w14:textId="77777777" w:rsidR="003177C4" w:rsidRPr="00D746AC" w:rsidRDefault="009A20DD" w:rsidP="003503E1">
      <w:pPr>
        <w:widowControl w:val="0"/>
        <w:autoSpaceDE w:val="0"/>
        <w:autoSpaceDN w:val="0"/>
        <w:adjustRightInd w:val="0"/>
        <w:jc w:val="both"/>
      </w:pPr>
      <w:r w:rsidRPr="00D746AC">
        <w:rPr>
          <w:b/>
        </w:rPr>
        <w:t>The influence of clan politics in the conflict has resulted in a distinct clan profile of displacement experiences.</w:t>
      </w:r>
      <w:r w:rsidR="00D00747" w:rsidRPr="00D746AC">
        <w:rPr>
          <w:b/>
        </w:rPr>
        <w:t xml:space="preserve"> </w:t>
      </w:r>
      <w:r w:rsidR="00D00747" w:rsidRPr="00D746AC">
        <w:t>The exact relationship between clan affiliation and the risk of displacement is hard to determine; clan alignment has been the source of protection as well as abuse. Nevertheless</w:t>
      </w:r>
      <w:r w:rsidR="0096765A" w:rsidRPr="00D746AC">
        <w:t>,</w:t>
      </w:r>
      <w:r w:rsidR="00D00747" w:rsidRPr="00D746AC">
        <w:t xml:space="preserve"> the following patterns have been observed</w:t>
      </w:r>
      <w:r w:rsidR="0096765A" w:rsidRPr="00D746AC">
        <w:t xml:space="preserve">: </w:t>
      </w:r>
      <w:r w:rsidR="00FD609E" w:rsidRPr="00D746AC">
        <w:t>(</w:t>
      </w:r>
      <w:r w:rsidR="00151D0F">
        <w:t>F</w:t>
      </w:r>
      <w:r w:rsidR="0096765A" w:rsidRPr="00D746AC">
        <w:t xml:space="preserve">or </w:t>
      </w:r>
      <w:r w:rsidR="00D00747" w:rsidRPr="00D746AC">
        <w:t>a fuller overview of the clan dynamics in Somalia and their link to the IDP situation see Annex J</w:t>
      </w:r>
      <w:r w:rsidR="00FD609E" w:rsidRPr="00D746AC">
        <w:t>)</w:t>
      </w:r>
      <w:r w:rsidR="00D00747" w:rsidRPr="00D746AC">
        <w:rPr>
          <w:vertAlign w:val="superscript"/>
        </w:rPr>
        <w:t xml:space="preserve"> </w:t>
      </w:r>
      <w:r w:rsidR="00D00747" w:rsidRPr="00D746AC">
        <w:rPr>
          <w:vertAlign w:val="superscript"/>
        </w:rPr>
        <w:footnoteReference w:id="14"/>
      </w:r>
    </w:p>
    <w:p w14:paraId="2C939ACB" w14:textId="77777777" w:rsidR="009A20DD" w:rsidRPr="00D746AC" w:rsidRDefault="009A20DD" w:rsidP="00C32714">
      <w:pPr>
        <w:pStyle w:val="ListParagraph"/>
        <w:numPr>
          <w:ilvl w:val="0"/>
          <w:numId w:val="31"/>
        </w:numPr>
      </w:pPr>
      <w:r w:rsidRPr="00D746AC">
        <w:t xml:space="preserve">In the early years after </w:t>
      </w:r>
      <w:proofErr w:type="spellStart"/>
      <w:r w:rsidRPr="00D746AC">
        <w:t>Barre´s</w:t>
      </w:r>
      <w:proofErr w:type="spellEnd"/>
      <w:r w:rsidRPr="00D746AC">
        <w:t xml:space="preserve"> ousting, ex regim</w:t>
      </w:r>
      <w:r w:rsidRPr="003503E1">
        <w:t xml:space="preserve">e-aligned groups, such as some </w:t>
      </w:r>
      <w:proofErr w:type="spellStart"/>
      <w:r w:rsidRPr="003503E1">
        <w:t>Darod</w:t>
      </w:r>
      <w:proofErr w:type="spellEnd"/>
      <w:r w:rsidRPr="003503E1">
        <w:t xml:space="preserve"> clans, were targeted</w:t>
      </w:r>
      <w:r w:rsidRPr="00D746AC">
        <w:t>.</w:t>
      </w:r>
      <w:r w:rsidR="00151D0F">
        <w:t xml:space="preserve"> To escape the fighting, many </w:t>
      </w:r>
      <w:proofErr w:type="spellStart"/>
      <w:r w:rsidR="00151D0F">
        <w:t>Darod</w:t>
      </w:r>
      <w:proofErr w:type="spellEnd"/>
      <w:r w:rsidR="00151D0F">
        <w:t xml:space="preserve">, who had never lived </w:t>
      </w:r>
      <w:r w:rsidR="00285E5B">
        <w:t>outside</w:t>
      </w:r>
      <w:r w:rsidR="00151D0F">
        <w:t xml:space="preserve"> of urban areas</w:t>
      </w:r>
      <w:r w:rsidR="00285E5B">
        <w:t xml:space="preserve"> (Mogadishu)</w:t>
      </w:r>
      <w:r w:rsidR="00151D0F">
        <w:t xml:space="preserve"> before, fled </w:t>
      </w:r>
      <w:r w:rsidR="00285E5B">
        <w:t>south</w:t>
      </w:r>
      <w:proofErr w:type="gramStart"/>
      <w:r w:rsidR="00285E5B">
        <w:t>;</w:t>
      </w:r>
      <w:proofErr w:type="gramEnd"/>
      <w:r w:rsidR="00285E5B">
        <w:t xml:space="preserve"> to the Juba Valley and to </w:t>
      </w:r>
      <w:proofErr w:type="spellStart"/>
      <w:r w:rsidR="00285E5B">
        <w:t>Kismayo</w:t>
      </w:r>
      <w:proofErr w:type="spellEnd"/>
      <w:r w:rsidR="00285E5B">
        <w:t>.</w:t>
      </w:r>
      <w:r w:rsidR="00285E5B">
        <w:rPr>
          <w:rStyle w:val="FootnoteReference"/>
          <w:rFonts w:ascii="Verdana" w:hAnsi="Verdana"/>
        </w:rPr>
        <w:footnoteReference w:id="15"/>
      </w:r>
      <w:r w:rsidR="00151D0F">
        <w:t xml:space="preserve"> </w:t>
      </w:r>
      <w:r w:rsidRPr="00D746AC">
        <w:t xml:space="preserve"> </w:t>
      </w:r>
    </w:p>
    <w:p w14:paraId="35A6211C" w14:textId="77777777" w:rsidR="009A20DD" w:rsidRPr="00D746AC" w:rsidRDefault="009A20DD" w:rsidP="00C32714">
      <w:pPr>
        <w:pStyle w:val="ListParagraph"/>
        <w:numPr>
          <w:ilvl w:val="0"/>
          <w:numId w:val="31"/>
        </w:numPr>
        <w:rPr>
          <w:rFonts w:cs="Verdana"/>
        </w:rPr>
      </w:pPr>
      <w:proofErr w:type="gramStart"/>
      <w:r w:rsidRPr="00D746AC">
        <w:t xml:space="preserve">Minority </w:t>
      </w:r>
      <w:r w:rsidR="00462038" w:rsidRPr="003503E1">
        <w:t xml:space="preserve">groups </w:t>
      </w:r>
      <w:r w:rsidRPr="003503E1">
        <w:t xml:space="preserve">have </w:t>
      </w:r>
      <w:r w:rsidR="00462038" w:rsidRPr="00BA1F5F">
        <w:t xml:space="preserve">been </w:t>
      </w:r>
      <w:r w:rsidRPr="00956AE7">
        <w:t>t</w:t>
      </w:r>
      <w:r w:rsidRPr="003D6DB9">
        <w:t>argeted by dominant clans</w:t>
      </w:r>
      <w:proofErr w:type="gramEnd"/>
      <w:r w:rsidRPr="003D6DB9">
        <w:t xml:space="preserve"> during conflict, and</w:t>
      </w:r>
      <w:r w:rsidR="00285E5B">
        <w:t>, as a result, they</w:t>
      </w:r>
      <w:r w:rsidRPr="003D6DB9">
        <w:t xml:space="preserve"> have frequently lost assets</w:t>
      </w:r>
      <w:r w:rsidR="00462038" w:rsidRPr="003D6DB9">
        <w:t>,</w:t>
      </w:r>
      <w:r w:rsidRPr="00AC5CDB">
        <w:t xml:space="preserve"> </w:t>
      </w:r>
      <w:r w:rsidR="00462038" w:rsidRPr="00D746AC">
        <w:t xml:space="preserve">including </w:t>
      </w:r>
      <w:r w:rsidRPr="00D746AC">
        <w:t xml:space="preserve">land. These minorities </w:t>
      </w:r>
      <w:r w:rsidRPr="00D746AC">
        <w:lastRenderedPageBreak/>
        <w:t>include</w:t>
      </w:r>
      <w:r w:rsidR="00462038" w:rsidRPr="00D746AC">
        <w:t>:</w:t>
      </w:r>
      <w:r w:rsidRPr="00D746AC">
        <w:t xml:space="preserve"> the Bantu, </w:t>
      </w:r>
      <w:proofErr w:type="spellStart"/>
      <w:r w:rsidRPr="00D746AC">
        <w:t>Eyle</w:t>
      </w:r>
      <w:proofErr w:type="spellEnd"/>
      <w:r w:rsidRPr="00D746AC">
        <w:t xml:space="preserve">, </w:t>
      </w:r>
      <w:proofErr w:type="spellStart"/>
      <w:r w:rsidRPr="00D746AC">
        <w:t>Galgala</w:t>
      </w:r>
      <w:proofErr w:type="spellEnd"/>
      <w:r w:rsidRPr="00D746AC">
        <w:t xml:space="preserve">, </w:t>
      </w:r>
      <w:proofErr w:type="spellStart"/>
      <w:r w:rsidRPr="00D746AC">
        <w:t>Tumal</w:t>
      </w:r>
      <w:proofErr w:type="spellEnd"/>
      <w:r w:rsidRPr="00D746AC">
        <w:t xml:space="preserve">, </w:t>
      </w:r>
      <w:proofErr w:type="spellStart"/>
      <w:r w:rsidRPr="00D746AC">
        <w:t>Yibir</w:t>
      </w:r>
      <w:proofErr w:type="spellEnd"/>
      <w:r w:rsidRPr="00D746AC">
        <w:t xml:space="preserve">, </w:t>
      </w:r>
      <w:proofErr w:type="spellStart"/>
      <w:r w:rsidRPr="00D746AC">
        <w:t>Gaboye</w:t>
      </w:r>
      <w:proofErr w:type="spellEnd"/>
      <w:r w:rsidRPr="00D746AC">
        <w:t xml:space="preserve">, </w:t>
      </w:r>
      <w:proofErr w:type="spellStart"/>
      <w:r w:rsidRPr="00D746AC">
        <w:t>Bajuni</w:t>
      </w:r>
      <w:proofErr w:type="spellEnd"/>
      <w:r w:rsidRPr="00D746AC">
        <w:t xml:space="preserve">, </w:t>
      </w:r>
      <w:proofErr w:type="spellStart"/>
      <w:r w:rsidRPr="00D746AC">
        <w:t>Benadiri</w:t>
      </w:r>
      <w:proofErr w:type="spellEnd"/>
      <w:r w:rsidRPr="00D746AC">
        <w:t xml:space="preserve"> and </w:t>
      </w:r>
      <w:proofErr w:type="spellStart"/>
      <w:r w:rsidRPr="00D746AC">
        <w:t>Bravanese</w:t>
      </w:r>
      <w:proofErr w:type="spellEnd"/>
      <w:r w:rsidR="00462038" w:rsidRPr="00D746AC">
        <w:t xml:space="preserve"> </w:t>
      </w:r>
      <w:r w:rsidRPr="00D746AC">
        <w:t>(see below under economic factors</w:t>
      </w:r>
      <w:r w:rsidR="00462038" w:rsidRPr="00D746AC">
        <w:t>,</w:t>
      </w:r>
      <w:r w:rsidRPr="00D746AC">
        <w:t xml:space="preserve"> land grabbing of rich agricultural land in the Middle and Lower </w:t>
      </w:r>
      <w:proofErr w:type="spellStart"/>
      <w:r w:rsidRPr="00D746AC">
        <w:t>Jubba</w:t>
      </w:r>
      <w:proofErr w:type="spellEnd"/>
      <w:r w:rsidRPr="00D746AC">
        <w:t>)</w:t>
      </w:r>
      <w:r w:rsidR="00462038" w:rsidRPr="00D746AC">
        <w:t>.</w:t>
      </w:r>
      <w:r w:rsidR="00285E5B">
        <w:t xml:space="preserve"> Consequently, </w:t>
      </w:r>
      <w:r w:rsidR="00CF1316">
        <w:t xml:space="preserve">a </w:t>
      </w:r>
      <w:r w:rsidR="00285E5B">
        <w:t xml:space="preserve">majority of </w:t>
      </w:r>
      <w:r w:rsidR="00285E5B" w:rsidRPr="00B97B78">
        <w:t>IDP</w:t>
      </w:r>
      <w:r w:rsidR="00376F90">
        <w:t>s</w:t>
      </w:r>
      <w:r w:rsidR="00285E5B" w:rsidRPr="00B97B78">
        <w:t xml:space="preserve"> </w:t>
      </w:r>
      <w:r w:rsidR="00376F90">
        <w:t>are from</w:t>
      </w:r>
      <w:r w:rsidR="00285E5B">
        <w:t xml:space="preserve"> minority clans</w:t>
      </w:r>
      <w:r w:rsidR="00A22BD7" w:rsidRPr="00450729">
        <w:rPr>
          <w:rStyle w:val="FootnoteReference"/>
          <w:rFonts w:ascii="Verdana" w:hAnsi="Verdana"/>
        </w:rPr>
        <w:footnoteReference w:id="16"/>
      </w:r>
      <w:r w:rsidR="00285E5B">
        <w:t>.</w:t>
      </w:r>
      <w:r w:rsidRPr="00D746AC">
        <w:t xml:space="preserve"> </w:t>
      </w:r>
    </w:p>
    <w:p w14:paraId="4150EDF6" w14:textId="77777777" w:rsidR="00285E5B" w:rsidRPr="00611258" w:rsidRDefault="009A20DD" w:rsidP="00C32714">
      <w:pPr>
        <w:pStyle w:val="ListParagraph"/>
        <w:numPr>
          <w:ilvl w:val="0"/>
          <w:numId w:val="31"/>
        </w:numPr>
        <w:rPr>
          <w:rFonts w:cs="Verdana"/>
        </w:rPr>
      </w:pPr>
      <w:r w:rsidRPr="00D746AC">
        <w:t xml:space="preserve">In the second half of the </w:t>
      </w:r>
      <w:r w:rsidR="00462038" w:rsidRPr="00D746AC">
        <w:t>19</w:t>
      </w:r>
      <w:r w:rsidRPr="00D746AC">
        <w:t xml:space="preserve">90s, a significant number of </w:t>
      </w:r>
      <w:proofErr w:type="spellStart"/>
      <w:r w:rsidRPr="00D746AC">
        <w:t>Rahanweyn</w:t>
      </w:r>
      <w:proofErr w:type="spellEnd"/>
      <w:r w:rsidRPr="00D746AC">
        <w:t xml:space="preserve"> were dis</w:t>
      </w:r>
      <w:r w:rsidRPr="003503E1">
        <w:t xml:space="preserve">placed from Bay and </w:t>
      </w:r>
      <w:proofErr w:type="spellStart"/>
      <w:r w:rsidRPr="003503E1">
        <w:t>Bakool</w:t>
      </w:r>
      <w:proofErr w:type="spellEnd"/>
      <w:r w:rsidRPr="003503E1">
        <w:t>.</w:t>
      </w:r>
    </w:p>
    <w:p w14:paraId="5E23296F" w14:textId="77777777" w:rsidR="00611258" w:rsidRPr="00611258" w:rsidRDefault="00611258" w:rsidP="00611258">
      <w:pPr>
        <w:rPr>
          <w:rFonts w:cs="Verdana"/>
        </w:rPr>
      </w:pPr>
    </w:p>
    <w:p w14:paraId="58C5D872" w14:textId="3928E48D" w:rsidR="0026547F" w:rsidRPr="00871DBB" w:rsidRDefault="00C86464" w:rsidP="00611258">
      <w:pPr>
        <w:pStyle w:val="Heading3"/>
      </w:pPr>
      <w:bookmarkStart w:id="15" w:name="_Toc279317317"/>
      <w:r w:rsidRPr="00871DBB">
        <w:t>Drivers of displacement: Land A</w:t>
      </w:r>
      <w:r w:rsidR="00A02A45" w:rsidRPr="00871DBB">
        <w:t>cquisition</w:t>
      </w:r>
      <w:bookmarkEnd w:id="15"/>
    </w:p>
    <w:p w14:paraId="56A8A776" w14:textId="77777777" w:rsidR="0026547F" w:rsidRPr="00D746AC" w:rsidRDefault="0026547F" w:rsidP="003503E1">
      <w:pPr>
        <w:jc w:val="both"/>
      </w:pPr>
      <w:r w:rsidRPr="00C73C29">
        <w:t xml:space="preserve">Annex C </w:t>
      </w:r>
      <w:r w:rsidR="00D00747" w:rsidRPr="00C73C29">
        <w:t>contains a</w:t>
      </w:r>
      <w:r w:rsidRPr="00C73C29">
        <w:t xml:space="preserve"> map of Somalia’s livelihood zones, key to illustrating the section below</w:t>
      </w:r>
      <w:r w:rsidRPr="00D746AC">
        <w:t>.</w:t>
      </w:r>
    </w:p>
    <w:p w14:paraId="1F2D2AF1" w14:textId="77777777" w:rsidR="0026547F" w:rsidRPr="00D746AC" w:rsidRDefault="0026547F" w:rsidP="003503E1">
      <w:pPr>
        <w:jc w:val="both"/>
        <w:rPr>
          <w:b/>
        </w:rPr>
      </w:pPr>
    </w:p>
    <w:p w14:paraId="22D5278F" w14:textId="77777777" w:rsidR="0026547F" w:rsidRPr="00D746AC" w:rsidRDefault="0026547F" w:rsidP="003503E1">
      <w:pPr>
        <w:jc w:val="both"/>
      </w:pPr>
      <w:r w:rsidRPr="003503E1">
        <w:rPr>
          <w:b/>
        </w:rPr>
        <w:t>Forcible a</w:t>
      </w:r>
      <w:r w:rsidR="00A02A45" w:rsidRPr="003503E1">
        <w:rPr>
          <w:b/>
        </w:rPr>
        <w:t>ppropriation of land has been</w:t>
      </w:r>
      <w:r w:rsidRPr="003503E1">
        <w:rPr>
          <w:b/>
        </w:rPr>
        <w:t xml:space="preserve"> </w:t>
      </w:r>
      <w:r w:rsidR="00A02A45" w:rsidRPr="003503E1">
        <w:rPr>
          <w:b/>
        </w:rPr>
        <w:t>a driver of displacement and remains</w:t>
      </w:r>
      <w:r w:rsidR="00A02A45" w:rsidRPr="00956AE7">
        <w:rPr>
          <w:b/>
        </w:rPr>
        <w:t xml:space="preserve"> </w:t>
      </w:r>
      <w:r w:rsidRPr="003D6DB9">
        <w:rPr>
          <w:b/>
        </w:rPr>
        <w:t>an impedime</w:t>
      </w:r>
      <w:r w:rsidRPr="00AC5CDB">
        <w:rPr>
          <w:b/>
        </w:rPr>
        <w:t>nt to return</w:t>
      </w:r>
      <w:r w:rsidR="00A02A45" w:rsidRPr="00AC5CDB">
        <w:rPr>
          <w:b/>
        </w:rPr>
        <w:t>.</w:t>
      </w:r>
      <w:r w:rsidRPr="00D746AC">
        <w:rPr>
          <w:rStyle w:val="FootnoteReference"/>
          <w:b/>
        </w:rPr>
        <w:footnoteReference w:id="17"/>
      </w:r>
      <w:r w:rsidRPr="00D746AC">
        <w:rPr>
          <w:b/>
        </w:rPr>
        <w:t xml:space="preserve"> </w:t>
      </w:r>
      <w:r w:rsidRPr="00D746AC">
        <w:t>Populations – particularly agriculturalist minority groups like</w:t>
      </w:r>
      <w:r w:rsidRPr="003503E1">
        <w:t xml:space="preserve"> the Bantu</w:t>
      </w:r>
      <w:r w:rsidRPr="00D746AC">
        <w:rPr>
          <w:rStyle w:val="FootnoteReference"/>
        </w:rPr>
        <w:footnoteReference w:id="18"/>
      </w:r>
      <w:r w:rsidRPr="00D746AC">
        <w:t xml:space="preserve"> – that initially fled conflict and </w:t>
      </w:r>
      <w:proofErr w:type="gramStart"/>
      <w:r w:rsidRPr="00D746AC">
        <w:t>insecurity,</w:t>
      </w:r>
      <w:proofErr w:type="gramEnd"/>
      <w:r w:rsidRPr="00D746AC">
        <w:t xml:space="preserve"> </w:t>
      </w:r>
      <w:r w:rsidR="00D746AC">
        <w:t xml:space="preserve">have </w:t>
      </w:r>
      <w:r w:rsidRPr="00D746AC">
        <w:t xml:space="preserve">suffered further as a result of forcible appropriation of their farming lands along the banks of the Juba and </w:t>
      </w:r>
      <w:proofErr w:type="spellStart"/>
      <w:r w:rsidRPr="00D746AC">
        <w:t>Shabelle</w:t>
      </w:r>
      <w:proofErr w:type="spellEnd"/>
      <w:r w:rsidRPr="00D746AC">
        <w:t xml:space="preserve"> Rivers by the militarily strong clans.</w:t>
      </w:r>
      <w:r w:rsidRPr="00D746AC">
        <w:rPr>
          <w:rStyle w:val="FootnoteReference"/>
        </w:rPr>
        <w:footnoteReference w:id="19"/>
      </w:r>
      <w:r w:rsidRPr="00D746AC">
        <w:rPr>
          <w:rFonts w:ascii="Times" w:hAnsi="Times"/>
          <w:kern w:val="0"/>
          <w:sz w:val="20"/>
          <w:szCs w:val="20"/>
        </w:rPr>
        <w:t xml:space="preserve"> </w:t>
      </w:r>
      <w:r w:rsidR="003641A4" w:rsidRPr="003503E1">
        <w:t>During the</w:t>
      </w:r>
      <w:r w:rsidR="009F3662">
        <w:t xml:space="preserve"> early years of the</w:t>
      </w:r>
      <w:r w:rsidR="003641A4" w:rsidRPr="003503E1">
        <w:t xml:space="preserve"> civil war, stronger clans (particularly </w:t>
      </w:r>
      <w:r w:rsidR="003641A4" w:rsidRPr="00956AE7">
        <w:t xml:space="preserve">the </w:t>
      </w:r>
      <w:proofErr w:type="spellStart"/>
      <w:r w:rsidR="003641A4" w:rsidRPr="00956AE7">
        <w:t>Habar</w:t>
      </w:r>
      <w:proofErr w:type="spellEnd"/>
      <w:r w:rsidR="003641A4" w:rsidRPr="00956AE7">
        <w:t xml:space="preserve"> </w:t>
      </w:r>
      <w:proofErr w:type="spellStart"/>
      <w:r w:rsidR="003641A4" w:rsidRPr="00956AE7">
        <w:t>Gedir</w:t>
      </w:r>
      <w:proofErr w:type="spellEnd"/>
      <w:r w:rsidR="003641A4">
        <w:t>,</w:t>
      </w:r>
      <w:r w:rsidR="003641A4" w:rsidRPr="00D746AC">
        <w:t xml:space="preserve"> </w:t>
      </w:r>
      <w:r w:rsidR="003641A4">
        <w:t xml:space="preserve">of the </w:t>
      </w:r>
      <w:proofErr w:type="spellStart"/>
      <w:r w:rsidR="003641A4" w:rsidRPr="00D746AC">
        <w:t>Hawiye</w:t>
      </w:r>
      <w:proofErr w:type="spellEnd"/>
      <w:r w:rsidR="003641A4" w:rsidRPr="00D746AC">
        <w:t xml:space="preserve"> clan</w:t>
      </w:r>
      <w:r w:rsidR="003641A4">
        <w:t xml:space="preserve">) </w:t>
      </w:r>
      <w:r w:rsidR="003641A4" w:rsidRPr="00D746AC">
        <w:t>grabbed rich plantations and real estate owned by agricultural clans and indigenous groups, often leading to their displacement</w:t>
      </w:r>
      <w:r w:rsidR="003641A4">
        <w:t xml:space="preserve"> </w:t>
      </w:r>
      <w:r w:rsidR="003641A4" w:rsidRPr="00D746AC">
        <w:t xml:space="preserve">or </w:t>
      </w:r>
      <w:r w:rsidR="003641A4">
        <w:t xml:space="preserve">even </w:t>
      </w:r>
      <w:r w:rsidR="003641A4" w:rsidRPr="00D746AC">
        <w:t>enslavement. Minorities have particularly been affected by this trend. In the Juba</w:t>
      </w:r>
      <w:r w:rsidR="003641A4" w:rsidRPr="00D746AC">
        <w:rPr>
          <w:rStyle w:val="FootnoteReference"/>
        </w:rPr>
        <w:footnoteReference w:id="20"/>
      </w:r>
      <w:r w:rsidR="003641A4" w:rsidRPr="00D746AC">
        <w:t xml:space="preserve"> and </w:t>
      </w:r>
      <w:proofErr w:type="spellStart"/>
      <w:r w:rsidR="003641A4" w:rsidRPr="00D746AC">
        <w:t>Shabelle</w:t>
      </w:r>
      <w:proofErr w:type="spellEnd"/>
      <w:r w:rsidR="003641A4" w:rsidRPr="00D746AC">
        <w:t xml:space="preserve"> River valleys for instance, several clans have aggressively displaced indigenous populations to pursue new landlord-tenant relationships</w:t>
      </w:r>
      <w:r w:rsidR="003641A4">
        <w:t>,</w:t>
      </w:r>
      <w:r w:rsidR="003641A4" w:rsidRPr="00D746AC">
        <w:t xml:space="preserve"> and to benef</w:t>
      </w:r>
      <w:r w:rsidR="003641A4" w:rsidRPr="003503E1">
        <w:t>it from the cultivation of a range of profitable crops</w:t>
      </w:r>
      <w:r w:rsidR="003641A4">
        <w:t>,</w:t>
      </w:r>
      <w:r w:rsidR="003641A4" w:rsidRPr="003503E1">
        <w:t xml:space="preserve"> especially bananas and citrus fruits.</w:t>
      </w:r>
      <w:r w:rsidR="003641A4" w:rsidRPr="00D746AC">
        <w:rPr>
          <w:vertAlign w:val="superscript"/>
        </w:rPr>
        <w:footnoteReference w:id="21"/>
      </w:r>
      <w:r w:rsidR="003641A4" w:rsidRPr="00D746AC">
        <w:rPr>
          <w:vertAlign w:val="superscript"/>
        </w:rPr>
        <w:t xml:space="preserve"> </w:t>
      </w:r>
      <w:r w:rsidRPr="00D746AC">
        <w:t xml:space="preserve">Other minority groups such as the </w:t>
      </w:r>
      <w:proofErr w:type="spellStart"/>
      <w:r w:rsidRPr="00D746AC">
        <w:t>Bravenese</w:t>
      </w:r>
      <w:proofErr w:type="spellEnd"/>
      <w:r w:rsidRPr="00D746AC">
        <w:t xml:space="preserve">, </w:t>
      </w:r>
      <w:proofErr w:type="spellStart"/>
      <w:r w:rsidRPr="00D746AC">
        <w:t>Asharaf</w:t>
      </w:r>
      <w:proofErr w:type="spellEnd"/>
      <w:r w:rsidRPr="00D746AC">
        <w:t xml:space="preserve"> and </w:t>
      </w:r>
      <w:proofErr w:type="spellStart"/>
      <w:r w:rsidRPr="00D746AC">
        <w:t>Bajuni</w:t>
      </w:r>
      <w:proofErr w:type="spellEnd"/>
      <w:r w:rsidR="00D746AC">
        <w:t>,</w:t>
      </w:r>
      <w:r w:rsidRPr="00D746AC">
        <w:t xml:space="preserve"> who were traditionally fishermen, were deprived of access to their traditional means of livelihood as lands and </w:t>
      </w:r>
      <w:proofErr w:type="gramStart"/>
      <w:r w:rsidRPr="00D746AC">
        <w:t>resources were taken by these stronger clans</w:t>
      </w:r>
      <w:proofErr w:type="gramEnd"/>
      <w:r w:rsidRPr="00D746AC">
        <w:t>.</w:t>
      </w:r>
      <w:r w:rsidRPr="00D746AC">
        <w:rPr>
          <w:rStyle w:val="FootnoteReference"/>
        </w:rPr>
        <w:footnoteReference w:id="22"/>
      </w:r>
      <w:r w:rsidRPr="00D746AC">
        <w:t xml:space="preserve"> Many of these populations eventually moved north (to Mogadishu, </w:t>
      </w:r>
      <w:proofErr w:type="spellStart"/>
      <w:r w:rsidRPr="00D746AC">
        <w:t>Puntland</w:t>
      </w:r>
      <w:proofErr w:type="spellEnd"/>
      <w:r w:rsidRPr="00D746AC">
        <w:t xml:space="preserve"> and Somaliland) in search of economic livelihoods, and</w:t>
      </w:r>
      <w:r w:rsidR="00285E5B">
        <w:t xml:space="preserve"> as mentioned above,</w:t>
      </w:r>
      <w:r w:rsidRPr="00D746AC">
        <w:t xml:space="preserve"> make up a significant proportion of the IDPs spread across the three </w:t>
      </w:r>
      <w:r w:rsidR="00BC601F">
        <w:t>administrations</w:t>
      </w:r>
      <w:r w:rsidRPr="00D746AC">
        <w:t xml:space="preserve"> of Somalia.</w:t>
      </w:r>
    </w:p>
    <w:p w14:paraId="665B61C7" w14:textId="77777777" w:rsidR="0026547F" w:rsidRPr="003503E1" w:rsidRDefault="0026547F" w:rsidP="003503E1">
      <w:pPr>
        <w:jc w:val="both"/>
      </w:pPr>
    </w:p>
    <w:p w14:paraId="5AC2FE69" w14:textId="77777777" w:rsidR="0026547F" w:rsidRPr="00D746AC" w:rsidRDefault="0026547F" w:rsidP="003503E1">
      <w:pPr>
        <w:jc w:val="both"/>
      </w:pPr>
      <w:r w:rsidRPr="003503E1">
        <w:rPr>
          <w:b/>
        </w:rPr>
        <w:t>Under colonial management and past regimes, titles to vast tracts of arable land were</w:t>
      </w:r>
      <w:r w:rsidR="00AC6212" w:rsidRPr="003503E1">
        <w:rPr>
          <w:b/>
        </w:rPr>
        <w:t xml:space="preserve"> expropriated. </w:t>
      </w:r>
      <w:r w:rsidR="00AC6212" w:rsidRPr="003503E1">
        <w:t>These lands were</w:t>
      </w:r>
      <w:r w:rsidRPr="00BA1F5F">
        <w:t xml:space="preserve"> awarded to foreign investors and cronies with no compens</w:t>
      </w:r>
      <w:r w:rsidRPr="00956AE7">
        <w:t xml:space="preserve">ation for local communities that had prior claim to or </w:t>
      </w:r>
      <w:r w:rsidR="003641A4">
        <w:t xml:space="preserve">that </w:t>
      </w:r>
      <w:r w:rsidRPr="00956AE7">
        <w:t>actually worked the land</w:t>
      </w:r>
      <w:r w:rsidR="003641A4">
        <w:t>,</w:t>
      </w:r>
      <w:r w:rsidRPr="00956AE7">
        <w:t xml:space="preserve"> and </w:t>
      </w:r>
      <w:r w:rsidR="003641A4">
        <w:t xml:space="preserve">they </w:t>
      </w:r>
      <w:r w:rsidRPr="00956AE7">
        <w:t>were often obliged</w:t>
      </w:r>
      <w:r w:rsidRPr="003D6DB9">
        <w:t xml:space="preserve"> to provide labour for the new landlords under </w:t>
      </w:r>
      <w:r w:rsidR="00AC6212" w:rsidRPr="00D746AC">
        <w:lastRenderedPageBreak/>
        <w:t>in</w:t>
      </w:r>
      <w:r w:rsidRPr="00D746AC">
        <w:t>humane conditions</w:t>
      </w:r>
      <w:r w:rsidRPr="00D746AC">
        <w:rPr>
          <w:rStyle w:val="FootnoteReference"/>
        </w:rPr>
        <w:footnoteReference w:id="23"/>
      </w:r>
      <w:r w:rsidRPr="00D746AC">
        <w:t xml:space="preserve"> (incl. Italian colonial confiscation for plantation agriculture)</w:t>
      </w:r>
      <w:r w:rsidRPr="003503E1">
        <w:t xml:space="preserve">. </w:t>
      </w:r>
      <w:r w:rsidRPr="00D746AC">
        <w:t xml:space="preserve">More recently, the Somali Diaspora and local businessmen have been </w:t>
      </w:r>
      <w:r w:rsidRPr="0078442B">
        <w:t>actively involved in land grabbing</w:t>
      </w:r>
      <w:r w:rsidRPr="003503E1">
        <w:t xml:space="preserve">. Settling the land disputes remains a challenge among competing formal and informal authorities </w:t>
      </w:r>
      <w:r w:rsidR="003641A4">
        <w:t xml:space="preserve">that have </w:t>
      </w:r>
      <w:r w:rsidRPr="003503E1">
        <w:t>to deal with a long history of land grabbing.</w:t>
      </w:r>
      <w:r w:rsidRPr="00C73C29">
        <w:rPr>
          <w:sz w:val="20"/>
          <w:szCs w:val="20"/>
          <w:vertAlign w:val="superscript"/>
        </w:rPr>
        <w:footnoteReference w:id="24"/>
      </w:r>
      <w:r w:rsidR="00503B05" w:rsidRPr="00503B05">
        <w:t xml:space="preserve"> </w:t>
      </w:r>
      <w:r w:rsidR="00503B05">
        <w:t xml:space="preserve">Development-induced displacement is hence likely to become a regular occurrence </w:t>
      </w:r>
      <w:r w:rsidR="00100C1C">
        <w:t xml:space="preserve">(again) </w:t>
      </w:r>
      <w:r w:rsidR="00503B05">
        <w:t>as more focus is placed on developing rural areas.</w:t>
      </w:r>
    </w:p>
    <w:p w14:paraId="05A6EA4C" w14:textId="77777777" w:rsidR="00734909" w:rsidRDefault="00734909" w:rsidP="003503E1">
      <w:pPr>
        <w:jc w:val="both"/>
      </w:pPr>
    </w:p>
    <w:p w14:paraId="6F772B84" w14:textId="77777777" w:rsidR="00734909" w:rsidRDefault="005A55B0" w:rsidP="003503E1">
      <w:pPr>
        <w:jc w:val="both"/>
        <w:rPr>
          <w:szCs w:val="22"/>
        </w:rPr>
      </w:pPr>
      <w:r>
        <w:rPr>
          <w:b/>
          <w:szCs w:val="22"/>
        </w:rPr>
        <w:t xml:space="preserve">Forced evictions in urban centres have increased. </w:t>
      </w:r>
      <w:r w:rsidRPr="00450729">
        <w:rPr>
          <w:szCs w:val="22"/>
        </w:rPr>
        <w:t>Increased security, an improving economy and urban migration h</w:t>
      </w:r>
      <w:r>
        <w:rPr>
          <w:szCs w:val="22"/>
        </w:rPr>
        <w:t>ave resulted in increased pres</w:t>
      </w:r>
      <w:r w:rsidRPr="00450729">
        <w:rPr>
          <w:szCs w:val="22"/>
        </w:rPr>
        <w:t xml:space="preserve">sure over urban land, leading to more forced evictions and relocations of IDPs in cities such as Mogadishu, </w:t>
      </w:r>
      <w:proofErr w:type="spellStart"/>
      <w:r w:rsidRPr="00450729">
        <w:rPr>
          <w:szCs w:val="22"/>
        </w:rPr>
        <w:t>Hargeisa</w:t>
      </w:r>
      <w:proofErr w:type="spellEnd"/>
      <w:r w:rsidRPr="00450729">
        <w:rPr>
          <w:szCs w:val="22"/>
        </w:rPr>
        <w:t xml:space="preserve"> and </w:t>
      </w:r>
      <w:proofErr w:type="spellStart"/>
      <w:r w:rsidRPr="00450729">
        <w:rPr>
          <w:szCs w:val="22"/>
        </w:rPr>
        <w:t>Bossaso</w:t>
      </w:r>
      <w:proofErr w:type="spellEnd"/>
      <w:r w:rsidRPr="00450729">
        <w:rPr>
          <w:szCs w:val="22"/>
        </w:rPr>
        <w:t>. IDPs have been evicted by authorities from public buildings or land, or by private landowners now able to more lucratively use their land. IDPs are often given little notice and no alternatives.</w:t>
      </w:r>
      <w:r w:rsidR="00285A43">
        <w:rPr>
          <w:rStyle w:val="FootnoteReference"/>
          <w:szCs w:val="22"/>
        </w:rPr>
        <w:footnoteReference w:id="25"/>
      </w:r>
    </w:p>
    <w:p w14:paraId="70D4CE9C" w14:textId="77777777" w:rsidR="00611258" w:rsidRPr="00B97B78" w:rsidRDefault="00611258" w:rsidP="003503E1">
      <w:pPr>
        <w:jc w:val="both"/>
      </w:pPr>
    </w:p>
    <w:p w14:paraId="49CD52D9" w14:textId="2F072B43" w:rsidR="0026547F" w:rsidRPr="00871DBB" w:rsidRDefault="009F3662" w:rsidP="00611258">
      <w:pPr>
        <w:pStyle w:val="Heading3"/>
      </w:pPr>
      <w:bookmarkStart w:id="16" w:name="_Toc279317318"/>
      <w:r w:rsidRPr="00871DBB">
        <w:t xml:space="preserve">Drivers of displacement: </w:t>
      </w:r>
      <w:r w:rsidR="00C86464" w:rsidRPr="00871DBB">
        <w:t>Environmental F</w:t>
      </w:r>
      <w:r w:rsidR="0026547F" w:rsidRPr="00871DBB">
        <w:t>actors</w:t>
      </w:r>
      <w:bookmarkEnd w:id="16"/>
    </w:p>
    <w:p w14:paraId="6F90FAE8" w14:textId="77777777" w:rsidR="00FD609E" w:rsidRDefault="0026547F" w:rsidP="009F3662">
      <w:pPr>
        <w:jc w:val="both"/>
      </w:pPr>
      <w:r w:rsidRPr="00D746AC">
        <w:rPr>
          <w:b/>
        </w:rPr>
        <w:t xml:space="preserve">Somali pastoralists have used seasonal migration as a coping mechanism for centuries, but </w:t>
      </w:r>
      <w:r w:rsidRPr="00B97B78">
        <w:rPr>
          <w:b/>
        </w:rPr>
        <w:t>climat</w:t>
      </w:r>
      <w:r w:rsidR="00C16F51">
        <w:rPr>
          <w:b/>
        </w:rPr>
        <w:t>ic</w:t>
      </w:r>
      <w:r w:rsidRPr="00D746AC">
        <w:rPr>
          <w:b/>
        </w:rPr>
        <w:t xml:space="preserve"> </w:t>
      </w:r>
      <w:r w:rsidR="004C4FC3">
        <w:rPr>
          <w:b/>
        </w:rPr>
        <w:t xml:space="preserve">changes are </w:t>
      </w:r>
      <w:r w:rsidRPr="00D746AC">
        <w:rPr>
          <w:b/>
        </w:rPr>
        <w:t>challenging resil</w:t>
      </w:r>
      <w:r w:rsidRPr="004C4FC3">
        <w:rPr>
          <w:b/>
        </w:rPr>
        <w:t>ience</w:t>
      </w:r>
      <w:r w:rsidRPr="004C4FC3">
        <w:t>. The turbulent political conditions</w:t>
      </w:r>
      <w:r w:rsidR="004C4FC3">
        <w:t>,</w:t>
      </w:r>
      <w:r w:rsidRPr="004C4FC3">
        <w:t xml:space="preserve"> combined with adverse climatic conditions</w:t>
      </w:r>
      <w:r w:rsidR="004C4FC3">
        <w:t>,</w:t>
      </w:r>
      <w:r w:rsidRPr="004C4FC3">
        <w:t xml:space="preserve"> have forced large numbers </w:t>
      </w:r>
      <w:r w:rsidR="004C4FC3">
        <w:t xml:space="preserve">of people </w:t>
      </w:r>
      <w:r w:rsidRPr="004C4FC3">
        <w:t>to move away from their place</w:t>
      </w:r>
      <w:r w:rsidR="00C700D9">
        <w:t>s</w:t>
      </w:r>
      <w:r w:rsidRPr="004C4FC3">
        <w:t xml:space="preserve"> of origin. Competition over dwindling pasture and water sources has caused conflict among communities, particularly the nomadic/pastoralist groups. Frequent cycles of floods and drought have resulted in losses in crops, hunger and starvation, and forced people to move to areas where they can receive food aid. The country being made up of predomi</w:t>
      </w:r>
      <w:r w:rsidRPr="003503E1">
        <w:t xml:space="preserve">nantly pastoralist groups, agriculture and livestock rearing </w:t>
      </w:r>
      <w:proofErr w:type="gramStart"/>
      <w:r w:rsidRPr="003503E1">
        <w:t>are</w:t>
      </w:r>
      <w:proofErr w:type="gramEnd"/>
      <w:r w:rsidRPr="003503E1">
        <w:t xml:space="preserve"> the mainstay of a majority of the rural population. However, erratic weather patterns affect agriculture and livestock, and disease outbreaks</w:t>
      </w:r>
      <w:r w:rsidR="004C4FC3">
        <w:t>,</w:t>
      </w:r>
      <w:r w:rsidRPr="004C4FC3">
        <w:t xml:space="preserve"> such as the rift valley fever</w:t>
      </w:r>
      <w:r w:rsidR="004C4FC3">
        <w:t>,</w:t>
      </w:r>
      <w:r w:rsidRPr="004C4FC3">
        <w:t xml:space="preserve"> further affect cattle and goats and cause significant losses in animal stocks</w:t>
      </w:r>
      <w:r w:rsidR="004C4FC3">
        <w:t>,</w:t>
      </w:r>
      <w:r w:rsidRPr="004C4FC3">
        <w:t xml:space="preserve"> destroying the pastoralists’ means of livelihood. This forces some to move to urban areas where they settle in IDP settlements.</w:t>
      </w:r>
      <w:r w:rsidRPr="003503E1">
        <w:t xml:space="preserve"> With the destruction of household coping mechanisms (through </w:t>
      </w:r>
      <w:r w:rsidR="00C700D9">
        <w:t xml:space="preserve">frequent </w:t>
      </w:r>
      <w:r w:rsidRPr="003503E1">
        <w:t xml:space="preserve">droughts, floods, loss of assets and means of livelihoods), options for rural communities are restricted. </w:t>
      </w:r>
    </w:p>
    <w:p w14:paraId="27F6986F" w14:textId="77777777" w:rsidR="00C16F51" w:rsidRDefault="00C16F51" w:rsidP="009F3662">
      <w:pPr>
        <w:jc w:val="both"/>
      </w:pPr>
    </w:p>
    <w:p w14:paraId="3A42A16F" w14:textId="77777777" w:rsidR="00C16F51" w:rsidRDefault="00DA573D" w:rsidP="009F3662">
      <w:pPr>
        <w:jc w:val="both"/>
      </w:pPr>
      <w:r>
        <w:rPr>
          <w:b/>
        </w:rPr>
        <w:t>F</w:t>
      </w:r>
      <w:r w:rsidR="00100C1C" w:rsidRPr="00DA573D">
        <w:rPr>
          <w:b/>
        </w:rPr>
        <w:t>actors are exacerbated in urban slums.</w:t>
      </w:r>
      <w:r w:rsidR="00100C1C">
        <w:t xml:space="preserve"> </w:t>
      </w:r>
      <w:r w:rsidR="00C16F51">
        <w:t xml:space="preserve">Increased discussion about urban environments highlights both the multiplied effect of natural disasters on urban poor and displaced populations, as well as the increase in likelihood of such disasters as </w:t>
      </w:r>
      <w:r w:rsidR="00C16F51" w:rsidRPr="00651903">
        <w:t>the i</w:t>
      </w:r>
      <w:r w:rsidR="00C16F51" w:rsidRPr="005D6089">
        <w:t xml:space="preserve">mpoverishment of slum dwellers </w:t>
      </w:r>
      <w:r w:rsidR="00C16F51" w:rsidRPr="00651903">
        <w:t>and displaced persons compels them to live in hazard- prone locations such as low-lying areas and landfill sites or in sub-standard, crowded and insanitary housing</w:t>
      </w:r>
      <w:r w:rsidR="005D6089">
        <w:t>.</w:t>
      </w:r>
      <w:r w:rsidR="005D6089">
        <w:rPr>
          <w:rStyle w:val="FootnoteReference"/>
        </w:rPr>
        <w:footnoteReference w:id="26"/>
      </w:r>
    </w:p>
    <w:p w14:paraId="41137518" w14:textId="77777777" w:rsidR="00611258" w:rsidRPr="00B97B78" w:rsidRDefault="00611258" w:rsidP="009F3662">
      <w:pPr>
        <w:jc w:val="both"/>
      </w:pPr>
    </w:p>
    <w:p w14:paraId="2937E143" w14:textId="4CF91AB3" w:rsidR="00C86055" w:rsidRPr="00871DBB" w:rsidRDefault="009F3662" w:rsidP="00611258">
      <w:pPr>
        <w:pStyle w:val="Heading3"/>
      </w:pPr>
      <w:bookmarkStart w:id="17" w:name="_Toc279317319"/>
      <w:r w:rsidRPr="00871DBB">
        <w:t xml:space="preserve">Drivers of Displacement: </w:t>
      </w:r>
      <w:r w:rsidR="00C86464" w:rsidRPr="00871DBB">
        <w:t>Food I</w:t>
      </w:r>
      <w:r w:rsidR="00C86055" w:rsidRPr="00871DBB">
        <w:t>nsecurity</w:t>
      </w:r>
      <w:bookmarkEnd w:id="17"/>
    </w:p>
    <w:p w14:paraId="54533DBA" w14:textId="77777777" w:rsidR="00C86055" w:rsidRDefault="00AF6B6F" w:rsidP="009F3662">
      <w:pPr>
        <w:jc w:val="both"/>
      </w:pPr>
      <w:r w:rsidRPr="009F3662">
        <w:rPr>
          <w:b/>
        </w:rPr>
        <w:t>T</w:t>
      </w:r>
      <w:r w:rsidR="00C86055" w:rsidRPr="009F3662">
        <w:rPr>
          <w:b/>
        </w:rPr>
        <w:t xml:space="preserve">he </w:t>
      </w:r>
      <w:r w:rsidRPr="009F3662">
        <w:rPr>
          <w:b/>
        </w:rPr>
        <w:t>consequences of conflict, of negative environmental factors, and of loss of land are the</w:t>
      </w:r>
      <w:r w:rsidR="00C86055" w:rsidRPr="009F3662">
        <w:rPr>
          <w:b/>
        </w:rPr>
        <w:t xml:space="preserve"> loss of livelihoods</w:t>
      </w:r>
      <w:r w:rsidRPr="009F3662">
        <w:rPr>
          <w:b/>
        </w:rPr>
        <w:t>, and a rise in</w:t>
      </w:r>
      <w:r w:rsidR="00C86055" w:rsidRPr="009F3662">
        <w:rPr>
          <w:b/>
        </w:rPr>
        <w:t xml:space="preserve"> food insecurity.</w:t>
      </w:r>
      <w:r w:rsidR="00C86055">
        <w:t xml:space="preserve"> </w:t>
      </w:r>
      <w:r>
        <w:t>According to the FAO, drought and conflict are the leading cause</w:t>
      </w:r>
      <w:r w:rsidR="00BE5FD8">
        <w:t>s</w:t>
      </w:r>
      <w:r>
        <w:t xml:space="preserve"> of </w:t>
      </w:r>
      <w:r w:rsidR="00BE5FD8">
        <w:t xml:space="preserve">food insecurity </w:t>
      </w:r>
      <w:r>
        <w:t>in the Horn of Africa.</w:t>
      </w:r>
      <w:r>
        <w:rPr>
          <w:rStyle w:val="FootnoteReference"/>
        </w:rPr>
        <w:footnoteReference w:id="27"/>
      </w:r>
      <w:r>
        <w:t xml:space="preserve"> </w:t>
      </w:r>
      <w:r w:rsidR="00C86055">
        <w:t>The cyclic droughts that have become common in Somalia and the rest of the H</w:t>
      </w:r>
      <w:r>
        <w:t>orn are</w:t>
      </w:r>
      <w:r w:rsidR="00C86055">
        <w:t xml:space="preserve"> especially devastating</w:t>
      </w:r>
      <w:r>
        <w:t xml:space="preserve">, </w:t>
      </w:r>
      <w:r w:rsidR="00BE5FD8">
        <w:t>particularly</w:t>
      </w:r>
      <w:r>
        <w:t xml:space="preserve"> for the displaced</w:t>
      </w:r>
      <w:r w:rsidR="00C86055">
        <w:t>, considering that the</w:t>
      </w:r>
      <w:r>
        <w:t xml:space="preserve"> loss of assets greatly reduces their level of resilience. Land degradation has also played significant role in increasing food insecurity, in as much it has led to heavy losses in livestock, reduced rainfall and water sources, and therefore increased displacement</w:t>
      </w:r>
      <w:r w:rsidR="00BE5FD8">
        <w:t xml:space="preserve"> of both farmers and pastoralists</w:t>
      </w:r>
      <w:r>
        <w:t xml:space="preserve">. </w:t>
      </w:r>
    </w:p>
    <w:p w14:paraId="1873F8BE" w14:textId="77777777" w:rsidR="00BE5FD8" w:rsidRDefault="00BE5FD8" w:rsidP="009F3662">
      <w:pPr>
        <w:jc w:val="both"/>
      </w:pPr>
    </w:p>
    <w:p w14:paraId="341A4147" w14:textId="77777777" w:rsidR="00BE5FD8" w:rsidRPr="00C73C29" w:rsidRDefault="00DA573D" w:rsidP="009F3662">
      <w:pPr>
        <w:jc w:val="both"/>
      </w:pPr>
      <w:r w:rsidRPr="00DA573D">
        <w:rPr>
          <w:b/>
        </w:rPr>
        <w:t>Restricted humanitarian access exacerbates the issue.</w:t>
      </w:r>
      <w:r>
        <w:t xml:space="preserve"> </w:t>
      </w:r>
      <w:r w:rsidR="00BE5FD8">
        <w:t xml:space="preserve">The situation is complicated by insecurity, as a result of which humanitarian actors are unable to reach many of the food insecure in their home areas. This means that they are only able to reach a number of urban areas, inadvertently acting as a pull factor for food insecure households to move to urban areas in order to secure such assistance.   </w:t>
      </w:r>
    </w:p>
    <w:p w14:paraId="6E4719BB" w14:textId="77777777" w:rsidR="009F3662" w:rsidRDefault="009F3662" w:rsidP="009F3662"/>
    <w:p w14:paraId="38B30C13" w14:textId="0EC3658D" w:rsidR="007A259B" w:rsidRPr="00D746AC" w:rsidRDefault="007A259B" w:rsidP="00611258">
      <w:pPr>
        <w:pStyle w:val="Heading2"/>
      </w:pPr>
      <w:bookmarkStart w:id="18" w:name="_Toc279317320"/>
      <w:r w:rsidRPr="00070491">
        <w:t>Characteristics of Displacement</w:t>
      </w:r>
      <w:bookmarkEnd w:id="18"/>
    </w:p>
    <w:p w14:paraId="6E574E12" w14:textId="77777777" w:rsidR="00070491" w:rsidRPr="00F01B40" w:rsidRDefault="00070491" w:rsidP="007A259B">
      <w:pPr>
        <w:jc w:val="both"/>
      </w:pPr>
      <w:r w:rsidRPr="00F01B40">
        <w:t>Displacement</w:t>
      </w:r>
      <w:r>
        <w:t xml:space="preserve"> in Somalia has historical patterns and multiplicity of causes. The character of displacement is further complicated by the fluidity and ever-evolving </w:t>
      </w:r>
      <w:proofErr w:type="gramStart"/>
      <w:r>
        <w:t>movements</w:t>
      </w:r>
      <w:proofErr w:type="gramEnd"/>
      <w:r>
        <w:t xml:space="preserve"> patterns amongst the displaced</w:t>
      </w:r>
      <w:r w:rsidR="00871DBB">
        <w:t xml:space="preserve">. In addition, displacement is affected by </w:t>
      </w:r>
      <w:r>
        <w:t>the related but distinct trends of cyclical pastoralist movement</w:t>
      </w:r>
      <w:r w:rsidR="00871DBB">
        <w:t xml:space="preserve">, </w:t>
      </w:r>
      <w:proofErr w:type="spellStart"/>
      <w:r w:rsidR="00871DBB">
        <w:t>labor</w:t>
      </w:r>
      <w:proofErr w:type="spellEnd"/>
      <w:r w:rsidR="00871DBB">
        <w:t xml:space="preserve"> migration</w:t>
      </w:r>
      <w:r>
        <w:t xml:space="preserve"> and urbanisation.</w:t>
      </w:r>
      <w:r w:rsidRPr="00070491">
        <w:t xml:space="preserve"> </w:t>
      </w:r>
      <w:r w:rsidR="00871DBB">
        <w:t xml:space="preserve">Given these links it is often hard to distinguish where the ‘forced’ element of displacement ends and other population movement dynamics begin. </w:t>
      </w:r>
    </w:p>
    <w:p w14:paraId="265AF650" w14:textId="77777777" w:rsidR="00070491" w:rsidRDefault="00070491" w:rsidP="007A259B">
      <w:pPr>
        <w:jc w:val="both"/>
        <w:rPr>
          <w:b/>
        </w:rPr>
      </w:pPr>
    </w:p>
    <w:p w14:paraId="0AA81297" w14:textId="77777777" w:rsidR="007A259B" w:rsidRDefault="007A259B" w:rsidP="007A259B">
      <w:pPr>
        <w:jc w:val="both"/>
      </w:pPr>
      <w:r w:rsidRPr="00D746AC">
        <w:rPr>
          <w:b/>
        </w:rPr>
        <w:t xml:space="preserve">Complex patterns of movement </w:t>
      </w:r>
      <w:r w:rsidR="00070491">
        <w:rPr>
          <w:b/>
        </w:rPr>
        <w:t>are</w:t>
      </w:r>
      <w:r w:rsidRPr="00D746AC">
        <w:rPr>
          <w:b/>
        </w:rPr>
        <w:t xml:space="preserve"> central to the coping strategies of the displaced.</w:t>
      </w:r>
      <w:r w:rsidRPr="00D746AC">
        <w:t xml:space="preserve">  Somalis have employed a number of strategies to manage and minimise disruptions in their lives, including: displacement within or between urban centres, moving between town outskirts and rural areas, the separation of family members to maximise the benefits available at different locations, and by more significant movement to distant locations, including to neighbouring countries and further abroad. These complex social decisions also extend to the dynamics of return; sometimes males opt to return to their areas of origin and women and children are left behind with the intention to move back if and when the situation improves and they are better able to settle.</w:t>
      </w:r>
    </w:p>
    <w:p w14:paraId="6CDDCED2" w14:textId="77777777" w:rsidR="007A259B" w:rsidRPr="00D746AC" w:rsidRDefault="007A259B" w:rsidP="007A259B">
      <w:pPr>
        <w:jc w:val="both"/>
      </w:pPr>
    </w:p>
    <w:p w14:paraId="14542F53" w14:textId="77777777" w:rsidR="007A259B" w:rsidRPr="00D746AC" w:rsidRDefault="007A259B" w:rsidP="007A259B">
      <w:pPr>
        <w:widowControl w:val="0"/>
        <w:autoSpaceDE w:val="0"/>
        <w:autoSpaceDN w:val="0"/>
        <w:adjustRightInd w:val="0"/>
        <w:jc w:val="both"/>
      </w:pPr>
      <w:r w:rsidRPr="00D746AC">
        <w:rPr>
          <w:b/>
        </w:rPr>
        <w:t>For pastoralists, nomadic mobility is at the centre of their livelihood system</w:t>
      </w:r>
      <w:r w:rsidRPr="00D746AC">
        <w:t>.</w:t>
      </w:r>
      <w:r w:rsidRPr="00D746AC">
        <w:rPr>
          <w:rStyle w:val="FootnoteReference"/>
        </w:rPr>
        <w:footnoteReference w:id="28"/>
      </w:r>
      <w:r w:rsidRPr="00D746AC">
        <w:t xml:space="preserve"> </w:t>
      </w:r>
      <w:r w:rsidR="0066571D" w:rsidRPr="00D746AC">
        <w:t>More than half of the Somali population are either pure pastoralists or agro</w:t>
      </w:r>
      <w:r w:rsidR="0066571D">
        <w:t>-</w:t>
      </w:r>
      <w:r w:rsidR="0066571D" w:rsidRPr="00D746AC">
        <w:t>pastoralists, deriving food and income from rearing livestock,</w:t>
      </w:r>
      <w:r w:rsidR="0066571D" w:rsidRPr="00D746AC">
        <w:rPr>
          <w:rStyle w:val="FootnoteReference"/>
        </w:rPr>
        <w:footnoteReference w:id="29"/>
      </w:r>
      <w:r w:rsidR="0066571D" w:rsidRPr="00D746AC">
        <w:t xml:space="preserve"> and following cyclical nomadic patterns. </w:t>
      </w:r>
      <w:r w:rsidRPr="00D746AC">
        <w:t xml:space="preserve">This mobility may involve </w:t>
      </w:r>
      <w:r w:rsidRPr="003503E1">
        <w:t xml:space="preserve">seasonal concentration and dispersal of herders and </w:t>
      </w:r>
      <w:r w:rsidRPr="003503E1">
        <w:lastRenderedPageBreak/>
        <w:t>their livestock, according to the availability of forage and water in different places.</w:t>
      </w:r>
      <w:r w:rsidRPr="00D746AC">
        <w:rPr>
          <w:rStyle w:val="FootnoteReference"/>
        </w:rPr>
        <w:footnoteReference w:id="30"/>
      </w:r>
      <w:r w:rsidRPr="00D746AC">
        <w:t xml:space="preserve"> It is normal for agro-pastoralists to split families or </w:t>
      </w:r>
      <w:r>
        <w:t xml:space="preserve">to </w:t>
      </w:r>
      <w:r w:rsidRPr="003503E1">
        <w:t>switch seasonally between moving with livestock and settled crop cultivation. People m</w:t>
      </w:r>
      <w:r>
        <w:t>ight</w:t>
      </w:r>
      <w:r w:rsidRPr="003503E1">
        <w:t xml:space="preserve"> migrate seasonally to supplement food and income gained through crop production with earnings from rural and urban labour opportunities. Most nomadic pastoralists </w:t>
      </w:r>
      <w:r w:rsidRPr="009E5057">
        <w:t>also have link</w:t>
      </w:r>
      <w:r w:rsidRPr="003D6DB9">
        <w:t>s</w:t>
      </w:r>
      <w:r w:rsidRPr="00AC5CDB">
        <w:t xml:space="preserve"> to urban centres </w:t>
      </w:r>
      <w:r w:rsidRPr="00D746AC">
        <w:t>through their families. Some settle on the edge of town for part of the year, or move to urban areas on a temporary or more permanent basis to work or for schooling.</w:t>
      </w:r>
    </w:p>
    <w:p w14:paraId="7CA83F51" w14:textId="77777777" w:rsidR="007A259B" w:rsidRPr="00D746AC" w:rsidRDefault="007A259B" w:rsidP="007A259B">
      <w:pPr>
        <w:widowControl w:val="0"/>
        <w:autoSpaceDE w:val="0"/>
        <w:autoSpaceDN w:val="0"/>
        <w:adjustRightInd w:val="0"/>
        <w:jc w:val="both"/>
      </w:pPr>
    </w:p>
    <w:p w14:paraId="5D920128" w14:textId="77777777" w:rsidR="007A259B" w:rsidRPr="00D746AC" w:rsidRDefault="007A259B" w:rsidP="007A259B">
      <w:pPr>
        <w:jc w:val="both"/>
      </w:pPr>
      <w:r w:rsidRPr="00D746AC">
        <w:rPr>
          <w:b/>
        </w:rPr>
        <w:t>Somalia has seen a strong pattern of urban migration for several decades</w:t>
      </w:r>
      <w:r w:rsidR="0066571D">
        <w:t xml:space="preserve"> </w:t>
      </w:r>
      <w:r w:rsidR="0066571D" w:rsidRPr="0066571D">
        <w:rPr>
          <w:b/>
        </w:rPr>
        <w:t>b</w:t>
      </w:r>
      <w:r w:rsidR="0066571D">
        <w:rPr>
          <w:b/>
        </w:rPr>
        <w:t>y</w:t>
      </w:r>
      <w:r w:rsidR="0066571D" w:rsidRPr="00F01B40">
        <w:rPr>
          <w:b/>
        </w:rPr>
        <w:t xml:space="preserve"> people seeking informal or formal employment in the major urban centres.</w:t>
      </w:r>
      <w:r w:rsidRPr="00D746AC">
        <w:t xml:space="preserve"> In the 1980s for instance, Somalia’s rate of urban migration was estimated at 6.5%, one of the highest in Africa</w:t>
      </w:r>
      <w:r>
        <w:t>.</w:t>
      </w:r>
      <w:r w:rsidRPr="00D746AC">
        <w:rPr>
          <w:vertAlign w:val="superscript"/>
        </w:rPr>
        <w:footnoteReference w:id="31"/>
      </w:r>
      <w:r w:rsidRPr="00D746AC">
        <w:t xml:space="preserve"> The civil wars </w:t>
      </w:r>
      <w:r w:rsidRPr="003503E1">
        <w:t>caused a short-term reversal of this pattern as people fled fighting in the major southern urban centres to return to areas from which th</w:t>
      </w:r>
      <w:r w:rsidRPr="00956AE7">
        <w:t xml:space="preserve">eir clans came, typically small regional towns (such as </w:t>
      </w:r>
      <w:proofErr w:type="spellStart"/>
      <w:r w:rsidRPr="00956AE7">
        <w:t>Beletweyne</w:t>
      </w:r>
      <w:proofErr w:type="spellEnd"/>
      <w:r w:rsidRPr="00956AE7">
        <w:t xml:space="preserve">, </w:t>
      </w:r>
      <w:proofErr w:type="spellStart"/>
      <w:r w:rsidRPr="00956AE7">
        <w:t>Galkayo</w:t>
      </w:r>
      <w:proofErr w:type="spellEnd"/>
      <w:r w:rsidRPr="00956AE7">
        <w:t xml:space="preserve">, and </w:t>
      </w:r>
      <w:proofErr w:type="spellStart"/>
      <w:r w:rsidRPr="00956AE7">
        <w:t>Baidoa</w:t>
      </w:r>
      <w:proofErr w:type="spellEnd"/>
      <w:r w:rsidRPr="00956AE7">
        <w:t>) and rural villages</w:t>
      </w:r>
      <w:r>
        <w:t>. Some moved to</w:t>
      </w:r>
      <w:r w:rsidRPr="003D6DB9">
        <w:t xml:space="preserve"> the safer northern urban areas (such as </w:t>
      </w:r>
      <w:proofErr w:type="spellStart"/>
      <w:r w:rsidRPr="003D6DB9">
        <w:t>Bossaso</w:t>
      </w:r>
      <w:proofErr w:type="spellEnd"/>
      <w:r w:rsidRPr="003D6DB9">
        <w:t xml:space="preserve"> and </w:t>
      </w:r>
      <w:proofErr w:type="spellStart"/>
      <w:r w:rsidRPr="003D6DB9">
        <w:t>Hargeisa</w:t>
      </w:r>
      <w:proofErr w:type="spellEnd"/>
      <w:r w:rsidRPr="003D6DB9">
        <w:t xml:space="preserve">), which also possessed a concentration of businesses and development agencies. In </w:t>
      </w:r>
      <w:r w:rsidRPr="00FB7B60">
        <w:t xml:space="preserve">more </w:t>
      </w:r>
      <w:r w:rsidRPr="00D746AC">
        <w:t>recent times, the lack of development in rural Somalia has resulted in migration to urban cities in search of livelihood opportunities.</w:t>
      </w:r>
      <w:r w:rsidRPr="00D746AC">
        <w:rPr>
          <w:rStyle w:val="FootnoteReference"/>
        </w:rPr>
        <w:footnoteReference w:id="32"/>
      </w:r>
      <w:r w:rsidRPr="00D746AC">
        <w:t xml:space="preserve"> </w:t>
      </w:r>
      <w:r>
        <w:t>Development of urban centres has not been planned, and the population of urban poor without access to services is growing.</w:t>
      </w:r>
    </w:p>
    <w:p w14:paraId="454349C0" w14:textId="77777777" w:rsidR="007A259B" w:rsidRPr="003503E1" w:rsidRDefault="007A259B" w:rsidP="007A259B">
      <w:pPr>
        <w:jc w:val="both"/>
      </w:pPr>
    </w:p>
    <w:p w14:paraId="2DB219BA" w14:textId="6085746E" w:rsidR="00871DBB" w:rsidRDefault="007A259B" w:rsidP="00637F62">
      <w:pPr>
        <w:jc w:val="both"/>
      </w:pPr>
      <w:r w:rsidRPr="003503E1">
        <w:rPr>
          <w:b/>
        </w:rPr>
        <w:t>Access to services and humanitarian aid in urban centres, such as Mogadishu</w:t>
      </w:r>
      <w:r w:rsidRPr="00956AE7">
        <w:rPr>
          <w:b/>
        </w:rPr>
        <w:t>,</w:t>
      </w:r>
      <w:r w:rsidRPr="009E5057">
        <w:rPr>
          <w:b/>
        </w:rPr>
        <w:t xml:space="preserve"> are </w:t>
      </w:r>
      <w:r w:rsidRPr="003D6DB9">
        <w:rPr>
          <w:b/>
        </w:rPr>
        <w:t xml:space="preserve">another factor driving </w:t>
      </w:r>
      <w:r w:rsidRPr="00AC5CDB">
        <w:rPr>
          <w:b/>
        </w:rPr>
        <w:t>urban migration</w:t>
      </w:r>
      <w:r w:rsidRPr="00FB7B60">
        <w:t xml:space="preserve">. This rural-urban migration has further </w:t>
      </w:r>
      <w:r w:rsidRPr="00D746AC">
        <w:t>complicated the categorisation of displacement, as these economic migrants are not necessarily IDPs as defined in the African Union (AU) Convention on IDPs.</w:t>
      </w:r>
      <w:r w:rsidRPr="00D746AC">
        <w:rPr>
          <w:rStyle w:val="FootnoteReference"/>
        </w:rPr>
        <w:footnoteReference w:id="33"/>
      </w:r>
      <w:r w:rsidRPr="00D746AC">
        <w:t xml:space="preserve"> However, because many of them end </w:t>
      </w:r>
      <w:r w:rsidRPr="003503E1">
        <w:t>up settling in IDP settlements</w:t>
      </w:r>
      <w:r>
        <w:t xml:space="preserve"> (where services are available to some extent)</w:t>
      </w:r>
      <w:r w:rsidRPr="00B97B78">
        <w:t>,</w:t>
      </w:r>
      <w:r w:rsidRPr="003503E1">
        <w:t xml:space="preserve"> they are referred to as IDPs by international agencies as well as the local population</w:t>
      </w:r>
      <w:r w:rsidRPr="00956AE7">
        <w:t>.</w:t>
      </w:r>
    </w:p>
    <w:p w14:paraId="44D1DC87" w14:textId="77777777" w:rsidR="00D35F77" w:rsidRDefault="00D35F77">
      <w:pPr>
        <w:spacing w:line="240" w:lineRule="auto"/>
        <w:rPr>
          <w:b/>
          <w:bCs/>
          <w:kern w:val="32"/>
          <w:sz w:val="28"/>
          <w:szCs w:val="32"/>
        </w:rPr>
      </w:pPr>
      <w:bookmarkStart w:id="19" w:name="_Toc252700307"/>
      <w:bookmarkStart w:id="20" w:name="_Toc192901669"/>
      <w:bookmarkStart w:id="21" w:name="_Toc342320786"/>
      <w:r>
        <w:br w:type="page"/>
      </w:r>
    </w:p>
    <w:p w14:paraId="04F0EEA1" w14:textId="18606365" w:rsidR="00923755" w:rsidRPr="00F01B40" w:rsidRDefault="00CE448F" w:rsidP="00C32714">
      <w:pPr>
        <w:pStyle w:val="Heading1"/>
        <w:numPr>
          <w:ilvl w:val="0"/>
          <w:numId w:val="23"/>
        </w:numPr>
        <w:rPr>
          <w:lang w:val="en-GB"/>
        </w:rPr>
      </w:pPr>
      <w:bookmarkStart w:id="22" w:name="_Toc279317321"/>
      <w:r w:rsidRPr="00F01B40">
        <w:rPr>
          <w:lang w:val="en-GB"/>
        </w:rPr>
        <w:lastRenderedPageBreak/>
        <w:t xml:space="preserve">Current </w:t>
      </w:r>
      <w:r w:rsidR="00E47C8F" w:rsidRPr="00F01B40">
        <w:rPr>
          <w:lang w:val="en-GB"/>
        </w:rPr>
        <w:t>IDP Situation</w:t>
      </w:r>
      <w:bookmarkEnd w:id="19"/>
      <w:bookmarkEnd w:id="22"/>
    </w:p>
    <w:p w14:paraId="5202D89A" w14:textId="77777777" w:rsidR="00830F3E" w:rsidRPr="003503E1" w:rsidRDefault="00830F3E" w:rsidP="00830F3E">
      <w:pPr>
        <w:spacing w:after="240"/>
        <w:jc w:val="both"/>
        <w:rPr>
          <w:szCs w:val="22"/>
        </w:rPr>
      </w:pPr>
      <w:bookmarkStart w:id="23" w:name="_Toc348728261"/>
      <w:bookmarkEnd w:id="23"/>
    </w:p>
    <w:p w14:paraId="4093A6C3" w14:textId="7AD081D0" w:rsidR="00D934C7" w:rsidRDefault="005A0C6D" w:rsidP="00C73C29">
      <w:pPr>
        <w:spacing w:after="120"/>
        <w:jc w:val="both"/>
      </w:pPr>
      <w:r w:rsidRPr="00956AE7">
        <w:t xml:space="preserve">This </w:t>
      </w:r>
      <w:r w:rsidR="005A753F">
        <w:t>chapter</w:t>
      </w:r>
      <w:r w:rsidRPr="00956AE7">
        <w:t xml:space="preserve"> summarises the</w:t>
      </w:r>
      <w:r w:rsidR="0066571D">
        <w:t xml:space="preserve"> </w:t>
      </w:r>
      <w:r w:rsidR="004114EB">
        <w:t>present</w:t>
      </w:r>
      <w:r w:rsidRPr="00956AE7">
        <w:t xml:space="preserve"> IDP situation </w:t>
      </w:r>
      <w:r w:rsidR="00AC73A2" w:rsidRPr="003D6DB9">
        <w:t>a</w:t>
      </w:r>
      <w:r w:rsidR="00AC73A2" w:rsidRPr="00AC5CDB">
        <w:t>cross Somalia</w:t>
      </w:r>
      <w:r w:rsidRPr="00AC5CDB">
        <w:t xml:space="preserve"> in terms of scale, movement and residence patterns,</w:t>
      </w:r>
      <w:r w:rsidR="0026547F" w:rsidRPr="00D746AC">
        <w:t xml:space="preserve"> key characteristics</w:t>
      </w:r>
      <w:r w:rsidRPr="00D746AC">
        <w:t xml:space="preserve"> and</w:t>
      </w:r>
      <w:r w:rsidR="0026547F" w:rsidRPr="00D746AC">
        <w:t xml:space="preserve"> policy frameworks</w:t>
      </w:r>
      <w:r w:rsidRPr="00D746AC">
        <w:t>.</w:t>
      </w:r>
    </w:p>
    <w:p w14:paraId="2C11114F" w14:textId="77777777" w:rsidR="00637F62" w:rsidRPr="00D746AC" w:rsidRDefault="00637F62" w:rsidP="00C73C29">
      <w:pPr>
        <w:spacing w:after="120"/>
        <w:jc w:val="both"/>
      </w:pPr>
    </w:p>
    <w:p w14:paraId="6D139A48" w14:textId="1EEE8C93" w:rsidR="009714E0" w:rsidRPr="00D934C7" w:rsidRDefault="009F3662" w:rsidP="009714E0">
      <w:pPr>
        <w:pStyle w:val="Heading2"/>
        <w:rPr>
          <w:lang w:val="en-GB"/>
        </w:rPr>
      </w:pPr>
      <w:bookmarkStart w:id="24" w:name="_Toc252700308"/>
      <w:r w:rsidRPr="00F01B40">
        <w:rPr>
          <w:lang w:val="en-GB"/>
        </w:rPr>
        <w:t xml:space="preserve"> </w:t>
      </w:r>
      <w:bookmarkStart w:id="25" w:name="_Toc279317322"/>
      <w:r w:rsidR="00DF1E84" w:rsidRPr="00F01B40">
        <w:rPr>
          <w:lang w:val="en-GB"/>
        </w:rPr>
        <w:t>South</w:t>
      </w:r>
      <w:r w:rsidR="00BE5FD8" w:rsidRPr="00F01B40">
        <w:rPr>
          <w:lang w:val="en-GB"/>
        </w:rPr>
        <w:t xml:space="preserve"> and </w:t>
      </w:r>
      <w:r w:rsidR="00DF1E84" w:rsidRPr="00F01B40">
        <w:rPr>
          <w:lang w:val="en-GB"/>
        </w:rPr>
        <w:t>Central Somalia</w:t>
      </w:r>
      <w:bookmarkEnd w:id="24"/>
      <w:bookmarkEnd w:id="25"/>
    </w:p>
    <w:p w14:paraId="2412A62F" w14:textId="77777777" w:rsidR="005A0C6D" w:rsidRPr="00BA1F5F" w:rsidRDefault="00DF1E84" w:rsidP="00C73C29">
      <w:pPr>
        <w:jc w:val="both"/>
      </w:pPr>
      <w:r w:rsidRPr="00D746AC">
        <w:rPr>
          <w:b/>
        </w:rPr>
        <w:t>South</w:t>
      </w:r>
      <w:r w:rsidR="00BE5FD8">
        <w:rPr>
          <w:b/>
        </w:rPr>
        <w:t xml:space="preserve"> and </w:t>
      </w:r>
      <w:r w:rsidRPr="00D746AC">
        <w:rPr>
          <w:b/>
        </w:rPr>
        <w:t>Central has produced the largest number of IDPs and refugees</w:t>
      </w:r>
      <w:r w:rsidR="00BA1F5F">
        <w:rPr>
          <w:b/>
        </w:rPr>
        <w:t xml:space="preserve"> in Somalia</w:t>
      </w:r>
      <w:r w:rsidRPr="00D746AC">
        <w:rPr>
          <w:b/>
        </w:rPr>
        <w:t>.</w:t>
      </w:r>
      <w:r w:rsidRPr="00D746AC">
        <w:t xml:space="preserve"> Many of the displaced come from the southern regions of Bay, </w:t>
      </w:r>
      <w:proofErr w:type="spellStart"/>
      <w:r w:rsidRPr="00D746AC">
        <w:t>Bakool</w:t>
      </w:r>
      <w:proofErr w:type="spellEnd"/>
      <w:r w:rsidRPr="00D746AC">
        <w:t xml:space="preserve">, </w:t>
      </w:r>
      <w:proofErr w:type="spellStart"/>
      <w:r w:rsidRPr="003503E1">
        <w:t>Shabelle</w:t>
      </w:r>
      <w:proofErr w:type="spellEnd"/>
      <w:r w:rsidRPr="003503E1">
        <w:t xml:space="preserve"> and Juba Valley. Most of them have lost their livelihoods assets to armed groups; some fled to escape the fighting and are unsure of the state of their land, although most assume that it has been taken over by these armed groups. The most recent displacements have been c</w:t>
      </w:r>
      <w:r w:rsidRPr="00BA1F5F">
        <w:t xml:space="preserve">aused by the moving in of </w:t>
      </w:r>
      <w:r w:rsidR="00A47FB0" w:rsidRPr="00BA1F5F">
        <w:t>Al-</w:t>
      </w:r>
      <w:proofErr w:type="spellStart"/>
      <w:r w:rsidR="00A47FB0" w:rsidRPr="00BA1F5F">
        <w:t>Shabaab</w:t>
      </w:r>
      <w:proofErr w:type="spellEnd"/>
      <w:r w:rsidRPr="00BA1F5F">
        <w:t>, as well as by the drought.</w:t>
      </w:r>
      <w:r w:rsidR="00BE5FD8">
        <w:rPr>
          <w:rStyle w:val="FootnoteReference"/>
        </w:rPr>
        <w:footnoteReference w:id="34"/>
      </w:r>
      <w:r w:rsidR="00C93250" w:rsidRPr="00BA1F5F">
        <w:t xml:space="preserve"> </w:t>
      </w:r>
    </w:p>
    <w:p w14:paraId="7A7E0D72" w14:textId="77777777" w:rsidR="00AC73A2" w:rsidRPr="00956AE7" w:rsidRDefault="00AC73A2" w:rsidP="00C73C29">
      <w:pPr>
        <w:jc w:val="both"/>
      </w:pPr>
    </w:p>
    <w:p w14:paraId="50D6CD58" w14:textId="77777777" w:rsidR="00DF1E84" w:rsidRPr="003503E1" w:rsidRDefault="005A0C6D" w:rsidP="00C73C29">
      <w:pPr>
        <w:jc w:val="both"/>
      </w:pPr>
      <w:r w:rsidRPr="003D6DB9">
        <w:rPr>
          <w:b/>
        </w:rPr>
        <w:t xml:space="preserve">The majority of those </w:t>
      </w:r>
      <w:r w:rsidR="00FD3772" w:rsidRPr="00AC5CDB">
        <w:rPr>
          <w:b/>
        </w:rPr>
        <w:t>fleeing from the south-central</w:t>
      </w:r>
      <w:r w:rsidRPr="00AC5CDB">
        <w:rPr>
          <w:b/>
        </w:rPr>
        <w:t xml:space="preserve"> regions </w:t>
      </w:r>
      <w:r w:rsidR="00BA1F5F">
        <w:rPr>
          <w:b/>
        </w:rPr>
        <w:t xml:space="preserve">have </w:t>
      </w:r>
      <w:r w:rsidR="00D90C77">
        <w:rPr>
          <w:b/>
        </w:rPr>
        <w:t>remained</w:t>
      </w:r>
      <w:r w:rsidRPr="00BA1F5F">
        <w:rPr>
          <w:b/>
        </w:rPr>
        <w:t xml:space="preserve"> in </w:t>
      </w:r>
      <w:r w:rsidR="00D90C77">
        <w:rPr>
          <w:b/>
        </w:rPr>
        <w:t xml:space="preserve">South Central Somalia. </w:t>
      </w:r>
      <w:r w:rsidRPr="00BA1F5F">
        <w:rPr>
          <w:b/>
        </w:rPr>
        <w:t>Mogadishu</w:t>
      </w:r>
      <w:r w:rsidR="00D90C77">
        <w:rPr>
          <w:b/>
        </w:rPr>
        <w:t xml:space="preserve"> is the single largest IDP hosting location</w:t>
      </w:r>
      <w:r w:rsidRPr="00B97B78">
        <w:rPr>
          <w:b/>
        </w:rPr>
        <w:t>.</w:t>
      </w:r>
      <w:r w:rsidRPr="00B97B78">
        <w:t xml:space="preserve"> </w:t>
      </w:r>
      <w:r w:rsidR="004114EB">
        <w:t xml:space="preserve">As of December 2013 </w:t>
      </w:r>
      <w:r w:rsidR="004114EB">
        <w:rPr>
          <w:szCs w:val="22"/>
        </w:rPr>
        <w:t>t</w:t>
      </w:r>
      <w:r w:rsidR="005E1129" w:rsidRPr="00450729">
        <w:rPr>
          <w:szCs w:val="22"/>
        </w:rPr>
        <w:t xml:space="preserve">he Office of the United Nations High Commissioner for Refugees </w:t>
      </w:r>
      <w:r w:rsidR="005E1129">
        <w:rPr>
          <w:szCs w:val="22"/>
        </w:rPr>
        <w:t>(</w:t>
      </w:r>
      <w:r w:rsidR="00D90C77">
        <w:t>UNHCR</w:t>
      </w:r>
      <w:r w:rsidR="005E1129">
        <w:t>)</w:t>
      </w:r>
      <w:r w:rsidR="00D90C77">
        <w:t xml:space="preserve"> estimate</w:t>
      </w:r>
      <w:r w:rsidR="004114EB">
        <w:t>d</w:t>
      </w:r>
      <w:r w:rsidR="00D90C77">
        <w:rPr>
          <w:rStyle w:val="FootnoteReference"/>
        </w:rPr>
        <w:footnoteReference w:id="35"/>
      </w:r>
      <w:r w:rsidR="00D90C77">
        <w:t xml:space="preserve"> that there are some 8</w:t>
      </w:r>
      <w:r w:rsidR="00C774BA">
        <w:t>93</w:t>
      </w:r>
      <w:r w:rsidR="00D90C77">
        <w:t>,600 individuals displaced in this South Central Somalia, over 40% of which are assessed to be in Mogadishu.</w:t>
      </w:r>
      <w:r w:rsidRPr="00BA1F5F">
        <w:t xml:space="preserve"> Estimates indicate that by January 2013, the number of IDP settlements in South Central Somalia stood at 1,842 of which 79% were located in Mogadishu.</w:t>
      </w:r>
      <w:r w:rsidRPr="00956AE7">
        <w:t xml:space="preserve"> The IDP population in Mogadishu is concentrated in three districts: </w:t>
      </w:r>
      <w:proofErr w:type="spellStart"/>
      <w:r w:rsidRPr="00956AE7">
        <w:t>Hodan</w:t>
      </w:r>
      <w:proofErr w:type="spellEnd"/>
      <w:r w:rsidRPr="00956AE7">
        <w:t xml:space="preserve">, </w:t>
      </w:r>
      <w:proofErr w:type="spellStart"/>
      <w:r w:rsidRPr="00956AE7">
        <w:t>Dhar</w:t>
      </w:r>
      <w:r w:rsidR="00FD3772" w:rsidRPr="003D6DB9">
        <w:t>kenley</w:t>
      </w:r>
      <w:proofErr w:type="spellEnd"/>
      <w:r w:rsidR="00FD3772" w:rsidRPr="003D6DB9">
        <w:t xml:space="preserve"> and </w:t>
      </w:r>
      <w:proofErr w:type="spellStart"/>
      <w:r w:rsidR="00FD3772" w:rsidRPr="003D6DB9">
        <w:t>Wadajir</w:t>
      </w:r>
      <w:proofErr w:type="spellEnd"/>
      <w:r w:rsidR="00FD3772" w:rsidRPr="003D6DB9">
        <w:t xml:space="preserve">, which </w:t>
      </w:r>
      <w:r w:rsidR="000F091E">
        <w:t xml:space="preserve">are believed to </w:t>
      </w:r>
      <w:r w:rsidR="00FD3772" w:rsidRPr="003D6DB9">
        <w:t>host</w:t>
      </w:r>
      <w:r w:rsidRPr="00AC5CDB">
        <w:t xml:space="preserve"> 55% of the IDP popula</w:t>
      </w:r>
      <w:r w:rsidRPr="00D746AC">
        <w:t>tion in the city. At least 30% of those IDPs are</w:t>
      </w:r>
      <w:r w:rsidRPr="00B97B78">
        <w:t xml:space="preserve"> </w:t>
      </w:r>
      <w:r w:rsidR="00696A42">
        <w:t>believed to be</w:t>
      </w:r>
      <w:r w:rsidRPr="00D746AC">
        <w:t xml:space="preserve"> </w:t>
      </w:r>
      <w:r w:rsidRPr="00F01B40">
        <w:rPr>
          <w:i/>
        </w:rPr>
        <w:t>new</w:t>
      </w:r>
      <w:r w:rsidRPr="00D746AC">
        <w:t xml:space="preserve"> IDPs who arrived in 2011-2012 as a result of the drought.</w:t>
      </w:r>
      <w:r w:rsidRPr="00D746AC">
        <w:rPr>
          <w:rStyle w:val="FootnoteReference"/>
        </w:rPr>
        <w:footnoteReference w:id="36"/>
      </w:r>
      <w:r w:rsidRPr="00D746AC">
        <w:t xml:space="preserve"> The remainder of IDPs from the so</w:t>
      </w:r>
      <w:r w:rsidR="00FD3772" w:rsidRPr="00D746AC">
        <w:t>uth-central region have moved further n</w:t>
      </w:r>
      <w:r w:rsidR="00DF1E84" w:rsidRPr="00D746AC">
        <w:t>orth in</w:t>
      </w:r>
      <w:r w:rsidR="00BA1F5F">
        <w:t>to</w:t>
      </w:r>
      <w:r w:rsidR="00DF1E84" w:rsidRPr="00D746AC">
        <w:t xml:space="preserve"> </w:t>
      </w:r>
      <w:proofErr w:type="spellStart"/>
      <w:r w:rsidR="00DF1E84" w:rsidRPr="00D746AC">
        <w:t>Puntland</w:t>
      </w:r>
      <w:proofErr w:type="spellEnd"/>
      <w:r w:rsidR="00DF1E84" w:rsidRPr="00D746AC">
        <w:t xml:space="preserve"> a</w:t>
      </w:r>
      <w:r w:rsidRPr="004C4FC3">
        <w:t>nd Somaliland. A num</w:t>
      </w:r>
      <w:r w:rsidRPr="003503E1">
        <w:t xml:space="preserve">ber </w:t>
      </w:r>
      <w:r w:rsidR="00BA1F5F">
        <w:t xml:space="preserve">have </w:t>
      </w:r>
      <w:r w:rsidRPr="003503E1">
        <w:t>also mad</w:t>
      </w:r>
      <w:r w:rsidR="00DF1E84" w:rsidRPr="003503E1">
        <w:t xml:space="preserve">e their way across the borders into Kenya (majority), Djibouti, Ethiopia, Tanzania and Yemen.  </w:t>
      </w:r>
    </w:p>
    <w:p w14:paraId="5B90776B" w14:textId="77777777" w:rsidR="00DF1E84" w:rsidRPr="00956AE7" w:rsidRDefault="00DF1E84" w:rsidP="00C73C29">
      <w:pPr>
        <w:jc w:val="both"/>
      </w:pPr>
    </w:p>
    <w:p w14:paraId="50422487" w14:textId="77777777" w:rsidR="00FD3772" w:rsidRPr="00D746AC" w:rsidRDefault="00FD3772" w:rsidP="00C73C29">
      <w:pPr>
        <w:jc w:val="both"/>
      </w:pPr>
      <w:r w:rsidRPr="003D6DB9">
        <w:rPr>
          <w:b/>
        </w:rPr>
        <w:t xml:space="preserve">In the past, the Government in the South offered little protection and development support for IDPs. </w:t>
      </w:r>
      <w:r w:rsidRPr="00AC5CDB">
        <w:t xml:space="preserve">During </w:t>
      </w:r>
      <w:r w:rsidR="00C73C29">
        <w:t xml:space="preserve">years of </w:t>
      </w:r>
      <w:r w:rsidRPr="00AC5CDB">
        <w:t>TFG</w:t>
      </w:r>
      <w:r w:rsidR="00C73C29">
        <w:t xml:space="preserve"> rule </w:t>
      </w:r>
      <w:r w:rsidR="00E82BE6">
        <w:t>(November 2004-August 2012)</w:t>
      </w:r>
      <w:r w:rsidRPr="00BA1F5F">
        <w:t>, the Government had limited c</w:t>
      </w:r>
      <w:r w:rsidRPr="00956AE7">
        <w:t>ontrol over the country to</w:t>
      </w:r>
      <w:r w:rsidRPr="003D6DB9">
        <w:t xml:space="preserve"> provide protection to IDPs. Even in the areas under TFG control, </w:t>
      </w:r>
      <w:r w:rsidR="00E82BE6">
        <w:t>its</w:t>
      </w:r>
      <w:r w:rsidRPr="003D6DB9">
        <w:t xml:space="preserve"> actions (such as restrictions on aid deliveries, association with local strongmen responsible for human rights violations and evictions in Mogadishu) caused additional vulnerabilit</w:t>
      </w:r>
      <w:r w:rsidRPr="00D746AC">
        <w:t xml:space="preserve">ies for the displaced. </w:t>
      </w:r>
    </w:p>
    <w:p w14:paraId="14803506" w14:textId="77777777" w:rsidR="00FD3772" w:rsidRPr="00F01B40" w:rsidRDefault="00FD3772" w:rsidP="00C73C29">
      <w:pPr>
        <w:jc w:val="both"/>
      </w:pPr>
    </w:p>
    <w:p w14:paraId="157EE2D3" w14:textId="77777777" w:rsidR="001216B1" w:rsidRPr="00B97B78" w:rsidRDefault="008875DE" w:rsidP="00C73C29">
      <w:pPr>
        <w:jc w:val="both"/>
      </w:pPr>
      <w:r w:rsidRPr="0004615F">
        <w:rPr>
          <w:b/>
        </w:rPr>
        <w:t xml:space="preserve">Policy changes </w:t>
      </w:r>
      <w:r w:rsidR="00696A42">
        <w:rPr>
          <w:b/>
        </w:rPr>
        <w:t xml:space="preserve">are </w:t>
      </w:r>
      <w:proofErr w:type="spellStart"/>
      <w:r w:rsidR="00696A42">
        <w:rPr>
          <w:b/>
        </w:rPr>
        <w:t>ongoing</w:t>
      </w:r>
      <w:proofErr w:type="spellEnd"/>
      <w:r w:rsidR="00696A42">
        <w:rPr>
          <w:b/>
        </w:rPr>
        <w:t xml:space="preserve"> </w:t>
      </w:r>
      <w:r w:rsidRPr="0004615F">
        <w:rPr>
          <w:b/>
        </w:rPr>
        <w:t>since the establishment of the Federal Government of Somalia</w:t>
      </w:r>
      <w:r>
        <w:t xml:space="preserve">. </w:t>
      </w:r>
      <w:r w:rsidR="001216B1" w:rsidRPr="00B97B78">
        <w:t>The Federal Government</w:t>
      </w:r>
      <w:r w:rsidR="00F57E48" w:rsidRPr="00450729">
        <w:rPr>
          <w:szCs w:val="22"/>
        </w:rPr>
        <w:t xml:space="preserve">, with the support of </w:t>
      </w:r>
      <w:r w:rsidR="005E1129">
        <w:rPr>
          <w:szCs w:val="22"/>
        </w:rPr>
        <w:t>UNHCR</w:t>
      </w:r>
      <w:r w:rsidR="00F57E48" w:rsidRPr="00450729">
        <w:rPr>
          <w:szCs w:val="22"/>
        </w:rPr>
        <w:t xml:space="preserve"> and the Special Rapporteur on the human rights of internally displaced persons, </w:t>
      </w:r>
      <w:r w:rsidR="00303F15">
        <w:rPr>
          <w:szCs w:val="22"/>
        </w:rPr>
        <w:t xml:space="preserve">are </w:t>
      </w:r>
      <w:r w:rsidR="00F57E48" w:rsidRPr="00450729">
        <w:rPr>
          <w:szCs w:val="22"/>
        </w:rPr>
        <w:t>fin</w:t>
      </w:r>
      <w:r w:rsidR="00F57E48">
        <w:rPr>
          <w:szCs w:val="22"/>
        </w:rPr>
        <w:t>aliz</w:t>
      </w:r>
      <w:r w:rsidR="00303F15">
        <w:rPr>
          <w:szCs w:val="22"/>
        </w:rPr>
        <w:t xml:space="preserve">ing </w:t>
      </w:r>
      <w:r w:rsidR="005E1129">
        <w:rPr>
          <w:szCs w:val="22"/>
        </w:rPr>
        <w:t>a</w:t>
      </w:r>
      <w:r w:rsidR="00303F15">
        <w:rPr>
          <w:szCs w:val="22"/>
        </w:rPr>
        <w:t xml:space="preserve"> national </w:t>
      </w:r>
      <w:r w:rsidR="00F57E48">
        <w:rPr>
          <w:szCs w:val="22"/>
        </w:rPr>
        <w:t>policy framework on Internal D</w:t>
      </w:r>
      <w:r w:rsidR="00F57E48" w:rsidRPr="00450729">
        <w:rPr>
          <w:szCs w:val="22"/>
        </w:rPr>
        <w:t xml:space="preserve">isplacement, which </w:t>
      </w:r>
      <w:r w:rsidR="00CE75F5">
        <w:rPr>
          <w:szCs w:val="22"/>
        </w:rPr>
        <w:t>“</w:t>
      </w:r>
      <w:r w:rsidR="00F57E48" w:rsidRPr="00450729">
        <w:rPr>
          <w:szCs w:val="22"/>
        </w:rPr>
        <w:t xml:space="preserve">provides the policy basis necessary </w:t>
      </w:r>
      <w:r w:rsidR="00F57E48" w:rsidRPr="00450729">
        <w:rPr>
          <w:szCs w:val="22"/>
        </w:rPr>
        <w:lastRenderedPageBreak/>
        <w:t>for securing a predictable, systematic, coordinated and principled approach to the situation internally displaced persons</w:t>
      </w:r>
      <w:r w:rsidR="00CE75F5">
        <w:rPr>
          <w:szCs w:val="22"/>
        </w:rPr>
        <w:t>”</w:t>
      </w:r>
      <w:r w:rsidR="00F57E48" w:rsidRPr="00450729">
        <w:rPr>
          <w:rStyle w:val="FootnoteReference"/>
          <w:szCs w:val="22"/>
        </w:rPr>
        <w:footnoteReference w:id="37"/>
      </w:r>
      <w:r w:rsidR="001216B1" w:rsidRPr="00B97B78">
        <w:t>.</w:t>
      </w:r>
    </w:p>
    <w:p w14:paraId="3FD0829B" w14:textId="77777777" w:rsidR="00FD3772" w:rsidRPr="00B97B78" w:rsidRDefault="00FD3772" w:rsidP="00C73C29">
      <w:pPr>
        <w:jc w:val="both"/>
        <w:rPr>
          <w:b/>
        </w:rPr>
      </w:pPr>
    </w:p>
    <w:p w14:paraId="3D2F58DD" w14:textId="77777777" w:rsidR="00DF1E84" w:rsidRDefault="00FD3772" w:rsidP="00C73C29">
      <w:pPr>
        <w:jc w:val="both"/>
      </w:pPr>
      <w:r w:rsidRPr="00D746AC">
        <w:rPr>
          <w:b/>
        </w:rPr>
        <w:t>Currently, a key vulnerability for IDPs in Mogadishu is risk of eviction</w:t>
      </w:r>
      <w:r w:rsidR="00E82BE6">
        <w:rPr>
          <w:b/>
        </w:rPr>
        <w:t xml:space="preserve"> </w:t>
      </w:r>
      <w:r w:rsidR="00C73C29">
        <w:rPr>
          <w:b/>
        </w:rPr>
        <w:t xml:space="preserve">or </w:t>
      </w:r>
      <w:r w:rsidR="00E82BE6">
        <w:rPr>
          <w:b/>
        </w:rPr>
        <w:t>forced relocation</w:t>
      </w:r>
      <w:r w:rsidRPr="00D746AC">
        <w:rPr>
          <w:b/>
        </w:rPr>
        <w:t>.</w:t>
      </w:r>
      <w:r w:rsidR="00843D9C" w:rsidRPr="003503E1">
        <w:t xml:space="preserve"> On 20 January 2013, the Ministry of Interior and National Security announced that plans were underway to relocate thousands of displaced families living in </w:t>
      </w:r>
      <w:r w:rsidR="00E82BE6">
        <w:t>IDP settlements</w:t>
      </w:r>
      <w:r w:rsidR="00843D9C" w:rsidRPr="003503E1">
        <w:t xml:space="preserve"> across Mogadishu.</w:t>
      </w:r>
      <w:r w:rsidR="00843D9C" w:rsidRPr="00D746AC">
        <w:rPr>
          <w:rStyle w:val="FootnoteReference"/>
        </w:rPr>
        <w:footnoteReference w:id="38"/>
      </w:r>
      <w:r w:rsidR="00843D9C" w:rsidRPr="00D746AC">
        <w:t xml:space="preserve"> A six-step plan on IDP relocation </w:t>
      </w:r>
      <w:r w:rsidR="00E82BE6">
        <w:t>w</w:t>
      </w:r>
      <w:r w:rsidR="00843D9C" w:rsidRPr="00D746AC">
        <w:t>as developed,</w:t>
      </w:r>
      <w:r w:rsidR="00E82BE6">
        <w:t xml:space="preserve"> and an Inter-ministerial Task Force was formed to plan for and oversee the relocation of </w:t>
      </w:r>
      <w:r w:rsidR="00843D9C" w:rsidRPr="00D746AC">
        <w:t>all IDPs</w:t>
      </w:r>
      <w:r w:rsidR="00E82BE6">
        <w:t xml:space="preserve"> to locations</w:t>
      </w:r>
      <w:r w:rsidR="00843D9C" w:rsidRPr="00D746AC">
        <w:t xml:space="preserve"> outside the city by 20 August 2013.</w:t>
      </w:r>
      <w:r w:rsidR="00843D9C" w:rsidRPr="00D23F1F">
        <w:t xml:space="preserve"> </w:t>
      </w:r>
      <w:r w:rsidR="00E82BE6">
        <w:t xml:space="preserve">Other similar </w:t>
      </w:r>
      <w:r w:rsidR="00843D9C" w:rsidRPr="00D23F1F">
        <w:t>Government actions</w:t>
      </w:r>
      <w:r w:rsidRPr="003503E1">
        <w:t xml:space="preserve"> have been highly detrimental to the displaced. </w:t>
      </w:r>
      <w:r w:rsidR="00DF1E84" w:rsidRPr="003503E1">
        <w:t>In 2012, the government embarked on an exercise to reclaim public buildings</w:t>
      </w:r>
      <w:r w:rsidRPr="00BA1F5F">
        <w:t xml:space="preserve"> in the city</w:t>
      </w:r>
      <w:r w:rsidR="00DF1E84" w:rsidRPr="00BA1F5F">
        <w:t xml:space="preserve"> and as a result, many IDPs (and urban poor) </w:t>
      </w:r>
      <w:r w:rsidR="00DF1E84" w:rsidRPr="00956AE7">
        <w:t>were summaril</w:t>
      </w:r>
      <w:r w:rsidR="005A0C6D" w:rsidRPr="00956AE7">
        <w:t>y evicted. Since the ousting</w:t>
      </w:r>
      <w:r w:rsidR="00DF1E84" w:rsidRPr="00956AE7">
        <w:t xml:space="preserve"> of </w:t>
      </w:r>
      <w:r w:rsidR="00A47FB0" w:rsidRPr="00956AE7">
        <w:t>Al-</w:t>
      </w:r>
      <w:proofErr w:type="spellStart"/>
      <w:r w:rsidR="00A47FB0" w:rsidRPr="00956AE7">
        <w:t>Shabaab</w:t>
      </w:r>
      <w:proofErr w:type="spellEnd"/>
      <w:r w:rsidR="00DF1E84" w:rsidRPr="00956AE7">
        <w:t>, a number of refugees and Diaspora have been returning to Somalia</w:t>
      </w:r>
      <w:r w:rsidR="00DF1E84" w:rsidRPr="00D746AC">
        <w:t>, and also evicting IDPs from their properties.</w:t>
      </w:r>
      <w:r w:rsidR="001B1A1E">
        <w:t xml:space="preserve"> This has been a particularly visible trend in Mogadishu and in </w:t>
      </w:r>
      <w:proofErr w:type="spellStart"/>
      <w:r w:rsidR="001B1A1E">
        <w:t>Hargeisa</w:t>
      </w:r>
      <w:proofErr w:type="spellEnd"/>
      <w:r w:rsidR="001B1A1E">
        <w:t>, because of the rising property prices, as well as a result of the renewed growth of the private sector.</w:t>
      </w:r>
      <w:r w:rsidR="001B1A1E">
        <w:rPr>
          <w:rStyle w:val="FootnoteReference"/>
        </w:rPr>
        <w:footnoteReference w:id="39"/>
      </w:r>
      <w:r w:rsidR="001B1A1E">
        <w:t xml:space="preserve"> </w:t>
      </w:r>
      <w:r w:rsidR="00DF1E84" w:rsidRPr="00D746AC">
        <w:t xml:space="preserve"> </w:t>
      </w:r>
    </w:p>
    <w:p w14:paraId="7B716BFD" w14:textId="77777777" w:rsidR="00D934C7" w:rsidRPr="00D746AC" w:rsidRDefault="00D934C7" w:rsidP="00C73C29">
      <w:pPr>
        <w:jc w:val="both"/>
      </w:pPr>
    </w:p>
    <w:p w14:paraId="725A1D12" w14:textId="5AB707EE" w:rsidR="009714E0" w:rsidRPr="00D934C7" w:rsidRDefault="009714E0" w:rsidP="009714E0">
      <w:pPr>
        <w:pStyle w:val="Heading2"/>
        <w:rPr>
          <w:lang w:val="en-GB"/>
        </w:rPr>
      </w:pPr>
      <w:bookmarkStart w:id="26" w:name="_Toc252700309"/>
      <w:r w:rsidRPr="00F01B40">
        <w:rPr>
          <w:lang w:val="en-GB"/>
        </w:rPr>
        <w:t xml:space="preserve"> </w:t>
      </w:r>
      <w:bookmarkStart w:id="27" w:name="_Toc279317323"/>
      <w:proofErr w:type="spellStart"/>
      <w:r w:rsidR="00DF1E84" w:rsidRPr="00F01B40">
        <w:rPr>
          <w:lang w:val="en-GB"/>
        </w:rPr>
        <w:t>Puntland</w:t>
      </w:r>
      <w:bookmarkEnd w:id="26"/>
      <w:bookmarkEnd w:id="27"/>
      <w:proofErr w:type="spellEnd"/>
    </w:p>
    <w:p w14:paraId="061A3F57" w14:textId="77777777" w:rsidR="00F6279B" w:rsidRPr="003503E1" w:rsidRDefault="004114EB" w:rsidP="00C73C29">
      <w:pPr>
        <w:jc w:val="both"/>
      </w:pPr>
      <w:r>
        <w:rPr>
          <w:b/>
        </w:rPr>
        <w:t>E</w:t>
      </w:r>
      <w:r w:rsidR="008A0C99" w:rsidRPr="00D746AC">
        <w:rPr>
          <w:b/>
        </w:rPr>
        <w:t>stimates</w:t>
      </w:r>
      <w:r>
        <w:rPr>
          <w:b/>
        </w:rPr>
        <w:t xml:space="preserve"> from December 2013</w:t>
      </w:r>
      <w:r w:rsidR="008A0C99" w:rsidRPr="00D746AC">
        <w:rPr>
          <w:b/>
        </w:rPr>
        <w:t xml:space="preserve"> place</w:t>
      </w:r>
      <w:r>
        <w:rPr>
          <w:b/>
        </w:rPr>
        <w:t>d</w:t>
      </w:r>
      <w:r w:rsidR="008A0C99" w:rsidRPr="00D746AC">
        <w:rPr>
          <w:b/>
        </w:rPr>
        <w:t xml:space="preserve"> the number of IDPs in </w:t>
      </w:r>
      <w:proofErr w:type="spellStart"/>
      <w:r w:rsidR="008A0C99" w:rsidRPr="00D746AC">
        <w:rPr>
          <w:b/>
        </w:rPr>
        <w:t>Puntland</w:t>
      </w:r>
      <w:proofErr w:type="spellEnd"/>
      <w:r w:rsidR="008A0C99" w:rsidRPr="00D746AC">
        <w:rPr>
          <w:b/>
        </w:rPr>
        <w:t xml:space="preserve"> at 129,400</w:t>
      </w:r>
      <w:r w:rsidR="00F6279B" w:rsidRPr="00D746AC">
        <w:t xml:space="preserve"> </w:t>
      </w:r>
      <w:r w:rsidR="00956AE7">
        <w:t xml:space="preserve">in </w:t>
      </w:r>
      <w:r w:rsidR="00F6279B" w:rsidRPr="00D746AC">
        <w:t>the followi</w:t>
      </w:r>
      <w:r w:rsidR="00F6279B" w:rsidRPr="003503E1">
        <w:t>ng locations</w:t>
      </w:r>
      <w:r w:rsidR="008A0C99" w:rsidRPr="003503E1">
        <w:t xml:space="preserve">: </w:t>
      </w:r>
    </w:p>
    <w:p w14:paraId="37FCB390" w14:textId="77777777" w:rsidR="00F6279B" w:rsidRPr="00BA1F5F" w:rsidRDefault="008A0C99" w:rsidP="008F35D0">
      <w:pPr>
        <w:pStyle w:val="ListParagraph"/>
        <w:numPr>
          <w:ilvl w:val="0"/>
          <w:numId w:val="41"/>
        </w:numPr>
        <w:jc w:val="both"/>
      </w:pPr>
      <w:proofErr w:type="spellStart"/>
      <w:r w:rsidRPr="00BA1F5F">
        <w:t>Galkayo</w:t>
      </w:r>
      <w:proofErr w:type="spellEnd"/>
      <w:r w:rsidRPr="00BA1F5F">
        <w:t xml:space="preserve"> 84,000 in 31 settlements; </w:t>
      </w:r>
    </w:p>
    <w:p w14:paraId="748175AC" w14:textId="77777777" w:rsidR="00F6279B" w:rsidRPr="00956AE7" w:rsidRDefault="008A0C99" w:rsidP="008F35D0">
      <w:pPr>
        <w:pStyle w:val="ListParagraph"/>
        <w:numPr>
          <w:ilvl w:val="0"/>
          <w:numId w:val="41"/>
        </w:numPr>
        <w:jc w:val="both"/>
      </w:pPr>
      <w:proofErr w:type="spellStart"/>
      <w:r w:rsidRPr="00956AE7">
        <w:t>Bossaso</w:t>
      </w:r>
      <w:proofErr w:type="spellEnd"/>
      <w:r w:rsidRPr="00956AE7">
        <w:t xml:space="preserve"> 49,000 in 21 settlements; </w:t>
      </w:r>
    </w:p>
    <w:p w14:paraId="258C49F0" w14:textId="77777777" w:rsidR="00F6279B" w:rsidRPr="00AC5CDB" w:rsidRDefault="008A0C99" w:rsidP="008F35D0">
      <w:pPr>
        <w:pStyle w:val="ListParagraph"/>
        <w:numPr>
          <w:ilvl w:val="0"/>
          <w:numId w:val="41"/>
        </w:numPr>
        <w:jc w:val="both"/>
      </w:pPr>
      <w:proofErr w:type="spellStart"/>
      <w:r w:rsidRPr="003D6DB9">
        <w:t>Garowe</w:t>
      </w:r>
      <w:proofErr w:type="spellEnd"/>
      <w:r w:rsidRPr="003D6DB9">
        <w:t xml:space="preserve"> 10,000 in 11 s</w:t>
      </w:r>
      <w:r w:rsidR="00F6279B" w:rsidRPr="00AC5CDB">
        <w:t xml:space="preserve">ettlements, </w:t>
      </w:r>
    </w:p>
    <w:p w14:paraId="11FD38CF" w14:textId="77777777" w:rsidR="00F6279B" w:rsidRDefault="00F6279B" w:rsidP="008F35D0">
      <w:pPr>
        <w:pStyle w:val="ListParagraph"/>
        <w:numPr>
          <w:ilvl w:val="0"/>
          <w:numId w:val="41"/>
        </w:numPr>
        <w:jc w:val="both"/>
      </w:pPr>
      <w:proofErr w:type="spellStart"/>
      <w:r w:rsidRPr="00D746AC">
        <w:t>Sool</w:t>
      </w:r>
      <w:proofErr w:type="spellEnd"/>
      <w:r w:rsidRPr="00D746AC">
        <w:t xml:space="preserve"> </w:t>
      </w:r>
      <w:proofErr w:type="spellStart"/>
      <w:r w:rsidR="008A0C99" w:rsidRPr="00D746AC">
        <w:t>Sanaag</w:t>
      </w:r>
      <w:proofErr w:type="spellEnd"/>
      <w:r w:rsidR="008A0C99" w:rsidRPr="00D746AC">
        <w:t xml:space="preserve"> 6,000.</w:t>
      </w:r>
      <w:r w:rsidR="008A0C99" w:rsidRPr="00D746AC">
        <w:rPr>
          <w:rStyle w:val="FootnoteReference"/>
        </w:rPr>
        <w:footnoteReference w:id="40"/>
      </w:r>
      <w:r w:rsidR="008A0C99" w:rsidRPr="00D746AC">
        <w:t xml:space="preserve"> </w:t>
      </w:r>
    </w:p>
    <w:p w14:paraId="6CDA230C" w14:textId="77777777" w:rsidR="008F35D0" w:rsidRPr="00D746AC" w:rsidRDefault="008F35D0" w:rsidP="008F35D0">
      <w:pPr>
        <w:jc w:val="both"/>
      </w:pPr>
    </w:p>
    <w:p w14:paraId="3A790EA7" w14:textId="77777777" w:rsidR="008A0C99" w:rsidRPr="003503E1" w:rsidRDefault="001B1A1E" w:rsidP="00C73C29">
      <w:pPr>
        <w:jc w:val="both"/>
      </w:pPr>
      <w:r>
        <w:t>IDPs</w:t>
      </w:r>
      <w:r w:rsidR="00956AE7">
        <w:t xml:space="preserve"> </w:t>
      </w:r>
      <w:r w:rsidR="008A0C99" w:rsidRPr="003503E1">
        <w:t xml:space="preserve">are attracted by the region’s relative stability (and in </w:t>
      </w:r>
      <w:proofErr w:type="spellStart"/>
      <w:r w:rsidR="008A0C99" w:rsidRPr="003503E1">
        <w:t>Bossaso</w:t>
      </w:r>
      <w:proofErr w:type="spellEnd"/>
      <w:r w:rsidR="00956AE7">
        <w:t>,</w:t>
      </w:r>
      <w:r w:rsidR="008A0C99" w:rsidRPr="003503E1">
        <w:t xml:space="preserve"> the access to livelihood opportunities in Yemen</w:t>
      </w:r>
      <w:r>
        <w:rPr>
          <w:rStyle w:val="FootnoteReference"/>
        </w:rPr>
        <w:footnoteReference w:id="41"/>
      </w:r>
      <w:r w:rsidR="008A0C99" w:rsidRPr="003503E1">
        <w:t xml:space="preserve">). </w:t>
      </w:r>
      <w:r w:rsidR="00DF1E84" w:rsidRPr="00BA1F5F">
        <w:t xml:space="preserve">IDPs in </w:t>
      </w:r>
      <w:proofErr w:type="spellStart"/>
      <w:r w:rsidR="00DF1E84" w:rsidRPr="00BA1F5F">
        <w:t>Puntland</w:t>
      </w:r>
      <w:proofErr w:type="spellEnd"/>
      <w:r w:rsidR="00DF1E84" w:rsidRPr="00BA1F5F">
        <w:t xml:space="preserve"> are mostly from southern Somalia where they fled sporadic fighting and clan skirmishes. Others are internal migrants from the nomadic inland areas, attracted to the town by trading needs or by the possibility of jobs in the transport industries</w:t>
      </w:r>
      <w:r w:rsidR="00956AE7">
        <w:t>.</w:t>
      </w:r>
      <w:r w:rsidR="00956AE7" w:rsidRPr="00D746AC">
        <w:rPr>
          <w:rStyle w:val="FootnoteReference"/>
        </w:rPr>
        <w:footnoteReference w:id="42"/>
      </w:r>
      <w:r w:rsidR="00956AE7">
        <w:t xml:space="preserve"> In addition to </w:t>
      </w:r>
      <w:r w:rsidR="00F6279B" w:rsidRPr="00D746AC">
        <w:t xml:space="preserve">IDPs, </w:t>
      </w:r>
      <w:proofErr w:type="spellStart"/>
      <w:r w:rsidR="00F6279B" w:rsidRPr="00D746AC">
        <w:t>Puntland</w:t>
      </w:r>
      <w:proofErr w:type="spellEnd"/>
      <w:r w:rsidR="00F6279B" w:rsidRPr="00D746AC">
        <w:t xml:space="preserve"> host</w:t>
      </w:r>
      <w:r w:rsidR="00956AE7">
        <w:t>s</w:t>
      </w:r>
      <w:r w:rsidR="00F6279B" w:rsidRPr="00D746AC">
        <w:t xml:space="preserve"> </w:t>
      </w:r>
      <w:r w:rsidR="00DF1E84" w:rsidRPr="00D746AC">
        <w:t xml:space="preserve">returnees from neighbouring countries, </w:t>
      </w:r>
      <w:r w:rsidR="00956AE7">
        <w:t xml:space="preserve">predominantly </w:t>
      </w:r>
      <w:r w:rsidR="00DF1E84" w:rsidRPr="00D746AC">
        <w:t xml:space="preserve">the </w:t>
      </w:r>
      <w:proofErr w:type="spellStart"/>
      <w:r w:rsidR="00DF1E84" w:rsidRPr="00D746AC">
        <w:t>Ogaden</w:t>
      </w:r>
      <w:proofErr w:type="spellEnd"/>
      <w:r w:rsidR="00DF1E84" w:rsidRPr="003503E1">
        <w:t xml:space="preserve"> region in Ethiopia. </w:t>
      </w:r>
    </w:p>
    <w:p w14:paraId="5133F203" w14:textId="77777777" w:rsidR="008A0C99" w:rsidRPr="00BA1F5F" w:rsidRDefault="008A0C99" w:rsidP="00C73C29">
      <w:pPr>
        <w:jc w:val="both"/>
      </w:pPr>
    </w:p>
    <w:p w14:paraId="50D832A8" w14:textId="77777777" w:rsidR="00DF1E84" w:rsidRPr="00AC5CDB" w:rsidRDefault="00DF1E84" w:rsidP="00C73C29">
      <w:pPr>
        <w:jc w:val="both"/>
      </w:pPr>
      <w:proofErr w:type="spellStart"/>
      <w:r w:rsidRPr="00956AE7">
        <w:rPr>
          <w:b/>
        </w:rPr>
        <w:t>Puntland</w:t>
      </w:r>
      <w:proofErr w:type="spellEnd"/>
      <w:r w:rsidRPr="00956AE7">
        <w:rPr>
          <w:b/>
        </w:rPr>
        <w:t xml:space="preserve"> is in the process of articulating an IDP policy</w:t>
      </w:r>
      <w:r w:rsidR="00B028F5" w:rsidRPr="00956AE7">
        <w:rPr>
          <w:b/>
        </w:rPr>
        <w:t xml:space="preserve"> and progress has been made towards durable solutions</w:t>
      </w:r>
      <w:r w:rsidR="00F6279B" w:rsidRPr="00956AE7">
        <w:rPr>
          <w:b/>
        </w:rPr>
        <w:t xml:space="preserve">. </w:t>
      </w:r>
      <w:r w:rsidR="00B028F5" w:rsidRPr="00956AE7">
        <w:t xml:space="preserve">The </w:t>
      </w:r>
      <w:proofErr w:type="spellStart"/>
      <w:r w:rsidR="00B028F5" w:rsidRPr="00956AE7">
        <w:t>Puntland</w:t>
      </w:r>
      <w:proofErr w:type="spellEnd"/>
      <w:r w:rsidR="00B028F5" w:rsidRPr="00956AE7">
        <w:rPr>
          <w:b/>
        </w:rPr>
        <w:t xml:space="preserve"> </w:t>
      </w:r>
      <w:r w:rsidR="00B028F5" w:rsidRPr="00956AE7">
        <w:t>policy Guidelines on D</w:t>
      </w:r>
      <w:r w:rsidR="00B028F5" w:rsidRPr="003D6DB9">
        <w:t xml:space="preserve">isplacement state that IDPs have rights equal to any </w:t>
      </w:r>
      <w:proofErr w:type="spellStart"/>
      <w:r w:rsidR="00B028F5" w:rsidRPr="003D6DB9">
        <w:t>Puntland</w:t>
      </w:r>
      <w:proofErr w:type="spellEnd"/>
      <w:r w:rsidR="00B028F5" w:rsidRPr="003D6DB9">
        <w:t xml:space="preserve"> citizen, and commits the government to protect people from arbitrary displacement and to search for durable solutions. </w:t>
      </w:r>
      <w:r w:rsidR="00956AE7">
        <w:t>I</w:t>
      </w:r>
      <w:r w:rsidR="008A0C99" w:rsidRPr="00956AE7">
        <w:t>nnovative</w:t>
      </w:r>
      <w:r w:rsidR="00B028F5" w:rsidRPr="00956AE7">
        <w:t xml:space="preserve"> work has been achieved</w:t>
      </w:r>
      <w:r w:rsidR="008A0C99" w:rsidRPr="003D6DB9">
        <w:t xml:space="preserve"> </w:t>
      </w:r>
      <w:r w:rsidR="00B028F5" w:rsidRPr="00AC5CDB">
        <w:t>in support of the policy. For</w:t>
      </w:r>
      <w:r w:rsidR="008A0C99" w:rsidRPr="00AC5CDB">
        <w:t xml:space="preserve"> example, UN-</w:t>
      </w:r>
      <w:r w:rsidRPr="00D746AC">
        <w:t xml:space="preserve">Habitat </w:t>
      </w:r>
      <w:r w:rsidRPr="00D746AC">
        <w:lastRenderedPageBreak/>
        <w:t xml:space="preserve">has supported the relocation of a number of IDPs and the provision of secure tenure of their new property in </w:t>
      </w:r>
      <w:proofErr w:type="spellStart"/>
      <w:r w:rsidRPr="00D746AC">
        <w:t>Bossaso</w:t>
      </w:r>
      <w:proofErr w:type="spellEnd"/>
      <w:r w:rsidRPr="00D746AC">
        <w:t xml:space="preserve">. The </w:t>
      </w:r>
      <w:proofErr w:type="spellStart"/>
      <w:r w:rsidRPr="00D746AC">
        <w:t>Puntland</w:t>
      </w:r>
      <w:proofErr w:type="spellEnd"/>
      <w:r w:rsidRPr="00D746AC">
        <w:t xml:space="preserve"> administration has limited public land to allocate to this task, but </w:t>
      </w:r>
      <w:r w:rsidR="00956AE7">
        <w:t xml:space="preserve">has </w:t>
      </w:r>
      <w:r w:rsidR="008A0C99" w:rsidRPr="00956AE7">
        <w:t>been able to</w:t>
      </w:r>
      <w:r w:rsidRPr="00956AE7">
        <w:t xml:space="preserve"> </w:t>
      </w:r>
      <w:r w:rsidR="008A0C99" w:rsidRPr="00956AE7">
        <w:t xml:space="preserve">facilitate </w:t>
      </w:r>
      <w:r w:rsidRPr="00956AE7">
        <w:t xml:space="preserve">agreements between </w:t>
      </w:r>
      <w:r w:rsidRPr="00AC5CDB">
        <w:t>relevant authorities dealing with land to secure the tenure for the IDPs. The certificate of ownership that each IDP receives is signed by the Minister of Interior, the clan leaders</w:t>
      </w:r>
      <w:r w:rsidR="00956AE7">
        <w:t>,</w:t>
      </w:r>
      <w:r w:rsidRPr="00956AE7">
        <w:t xml:space="preserve"> and religious leaders to ensure recognition by relevant parties should it be contested. This is one short to medium-term strategy found to work in a region where land is </w:t>
      </w:r>
      <w:r w:rsidRPr="00AC5CDB">
        <w:t>a problematic issue</w:t>
      </w:r>
      <w:r w:rsidR="006D1DC4">
        <w:rPr>
          <w:rStyle w:val="FootnoteReference"/>
        </w:rPr>
        <w:footnoteReference w:id="43"/>
      </w:r>
      <w:r w:rsidRPr="00AC5CDB">
        <w:t xml:space="preserve">. </w:t>
      </w:r>
    </w:p>
    <w:p w14:paraId="111C4182" w14:textId="77777777" w:rsidR="00B028F5" w:rsidRPr="00D746AC" w:rsidRDefault="00B028F5" w:rsidP="00C73C29">
      <w:pPr>
        <w:jc w:val="both"/>
      </w:pPr>
    </w:p>
    <w:p w14:paraId="0409CFFA" w14:textId="77777777" w:rsidR="00DF1E84" w:rsidRDefault="00B028F5" w:rsidP="00C73C29">
      <w:pPr>
        <w:jc w:val="both"/>
      </w:pPr>
      <w:r w:rsidRPr="00D746AC">
        <w:rPr>
          <w:b/>
        </w:rPr>
        <w:t>Nevertheless</w:t>
      </w:r>
      <w:r w:rsidR="00956AE7">
        <w:rPr>
          <w:b/>
        </w:rPr>
        <w:t>,</w:t>
      </w:r>
      <w:r w:rsidRPr="00956AE7">
        <w:rPr>
          <w:b/>
        </w:rPr>
        <w:t xml:space="preserve"> the </w:t>
      </w:r>
      <w:proofErr w:type="spellStart"/>
      <w:r w:rsidRPr="00956AE7">
        <w:rPr>
          <w:b/>
        </w:rPr>
        <w:t>Puntland</w:t>
      </w:r>
      <w:proofErr w:type="spellEnd"/>
      <w:r w:rsidRPr="00956AE7">
        <w:rPr>
          <w:b/>
        </w:rPr>
        <w:t xml:space="preserve"> authorities have on occasion moved to forcibly relocate IDPs from town to the outskirts</w:t>
      </w:r>
      <w:r w:rsidRPr="003D6DB9">
        <w:t xml:space="preserve">. </w:t>
      </w:r>
      <w:proofErr w:type="gramStart"/>
      <w:r w:rsidRPr="003D6DB9">
        <w:t>One of the reasons given for this is the heightened sense of insecurity posed by al-</w:t>
      </w:r>
      <w:proofErr w:type="spellStart"/>
      <w:r w:rsidRPr="003D6DB9">
        <w:t>Shabaab</w:t>
      </w:r>
      <w:proofErr w:type="spellEnd"/>
      <w:r w:rsidRPr="003D6DB9">
        <w:t xml:space="preserve"> militants hiding in IDP settlements.</w:t>
      </w:r>
      <w:proofErr w:type="gramEnd"/>
      <w:r w:rsidRPr="003D6DB9">
        <w:t xml:space="preserve"> </w:t>
      </w:r>
    </w:p>
    <w:p w14:paraId="077C62B2" w14:textId="77777777" w:rsidR="008A7AF1" w:rsidRDefault="008A7AF1" w:rsidP="00C73C29">
      <w:pPr>
        <w:jc w:val="both"/>
      </w:pPr>
    </w:p>
    <w:p w14:paraId="22DCB1AD" w14:textId="63ED0572" w:rsidR="009714E0" w:rsidRPr="00D934C7" w:rsidRDefault="009714E0" w:rsidP="009714E0">
      <w:pPr>
        <w:pStyle w:val="Heading2"/>
        <w:rPr>
          <w:lang w:val="en-GB"/>
        </w:rPr>
      </w:pPr>
      <w:bookmarkStart w:id="28" w:name="_Toc252700310"/>
      <w:r w:rsidRPr="00F01B40">
        <w:rPr>
          <w:lang w:val="en-GB"/>
        </w:rPr>
        <w:t xml:space="preserve"> </w:t>
      </w:r>
      <w:bookmarkStart w:id="29" w:name="_Toc279317324"/>
      <w:r w:rsidR="00DF1E84" w:rsidRPr="00F01B40">
        <w:rPr>
          <w:lang w:val="en-GB"/>
        </w:rPr>
        <w:t>Somaliland</w:t>
      </w:r>
      <w:bookmarkEnd w:id="28"/>
      <w:bookmarkEnd w:id="29"/>
    </w:p>
    <w:p w14:paraId="0798FCB0" w14:textId="77777777" w:rsidR="00CA080C" w:rsidRPr="00D746AC" w:rsidRDefault="00B028F5" w:rsidP="00C73C29">
      <w:pPr>
        <w:jc w:val="both"/>
      </w:pPr>
      <w:r w:rsidRPr="00D746AC">
        <w:rPr>
          <w:b/>
        </w:rPr>
        <w:t xml:space="preserve">Recent figures suggest that the number of </w:t>
      </w:r>
      <w:r w:rsidR="00CA080C" w:rsidRPr="00D746AC">
        <w:rPr>
          <w:b/>
        </w:rPr>
        <w:t>IDPs in Somaliland has swelled from 50,000 three years ago to 90,000</w:t>
      </w:r>
      <w:r w:rsidR="00956AE7">
        <w:rPr>
          <w:b/>
        </w:rPr>
        <w:t xml:space="preserve"> today.</w:t>
      </w:r>
      <w:r w:rsidR="00CA080C" w:rsidRPr="00D746AC">
        <w:rPr>
          <w:rStyle w:val="FootnoteReference"/>
        </w:rPr>
        <w:footnoteReference w:id="44"/>
      </w:r>
      <w:r w:rsidR="00CA080C" w:rsidRPr="00D746AC">
        <w:t xml:space="preserve"> </w:t>
      </w:r>
      <w:proofErr w:type="gramStart"/>
      <w:r w:rsidR="00956AE7">
        <w:t xml:space="preserve">Most </w:t>
      </w:r>
      <w:r w:rsidR="00CA080C" w:rsidRPr="00D746AC">
        <w:t>IDP settlements in Somaliland are inhabited by a mix of people</w:t>
      </w:r>
      <w:proofErr w:type="gramEnd"/>
      <w:r w:rsidR="00CA080C" w:rsidRPr="00D746AC">
        <w:t xml:space="preserve">: returnees from bordering countries, </w:t>
      </w:r>
      <w:r w:rsidR="00CA080C" w:rsidRPr="003503E1">
        <w:t xml:space="preserve">displaced from within Somaliland (including from the </w:t>
      </w:r>
      <w:r w:rsidR="00CA080C" w:rsidRPr="00BA1F5F">
        <w:t xml:space="preserve">disputed </w:t>
      </w:r>
      <w:proofErr w:type="spellStart"/>
      <w:r w:rsidR="00CA080C" w:rsidRPr="00BA1F5F">
        <w:t>Sool</w:t>
      </w:r>
      <w:proofErr w:type="spellEnd"/>
      <w:r w:rsidR="00CA080C" w:rsidRPr="00BA1F5F">
        <w:t xml:space="preserve"> and </w:t>
      </w:r>
      <w:proofErr w:type="spellStart"/>
      <w:r w:rsidR="00CA080C" w:rsidRPr="00BA1F5F">
        <w:t>Sanaag</w:t>
      </w:r>
      <w:proofErr w:type="spellEnd"/>
      <w:r w:rsidR="00CA080C" w:rsidRPr="00BA1F5F">
        <w:t xml:space="preserve"> region), IDPs from South-</w:t>
      </w:r>
      <w:r w:rsidR="00CA080C" w:rsidRPr="00956AE7">
        <w:t>Central Somalia, Ethiopian refugees and urban poor.</w:t>
      </w:r>
      <w:r w:rsidR="00CA080C" w:rsidRPr="00D746AC">
        <w:rPr>
          <w:rStyle w:val="FootnoteReference"/>
        </w:rPr>
        <w:footnoteReference w:id="45"/>
      </w:r>
      <w:r w:rsidR="00CA080C" w:rsidRPr="00D746AC">
        <w:t xml:space="preserve"> </w:t>
      </w:r>
    </w:p>
    <w:p w14:paraId="1322A051" w14:textId="77777777" w:rsidR="00CA080C" w:rsidRPr="00D746AC" w:rsidRDefault="00CA080C" w:rsidP="00C73C29">
      <w:pPr>
        <w:jc w:val="both"/>
        <w:rPr>
          <w:b/>
        </w:rPr>
      </w:pPr>
    </w:p>
    <w:p w14:paraId="326CF5A1" w14:textId="77777777" w:rsidR="00DF1E84" w:rsidRPr="00956AE7" w:rsidRDefault="00F77A98" w:rsidP="00C73C29">
      <w:pPr>
        <w:jc w:val="both"/>
      </w:pPr>
      <w:r w:rsidRPr="003503E1">
        <w:rPr>
          <w:b/>
        </w:rPr>
        <w:t>Most IDPs in Somaliland</w:t>
      </w:r>
      <w:r w:rsidR="00E76786" w:rsidRPr="003503E1">
        <w:rPr>
          <w:b/>
        </w:rPr>
        <w:t xml:space="preserve"> are considered refugees and not IDPs by the authorities</w:t>
      </w:r>
      <w:r w:rsidR="00CA080C" w:rsidRPr="003503E1">
        <w:rPr>
          <w:b/>
        </w:rPr>
        <w:t>.</w:t>
      </w:r>
      <w:r w:rsidR="00E76786" w:rsidRPr="00BA1F5F">
        <w:t xml:space="preserve"> </w:t>
      </w:r>
      <w:r w:rsidR="00DF1E84" w:rsidRPr="00BA1F5F">
        <w:t>According</w:t>
      </w:r>
      <w:r w:rsidR="00DF1E84" w:rsidRPr="00956AE7">
        <w:t xml:space="preserve"> to Somaliland’s Constitution (2001) and its Citizenship Law (2002), to qualify as a Somaliland citizen, one’s father must be descended from a person who was lawfully</w:t>
      </w:r>
      <w:r w:rsidR="00956AE7">
        <w:t xml:space="preserve"> </w:t>
      </w:r>
      <w:r w:rsidR="00DF1E84" w:rsidRPr="00956AE7">
        <w:t>resident as a citizen in the territory at independence (1960) or before. In practice, this is interpreted through affiliation to the clans and minority groups traditionally resident in the territory</w:t>
      </w:r>
      <w:r w:rsidR="0026547F" w:rsidRPr="003D6DB9">
        <w:t>.</w:t>
      </w:r>
      <w:r w:rsidR="0026547F" w:rsidRPr="00D746AC">
        <w:rPr>
          <w:rStyle w:val="FootnoteReference"/>
        </w:rPr>
        <w:footnoteReference w:id="46"/>
      </w:r>
      <w:r w:rsidR="00DF1E84" w:rsidRPr="00D746AC">
        <w:t xml:space="preserve"> </w:t>
      </w:r>
      <w:proofErr w:type="gramStart"/>
      <w:r w:rsidR="00DF1E84" w:rsidRPr="00D746AC">
        <w:t>Anyone</w:t>
      </w:r>
      <w:proofErr w:type="gramEnd"/>
      <w:r w:rsidR="00DF1E84" w:rsidRPr="00D746AC">
        <w:t xml:space="preserve"> whose father is of a ‘non-Somaliland’ clan, even if their mother is a </w:t>
      </w:r>
      <w:proofErr w:type="spellStart"/>
      <w:r w:rsidR="00DF1E84" w:rsidRPr="00D746AC">
        <w:t>Somalilander</w:t>
      </w:r>
      <w:proofErr w:type="spellEnd"/>
      <w:r w:rsidR="00DF1E84" w:rsidRPr="00D746AC">
        <w:t>, is not vi</w:t>
      </w:r>
      <w:r w:rsidR="00DF1E84" w:rsidRPr="003503E1">
        <w:t xml:space="preserve">ewed as a citizen. </w:t>
      </w:r>
      <w:r w:rsidR="00DF1E84" w:rsidRPr="00BA1F5F">
        <w:t xml:space="preserve">Somaliland considers itself bound by the UN Refugee Convention and Protocol </w:t>
      </w:r>
      <w:r w:rsidR="00DF1E84" w:rsidRPr="00956AE7">
        <w:t xml:space="preserve">with regard to </w:t>
      </w:r>
      <w:r w:rsidR="00956AE7">
        <w:t xml:space="preserve">such </w:t>
      </w:r>
      <w:r w:rsidR="00DF1E84" w:rsidRPr="00956AE7">
        <w:t>individuals.</w:t>
      </w:r>
    </w:p>
    <w:p w14:paraId="1917EFCB" w14:textId="77777777" w:rsidR="00CA080C" w:rsidRPr="003503E1" w:rsidRDefault="00CA080C" w:rsidP="00C73C29">
      <w:pPr>
        <w:jc w:val="both"/>
        <w:rPr>
          <w:b/>
        </w:rPr>
      </w:pPr>
    </w:p>
    <w:p w14:paraId="6CD2EFC6" w14:textId="792AB61E" w:rsidR="008F35D0" w:rsidRPr="00D35F77" w:rsidRDefault="00DF1E84" w:rsidP="00D35F77">
      <w:pPr>
        <w:jc w:val="both"/>
      </w:pPr>
      <w:r w:rsidRPr="003503E1">
        <w:rPr>
          <w:b/>
        </w:rPr>
        <w:t>The development of an IDP policy for Somaliland started back in 2007 but stalled</w:t>
      </w:r>
      <w:r w:rsidRPr="00BA1F5F">
        <w:t>. With sup</w:t>
      </w:r>
      <w:r w:rsidRPr="00956AE7">
        <w:t>port from Save the Children International, the MRR&amp;R has taken up the task again.</w:t>
      </w:r>
      <w:r w:rsidRPr="00D746AC">
        <w:rPr>
          <w:rStyle w:val="FootnoteReference"/>
        </w:rPr>
        <w:footnoteReference w:id="47"/>
      </w:r>
      <w:r w:rsidRPr="00D746AC">
        <w:t xml:space="preserve"> The G</w:t>
      </w:r>
      <w:r w:rsidRPr="003503E1">
        <w:t xml:space="preserve">overnment, with support from agencies such as UN Habitat and the </w:t>
      </w:r>
      <w:r w:rsidRPr="00BA1F5F">
        <w:t>N</w:t>
      </w:r>
      <w:r w:rsidRPr="00956AE7">
        <w:t xml:space="preserve">orwegian Refugee Council (NRC) have managed to relocate a number of IDPs from the centre of </w:t>
      </w:r>
      <w:proofErr w:type="spellStart"/>
      <w:r w:rsidRPr="00956AE7">
        <w:t>Hargeisa</w:t>
      </w:r>
      <w:proofErr w:type="spellEnd"/>
      <w:r w:rsidRPr="00956AE7">
        <w:t xml:space="preserve"> (from government property) to the outskirts of town (</w:t>
      </w:r>
      <w:proofErr w:type="spellStart"/>
      <w:r w:rsidRPr="00956AE7">
        <w:t>Ayaha</w:t>
      </w:r>
      <w:proofErr w:type="spellEnd"/>
      <w:r w:rsidRPr="00956AE7">
        <w:t xml:space="preserve"> I-IV), and provided them with basic housing.</w:t>
      </w:r>
      <w:r w:rsidRPr="00D746AC">
        <w:rPr>
          <w:rStyle w:val="FootnoteReference"/>
        </w:rPr>
        <w:footnoteReference w:id="48"/>
      </w:r>
      <w:r w:rsidRPr="00D746AC">
        <w:t xml:space="preserve"> Interestingly, this relocation has included both IDPs and urban poor because of the recognition that it is often not easy to differentia</w:t>
      </w:r>
      <w:r w:rsidRPr="003503E1">
        <w:t xml:space="preserve">te between the two groups, and that </w:t>
      </w:r>
      <w:r w:rsidR="00C34089">
        <w:t xml:space="preserve">their </w:t>
      </w:r>
      <w:r w:rsidRPr="003503E1">
        <w:t>needs are similar.</w:t>
      </w:r>
      <w:r w:rsidRPr="00BA1F5F">
        <w:t xml:space="preserve"> </w:t>
      </w:r>
      <w:bookmarkStart w:id="30" w:name="_Toc252700311"/>
      <w:r w:rsidR="008F35D0">
        <w:br w:type="page"/>
      </w:r>
    </w:p>
    <w:p w14:paraId="3AC5BB74" w14:textId="4DB67C7F" w:rsidR="005F1EAD" w:rsidRPr="00F01B40" w:rsidRDefault="005F1EAD" w:rsidP="008B3E5A">
      <w:pPr>
        <w:pStyle w:val="Heading1"/>
        <w:rPr>
          <w:lang w:val="en-GB"/>
        </w:rPr>
      </w:pPr>
      <w:bookmarkStart w:id="31" w:name="_Toc279317325"/>
      <w:r w:rsidRPr="00F01B40">
        <w:rPr>
          <w:lang w:val="en-GB"/>
        </w:rPr>
        <w:lastRenderedPageBreak/>
        <w:t>Prospects for Return</w:t>
      </w:r>
      <w:bookmarkEnd w:id="31"/>
    </w:p>
    <w:p w14:paraId="523C6ACE" w14:textId="77777777" w:rsidR="00830F3E" w:rsidRPr="003503E1" w:rsidRDefault="00830F3E" w:rsidP="00830F3E">
      <w:pPr>
        <w:spacing w:after="240"/>
        <w:jc w:val="both"/>
        <w:rPr>
          <w:szCs w:val="22"/>
        </w:rPr>
      </w:pPr>
    </w:p>
    <w:p w14:paraId="13873BAA" w14:textId="77777777" w:rsidR="007C4EBE" w:rsidRPr="00C33259" w:rsidRDefault="007C4EBE" w:rsidP="00C73C29">
      <w:pPr>
        <w:jc w:val="both"/>
        <w:rPr>
          <w:spacing w:val="-6"/>
          <w:szCs w:val="22"/>
        </w:rPr>
      </w:pPr>
      <w:r w:rsidRPr="00C33259">
        <w:rPr>
          <w:spacing w:val="-6"/>
          <w:szCs w:val="22"/>
        </w:rPr>
        <w:t xml:space="preserve">Return of Somali refugees to the country is an increasingly politicised issue and numbers are increasing due to the policies of hosting countries. Prospects for the return of IDPs, however, remain limited and further displacement continues in the light of </w:t>
      </w:r>
      <w:proofErr w:type="spellStart"/>
      <w:r w:rsidRPr="00C33259">
        <w:rPr>
          <w:spacing w:val="-6"/>
          <w:szCs w:val="22"/>
        </w:rPr>
        <w:t>ongoing</w:t>
      </w:r>
      <w:proofErr w:type="spellEnd"/>
      <w:r w:rsidRPr="00C33259">
        <w:rPr>
          <w:spacing w:val="-6"/>
          <w:szCs w:val="22"/>
        </w:rPr>
        <w:t xml:space="preserve"> insecurity. </w:t>
      </w:r>
      <w:r w:rsidR="005A753F" w:rsidRPr="00C33259">
        <w:rPr>
          <w:spacing w:val="-6"/>
          <w:szCs w:val="22"/>
        </w:rPr>
        <w:t xml:space="preserve">This chapter outlines the prospects of return of the displaced in the near term. </w:t>
      </w:r>
    </w:p>
    <w:p w14:paraId="4608B123" w14:textId="77777777" w:rsidR="007C4EBE" w:rsidRDefault="007C4EBE" w:rsidP="00C73C29">
      <w:pPr>
        <w:jc w:val="both"/>
        <w:rPr>
          <w:b/>
        </w:rPr>
      </w:pPr>
    </w:p>
    <w:p w14:paraId="56807763" w14:textId="77777777" w:rsidR="0052168F" w:rsidRPr="00FB4984" w:rsidRDefault="0050444D" w:rsidP="00C73C29">
      <w:pPr>
        <w:jc w:val="both"/>
        <w:rPr>
          <w:spacing w:val="-6"/>
          <w:szCs w:val="22"/>
        </w:rPr>
      </w:pPr>
      <w:r w:rsidRPr="00FB4984">
        <w:rPr>
          <w:b/>
          <w:spacing w:val="-6"/>
          <w:szCs w:val="22"/>
        </w:rPr>
        <w:t>In Kenya, security concerns from Al-</w:t>
      </w:r>
      <w:proofErr w:type="spellStart"/>
      <w:r w:rsidRPr="00FB4984">
        <w:rPr>
          <w:b/>
          <w:spacing w:val="-6"/>
          <w:szCs w:val="22"/>
        </w:rPr>
        <w:t>Shabaab</w:t>
      </w:r>
      <w:proofErr w:type="spellEnd"/>
      <w:r w:rsidRPr="00FB4984">
        <w:rPr>
          <w:b/>
          <w:spacing w:val="-6"/>
          <w:szCs w:val="22"/>
        </w:rPr>
        <w:t xml:space="preserve"> have resulted in the authorities</w:t>
      </w:r>
      <w:r w:rsidR="0052168F" w:rsidRPr="00FB4984">
        <w:rPr>
          <w:b/>
          <w:spacing w:val="-6"/>
          <w:szCs w:val="22"/>
        </w:rPr>
        <w:t xml:space="preserve"> </w:t>
      </w:r>
      <w:r w:rsidR="00F11359" w:rsidRPr="00FB4984">
        <w:rPr>
          <w:b/>
          <w:spacing w:val="-6"/>
          <w:szCs w:val="22"/>
        </w:rPr>
        <w:t xml:space="preserve">elevating </w:t>
      </w:r>
      <w:r w:rsidR="002C0E4F" w:rsidRPr="00FB4984">
        <w:rPr>
          <w:b/>
          <w:spacing w:val="-6"/>
          <w:szCs w:val="22"/>
        </w:rPr>
        <w:t xml:space="preserve">the issue </w:t>
      </w:r>
      <w:r w:rsidR="0052168F" w:rsidRPr="00FB4984">
        <w:rPr>
          <w:b/>
          <w:spacing w:val="-6"/>
          <w:szCs w:val="22"/>
        </w:rPr>
        <w:t>of Somalia refugee</w:t>
      </w:r>
      <w:r w:rsidR="002C0E4F" w:rsidRPr="00FB4984">
        <w:rPr>
          <w:b/>
          <w:spacing w:val="-6"/>
          <w:szCs w:val="22"/>
        </w:rPr>
        <w:t xml:space="preserve"> return</w:t>
      </w:r>
      <w:r w:rsidR="0052168F" w:rsidRPr="00FB4984">
        <w:rPr>
          <w:b/>
          <w:spacing w:val="-6"/>
          <w:szCs w:val="22"/>
        </w:rPr>
        <w:t xml:space="preserve">. </w:t>
      </w:r>
      <w:r w:rsidR="0052168F" w:rsidRPr="00FB4984">
        <w:rPr>
          <w:spacing w:val="-6"/>
          <w:szCs w:val="22"/>
        </w:rPr>
        <w:t xml:space="preserve">The authorities </w:t>
      </w:r>
      <w:r w:rsidR="00F11359" w:rsidRPr="00FB4984">
        <w:rPr>
          <w:spacing w:val="-6"/>
          <w:szCs w:val="22"/>
        </w:rPr>
        <w:t xml:space="preserve">have </w:t>
      </w:r>
      <w:r w:rsidR="0052168F" w:rsidRPr="00FB4984">
        <w:rPr>
          <w:spacing w:val="-6"/>
          <w:szCs w:val="22"/>
        </w:rPr>
        <w:t>decreed</w:t>
      </w:r>
      <w:r w:rsidRPr="00FB4984">
        <w:rPr>
          <w:spacing w:val="-6"/>
          <w:szCs w:val="22"/>
        </w:rPr>
        <w:t xml:space="preserve"> that Somali refugees residing in urban areas should return to Somalia</w:t>
      </w:r>
      <w:r w:rsidR="0052168F" w:rsidRPr="00FB4984">
        <w:rPr>
          <w:spacing w:val="-6"/>
          <w:szCs w:val="22"/>
        </w:rPr>
        <w:t>.</w:t>
      </w:r>
      <w:r w:rsidR="0052168F" w:rsidRPr="00FB4984">
        <w:rPr>
          <w:rStyle w:val="FootnoteReference"/>
          <w:spacing w:val="-6"/>
          <w:szCs w:val="22"/>
        </w:rPr>
        <w:footnoteReference w:id="49"/>
      </w:r>
      <w:r w:rsidR="0052168F" w:rsidRPr="00FB4984">
        <w:rPr>
          <w:spacing w:val="-6"/>
          <w:szCs w:val="22"/>
        </w:rPr>
        <w:t xml:space="preserve"> </w:t>
      </w:r>
      <w:r w:rsidRPr="00FB4984">
        <w:rPr>
          <w:spacing w:val="-6"/>
          <w:szCs w:val="22"/>
        </w:rPr>
        <w:t>There has</w:t>
      </w:r>
      <w:r w:rsidR="0052168F" w:rsidRPr="00FB4984">
        <w:rPr>
          <w:spacing w:val="-6"/>
          <w:szCs w:val="22"/>
        </w:rPr>
        <w:t xml:space="preserve"> also</w:t>
      </w:r>
      <w:r w:rsidRPr="00FB4984">
        <w:rPr>
          <w:spacing w:val="-6"/>
          <w:szCs w:val="22"/>
        </w:rPr>
        <w:t xml:space="preserve"> been </w:t>
      </w:r>
      <w:r w:rsidR="0052168F" w:rsidRPr="00FB4984">
        <w:rPr>
          <w:spacing w:val="-6"/>
          <w:szCs w:val="22"/>
        </w:rPr>
        <w:t>a more</w:t>
      </w:r>
      <w:r w:rsidRPr="00FB4984">
        <w:rPr>
          <w:spacing w:val="-6"/>
          <w:szCs w:val="22"/>
        </w:rPr>
        <w:t xml:space="preserve"> active drive to repatriate refugees residing in the refugee camps, especially those in </w:t>
      </w:r>
      <w:proofErr w:type="spellStart"/>
      <w:r w:rsidRPr="00FB4984">
        <w:rPr>
          <w:spacing w:val="-6"/>
          <w:szCs w:val="22"/>
        </w:rPr>
        <w:t>Dadaab</w:t>
      </w:r>
      <w:proofErr w:type="spellEnd"/>
      <w:r w:rsidRPr="00FB4984">
        <w:rPr>
          <w:spacing w:val="-6"/>
          <w:szCs w:val="22"/>
        </w:rPr>
        <w:t xml:space="preserve"> refugee camp. </w:t>
      </w:r>
      <w:r w:rsidR="0052168F" w:rsidRPr="00FB4984">
        <w:rPr>
          <w:spacing w:val="-6"/>
          <w:szCs w:val="22"/>
        </w:rPr>
        <w:t>So far over 20,000</w:t>
      </w:r>
      <w:r w:rsidR="0052168F" w:rsidRPr="00FB4984">
        <w:rPr>
          <w:rStyle w:val="FootnoteReference"/>
          <w:spacing w:val="-6"/>
          <w:szCs w:val="22"/>
        </w:rPr>
        <w:footnoteReference w:id="50"/>
      </w:r>
      <w:r w:rsidR="0052168F" w:rsidRPr="00FB4984">
        <w:rPr>
          <w:spacing w:val="-6"/>
          <w:szCs w:val="22"/>
        </w:rPr>
        <w:t xml:space="preserve"> refugees have been repatriated to Somalia. </w:t>
      </w:r>
      <w:r w:rsidRPr="00FB4984">
        <w:rPr>
          <w:spacing w:val="-6"/>
          <w:szCs w:val="22"/>
        </w:rPr>
        <w:t>Many of these returnees are settling in and around Mogadishu.</w:t>
      </w:r>
      <w:r w:rsidR="0052168F" w:rsidRPr="00FB4984">
        <w:rPr>
          <w:spacing w:val="-6"/>
          <w:szCs w:val="22"/>
        </w:rPr>
        <w:t xml:space="preserve"> Although the Governments of Kenya and Somalia have pledged to work together in resolving the issue of Somali refugees in Kenya, there is still no coherent plan on how to implement returns or on the </w:t>
      </w:r>
      <w:r w:rsidR="003E1AAF" w:rsidRPr="00FB4984">
        <w:rPr>
          <w:spacing w:val="-6"/>
          <w:szCs w:val="22"/>
        </w:rPr>
        <w:t xml:space="preserve">kind of </w:t>
      </w:r>
      <w:r w:rsidR="0052168F" w:rsidRPr="00FB4984">
        <w:rPr>
          <w:spacing w:val="-6"/>
          <w:szCs w:val="22"/>
        </w:rPr>
        <w:t xml:space="preserve">support returnees </w:t>
      </w:r>
      <w:r w:rsidR="000501BB" w:rsidRPr="00FB4984">
        <w:rPr>
          <w:spacing w:val="-6"/>
          <w:szCs w:val="22"/>
        </w:rPr>
        <w:t>might</w:t>
      </w:r>
      <w:r w:rsidR="003E1AAF" w:rsidRPr="00FB4984">
        <w:rPr>
          <w:spacing w:val="-6"/>
          <w:szCs w:val="22"/>
        </w:rPr>
        <w:t xml:space="preserve"> </w:t>
      </w:r>
      <w:r w:rsidR="0052168F" w:rsidRPr="00FB4984">
        <w:rPr>
          <w:spacing w:val="-6"/>
          <w:szCs w:val="22"/>
        </w:rPr>
        <w:t>receive. A significant number of these refugees are second and third generation Somalis, some from minority clans, and in addition to having never lived in Somalia, many families have lost and or can no longer access their land. Those with no or limited support networks in Somalia therefore face the same challenges as the most vulnerable IDPs and UNHCR predicts that many of them will have no choice but to move into IDP settlements.</w:t>
      </w:r>
    </w:p>
    <w:p w14:paraId="1970EB7B" w14:textId="77777777" w:rsidR="0052168F" w:rsidRPr="003D6DB9" w:rsidRDefault="0052168F" w:rsidP="00C73C29">
      <w:pPr>
        <w:jc w:val="both"/>
      </w:pPr>
    </w:p>
    <w:p w14:paraId="1C069159" w14:textId="77777777" w:rsidR="006D4A38" w:rsidRPr="00C33259" w:rsidRDefault="006D4A38" w:rsidP="00C73C29">
      <w:pPr>
        <w:jc w:val="both"/>
        <w:rPr>
          <w:spacing w:val="-6"/>
          <w:szCs w:val="22"/>
        </w:rPr>
      </w:pPr>
      <w:r w:rsidRPr="00C33259">
        <w:rPr>
          <w:b/>
          <w:spacing w:val="-6"/>
          <w:szCs w:val="22"/>
        </w:rPr>
        <w:t>Saudi Arabia has deported</w:t>
      </w:r>
      <w:r w:rsidR="005E1129" w:rsidRPr="00C33259">
        <w:rPr>
          <w:b/>
          <w:spacing w:val="-6"/>
          <w:szCs w:val="22"/>
        </w:rPr>
        <w:t xml:space="preserve"> Somalis since 2012</w:t>
      </w:r>
      <w:r w:rsidR="009C537F" w:rsidRPr="00C33259">
        <w:rPr>
          <w:b/>
          <w:spacing w:val="-6"/>
          <w:szCs w:val="22"/>
        </w:rPr>
        <w:t>.</w:t>
      </w:r>
      <w:r w:rsidR="009C537F" w:rsidRPr="00C33259">
        <w:rPr>
          <w:spacing w:val="-6"/>
          <w:szCs w:val="22"/>
        </w:rPr>
        <w:t xml:space="preserve"> The country deported</w:t>
      </w:r>
      <w:r w:rsidRPr="00C33259">
        <w:rPr>
          <w:spacing w:val="-6"/>
          <w:szCs w:val="22"/>
        </w:rPr>
        <w:t xml:space="preserve"> more than 12,000 people to </w:t>
      </w:r>
      <w:hyperlink r:id="rId24" w:history="1">
        <w:r w:rsidRPr="00C33259">
          <w:rPr>
            <w:spacing w:val="-6"/>
            <w:szCs w:val="22"/>
          </w:rPr>
          <w:t>Somalia</w:t>
        </w:r>
      </w:hyperlink>
      <w:r w:rsidRPr="00C33259">
        <w:rPr>
          <w:spacing w:val="-6"/>
          <w:szCs w:val="22"/>
        </w:rPr>
        <w:t> </w:t>
      </w:r>
      <w:r w:rsidR="00EB4743" w:rsidRPr="00C33259">
        <w:rPr>
          <w:spacing w:val="-6"/>
          <w:szCs w:val="22"/>
        </w:rPr>
        <w:t>between</w:t>
      </w:r>
      <w:r w:rsidRPr="00C33259">
        <w:rPr>
          <w:spacing w:val="-6"/>
          <w:szCs w:val="22"/>
        </w:rPr>
        <w:t xml:space="preserve"> January 1</w:t>
      </w:r>
      <w:r w:rsidR="00F6593D" w:rsidRPr="00C33259">
        <w:rPr>
          <w:spacing w:val="-6"/>
          <w:szCs w:val="22"/>
        </w:rPr>
        <w:t xml:space="preserve"> and mid-</w:t>
      </w:r>
      <w:r w:rsidR="00EB4743" w:rsidRPr="00C33259">
        <w:rPr>
          <w:spacing w:val="-6"/>
          <w:szCs w:val="22"/>
        </w:rPr>
        <w:t>February</w:t>
      </w:r>
      <w:r w:rsidRPr="00C33259">
        <w:rPr>
          <w:spacing w:val="-6"/>
          <w:szCs w:val="22"/>
        </w:rPr>
        <w:t xml:space="preserve"> 2014</w:t>
      </w:r>
      <w:r w:rsidR="00700831" w:rsidRPr="00C33259">
        <w:rPr>
          <w:rStyle w:val="FootnoteReference"/>
          <w:spacing w:val="-6"/>
          <w:szCs w:val="22"/>
        </w:rPr>
        <w:footnoteReference w:id="51"/>
      </w:r>
      <w:r w:rsidR="00EB4743" w:rsidRPr="00C33259">
        <w:rPr>
          <w:spacing w:val="-6"/>
          <w:szCs w:val="22"/>
        </w:rPr>
        <w:t xml:space="preserve"> and another</w:t>
      </w:r>
      <w:r w:rsidR="0007660F" w:rsidRPr="00C33259">
        <w:rPr>
          <w:spacing w:val="-6"/>
          <w:szCs w:val="22"/>
        </w:rPr>
        <w:t xml:space="preserve"> 6,000 between mid-February and end of April 2014</w:t>
      </w:r>
      <w:r w:rsidR="0007660F" w:rsidRPr="00C33259">
        <w:rPr>
          <w:rStyle w:val="FootnoteReference"/>
          <w:spacing w:val="-6"/>
          <w:szCs w:val="22"/>
        </w:rPr>
        <w:footnoteReference w:id="52"/>
      </w:r>
      <w:r w:rsidR="0007660F" w:rsidRPr="00C33259">
        <w:rPr>
          <w:spacing w:val="-6"/>
          <w:szCs w:val="22"/>
        </w:rPr>
        <w:t>, without allowing any to make refugee claims. These expulsions have</w:t>
      </w:r>
      <w:r w:rsidRPr="00C33259">
        <w:rPr>
          <w:spacing w:val="-6"/>
          <w:szCs w:val="22"/>
        </w:rPr>
        <w:t xml:space="preserve"> includ</w:t>
      </w:r>
      <w:r w:rsidR="0007660F" w:rsidRPr="00C33259">
        <w:rPr>
          <w:spacing w:val="-6"/>
          <w:szCs w:val="22"/>
        </w:rPr>
        <w:t>ed</w:t>
      </w:r>
      <w:r w:rsidR="005E1129" w:rsidRPr="00C33259">
        <w:rPr>
          <w:spacing w:val="-6"/>
          <w:szCs w:val="22"/>
        </w:rPr>
        <w:t xml:space="preserve"> hundreds of women and children</w:t>
      </w:r>
      <w:r w:rsidRPr="00C33259">
        <w:rPr>
          <w:spacing w:val="-6"/>
          <w:szCs w:val="22"/>
        </w:rPr>
        <w:t>. The country deported at least 12,000 Somalis to Mogadishu in 2013 and thousands of others in 2012.</w:t>
      </w:r>
    </w:p>
    <w:p w14:paraId="4302B7A2" w14:textId="77777777" w:rsidR="0059081B" w:rsidRDefault="0059081B" w:rsidP="00C73C29">
      <w:pPr>
        <w:jc w:val="both"/>
      </w:pPr>
    </w:p>
    <w:p w14:paraId="5A4B9372" w14:textId="77777777" w:rsidR="00D85D2F" w:rsidRPr="00FB4984" w:rsidRDefault="0059081B" w:rsidP="00D934C7">
      <w:pPr>
        <w:jc w:val="both"/>
        <w:rPr>
          <w:spacing w:val="-6"/>
          <w:szCs w:val="22"/>
        </w:rPr>
      </w:pPr>
      <w:r w:rsidRPr="00FB4984">
        <w:rPr>
          <w:b/>
          <w:spacing w:val="-6"/>
          <w:szCs w:val="22"/>
        </w:rPr>
        <w:t>The international community calls for voluntary returns</w:t>
      </w:r>
      <w:r w:rsidR="00B22D1A" w:rsidRPr="00FB4984">
        <w:rPr>
          <w:b/>
          <w:spacing w:val="-6"/>
          <w:szCs w:val="22"/>
        </w:rPr>
        <w:t xml:space="preserve"> and urges States to refrain from forcibly returning any person to Southern and Central Somalia</w:t>
      </w:r>
      <w:r w:rsidRPr="00FB4984">
        <w:rPr>
          <w:b/>
          <w:spacing w:val="-6"/>
          <w:szCs w:val="22"/>
        </w:rPr>
        <w:t>.</w:t>
      </w:r>
      <w:r w:rsidRPr="00FB4984">
        <w:rPr>
          <w:spacing w:val="-6"/>
          <w:szCs w:val="22"/>
        </w:rPr>
        <w:t xml:space="preserve"> The UN Secretary General, in his latest report on Somalia</w:t>
      </w:r>
      <w:r w:rsidRPr="00FB4984">
        <w:rPr>
          <w:rStyle w:val="FootnoteReference"/>
          <w:spacing w:val="-6"/>
          <w:szCs w:val="22"/>
        </w:rPr>
        <w:footnoteReference w:id="53"/>
      </w:r>
      <w:r w:rsidRPr="00FB4984">
        <w:rPr>
          <w:spacing w:val="-6"/>
          <w:szCs w:val="22"/>
        </w:rPr>
        <w:t xml:space="preserve"> call</w:t>
      </w:r>
      <w:r w:rsidR="009C537F" w:rsidRPr="00FB4984">
        <w:rPr>
          <w:spacing w:val="-6"/>
          <w:szCs w:val="22"/>
        </w:rPr>
        <w:t>ed</w:t>
      </w:r>
      <w:r w:rsidRPr="00FB4984">
        <w:rPr>
          <w:spacing w:val="-6"/>
          <w:szCs w:val="22"/>
        </w:rPr>
        <w:t xml:space="preserve"> on countries to continue to comply with their obligations under international law and not to return Somalis forcefully to Somalia. </w:t>
      </w:r>
      <w:r w:rsidR="00E635F5" w:rsidRPr="00FB4984">
        <w:rPr>
          <w:spacing w:val="-6"/>
          <w:szCs w:val="22"/>
        </w:rPr>
        <w:t>UNCHR’s position, and that of most NGOs, is that the requisite security and living conditions are not yet in place to allow for large-scale returns</w:t>
      </w:r>
      <w:r w:rsidR="008A633C" w:rsidRPr="00FB4984">
        <w:rPr>
          <w:rStyle w:val="FootnoteReference"/>
          <w:spacing w:val="-6"/>
          <w:szCs w:val="22"/>
        </w:rPr>
        <w:footnoteReference w:id="54"/>
      </w:r>
      <w:r w:rsidR="00E635F5" w:rsidRPr="00FB4984">
        <w:rPr>
          <w:spacing w:val="-6"/>
          <w:szCs w:val="22"/>
        </w:rPr>
        <w:t xml:space="preserve">. </w:t>
      </w:r>
      <w:r w:rsidR="00DE3F6B" w:rsidRPr="00FB4984">
        <w:rPr>
          <w:spacing w:val="-6"/>
          <w:szCs w:val="22"/>
        </w:rPr>
        <w:t>The Government of the Republic of Kenya, the Government of the Federal Republic of Somalia, and UNHCR</w:t>
      </w:r>
      <w:r w:rsidR="004B6526" w:rsidRPr="00FB4984">
        <w:rPr>
          <w:rStyle w:val="FootnoteReference"/>
          <w:spacing w:val="-6"/>
          <w:szCs w:val="22"/>
        </w:rPr>
        <w:footnoteReference w:id="55"/>
      </w:r>
      <w:r w:rsidR="00DE3F6B" w:rsidRPr="00FB4984">
        <w:rPr>
          <w:spacing w:val="-6"/>
          <w:szCs w:val="22"/>
        </w:rPr>
        <w:t xml:space="preserve">, signed a </w:t>
      </w:r>
      <w:r w:rsidR="00DE3F6B" w:rsidRPr="00FB4984">
        <w:rPr>
          <w:i/>
          <w:spacing w:val="-6"/>
          <w:szCs w:val="22"/>
        </w:rPr>
        <w:t>Tripartite Agreement, on voluntary repatriation of Somali refugees in Kenya</w:t>
      </w:r>
      <w:r w:rsidR="00DE3F6B" w:rsidRPr="00FB4984">
        <w:rPr>
          <w:spacing w:val="-6"/>
          <w:szCs w:val="22"/>
        </w:rPr>
        <w:t xml:space="preserve"> in November 2013</w:t>
      </w:r>
      <w:r w:rsidR="004533CE" w:rsidRPr="00FB4984">
        <w:rPr>
          <w:spacing w:val="-6"/>
          <w:szCs w:val="22"/>
        </w:rPr>
        <w:t>.</w:t>
      </w:r>
      <w:r w:rsidR="00DE3F6B" w:rsidRPr="00FB4984">
        <w:rPr>
          <w:spacing w:val="-6"/>
          <w:szCs w:val="22"/>
        </w:rPr>
        <w:t xml:space="preserve"> </w:t>
      </w:r>
      <w:r w:rsidR="003A21A5" w:rsidRPr="00FB4984">
        <w:rPr>
          <w:spacing w:val="-6"/>
          <w:szCs w:val="22"/>
        </w:rPr>
        <w:t xml:space="preserve">The agreement </w:t>
      </w:r>
      <w:proofErr w:type="gramStart"/>
      <w:r w:rsidR="003A21A5" w:rsidRPr="00FB4984">
        <w:rPr>
          <w:spacing w:val="-6"/>
          <w:szCs w:val="22"/>
        </w:rPr>
        <w:lastRenderedPageBreak/>
        <w:t>stresses that returns</w:t>
      </w:r>
      <w:proofErr w:type="gramEnd"/>
      <w:r w:rsidR="003A21A5" w:rsidRPr="00FB4984">
        <w:rPr>
          <w:spacing w:val="-6"/>
          <w:szCs w:val="22"/>
        </w:rPr>
        <w:t xml:space="preserve"> ought to be voluntary, safe, carried out in dignity, and sustainable</w:t>
      </w:r>
      <w:r w:rsidR="00E635F5" w:rsidRPr="00FB4984">
        <w:rPr>
          <w:spacing w:val="-6"/>
          <w:szCs w:val="22"/>
        </w:rPr>
        <w:t xml:space="preserve">. No (large-scale) </w:t>
      </w:r>
      <w:r w:rsidR="00D85D2F" w:rsidRPr="00FB4984">
        <w:rPr>
          <w:spacing w:val="-6"/>
          <w:szCs w:val="22"/>
        </w:rPr>
        <w:t>organised returns</w:t>
      </w:r>
      <w:r w:rsidR="00E635F5" w:rsidRPr="00FB4984">
        <w:rPr>
          <w:spacing w:val="-6"/>
          <w:szCs w:val="22"/>
        </w:rPr>
        <w:t xml:space="preserve"> will be set-up for the time being</w:t>
      </w:r>
      <w:r w:rsidR="00D85D2F" w:rsidRPr="00FB4984">
        <w:rPr>
          <w:spacing w:val="-6"/>
          <w:szCs w:val="22"/>
        </w:rPr>
        <w:t>.</w:t>
      </w:r>
    </w:p>
    <w:p w14:paraId="20647533" w14:textId="77777777" w:rsidR="0052168F" w:rsidRPr="00B97B78" w:rsidRDefault="0052168F" w:rsidP="00C73C29">
      <w:pPr>
        <w:jc w:val="both"/>
      </w:pPr>
    </w:p>
    <w:p w14:paraId="48F0F7E0" w14:textId="4311D75A" w:rsidR="00C86464" w:rsidRPr="00FB4984" w:rsidRDefault="0050444D" w:rsidP="00C73C29">
      <w:pPr>
        <w:jc w:val="both"/>
        <w:rPr>
          <w:spacing w:val="-6"/>
          <w:szCs w:val="22"/>
        </w:rPr>
      </w:pPr>
      <w:r w:rsidRPr="00FB4984">
        <w:rPr>
          <w:b/>
          <w:spacing w:val="-6"/>
          <w:szCs w:val="22"/>
        </w:rPr>
        <w:t>Within Somalia, the return</w:t>
      </w:r>
      <w:r w:rsidR="009714E0" w:rsidRPr="00FB4984">
        <w:rPr>
          <w:b/>
          <w:spacing w:val="-6"/>
          <w:szCs w:val="22"/>
        </w:rPr>
        <w:t xml:space="preserve"> of</w:t>
      </w:r>
      <w:r w:rsidR="005F1EAD" w:rsidRPr="00FB4984">
        <w:rPr>
          <w:b/>
          <w:spacing w:val="-6"/>
          <w:szCs w:val="22"/>
        </w:rPr>
        <w:t xml:space="preserve"> IDPs is still limited</w:t>
      </w:r>
      <w:r w:rsidR="005F1EAD" w:rsidRPr="00FB4984">
        <w:rPr>
          <w:spacing w:val="-6"/>
          <w:szCs w:val="22"/>
        </w:rPr>
        <w:t xml:space="preserve">. A </w:t>
      </w:r>
      <w:r w:rsidRPr="00FB4984">
        <w:rPr>
          <w:spacing w:val="-6"/>
          <w:szCs w:val="22"/>
        </w:rPr>
        <w:t xml:space="preserve">small </w:t>
      </w:r>
      <w:r w:rsidR="005F1EAD" w:rsidRPr="00FB4984">
        <w:rPr>
          <w:spacing w:val="-6"/>
          <w:szCs w:val="22"/>
        </w:rPr>
        <w:t xml:space="preserve">number of IDPs </w:t>
      </w:r>
      <w:r w:rsidR="003E1AAF" w:rsidRPr="00FB4984">
        <w:rPr>
          <w:spacing w:val="-6"/>
          <w:szCs w:val="22"/>
        </w:rPr>
        <w:t xml:space="preserve">has </w:t>
      </w:r>
      <w:r w:rsidR="005F1EAD" w:rsidRPr="00FB4984">
        <w:rPr>
          <w:spacing w:val="-6"/>
          <w:szCs w:val="22"/>
        </w:rPr>
        <w:t xml:space="preserve">started </w:t>
      </w:r>
      <w:r w:rsidR="003E1AAF" w:rsidRPr="00FB4984">
        <w:rPr>
          <w:spacing w:val="-6"/>
          <w:szCs w:val="22"/>
        </w:rPr>
        <w:t xml:space="preserve">to </w:t>
      </w:r>
      <w:r w:rsidR="005F1EAD" w:rsidRPr="00FB4984">
        <w:rPr>
          <w:spacing w:val="-6"/>
          <w:szCs w:val="22"/>
        </w:rPr>
        <w:t>return to their areas of origin</w:t>
      </w:r>
      <w:r w:rsidR="00014A96" w:rsidRPr="00FB4984">
        <w:rPr>
          <w:spacing w:val="-6"/>
          <w:szCs w:val="22"/>
        </w:rPr>
        <w:t>.</w:t>
      </w:r>
      <w:r w:rsidR="005F1EAD" w:rsidRPr="00FB4984">
        <w:rPr>
          <w:spacing w:val="-6"/>
          <w:szCs w:val="22"/>
        </w:rPr>
        <w:t xml:space="preserve"> </w:t>
      </w:r>
      <w:r w:rsidR="00D85D2F" w:rsidRPr="00FB4984">
        <w:rPr>
          <w:spacing w:val="-6"/>
          <w:szCs w:val="22"/>
        </w:rPr>
        <w:t>In 2012, UNHCR established</w:t>
      </w:r>
      <w:r w:rsidR="005F1EAD" w:rsidRPr="00FB4984">
        <w:rPr>
          <w:spacing w:val="-6"/>
          <w:szCs w:val="22"/>
        </w:rPr>
        <w:t xml:space="preserve"> the Return Consortium</w:t>
      </w:r>
      <w:r w:rsidR="00D85D2F" w:rsidRPr="00FB4984">
        <w:rPr>
          <w:spacing w:val="-6"/>
          <w:szCs w:val="22"/>
        </w:rPr>
        <w:t xml:space="preserve"> to unite efforts in support of displaced Somalis living in Mogadishu and other areas of South-Central Somalia, Somaliland and </w:t>
      </w:r>
      <w:proofErr w:type="spellStart"/>
      <w:r w:rsidR="00D85D2F" w:rsidRPr="00FB4984">
        <w:rPr>
          <w:spacing w:val="-6"/>
          <w:szCs w:val="22"/>
        </w:rPr>
        <w:t>Puntland</w:t>
      </w:r>
      <w:proofErr w:type="spellEnd"/>
      <w:r w:rsidR="00D85D2F" w:rsidRPr="00FB4984">
        <w:rPr>
          <w:spacing w:val="-6"/>
          <w:szCs w:val="22"/>
        </w:rPr>
        <w:t xml:space="preserve">, who are intending to return home. </w:t>
      </w:r>
      <w:r w:rsidR="00F97B82" w:rsidRPr="00FB4984">
        <w:rPr>
          <w:spacing w:val="-6"/>
          <w:szCs w:val="22"/>
        </w:rPr>
        <w:t xml:space="preserve">The </w:t>
      </w:r>
      <w:r w:rsidR="00014A96" w:rsidRPr="00FB4984">
        <w:rPr>
          <w:spacing w:val="-6"/>
          <w:szCs w:val="22"/>
        </w:rPr>
        <w:t>Consortium</w:t>
      </w:r>
      <w:r w:rsidR="00F97B82" w:rsidRPr="00FB4984">
        <w:rPr>
          <w:spacing w:val="-6"/>
          <w:szCs w:val="22"/>
        </w:rPr>
        <w:t xml:space="preserve"> supported a number of these returnees and is monitoring trends.</w:t>
      </w:r>
      <w:r w:rsidR="002C329E" w:rsidRPr="00FB4984">
        <w:rPr>
          <w:spacing w:val="-6"/>
          <w:szCs w:val="22"/>
        </w:rPr>
        <w:t xml:space="preserve"> As of December 2013, the number of returnees recorded by UNHCR stood at 10,000. </w:t>
      </w:r>
      <w:r w:rsidR="009714E0" w:rsidRPr="00FB4984">
        <w:rPr>
          <w:spacing w:val="-6"/>
          <w:szCs w:val="22"/>
        </w:rPr>
        <w:t>UNHCR plan to assist the return of a</w:t>
      </w:r>
      <w:r w:rsidR="002C329E" w:rsidRPr="00FB4984">
        <w:rPr>
          <w:spacing w:val="-6"/>
          <w:szCs w:val="22"/>
        </w:rPr>
        <w:t xml:space="preserve"> further 40,000 in 2014</w:t>
      </w:r>
      <w:r w:rsidR="009714E0" w:rsidRPr="00FB4984">
        <w:rPr>
          <w:spacing w:val="-6"/>
          <w:szCs w:val="22"/>
        </w:rPr>
        <w:t>.</w:t>
      </w:r>
      <w:r w:rsidR="002C329E" w:rsidRPr="00FB4984">
        <w:rPr>
          <w:rStyle w:val="FootnoteReference"/>
          <w:spacing w:val="-6"/>
          <w:szCs w:val="22"/>
        </w:rPr>
        <w:footnoteReference w:id="56"/>
      </w:r>
      <w:r w:rsidR="005F1EAD" w:rsidRPr="00FB4984">
        <w:rPr>
          <w:spacing w:val="-6"/>
          <w:szCs w:val="22"/>
        </w:rPr>
        <w:t xml:space="preserve"> </w:t>
      </w:r>
      <w:r w:rsidR="00125661" w:rsidRPr="00FB4984">
        <w:rPr>
          <w:spacing w:val="-6"/>
          <w:szCs w:val="22"/>
        </w:rPr>
        <w:t xml:space="preserve">The </w:t>
      </w:r>
      <w:r w:rsidR="005D6C98" w:rsidRPr="00FB4984">
        <w:rPr>
          <w:spacing w:val="-6"/>
          <w:szCs w:val="22"/>
        </w:rPr>
        <w:t>Return and Reintegration Framework currently being piloted</w:t>
      </w:r>
      <w:r w:rsidR="00A143F0" w:rsidRPr="00FB4984">
        <w:rPr>
          <w:spacing w:val="-6"/>
          <w:szCs w:val="22"/>
        </w:rPr>
        <w:t>)</w:t>
      </w:r>
      <w:r w:rsidR="005D6C98" w:rsidRPr="00FB4984">
        <w:rPr>
          <w:spacing w:val="-6"/>
          <w:szCs w:val="22"/>
        </w:rPr>
        <w:t xml:space="preserve"> </w:t>
      </w:r>
      <w:r w:rsidR="009F5B94" w:rsidRPr="00FB4984">
        <w:rPr>
          <w:spacing w:val="-6"/>
          <w:szCs w:val="22"/>
        </w:rPr>
        <w:t>furthermore</w:t>
      </w:r>
      <w:r w:rsidR="005D6C98" w:rsidRPr="00FB4984">
        <w:rPr>
          <w:spacing w:val="-6"/>
          <w:szCs w:val="22"/>
        </w:rPr>
        <w:t xml:space="preserve"> </w:t>
      </w:r>
      <w:r w:rsidR="00014A96" w:rsidRPr="00FB4984">
        <w:rPr>
          <w:spacing w:val="-6"/>
          <w:szCs w:val="22"/>
        </w:rPr>
        <w:t>states</w:t>
      </w:r>
      <w:r w:rsidR="00A143F0" w:rsidRPr="00FB4984">
        <w:rPr>
          <w:spacing w:val="-6"/>
          <w:szCs w:val="22"/>
        </w:rPr>
        <w:t xml:space="preserve"> that “no distinction should be made between the needs of refugee-returnees, IDP-returnees, IDPs living in the pilot areas and those of receiving communities”. </w:t>
      </w:r>
    </w:p>
    <w:p w14:paraId="5F6217C0" w14:textId="77777777" w:rsidR="00C86464" w:rsidRPr="00FB4984" w:rsidRDefault="00C86464" w:rsidP="00C73C29">
      <w:pPr>
        <w:jc w:val="both"/>
        <w:rPr>
          <w:spacing w:val="-6"/>
          <w:szCs w:val="22"/>
        </w:rPr>
      </w:pPr>
    </w:p>
    <w:p w14:paraId="230E5429" w14:textId="5A48E730" w:rsidR="005F1EAD" w:rsidRDefault="00C86464" w:rsidP="00FB4984">
      <w:pPr>
        <w:jc w:val="both"/>
        <w:rPr>
          <w:spacing w:val="-6"/>
          <w:szCs w:val="22"/>
        </w:rPr>
      </w:pPr>
      <w:r w:rsidRPr="00FB4984">
        <w:rPr>
          <w:b/>
          <w:spacing w:val="-6"/>
          <w:szCs w:val="22"/>
        </w:rPr>
        <w:t>IDPs themselves appear to be uncertain and unconvinced about their prospects for return.</w:t>
      </w:r>
      <w:r w:rsidRPr="00FB4984">
        <w:rPr>
          <w:spacing w:val="-6"/>
          <w:szCs w:val="22"/>
        </w:rPr>
        <w:t xml:space="preserve"> </w:t>
      </w:r>
      <w:r w:rsidR="0050444D" w:rsidRPr="00FB4984">
        <w:rPr>
          <w:spacing w:val="-6"/>
          <w:szCs w:val="22"/>
        </w:rPr>
        <w:t xml:space="preserve">When </w:t>
      </w:r>
      <w:r w:rsidR="007259A6" w:rsidRPr="00FB4984">
        <w:rPr>
          <w:spacing w:val="-6"/>
          <w:szCs w:val="22"/>
        </w:rPr>
        <w:t>interviewed,</w:t>
      </w:r>
      <w:r w:rsidR="0050444D" w:rsidRPr="00FB4984">
        <w:rPr>
          <w:spacing w:val="-6"/>
          <w:szCs w:val="22"/>
        </w:rPr>
        <w:t xml:space="preserve"> IDPs</w:t>
      </w:r>
      <w:r w:rsidRPr="00FB4984">
        <w:rPr>
          <w:spacing w:val="-6"/>
          <w:szCs w:val="22"/>
        </w:rPr>
        <w:t xml:space="preserve"> expressed a desire to return but</w:t>
      </w:r>
      <w:r w:rsidR="0050444D" w:rsidRPr="00FB4984">
        <w:rPr>
          <w:spacing w:val="-6"/>
          <w:szCs w:val="22"/>
        </w:rPr>
        <w:t xml:space="preserve"> reflected that the</w:t>
      </w:r>
      <w:r w:rsidRPr="00FB4984">
        <w:rPr>
          <w:spacing w:val="-6"/>
          <w:szCs w:val="22"/>
        </w:rPr>
        <w:t>re remain</w:t>
      </w:r>
      <w:r w:rsidR="0050444D" w:rsidRPr="00FB4984">
        <w:rPr>
          <w:spacing w:val="-6"/>
          <w:szCs w:val="22"/>
        </w:rPr>
        <w:t xml:space="preserve"> ma</w:t>
      </w:r>
      <w:r w:rsidRPr="00FB4984">
        <w:rPr>
          <w:spacing w:val="-6"/>
          <w:szCs w:val="22"/>
        </w:rPr>
        <w:t>jor disincentives such as</w:t>
      </w:r>
      <w:r w:rsidR="003E1AAF" w:rsidRPr="00FB4984">
        <w:rPr>
          <w:spacing w:val="-6"/>
          <w:szCs w:val="22"/>
        </w:rPr>
        <w:t>:</w:t>
      </w:r>
      <w:r w:rsidR="0050444D" w:rsidRPr="00FB4984">
        <w:rPr>
          <w:spacing w:val="-6"/>
          <w:szCs w:val="22"/>
        </w:rPr>
        <w:t xml:space="preserve"> lack of security, lack of access to services</w:t>
      </w:r>
      <w:r w:rsidR="003E1AAF" w:rsidRPr="00FB4984">
        <w:rPr>
          <w:spacing w:val="-6"/>
          <w:szCs w:val="22"/>
        </w:rPr>
        <w:t>,</w:t>
      </w:r>
      <w:r w:rsidRPr="00FB4984">
        <w:rPr>
          <w:spacing w:val="-6"/>
          <w:szCs w:val="22"/>
        </w:rPr>
        <w:t xml:space="preserve"> lack of the capital required to cover a return,</w:t>
      </w:r>
      <w:r w:rsidR="0050444D" w:rsidRPr="00FB4984">
        <w:rPr>
          <w:spacing w:val="-6"/>
          <w:szCs w:val="22"/>
        </w:rPr>
        <w:t xml:space="preserve"> and lack of livelih</w:t>
      </w:r>
      <w:r w:rsidRPr="00FB4984">
        <w:rPr>
          <w:spacing w:val="-6"/>
          <w:szCs w:val="22"/>
        </w:rPr>
        <w:t xml:space="preserve">ood opportunities (see figure </w:t>
      </w:r>
      <w:r w:rsidR="0050444D" w:rsidRPr="00FB4984">
        <w:rPr>
          <w:spacing w:val="-6"/>
          <w:szCs w:val="22"/>
        </w:rPr>
        <w:t>1 for responses from IDPs questioned in South Central Somalia). Security concerns still rank high because of the threat from Al-</w:t>
      </w:r>
      <w:proofErr w:type="spellStart"/>
      <w:r w:rsidR="0050444D" w:rsidRPr="00FB4984">
        <w:rPr>
          <w:spacing w:val="-6"/>
          <w:szCs w:val="22"/>
        </w:rPr>
        <w:t>Shabaab</w:t>
      </w:r>
      <w:proofErr w:type="spellEnd"/>
      <w:r w:rsidR="0050444D" w:rsidRPr="00FB4984">
        <w:rPr>
          <w:spacing w:val="-6"/>
          <w:szCs w:val="22"/>
        </w:rPr>
        <w:t xml:space="preserve"> elements still operating in many parts of rural South-Central Somalia. </w:t>
      </w:r>
      <w:r w:rsidR="00677154" w:rsidRPr="00FB4984">
        <w:rPr>
          <w:spacing w:val="-6"/>
          <w:szCs w:val="22"/>
        </w:rPr>
        <w:t>Secure land rights and tenure also remain issues of key concern to IDPs. The lack of clear guidelines on land ownership, restitution mechanisms, laws, and presiding authorities hampers the ability of IDPs and returnees to return to their areas of origin, to settle and adequately integrate.</w:t>
      </w:r>
      <w:r w:rsidR="00677154" w:rsidRPr="00FB4984">
        <w:rPr>
          <w:b/>
          <w:spacing w:val="-6"/>
          <w:szCs w:val="22"/>
        </w:rPr>
        <w:t xml:space="preserve"> </w:t>
      </w:r>
      <w:r w:rsidR="0050444D" w:rsidRPr="00FB4984">
        <w:rPr>
          <w:spacing w:val="-6"/>
          <w:szCs w:val="22"/>
        </w:rPr>
        <w:t>And since</w:t>
      </w:r>
      <w:r w:rsidR="005F1EAD" w:rsidRPr="00FB4984">
        <w:rPr>
          <w:spacing w:val="-6"/>
          <w:szCs w:val="22"/>
        </w:rPr>
        <w:t xml:space="preserve"> IDPs and refugees experience relatively better access to basic services and income generating opportunities in urban areas compared to the rural areas, they</w:t>
      </w:r>
      <w:r w:rsidR="0050444D" w:rsidRPr="00FB4984">
        <w:rPr>
          <w:spacing w:val="-6"/>
          <w:szCs w:val="22"/>
        </w:rPr>
        <w:t xml:space="preserve"> </w:t>
      </w:r>
      <w:r w:rsidR="009714E0" w:rsidRPr="00FB4984">
        <w:rPr>
          <w:spacing w:val="-6"/>
          <w:szCs w:val="22"/>
        </w:rPr>
        <w:t>more readily</w:t>
      </w:r>
      <w:r w:rsidR="005F1EAD" w:rsidRPr="00FB4984">
        <w:rPr>
          <w:spacing w:val="-6"/>
          <w:szCs w:val="22"/>
        </w:rPr>
        <w:t xml:space="preserve"> cho</w:t>
      </w:r>
      <w:r w:rsidR="0050444D" w:rsidRPr="00FB4984">
        <w:rPr>
          <w:spacing w:val="-6"/>
          <w:szCs w:val="22"/>
        </w:rPr>
        <w:t>os</w:t>
      </w:r>
      <w:r w:rsidR="002C329E" w:rsidRPr="00FB4984">
        <w:rPr>
          <w:spacing w:val="-6"/>
          <w:szCs w:val="22"/>
        </w:rPr>
        <w:t>e</w:t>
      </w:r>
      <w:r w:rsidR="005F1EAD" w:rsidRPr="00FB4984">
        <w:rPr>
          <w:spacing w:val="-6"/>
          <w:szCs w:val="22"/>
        </w:rPr>
        <w:t xml:space="preserve"> to remain in the place of migration</w:t>
      </w:r>
      <w:r w:rsidR="003E1AAF" w:rsidRPr="00FB4984">
        <w:rPr>
          <w:spacing w:val="-6"/>
          <w:szCs w:val="22"/>
        </w:rPr>
        <w:t xml:space="preserve"> or </w:t>
      </w:r>
      <w:r w:rsidR="005F1EAD" w:rsidRPr="00FB4984">
        <w:rPr>
          <w:spacing w:val="-6"/>
          <w:szCs w:val="22"/>
        </w:rPr>
        <w:t xml:space="preserve">displacement. </w:t>
      </w:r>
    </w:p>
    <w:p w14:paraId="176C96CD" w14:textId="39D9F35B" w:rsidR="00FB4984" w:rsidRPr="00FB4984" w:rsidRDefault="00606E61" w:rsidP="00FB4984">
      <w:pPr>
        <w:jc w:val="both"/>
        <w:rPr>
          <w:spacing w:val="-6"/>
          <w:szCs w:val="22"/>
        </w:rPr>
      </w:pPr>
      <w:r w:rsidRPr="00D746AC">
        <w:rPr>
          <w:noProof/>
          <w:lang w:val="en-US"/>
        </w:rPr>
        <w:drawing>
          <wp:anchor distT="0" distB="0" distL="114300" distR="114300" simplePos="0" relativeHeight="251728384" behindDoc="0" locked="0" layoutInCell="1" allowOverlap="1" wp14:anchorId="14E5FC13" wp14:editId="0FBB4B3B">
            <wp:simplePos x="0" y="0"/>
            <wp:positionH relativeFrom="column">
              <wp:posOffset>0</wp:posOffset>
            </wp:positionH>
            <wp:positionV relativeFrom="paragraph">
              <wp:posOffset>495300</wp:posOffset>
            </wp:positionV>
            <wp:extent cx="5123180" cy="3314700"/>
            <wp:effectExtent l="0" t="0" r="7620" b="1270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ors for return.png"/>
                    <pic:cNvPicPr/>
                  </pic:nvPicPr>
                  <pic:blipFill>
                    <a:blip r:embed="rId25">
                      <a:extLst>
                        <a:ext uri="{28A0092B-C50C-407E-A947-70E740481C1C}">
                          <a14:useLocalDpi xmlns:a14="http://schemas.microsoft.com/office/drawing/2010/main"/>
                        </a:ext>
                      </a:extLst>
                    </a:blip>
                    <a:stretch>
                      <a:fillRect/>
                    </a:stretch>
                  </pic:blipFill>
                  <pic:spPr>
                    <a:xfrm>
                      <a:off x="0" y="0"/>
                      <a:ext cx="5123180" cy="3314700"/>
                    </a:xfrm>
                    <a:prstGeom prst="rect">
                      <a:avLst/>
                    </a:prstGeom>
                  </pic:spPr>
                </pic:pic>
              </a:graphicData>
            </a:graphic>
            <wp14:sizeRelH relativeFrom="page">
              <wp14:pctWidth>0</wp14:pctWidth>
            </wp14:sizeRelH>
            <wp14:sizeRelV relativeFrom="page">
              <wp14:pctHeight>0</wp14:pctHeight>
            </wp14:sizeRelV>
          </wp:anchor>
        </w:drawing>
      </w:r>
    </w:p>
    <w:p w14:paraId="77BF7B8A" w14:textId="3AA09D67" w:rsidR="005F1EAD" w:rsidRPr="00C33259" w:rsidRDefault="00606E61" w:rsidP="00C33259">
      <w:pPr>
        <w:pStyle w:val="Caption"/>
        <w:keepNext/>
        <w:spacing w:before="120" w:after="60" w:line="240" w:lineRule="auto"/>
        <w:jc w:val="both"/>
        <w:rPr>
          <w:rFonts w:ascii="Calibri" w:hAnsi="Calibri"/>
          <w:b w:val="0"/>
          <w:color w:val="auto"/>
          <w:sz w:val="20"/>
          <w:szCs w:val="20"/>
        </w:rPr>
      </w:pPr>
      <w:r>
        <w:rPr>
          <w:rFonts w:ascii="Calibri" w:hAnsi="Calibri"/>
          <w:noProof/>
          <w:color w:val="auto"/>
          <w:sz w:val="20"/>
          <w:szCs w:val="20"/>
          <w:lang w:val="en-US"/>
        </w:rPr>
        <mc:AlternateContent>
          <mc:Choice Requires="wps">
            <w:drawing>
              <wp:anchor distT="0" distB="0" distL="114300" distR="114300" simplePos="0" relativeHeight="251729408" behindDoc="0" locked="0" layoutInCell="1" allowOverlap="1" wp14:anchorId="3EC34106" wp14:editId="3137B76B">
                <wp:simplePos x="0" y="0"/>
                <wp:positionH relativeFrom="column">
                  <wp:posOffset>1270</wp:posOffset>
                </wp:positionH>
                <wp:positionV relativeFrom="paragraph">
                  <wp:posOffset>3525520</wp:posOffset>
                </wp:positionV>
                <wp:extent cx="2305050" cy="3429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230505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E5B9D7" w14:textId="3F610D2B" w:rsidR="007072ED" w:rsidRPr="00F33A42" w:rsidRDefault="007072ED" w:rsidP="00606E61">
                            <w:pPr>
                              <w:jc w:val="both"/>
                              <w:rPr>
                                <w:i/>
                                <w:color w:val="808080" w:themeColor="background1" w:themeShade="80"/>
                                <w:sz w:val="18"/>
                                <w:szCs w:val="18"/>
                              </w:rPr>
                            </w:pPr>
                            <w:r w:rsidRPr="00F33A42">
                              <w:rPr>
                                <w:i/>
                                <w:color w:val="808080" w:themeColor="background1" w:themeShade="80"/>
                                <w:sz w:val="18"/>
                                <w:szCs w:val="18"/>
                              </w:rPr>
                              <w:t>Source: Semi-structured interviews (n=40)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7" type="#_x0000_t202" style="position:absolute;left:0;text-align:left;margin-left:.1pt;margin-top:277.6pt;width:181.5pt;height:27pt;z-index:25172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" filled="f" stroked="f">
                <v:textbox>
                  <w:txbxContent>
                    <w:p w14:paraId="66E5B9D7" w14:textId="3F610D2B" w:rsidR="007072ED" w:rsidRPr="00F33A42" w:rsidRDefault="007072ED" w:rsidP="00606E61">
                      <w:pPr>
                        <w:jc w:val="both"/>
                        <w:rPr>
                          <w:i/>
                          <w:color w:val="808080" w:themeColor="background1" w:themeShade="80"/>
                          <w:sz w:val="18"/>
                          <w:szCs w:val="18"/>
                        </w:rPr>
                      </w:pPr>
                      <w:r w:rsidRPr="00F33A42">
                        <w:rPr>
                          <w:i/>
                          <w:color w:val="808080" w:themeColor="background1" w:themeShade="80"/>
                          <w:sz w:val="18"/>
                          <w:szCs w:val="18"/>
                        </w:rPr>
                        <w:t>Source: Semi-structured interviews (n=40)</w:t>
                      </w:r>
                    </w:p>
                  </w:txbxContent>
                </v:textbox>
                <w10:wrap type="square"/>
              </v:shape>
            </w:pict>
          </mc:Fallback>
        </mc:AlternateContent>
      </w:r>
      <w:r w:rsidR="005F1EAD" w:rsidRPr="00C33259">
        <w:rPr>
          <w:rFonts w:ascii="Calibri" w:hAnsi="Calibri"/>
          <w:color w:val="auto"/>
          <w:sz w:val="20"/>
          <w:szCs w:val="20"/>
        </w:rPr>
        <w:t xml:space="preserve">Figure </w:t>
      </w:r>
      <w:r w:rsidR="009714E0" w:rsidRPr="00C33259">
        <w:rPr>
          <w:rFonts w:ascii="Calibri" w:hAnsi="Calibri"/>
          <w:color w:val="auto"/>
          <w:sz w:val="20"/>
          <w:szCs w:val="20"/>
        </w:rPr>
        <w:t>1</w:t>
      </w:r>
      <w:r w:rsidR="005F1EAD" w:rsidRPr="00C33259">
        <w:rPr>
          <w:rFonts w:ascii="Calibri" w:hAnsi="Calibri"/>
          <w:color w:val="auto"/>
          <w:sz w:val="20"/>
          <w:szCs w:val="20"/>
        </w:rPr>
        <w:t xml:space="preserve">: </w:t>
      </w:r>
      <w:r w:rsidR="005F1EAD" w:rsidRPr="00C33259">
        <w:rPr>
          <w:rFonts w:ascii="Calibri" w:hAnsi="Calibri"/>
          <w:b w:val="0"/>
          <w:color w:val="auto"/>
          <w:sz w:val="20"/>
          <w:szCs w:val="20"/>
        </w:rPr>
        <w:t>Top three factors motivating return (by number of times mentioned)</w:t>
      </w:r>
    </w:p>
    <w:p w14:paraId="1F69558D" w14:textId="77777777" w:rsidR="005F1EAD" w:rsidRPr="0055318E" w:rsidRDefault="0055318E" w:rsidP="00C73C29">
      <w:pPr>
        <w:jc w:val="both"/>
        <w:rPr>
          <w:szCs w:val="22"/>
        </w:rPr>
      </w:pPr>
      <w:r w:rsidRPr="00521B74">
        <w:rPr>
          <w:b/>
          <w:szCs w:val="22"/>
        </w:rPr>
        <w:lastRenderedPageBreak/>
        <w:t>Due to the volatile situation and complexity of the context, households (IDPs and refugees) adopt a number of strategies vis-à-vis return, further compounding assistance in this area</w:t>
      </w:r>
      <w:r>
        <w:rPr>
          <w:szCs w:val="22"/>
        </w:rPr>
        <w:t>.</w:t>
      </w:r>
      <w:r w:rsidRPr="00D2267F">
        <w:rPr>
          <w:szCs w:val="22"/>
        </w:rPr>
        <w:t xml:space="preserve"> </w:t>
      </w:r>
      <w:r>
        <w:rPr>
          <w:szCs w:val="22"/>
        </w:rPr>
        <w:t>As illustrated by the Reintegration framework (referring to refugees but applicable to IDPs</w:t>
      </w:r>
      <w:r w:rsidR="00014A96">
        <w:rPr>
          <w:szCs w:val="22"/>
        </w:rPr>
        <w:t>)</w:t>
      </w:r>
      <w:r>
        <w:rPr>
          <w:szCs w:val="22"/>
        </w:rPr>
        <w:t xml:space="preserve">: </w:t>
      </w:r>
      <w:r w:rsidR="00014A96">
        <w:rPr>
          <w:szCs w:val="22"/>
        </w:rPr>
        <w:t xml:space="preserve">returnees </w:t>
      </w:r>
      <w:r>
        <w:rPr>
          <w:szCs w:val="22"/>
        </w:rPr>
        <w:t>“</w:t>
      </w:r>
      <w:r w:rsidRPr="00D2267F">
        <w:rPr>
          <w:szCs w:val="22"/>
        </w:rPr>
        <w:t xml:space="preserve">will frequently opt to spread risk and to cushion the impact of return by having some family members remaining outside </w:t>
      </w:r>
      <w:r w:rsidR="00014A96">
        <w:rPr>
          <w:szCs w:val="22"/>
        </w:rPr>
        <w:t>(</w:t>
      </w:r>
      <w:r w:rsidRPr="00D2267F">
        <w:rPr>
          <w:szCs w:val="22"/>
        </w:rPr>
        <w:t>the country</w:t>
      </w:r>
      <w:r w:rsidR="00014A96">
        <w:rPr>
          <w:szCs w:val="22"/>
        </w:rPr>
        <w:t>)</w:t>
      </w:r>
      <w:r w:rsidRPr="00D2267F">
        <w:rPr>
          <w:szCs w:val="22"/>
        </w:rPr>
        <w:t>, or move elsewhere – either within the country or abroad - to pursue migration strategies. Experience shows that frequently returnee families split to differentiate their livelihoods with some members settling in rural areas while others settle in town</w:t>
      </w:r>
      <w:r>
        <w:rPr>
          <w:szCs w:val="22"/>
        </w:rPr>
        <w:t>”</w:t>
      </w:r>
      <w:r>
        <w:rPr>
          <w:rStyle w:val="FootnoteReference"/>
          <w:szCs w:val="22"/>
        </w:rPr>
        <w:footnoteReference w:id="57"/>
      </w:r>
      <w:r w:rsidRPr="00D2267F">
        <w:rPr>
          <w:szCs w:val="22"/>
        </w:rPr>
        <w:t>.</w:t>
      </w:r>
      <w:r>
        <w:rPr>
          <w:szCs w:val="22"/>
        </w:rPr>
        <w:t xml:space="preserve"> Such factors compound the work of actors engaged in return issues however the Reintegration framework stresses:</w:t>
      </w:r>
      <w:r w:rsidRPr="00D2267F">
        <w:rPr>
          <w:szCs w:val="22"/>
        </w:rPr>
        <w:t xml:space="preserve"> </w:t>
      </w:r>
      <w:r>
        <w:rPr>
          <w:szCs w:val="22"/>
        </w:rPr>
        <w:t>“</w:t>
      </w:r>
      <w:r w:rsidRPr="00D2267F">
        <w:rPr>
          <w:szCs w:val="22"/>
        </w:rPr>
        <w:t>This should be facilitated and not viewed as a failure of the reintegration process</w:t>
      </w:r>
      <w:r>
        <w:rPr>
          <w:szCs w:val="22"/>
        </w:rPr>
        <w:t>”</w:t>
      </w:r>
      <w:r>
        <w:rPr>
          <w:rStyle w:val="FootnoteReference"/>
          <w:szCs w:val="22"/>
        </w:rPr>
        <w:footnoteReference w:id="58"/>
      </w:r>
      <w:r w:rsidRPr="00D2267F">
        <w:rPr>
          <w:szCs w:val="22"/>
        </w:rPr>
        <w:t>.</w:t>
      </w:r>
      <w:r>
        <w:rPr>
          <w:szCs w:val="22"/>
        </w:rPr>
        <w:t xml:space="preserve"> </w:t>
      </w:r>
      <w:r>
        <w:t xml:space="preserve">Finally, it should also be added that </w:t>
      </w:r>
      <w:r>
        <w:rPr>
          <w:szCs w:val="22"/>
        </w:rPr>
        <w:t>e</w:t>
      </w:r>
      <w:r w:rsidRPr="00450729">
        <w:rPr>
          <w:szCs w:val="22"/>
        </w:rPr>
        <w:t>vidence</w:t>
      </w:r>
      <w:r w:rsidRPr="00450729">
        <w:rPr>
          <w:rStyle w:val="FootnoteReference"/>
          <w:szCs w:val="22"/>
        </w:rPr>
        <w:footnoteReference w:id="59"/>
      </w:r>
      <w:r w:rsidRPr="00450729">
        <w:rPr>
          <w:szCs w:val="22"/>
        </w:rPr>
        <w:t xml:space="preserve"> tends to suggest that the longer IDPs remain in urban areas, the less likely they are to return permanently to their home areas.</w:t>
      </w:r>
    </w:p>
    <w:p w14:paraId="2703BE8B" w14:textId="77777777" w:rsidR="0055318E" w:rsidRPr="00B97B78" w:rsidRDefault="0055318E" w:rsidP="00C73C29">
      <w:pPr>
        <w:jc w:val="both"/>
      </w:pPr>
    </w:p>
    <w:p w14:paraId="55B19670" w14:textId="77777777" w:rsidR="00CE63B4" w:rsidRPr="00C33259" w:rsidRDefault="00AC58AE" w:rsidP="00CE63B4">
      <w:pPr>
        <w:jc w:val="both"/>
        <w:rPr>
          <w:b/>
          <w:spacing w:val="-6"/>
          <w:szCs w:val="22"/>
        </w:rPr>
      </w:pPr>
      <w:r w:rsidRPr="00C33259">
        <w:rPr>
          <w:b/>
          <w:spacing w:val="-6"/>
          <w:szCs w:val="22"/>
        </w:rPr>
        <w:t>S</w:t>
      </w:r>
      <w:r w:rsidR="00CE63B4" w:rsidRPr="00C33259">
        <w:rPr>
          <w:b/>
          <w:spacing w:val="-6"/>
          <w:szCs w:val="22"/>
        </w:rPr>
        <w:t xml:space="preserve">ome good practice examples exist of development responses for the returnees. </w:t>
      </w:r>
      <w:r w:rsidR="00CE63B4" w:rsidRPr="00C33259">
        <w:rPr>
          <w:spacing w:val="-6"/>
          <w:szCs w:val="22"/>
        </w:rPr>
        <w:t>Sustainable return processes to rural areas have been made more effective when building upon local mechanisms for land restitution. Such initiatives are designed with the support of</w:t>
      </w:r>
      <w:r w:rsidR="00CE63B4" w:rsidRPr="00C33259">
        <w:rPr>
          <w:b/>
          <w:spacing w:val="-6"/>
          <w:szCs w:val="22"/>
        </w:rPr>
        <w:t xml:space="preserve"> </w:t>
      </w:r>
      <w:r w:rsidR="00CE63B4" w:rsidRPr="00C33259">
        <w:rPr>
          <w:spacing w:val="-6"/>
          <w:szCs w:val="22"/>
        </w:rPr>
        <w:t xml:space="preserve">community network of elders, extended families, and religious leaders, who are able to assure ownership of land by claimants. In Somaliland, a cadastre survey, originally funded by </w:t>
      </w:r>
      <w:proofErr w:type="spellStart"/>
      <w:r w:rsidR="00CE63B4" w:rsidRPr="00C33259">
        <w:rPr>
          <w:spacing w:val="-6"/>
          <w:szCs w:val="22"/>
        </w:rPr>
        <w:t>Danida</w:t>
      </w:r>
      <w:proofErr w:type="spellEnd"/>
      <w:r w:rsidR="00CE63B4" w:rsidRPr="00C33259">
        <w:rPr>
          <w:spacing w:val="-6"/>
          <w:szCs w:val="22"/>
        </w:rPr>
        <w:t xml:space="preserve"> and implemented through UNDP in collaboration with the Ministry of Agriculture, was taken up again in 2011 and has surveyed over 13,000 plots of agricultural land, and allocated 6,000 title deeds in this way. UN-Habitat has also undertaken a similar exercise in </w:t>
      </w:r>
      <w:proofErr w:type="spellStart"/>
      <w:r w:rsidR="00CE63B4" w:rsidRPr="00C33259">
        <w:rPr>
          <w:spacing w:val="-6"/>
          <w:szCs w:val="22"/>
        </w:rPr>
        <w:t>Hargeisa</w:t>
      </w:r>
      <w:proofErr w:type="spellEnd"/>
      <w:r w:rsidR="00CE63B4" w:rsidRPr="00C33259">
        <w:rPr>
          <w:spacing w:val="-6"/>
          <w:szCs w:val="22"/>
        </w:rPr>
        <w:t xml:space="preserve">. According to the Ministry of Agriculture, land-related conflicts dropped drastically in those areas where they managed to allocate title deeds. </w:t>
      </w:r>
    </w:p>
    <w:p w14:paraId="18E52C85" w14:textId="77777777" w:rsidR="00CE63B4" w:rsidRPr="00D746AC" w:rsidRDefault="00CE63B4" w:rsidP="00CE63B4">
      <w:pPr>
        <w:jc w:val="both"/>
        <w:rPr>
          <w:b/>
          <w:highlight w:val="yellow"/>
        </w:rPr>
      </w:pPr>
    </w:p>
    <w:p w14:paraId="2AE99806" w14:textId="77777777" w:rsidR="00CE63B4" w:rsidRPr="00D746AC" w:rsidRDefault="00CE63B4" w:rsidP="00CE63B4">
      <w:pPr>
        <w:jc w:val="both"/>
      </w:pPr>
      <w:r w:rsidRPr="00D746AC">
        <w:rPr>
          <w:b/>
        </w:rPr>
        <w:t>Experience shows that inclusion of returnees in local community governance structures also plays a large role in the sustainability of returns</w:t>
      </w:r>
      <w:r w:rsidRPr="00D746AC">
        <w:t>. Community governance structures are</w:t>
      </w:r>
      <w:r>
        <w:t>,</w:t>
      </w:r>
      <w:r w:rsidRPr="004E6C02">
        <w:t xml:space="preserve"> in most parts of Somalia</w:t>
      </w:r>
      <w:r>
        <w:t>,</w:t>
      </w:r>
      <w:r w:rsidRPr="004E6C02">
        <w:t xml:space="preserve"> a combination of formal and informal governance structures. These jointly prioritise development and ensure security. Evidence</w:t>
      </w:r>
      <w:r w:rsidRPr="00D746AC">
        <w:rPr>
          <w:rStyle w:val="FootnoteReference"/>
        </w:rPr>
        <w:footnoteReference w:id="60"/>
      </w:r>
      <w:r w:rsidRPr="00D746AC">
        <w:t xml:space="preserve"> shows how community-based governance development such as the Community-Driven Recovery and Development (CDRD) approach can play a part in developing such structures as a </w:t>
      </w:r>
      <w:proofErr w:type="gramStart"/>
      <w:r w:rsidRPr="00D746AC">
        <w:t>stop-gap</w:t>
      </w:r>
      <w:proofErr w:type="gramEnd"/>
      <w:r w:rsidRPr="00D746AC">
        <w:t xml:space="preserve"> measure while the government is building its local governance structures and capacity.</w:t>
      </w:r>
      <w:r>
        <w:t xml:space="preserve"> There is much to learn from these current initiatives, which could be scaled up in the event of larger waves of return. </w:t>
      </w:r>
    </w:p>
    <w:p w14:paraId="5E79F060" w14:textId="77777777" w:rsidR="005F1EAD" w:rsidRPr="00956AE7" w:rsidRDefault="005F1EAD" w:rsidP="00C73C29">
      <w:pPr>
        <w:jc w:val="both"/>
      </w:pPr>
    </w:p>
    <w:p w14:paraId="070776AF" w14:textId="77777777" w:rsidR="005F1EAD" w:rsidRPr="00956AE7" w:rsidRDefault="00C86464" w:rsidP="00C73C29">
      <w:pPr>
        <w:jc w:val="both"/>
      </w:pPr>
      <w:r>
        <w:t>Table 2</w:t>
      </w:r>
      <w:r w:rsidR="005F1EAD" w:rsidRPr="00956AE7">
        <w:t xml:space="preserve"> below presents an overview of actors and factors contributing to IDP decisions to return or to permanently settle in their current living areas. </w:t>
      </w:r>
    </w:p>
    <w:p w14:paraId="4460C8F4" w14:textId="77777777" w:rsidR="005F1EAD" w:rsidRPr="002C0E4F" w:rsidRDefault="005F1EAD" w:rsidP="00C73C29">
      <w:pPr>
        <w:jc w:val="both"/>
      </w:pPr>
    </w:p>
    <w:p w14:paraId="500A0704" w14:textId="77777777" w:rsidR="005F1EAD" w:rsidRPr="002F4F07" w:rsidRDefault="005F1EAD" w:rsidP="00C33259">
      <w:pPr>
        <w:pStyle w:val="Caption"/>
        <w:keepNext/>
        <w:spacing w:before="120" w:after="60" w:line="240" w:lineRule="auto"/>
        <w:ind w:left="-634"/>
        <w:jc w:val="both"/>
        <w:rPr>
          <w:rFonts w:ascii="Calibri" w:hAnsi="Calibri"/>
          <w:color w:val="auto"/>
          <w:sz w:val="20"/>
          <w:szCs w:val="20"/>
        </w:rPr>
      </w:pPr>
      <w:r w:rsidRPr="002F4F07">
        <w:rPr>
          <w:rFonts w:ascii="Calibri" w:hAnsi="Calibri"/>
          <w:color w:val="auto"/>
          <w:sz w:val="20"/>
          <w:szCs w:val="20"/>
        </w:rPr>
        <w:lastRenderedPageBreak/>
        <w:t xml:space="preserve">Table </w:t>
      </w:r>
      <w:r w:rsidR="009714E0" w:rsidRPr="002F4F07">
        <w:rPr>
          <w:rFonts w:ascii="Calibri" w:hAnsi="Calibri"/>
          <w:color w:val="auto"/>
          <w:sz w:val="20"/>
          <w:szCs w:val="20"/>
        </w:rPr>
        <w:t>2.</w:t>
      </w:r>
      <w:r w:rsidRPr="002F4F07">
        <w:rPr>
          <w:rFonts w:ascii="Calibri" w:hAnsi="Calibri"/>
          <w:color w:val="auto"/>
          <w:sz w:val="20"/>
          <w:szCs w:val="20"/>
        </w:rPr>
        <w:t xml:space="preserve"> </w:t>
      </w:r>
      <w:r w:rsidRPr="002F4F07">
        <w:rPr>
          <w:rFonts w:ascii="Calibri" w:hAnsi="Calibri"/>
          <w:b w:val="0"/>
          <w:color w:val="auto"/>
          <w:sz w:val="20"/>
          <w:szCs w:val="20"/>
        </w:rPr>
        <w:t>Actors and factors contributing to decisions on settling and returning</w:t>
      </w:r>
      <w:r w:rsidRPr="002F4F07">
        <w:rPr>
          <w:rFonts w:ascii="Calibri" w:hAnsi="Calibri"/>
          <w:color w:val="auto"/>
          <w:sz w:val="20"/>
          <w:szCs w:val="20"/>
        </w:rPr>
        <w:t xml:space="preserve"> </w:t>
      </w:r>
    </w:p>
    <w:tbl>
      <w:tblPr>
        <w:tblW w:w="964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5" w:type="dxa"/>
          <w:left w:w="115" w:type="dxa"/>
          <w:bottom w:w="115" w:type="dxa"/>
          <w:right w:w="115" w:type="dxa"/>
        </w:tblCellMar>
        <w:tblLook w:val="04A0" w:firstRow="1" w:lastRow="0" w:firstColumn="1" w:lastColumn="0" w:noHBand="0" w:noVBand="1"/>
      </w:tblPr>
      <w:tblGrid>
        <w:gridCol w:w="2300"/>
        <w:gridCol w:w="2300"/>
        <w:gridCol w:w="400"/>
        <w:gridCol w:w="2340"/>
        <w:gridCol w:w="2300"/>
      </w:tblGrid>
      <w:tr w:rsidR="00B619D8" w:rsidRPr="00360562" w14:paraId="6611952D" w14:textId="77777777" w:rsidTr="00A46BE0">
        <w:trPr>
          <w:trHeight w:val="610"/>
          <w:jc w:val="center"/>
        </w:trPr>
        <w:tc>
          <w:tcPr>
            <w:tcW w:w="9640" w:type="dxa"/>
            <w:gridSpan w:val="5"/>
            <w:tcBorders>
              <w:bottom w:val="single" w:sz="24" w:space="0" w:color="FFFFFF" w:themeColor="background1"/>
            </w:tcBorders>
            <w:shd w:val="clear" w:color="000000" w:fill="4F81BD" w:themeFill="accent1"/>
            <w:hideMark/>
          </w:tcPr>
          <w:p w14:paraId="53AC1646" w14:textId="0BA60B49" w:rsidR="00B619D8" w:rsidRPr="00C33259" w:rsidRDefault="00360562" w:rsidP="00C73C29">
            <w:pPr>
              <w:jc w:val="both"/>
              <w:rPr>
                <w:rFonts w:ascii="Calibri" w:hAnsi="Calibri"/>
                <w:b/>
                <w:bCs/>
                <w:color w:val="FFFFFF" w:themeColor="background1"/>
                <w:kern w:val="0"/>
                <w:sz w:val="20"/>
                <w:szCs w:val="20"/>
                <w:lang w:eastAsia="da-DK"/>
              </w:rPr>
            </w:pPr>
            <w:r w:rsidRPr="00C33259">
              <w:rPr>
                <w:rFonts w:ascii="Calibri" w:hAnsi="Calibri"/>
                <w:b/>
                <w:bCs/>
                <w:color w:val="FFFFFF" w:themeColor="background1"/>
                <w:kern w:val="0"/>
                <w:sz w:val="20"/>
                <w:szCs w:val="20"/>
                <w:lang w:eastAsia="da-DK"/>
              </w:rPr>
              <w:t>RETURN OR SETTLE?</w:t>
            </w:r>
          </w:p>
          <w:p w14:paraId="2BBBFE25" w14:textId="0BDF6B4D" w:rsidR="00B619D8" w:rsidRPr="00360562" w:rsidRDefault="00B619D8" w:rsidP="00C73C29">
            <w:pPr>
              <w:jc w:val="both"/>
              <w:rPr>
                <w:rFonts w:ascii="Calibri" w:hAnsi="Calibri"/>
                <w:b/>
                <w:bCs/>
                <w:color w:val="000000" w:themeColor="text1"/>
                <w:kern w:val="0"/>
                <w:sz w:val="20"/>
                <w:szCs w:val="20"/>
                <w:lang w:eastAsia="da-DK"/>
              </w:rPr>
            </w:pPr>
            <w:r w:rsidRPr="00C33259">
              <w:rPr>
                <w:rFonts w:ascii="Calibri" w:hAnsi="Calibri"/>
                <w:b/>
                <w:bCs/>
                <w:color w:val="FFFFFF" w:themeColor="background1"/>
                <w:kern w:val="0"/>
                <w:sz w:val="20"/>
                <w:szCs w:val="20"/>
                <w:lang w:eastAsia="da-DK"/>
              </w:rPr>
              <w:t>Actors' and factors' influence on the choices and options for IDPs</w:t>
            </w:r>
          </w:p>
        </w:tc>
      </w:tr>
      <w:tr w:rsidR="005F1EAD" w:rsidRPr="00360562" w14:paraId="0635D4B7" w14:textId="77777777" w:rsidTr="00A46BE0">
        <w:trPr>
          <w:trHeight w:val="300"/>
          <w:jc w:val="center"/>
        </w:trPr>
        <w:tc>
          <w:tcPr>
            <w:tcW w:w="4600" w:type="dxa"/>
            <w:gridSpan w:val="2"/>
            <w:tcBorders>
              <w:top w:val="single" w:sz="24" w:space="0" w:color="FFFFFF" w:themeColor="background1"/>
            </w:tcBorders>
            <w:shd w:val="clear" w:color="000000" w:fill="95B3D7" w:themeFill="accent1" w:themeFillTint="99"/>
            <w:hideMark/>
          </w:tcPr>
          <w:p w14:paraId="61BD6830" w14:textId="7C0BB5E0" w:rsidR="005F1EAD" w:rsidRPr="00C33259" w:rsidRDefault="00B619D8" w:rsidP="00360562">
            <w:pPr>
              <w:tabs>
                <w:tab w:val="left" w:pos="1165"/>
              </w:tabs>
              <w:jc w:val="both"/>
              <w:rPr>
                <w:rFonts w:ascii="Calibri" w:hAnsi="Calibri"/>
                <w:b/>
                <w:bCs/>
                <w:kern w:val="0"/>
                <w:sz w:val="20"/>
                <w:szCs w:val="20"/>
                <w:lang w:eastAsia="da-DK"/>
              </w:rPr>
            </w:pPr>
            <w:r w:rsidRPr="00C33259">
              <w:rPr>
                <w:rFonts w:ascii="Calibri" w:hAnsi="Calibri"/>
                <w:b/>
                <w:bCs/>
                <w:kern w:val="0"/>
                <w:sz w:val="20"/>
                <w:szCs w:val="20"/>
                <w:lang w:eastAsia="da-DK"/>
              </w:rPr>
              <w:t>ACTORS</w:t>
            </w:r>
            <w:r w:rsidR="00360562" w:rsidRPr="00C33259">
              <w:rPr>
                <w:rFonts w:ascii="Calibri" w:hAnsi="Calibri"/>
                <w:b/>
                <w:bCs/>
                <w:kern w:val="0"/>
                <w:sz w:val="20"/>
                <w:szCs w:val="20"/>
                <w:lang w:eastAsia="da-DK"/>
              </w:rPr>
              <w:tab/>
            </w:r>
          </w:p>
        </w:tc>
        <w:tc>
          <w:tcPr>
            <w:tcW w:w="400" w:type="dxa"/>
            <w:tcBorders>
              <w:top w:val="single" w:sz="24" w:space="0" w:color="FFFFFF" w:themeColor="background1"/>
            </w:tcBorders>
            <w:shd w:val="clear" w:color="auto" w:fill="auto"/>
            <w:hideMark/>
          </w:tcPr>
          <w:p w14:paraId="3A52EEA0" w14:textId="77777777" w:rsidR="005F1EAD" w:rsidRPr="00360562" w:rsidRDefault="005F1EAD" w:rsidP="00C73C29">
            <w:pPr>
              <w:jc w:val="both"/>
              <w:rPr>
                <w:rFonts w:ascii="Calibri" w:hAnsi="Calibri"/>
                <w:color w:val="FFFFFF" w:themeColor="background1"/>
                <w:kern w:val="0"/>
                <w:sz w:val="20"/>
                <w:szCs w:val="20"/>
                <w:lang w:eastAsia="da-DK"/>
              </w:rPr>
            </w:pPr>
          </w:p>
        </w:tc>
        <w:tc>
          <w:tcPr>
            <w:tcW w:w="4640" w:type="dxa"/>
            <w:gridSpan w:val="2"/>
            <w:tcBorders>
              <w:top w:val="single" w:sz="24" w:space="0" w:color="FFFFFF" w:themeColor="background1"/>
            </w:tcBorders>
            <w:shd w:val="clear" w:color="000000" w:fill="95B3D7" w:themeFill="accent1" w:themeFillTint="99"/>
            <w:hideMark/>
          </w:tcPr>
          <w:p w14:paraId="1A994D43" w14:textId="7D136860" w:rsidR="005F1EAD" w:rsidRPr="00C33259" w:rsidRDefault="00B619D8" w:rsidP="00C73C29">
            <w:pPr>
              <w:jc w:val="both"/>
              <w:rPr>
                <w:rFonts w:ascii="Calibri" w:hAnsi="Calibri"/>
                <w:b/>
                <w:bCs/>
                <w:kern w:val="0"/>
                <w:sz w:val="20"/>
                <w:szCs w:val="20"/>
                <w:lang w:eastAsia="da-DK"/>
              </w:rPr>
            </w:pPr>
            <w:r w:rsidRPr="00C33259">
              <w:rPr>
                <w:rFonts w:ascii="Calibri" w:hAnsi="Calibri"/>
                <w:b/>
                <w:bCs/>
                <w:kern w:val="0"/>
                <w:sz w:val="20"/>
                <w:szCs w:val="20"/>
                <w:lang w:eastAsia="da-DK"/>
              </w:rPr>
              <w:t>FACTORS</w:t>
            </w:r>
          </w:p>
        </w:tc>
      </w:tr>
      <w:tr w:rsidR="005F1EAD" w:rsidRPr="00D746AC" w14:paraId="4788305C" w14:textId="77777777" w:rsidTr="00A46BE0">
        <w:trPr>
          <w:trHeight w:val="863"/>
          <w:jc w:val="center"/>
        </w:trPr>
        <w:tc>
          <w:tcPr>
            <w:tcW w:w="2300" w:type="dxa"/>
            <w:shd w:val="clear" w:color="000000" w:fill="95B3D7" w:themeFill="accent1" w:themeFillTint="99"/>
            <w:hideMark/>
          </w:tcPr>
          <w:p w14:paraId="5A2E2DFF" w14:textId="77777777" w:rsidR="005F1EAD" w:rsidRPr="00C33259" w:rsidRDefault="005F1EAD" w:rsidP="008F35D0">
            <w:pPr>
              <w:spacing w:line="240" w:lineRule="exact"/>
              <w:rPr>
                <w:rFonts w:ascii="Calibri" w:hAnsi="Calibri"/>
                <w:b/>
                <w:bCs/>
                <w:kern w:val="0"/>
                <w:sz w:val="18"/>
                <w:szCs w:val="18"/>
                <w:lang w:eastAsia="da-DK"/>
              </w:rPr>
            </w:pPr>
            <w:r w:rsidRPr="00C33259">
              <w:rPr>
                <w:rFonts w:ascii="Calibri" w:hAnsi="Calibri"/>
                <w:b/>
                <w:bCs/>
                <w:kern w:val="0"/>
                <w:sz w:val="18"/>
                <w:szCs w:val="18"/>
                <w:lang w:eastAsia="da-DK"/>
              </w:rPr>
              <w:t>Actors contributing to return</w:t>
            </w:r>
          </w:p>
        </w:tc>
        <w:tc>
          <w:tcPr>
            <w:tcW w:w="2300" w:type="dxa"/>
            <w:shd w:val="clear" w:color="000000" w:fill="95B3D7" w:themeFill="accent1" w:themeFillTint="99"/>
            <w:hideMark/>
          </w:tcPr>
          <w:p w14:paraId="38A76E59" w14:textId="77777777" w:rsidR="005F1EAD" w:rsidRPr="00C33259" w:rsidRDefault="005F1EAD" w:rsidP="008F35D0">
            <w:pPr>
              <w:spacing w:line="240" w:lineRule="exact"/>
              <w:rPr>
                <w:rFonts w:ascii="Calibri" w:hAnsi="Calibri"/>
                <w:b/>
                <w:bCs/>
                <w:kern w:val="0"/>
                <w:sz w:val="18"/>
                <w:szCs w:val="18"/>
                <w:lang w:eastAsia="da-DK"/>
              </w:rPr>
            </w:pPr>
            <w:r w:rsidRPr="00C33259">
              <w:rPr>
                <w:rFonts w:ascii="Calibri" w:hAnsi="Calibri"/>
                <w:b/>
                <w:bCs/>
                <w:kern w:val="0"/>
                <w:sz w:val="18"/>
                <w:szCs w:val="18"/>
                <w:lang w:eastAsia="da-DK"/>
              </w:rPr>
              <w:t xml:space="preserve">Actors promoting settlement in urban areas </w:t>
            </w:r>
          </w:p>
        </w:tc>
        <w:tc>
          <w:tcPr>
            <w:tcW w:w="400" w:type="dxa"/>
            <w:shd w:val="clear" w:color="auto" w:fill="auto"/>
            <w:hideMark/>
          </w:tcPr>
          <w:p w14:paraId="0A411697" w14:textId="77777777" w:rsidR="005F1EAD" w:rsidRPr="008F35D0" w:rsidRDefault="005F1EAD" w:rsidP="008F35D0">
            <w:pPr>
              <w:spacing w:line="240" w:lineRule="exact"/>
              <w:rPr>
                <w:rFonts w:ascii="Calibri" w:hAnsi="Calibri"/>
                <w:color w:val="000000"/>
                <w:kern w:val="0"/>
                <w:sz w:val="18"/>
                <w:szCs w:val="18"/>
                <w:lang w:eastAsia="da-DK"/>
              </w:rPr>
            </w:pPr>
          </w:p>
        </w:tc>
        <w:tc>
          <w:tcPr>
            <w:tcW w:w="2340" w:type="dxa"/>
            <w:shd w:val="clear" w:color="000000" w:fill="95B3D7" w:themeFill="accent1" w:themeFillTint="99"/>
            <w:hideMark/>
          </w:tcPr>
          <w:p w14:paraId="7E0C528D" w14:textId="77777777" w:rsidR="005F1EAD" w:rsidRPr="00C33259" w:rsidRDefault="005F1EAD" w:rsidP="008F35D0">
            <w:pPr>
              <w:spacing w:line="240" w:lineRule="exact"/>
              <w:rPr>
                <w:rFonts w:ascii="Calibri" w:hAnsi="Calibri"/>
                <w:b/>
                <w:bCs/>
                <w:kern w:val="0"/>
                <w:sz w:val="18"/>
                <w:szCs w:val="18"/>
                <w:lang w:eastAsia="da-DK"/>
              </w:rPr>
            </w:pPr>
            <w:r w:rsidRPr="00C33259">
              <w:rPr>
                <w:rFonts w:ascii="Calibri" w:hAnsi="Calibri"/>
                <w:b/>
                <w:bCs/>
                <w:kern w:val="0"/>
                <w:sz w:val="18"/>
                <w:szCs w:val="18"/>
                <w:lang w:eastAsia="da-DK"/>
              </w:rPr>
              <w:t>Factors motivating return of IDPs (mostly newer arrivals)</w:t>
            </w:r>
          </w:p>
        </w:tc>
        <w:tc>
          <w:tcPr>
            <w:tcW w:w="2300" w:type="dxa"/>
            <w:shd w:val="clear" w:color="000000" w:fill="95B3D7" w:themeFill="accent1" w:themeFillTint="99"/>
            <w:hideMark/>
          </w:tcPr>
          <w:p w14:paraId="39C7F82A" w14:textId="77777777" w:rsidR="005F1EAD" w:rsidRPr="00C33259" w:rsidRDefault="005F1EAD" w:rsidP="008F35D0">
            <w:pPr>
              <w:spacing w:line="240" w:lineRule="exact"/>
              <w:rPr>
                <w:rFonts w:ascii="Calibri" w:hAnsi="Calibri"/>
                <w:b/>
                <w:bCs/>
                <w:kern w:val="0"/>
                <w:sz w:val="18"/>
                <w:szCs w:val="18"/>
                <w:lang w:eastAsia="da-DK"/>
              </w:rPr>
            </w:pPr>
            <w:r w:rsidRPr="00C33259">
              <w:rPr>
                <w:rFonts w:ascii="Calibri" w:hAnsi="Calibri"/>
                <w:b/>
                <w:bCs/>
                <w:kern w:val="0"/>
                <w:sz w:val="18"/>
                <w:szCs w:val="18"/>
                <w:lang w:eastAsia="da-DK"/>
              </w:rPr>
              <w:t>Factors contributing to IDPs settling in urban areas (mostly protracted IDPs)</w:t>
            </w:r>
          </w:p>
        </w:tc>
      </w:tr>
      <w:tr w:rsidR="005F1EAD" w:rsidRPr="00D746AC" w14:paraId="2487A04A" w14:textId="77777777" w:rsidTr="00A46BE0">
        <w:trPr>
          <w:trHeight w:val="1070"/>
          <w:jc w:val="center"/>
        </w:trPr>
        <w:tc>
          <w:tcPr>
            <w:tcW w:w="2300" w:type="dxa"/>
            <w:shd w:val="clear" w:color="000000" w:fill="DBE5F1" w:themeFill="accent1" w:themeFillTint="33"/>
            <w:hideMark/>
          </w:tcPr>
          <w:p w14:paraId="4EB40FBD" w14:textId="77777777" w:rsidR="005F1EAD" w:rsidRPr="008F35D0" w:rsidRDefault="005F1EAD" w:rsidP="008F35D0">
            <w:pPr>
              <w:spacing w:line="240" w:lineRule="exact"/>
              <w:rPr>
                <w:rFonts w:ascii="Calibri" w:hAnsi="Calibri"/>
                <w:color w:val="000000"/>
                <w:kern w:val="0"/>
                <w:sz w:val="18"/>
                <w:szCs w:val="18"/>
                <w:lang w:eastAsia="da-DK"/>
              </w:rPr>
            </w:pPr>
            <w:r w:rsidRPr="008F35D0">
              <w:rPr>
                <w:rFonts w:ascii="Calibri" w:hAnsi="Calibri"/>
                <w:color w:val="000000"/>
                <w:kern w:val="0"/>
                <w:sz w:val="18"/>
                <w:szCs w:val="18"/>
                <w:lang w:eastAsia="da-DK"/>
              </w:rPr>
              <w:t>Central government efforts aimed at moving IDPs to transition camps or trucking to place of origin</w:t>
            </w:r>
          </w:p>
        </w:tc>
        <w:tc>
          <w:tcPr>
            <w:tcW w:w="2300" w:type="dxa"/>
            <w:shd w:val="clear" w:color="000000" w:fill="B8CCE4" w:themeFill="accent1" w:themeFillTint="66"/>
            <w:hideMark/>
          </w:tcPr>
          <w:p w14:paraId="6CCCA916" w14:textId="77777777" w:rsidR="005F1EAD" w:rsidRPr="008F35D0" w:rsidRDefault="005F1EAD" w:rsidP="008F35D0">
            <w:pPr>
              <w:spacing w:line="240" w:lineRule="exact"/>
              <w:rPr>
                <w:rFonts w:ascii="Calibri" w:hAnsi="Calibri"/>
                <w:color w:val="000000"/>
                <w:kern w:val="0"/>
                <w:sz w:val="18"/>
                <w:szCs w:val="18"/>
                <w:lang w:eastAsia="da-DK"/>
              </w:rPr>
            </w:pPr>
            <w:r w:rsidRPr="008F35D0">
              <w:rPr>
                <w:rFonts w:ascii="Calibri" w:hAnsi="Calibri"/>
                <w:color w:val="000000"/>
                <w:kern w:val="0"/>
                <w:sz w:val="18"/>
                <w:szCs w:val="18"/>
                <w:lang w:eastAsia="da-DK"/>
              </w:rPr>
              <w:t>Humanitarian organisations providing assistance to IDPs</w:t>
            </w:r>
          </w:p>
        </w:tc>
        <w:tc>
          <w:tcPr>
            <w:tcW w:w="400" w:type="dxa"/>
            <w:shd w:val="clear" w:color="auto" w:fill="auto"/>
            <w:hideMark/>
          </w:tcPr>
          <w:p w14:paraId="027FB29F" w14:textId="77777777" w:rsidR="005F1EAD" w:rsidRPr="008F35D0" w:rsidRDefault="005F1EAD" w:rsidP="008F35D0">
            <w:pPr>
              <w:spacing w:line="240" w:lineRule="exact"/>
              <w:rPr>
                <w:rFonts w:ascii="Calibri" w:hAnsi="Calibri"/>
                <w:color w:val="000000"/>
                <w:kern w:val="0"/>
                <w:sz w:val="18"/>
                <w:szCs w:val="18"/>
                <w:lang w:eastAsia="da-DK"/>
              </w:rPr>
            </w:pPr>
          </w:p>
        </w:tc>
        <w:tc>
          <w:tcPr>
            <w:tcW w:w="2340" w:type="dxa"/>
            <w:shd w:val="clear" w:color="000000" w:fill="DBE5F1" w:themeFill="accent1" w:themeFillTint="33"/>
            <w:hideMark/>
          </w:tcPr>
          <w:p w14:paraId="77F43A87" w14:textId="77777777" w:rsidR="005F1EAD" w:rsidRPr="008F35D0" w:rsidRDefault="005F1EAD" w:rsidP="008F35D0">
            <w:pPr>
              <w:spacing w:line="240" w:lineRule="exact"/>
              <w:rPr>
                <w:rFonts w:ascii="Calibri" w:hAnsi="Calibri"/>
                <w:color w:val="000000"/>
                <w:kern w:val="0"/>
                <w:sz w:val="18"/>
                <w:szCs w:val="18"/>
                <w:lang w:eastAsia="da-DK"/>
              </w:rPr>
            </w:pPr>
            <w:r w:rsidRPr="008F35D0">
              <w:rPr>
                <w:rFonts w:ascii="Calibri" w:hAnsi="Calibri"/>
                <w:color w:val="000000"/>
                <w:kern w:val="0"/>
                <w:sz w:val="18"/>
                <w:szCs w:val="18"/>
                <w:lang w:eastAsia="da-DK"/>
              </w:rPr>
              <w:t>Protection concerns in settlements in urban areas</w:t>
            </w:r>
          </w:p>
        </w:tc>
        <w:tc>
          <w:tcPr>
            <w:tcW w:w="2300" w:type="dxa"/>
            <w:shd w:val="clear" w:color="000000" w:fill="B8CCE4" w:themeFill="accent1" w:themeFillTint="66"/>
            <w:hideMark/>
          </w:tcPr>
          <w:p w14:paraId="6F7632CC" w14:textId="77777777" w:rsidR="005F1EAD" w:rsidRPr="008F35D0" w:rsidRDefault="005F1EAD" w:rsidP="008F35D0">
            <w:pPr>
              <w:spacing w:line="240" w:lineRule="exact"/>
              <w:rPr>
                <w:rFonts w:ascii="Calibri" w:hAnsi="Calibri"/>
                <w:color w:val="000000"/>
                <w:kern w:val="0"/>
                <w:sz w:val="18"/>
                <w:szCs w:val="18"/>
                <w:lang w:eastAsia="da-DK"/>
              </w:rPr>
            </w:pPr>
            <w:r w:rsidRPr="008F35D0">
              <w:rPr>
                <w:rFonts w:ascii="Calibri" w:hAnsi="Calibri"/>
                <w:color w:val="000000"/>
                <w:kern w:val="0"/>
                <w:sz w:val="18"/>
                <w:szCs w:val="18"/>
                <w:lang w:eastAsia="da-DK"/>
              </w:rPr>
              <w:t>Long presence means network provides degree of security</w:t>
            </w:r>
          </w:p>
        </w:tc>
      </w:tr>
      <w:tr w:rsidR="005F1EAD" w:rsidRPr="00D746AC" w14:paraId="522BF1A1" w14:textId="77777777" w:rsidTr="00A46BE0">
        <w:trPr>
          <w:trHeight w:val="1259"/>
          <w:jc w:val="center"/>
        </w:trPr>
        <w:tc>
          <w:tcPr>
            <w:tcW w:w="2300" w:type="dxa"/>
            <w:shd w:val="clear" w:color="000000" w:fill="DBE5F1" w:themeFill="accent1" w:themeFillTint="33"/>
            <w:hideMark/>
          </w:tcPr>
          <w:p w14:paraId="021D0B2E" w14:textId="77777777" w:rsidR="005F1EAD" w:rsidRPr="008F35D0" w:rsidRDefault="005F1EAD" w:rsidP="008F35D0">
            <w:pPr>
              <w:spacing w:line="240" w:lineRule="exact"/>
              <w:rPr>
                <w:rFonts w:ascii="Calibri" w:hAnsi="Calibri"/>
                <w:color w:val="000000"/>
                <w:kern w:val="0"/>
                <w:sz w:val="18"/>
                <w:szCs w:val="18"/>
                <w:lang w:eastAsia="da-DK"/>
              </w:rPr>
            </w:pPr>
            <w:r w:rsidRPr="008F35D0">
              <w:rPr>
                <w:rFonts w:ascii="Calibri" w:hAnsi="Calibri"/>
                <w:color w:val="000000"/>
                <w:kern w:val="0"/>
                <w:sz w:val="18"/>
                <w:szCs w:val="18"/>
                <w:lang w:eastAsia="da-DK"/>
              </w:rPr>
              <w:t>Land owners expelling IDPs from their lands</w:t>
            </w:r>
          </w:p>
        </w:tc>
        <w:tc>
          <w:tcPr>
            <w:tcW w:w="2300" w:type="dxa"/>
            <w:shd w:val="clear" w:color="000000" w:fill="B8CCE4" w:themeFill="accent1" w:themeFillTint="66"/>
            <w:hideMark/>
          </w:tcPr>
          <w:p w14:paraId="2F42A473" w14:textId="77777777" w:rsidR="005F1EAD" w:rsidRPr="008F35D0" w:rsidRDefault="005F1EAD" w:rsidP="008F35D0">
            <w:pPr>
              <w:spacing w:line="240" w:lineRule="exact"/>
              <w:rPr>
                <w:rFonts w:ascii="Calibri" w:hAnsi="Calibri"/>
                <w:color w:val="000000"/>
                <w:kern w:val="0"/>
                <w:sz w:val="18"/>
                <w:szCs w:val="18"/>
                <w:lang w:eastAsia="da-DK"/>
              </w:rPr>
            </w:pPr>
            <w:r w:rsidRPr="008F35D0">
              <w:rPr>
                <w:rFonts w:ascii="Calibri" w:hAnsi="Calibri"/>
                <w:color w:val="000000"/>
                <w:kern w:val="0"/>
                <w:sz w:val="18"/>
                <w:szCs w:val="18"/>
                <w:lang w:eastAsia="da-DK"/>
              </w:rPr>
              <w:t>Gatekeepers (through incentives and forcefully) and local leadership benefitting from the gatekeeper business</w:t>
            </w:r>
          </w:p>
        </w:tc>
        <w:tc>
          <w:tcPr>
            <w:tcW w:w="400" w:type="dxa"/>
            <w:shd w:val="clear" w:color="auto" w:fill="auto"/>
            <w:hideMark/>
          </w:tcPr>
          <w:p w14:paraId="2AABA739" w14:textId="77777777" w:rsidR="005F1EAD" w:rsidRPr="008F35D0" w:rsidRDefault="005F1EAD" w:rsidP="008F35D0">
            <w:pPr>
              <w:spacing w:line="240" w:lineRule="exact"/>
              <w:rPr>
                <w:rFonts w:ascii="Calibri" w:hAnsi="Calibri"/>
                <w:color w:val="000000"/>
                <w:kern w:val="0"/>
                <w:sz w:val="18"/>
                <w:szCs w:val="18"/>
                <w:lang w:eastAsia="da-DK"/>
              </w:rPr>
            </w:pPr>
          </w:p>
        </w:tc>
        <w:tc>
          <w:tcPr>
            <w:tcW w:w="2340" w:type="dxa"/>
            <w:shd w:val="clear" w:color="000000" w:fill="DBE5F1" w:themeFill="accent1" w:themeFillTint="33"/>
            <w:hideMark/>
          </w:tcPr>
          <w:p w14:paraId="163AFF37" w14:textId="77777777" w:rsidR="005F1EAD" w:rsidRPr="008F35D0" w:rsidRDefault="005F1EAD" w:rsidP="008F35D0">
            <w:pPr>
              <w:spacing w:line="240" w:lineRule="exact"/>
              <w:rPr>
                <w:rFonts w:ascii="Calibri" w:hAnsi="Calibri"/>
                <w:color w:val="000000"/>
                <w:kern w:val="0"/>
                <w:sz w:val="18"/>
                <w:szCs w:val="18"/>
                <w:lang w:eastAsia="da-DK"/>
              </w:rPr>
            </w:pPr>
            <w:r w:rsidRPr="008F35D0">
              <w:rPr>
                <w:rFonts w:ascii="Calibri" w:hAnsi="Calibri"/>
                <w:color w:val="000000"/>
                <w:kern w:val="0"/>
                <w:sz w:val="18"/>
                <w:szCs w:val="18"/>
                <w:lang w:eastAsia="da-DK"/>
              </w:rPr>
              <w:t>Forced evictions or relocations in urban areas</w:t>
            </w:r>
          </w:p>
        </w:tc>
        <w:tc>
          <w:tcPr>
            <w:tcW w:w="2300" w:type="dxa"/>
            <w:shd w:val="clear" w:color="000000" w:fill="B8CCE4" w:themeFill="accent1" w:themeFillTint="66"/>
            <w:hideMark/>
          </w:tcPr>
          <w:p w14:paraId="705D9BB9" w14:textId="77777777" w:rsidR="005F1EAD" w:rsidRPr="008F35D0" w:rsidRDefault="005F1EAD" w:rsidP="008F35D0">
            <w:pPr>
              <w:spacing w:line="240" w:lineRule="exact"/>
              <w:rPr>
                <w:rFonts w:ascii="Calibri" w:hAnsi="Calibri"/>
                <w:color w:val="000000"/>
                <w:kern w:val="0"/>
                <w:sz w:val="18"/>
                <w:szCs w:val="18"/>
                <w:lang w:eastAsia="da-DK"/>
              </w:rPr>
            </w:pPr>
            <w:r w:rsidRPr="008F35D0">
              <w:rPr>
                <w:rFonts w:ascii="Calibri" w:hAnsi="Calibri"/>
                <w:color w:val="000000"/>
                <w:kern w:val="0"/>
                <w:sz w:val="18"/>
                <w:szCs w:val="18"/>
                <w:lang w:eastAsia="da-DK"/>
              </w:rPr>
              <w:t>Access to services, incl. education, greater compared to place of origin</w:t>
            </w:r>
          </w:p>
        </w:tc>
      </w:tr>
      <w:tr w:rsidR="005F1EAD" w:rsidRPr="00D746AC" w14:paraId="29DCDEDC" w14:textId="77777777" w:rsidTr="00A46BE0">
        <w:trPr>
          <w:trHeight w:val="1061"/>
          <w:jc w:val="center"/>
        </w:trPr>
        <w:tc>
          <w:tcPr>
            <w:tcW w:w="2300" w:type="dxa"/>
            <w:vMerge w:val="restart"/>
            <w:shd w:val="clear" w:color="000000" w:fill="DBE5F1" w:themeFill="accent1" w:themeFillTint="33"/>
            <w:hideMark/>
          </w:tcPr>
          <w:p w14:paraId="7AE19D34" w14:textId="77777777" w:rsidR="005F1EAD" w:rsidRPr="008F35D0" w:rsidRDefault="005F1EAD" w:rsidP="008F35D0">
            <w:pPr>
              <w:spacing w:line="240" w:lineRule="exact"/>
              <w:rPr>
                <w:rFonts w:ascii="Calibri" w:hAnsi="Calibri"/>
                <w:color w:val="000000"/>
                <w:kern w:val="0"/>
                <w:sz w:val="18"/>
                <w:szCs w:val="18"/>
                <w:lang w:eastAsia="da-DK"/>
              </w:rPr>
            </w:pPr>
            <w:r w:rsidRPr="008F35D0">
              <w:rPr>
                <w:rFonts w:ascii="Calibri" w:hAnsi="Calibri"/>
                <w:color w:val="000000"/>
                <w:kern w:val="0"/>
                <w:sz w:val="18"/>
                <w:szCs w:val="18"/>
                <w:lang w:eastAsia="da-DK"/>
              </w:rPr>
              <w:t>Humanitarian and development organisations providing return programmes</w:t>
            </w:r>
          </w:p>
        </w:tc>
        <w:tc>
          <w:tcPr>
            <w:tcW w:w="2300" w:type="dxa"/>
            <w:vMerge w:val="restart"/>
            <w:shd w:val="clear" w:color="000000" w:fill="B8CCE4" w:themeFill="accent1" w:themeFillTint="66"/>
            <w:hideMark/>
          </w:tcPr>
          <w:p w14:paraId="3C58CD6D" w14:textId="77777777" w:rsidR="005F1EAD" w:rsidRPr="008F35D0" w:rsidRDefault="005F1EAD" w:rsidP="008F35D0">
            <w:pPr>
              <w:spacing w:line="240" w:lineRule="exact"/>
              <w:rPr>
                <w:rFonts w:ascii="Calibri" w:hAnsi="Calibri"/>
                <w:color w:val="000000"/>
                <w:kern w:val="0"/>
                <w:sz w:val="18"/>
                <w:szCs w:val="18"/>
                <w:lang w:eastAsia="da-DK"/>
              </w:rPr>
            </w:pPr>
            <w:r w:rsidRPr="008F35D0">
              <w:rPr>
                <w:rFonts w:ascii="Calibri" w:hAnsi="Calibri"/>
                <w:color w:val="000000"/>
                <w:kern w:val="0"/>
                <w:sz w:val="18"/>
                <w:szCs w:val="18"/>
                <w:lang w:eastAsia="da-DK"/>
              </w:rPr>
              <w:t>Private sector contractors providing services to IDPs</w:t>
            </w:r>
          </w:p>
        </w:tc>
        <w:tc>
          <w:tcPr>
            <w:tcW w:w="400" w:type="dxa"/>
            <w:shd w:val="clear" w:color="auto" w:fill="auto"/>
            <w:hideMark/>
          </w:tcPr>
          <w:p w14:paraId="35CD9A0D" w14:textId="77777777" w:rsidR="005F1EAD" w:rsidRPr="008F35D0" w:rsidRDefault="005F1EAD" w:rsidP="008F35D0">
            <w:pPr>
              <w:spacing w:line="240" w:lineRule="exact"/>
              <w:rPr>
                <w:rFonts w:ascii="Calibri" w:hAnsi="Calibri"/>
                <w:color w:val="000000"/>
                <w:kern w:val="0"/>
                <w:sz w:val="18"/>
                <w:szCs w:val="18"/>
                <w:lang w:eastAsia="da-DK"/>
              </w:rPr>
            </w:pPr>
          </w:p>
        </w:tc>
        <w:tc>
          <w:tcPr>
            <w:tcW w:w="2340" w:type="dxa"/>
            <w:shd w:val="clear" w:color="000000" w:fill="DBE5F1" w:themeFill="accent1" w:themeFillTint="33"/>
            <w:hideMark/>
          </w:tcPr>
          <w:p w14:paraId="2B9BBB31" w14:textId="77777777" w:rsidR="005F1EAD" w:rsidRPr="008F35D0" w:rsidRDefault="005F1EAD" w:rsidP="008F35D0">
            <w:pPr>
              <w:spacing w:line="240" w:lineRule="exact"/>
              <w:rPr>
                <w:rFonts w:ascii="Calibri" w:hAnsi="Calibri"/>
                <w:color w:val="000000"/>
                <w:kern w:val="0"/>
                <w:sz w:val="18"/>
                <w:szCs w:val="18"/>
                <w:lang w:eastAsia="da-DK"/>
              </w:rPr>
            </w:pPr>
            <w:r w:rsidRPr="008F35D0">
              <w:rPr>
                <w:rFonts w:ascii="Calibri" w:hAnsi="Calibri"/>
                <w:color w:val="000000"/>
                <w:kern w:val="0"/>
                <w:sz w:val="18"/>
                <w:szCs w:val="18"/>
                <w:lang w:eastAsia="da-DK"/>
              </w:rPr>
              <w:t>Limited local network in urban areas</w:t>
            </w:r>
          </w:p>
        </w:tc>
        <w:tc>
          <w:tcPr>
            <w:tcW w:w="2300" w:type="dxa"/>
            <w:shd w:val="clear" w:color="000000" w:fill="B8CCE4" w:themeFill="accent1" w:themeFillTint="66"/>
            <w:hideMark/>
          </w:tcPr>
          <w:p w14:paraId="106911CF" w14:textId="77777777" w:rsidR="005F1EAD" w:rsidRPr="008F35D0" w:rsidRDefault="005F1EAD" w:rsidP="008F35D0">
            <w:pPr>
              <w:spacing w:line="240" w:lineRule="exact"/>
              <w:rPr>
                <w:rFonts w:ascii="Calibri" w:hAnsi="Calibri"/>
                <w:color w:val="000000"/>
                <w:kern w:val="0"/>
                <w:sz w:val="18"/>
                <w:szCs w:val="18"/>
                <w:lang w:eastAsia="da-DK"/>
              </w:rPr>
            </w:pPr>
            <w:r w:rsidRPr="008F35D0">
              <w:rPr>
                <w:rFonts w:ascii="Calibri" w:hAnsi="Calibri"/>
                <w:color w:val="000000"/>
                <w:kern w:val="0"/>
                <w:sz w:val="18"/>
                <w:szCs w:val="18"/>
                <w:lang w:eastAsia="da-DK"/>
              </w:rPr>
              <w:t>Livelihood opportunities through knowledge and network in urban areas</w:t>
            </w:r>
          </w:p>
        </w:tc>
      </w:tr>
      <w:tr w:rsidR="005F1EAD" w:rsidRPr="00D746AC" w14:paraId="2B82B816" w14:textId="77777777" w:rsidTr="00A46BE0">
        <w:trPr>
          <w:trHeight w:val="809"/>
          <w:jc w:val="center"/>
        </w:trPr>
        <w:tc>
          <w:tcPr>
            <w:tcW w:w="2300" w:type="dxa"/>
            <w:vMerge/>
            <w:shd w:val="clear" w:color="000000" w:fill="DBE5F1" w:themeFill="accent1" w:themeFillTint="33"/>
            <w:vAlign w:val="center"/>
            <w:hideMark/>
          </w:tcPr>
          <w:p w14:paraId="195E5B4A" w14:textId="77777777" w:rsidR="005F1EAD" w:rsidRPr="008F35D0" w:rsidRDefault="005F1EAD" w:rsidP="008F35D0">
            <w:pPr>
              <w:spacing w:line="240" w:lineRule="exact"/>
              <w:rPr>
                <w:rFonts w:ascii="Calibri" w:hAnsi="Calibri"/>
                <w:color w:val="000000"/>
                <w:kern w:val="0"/>
                <w:sz w:val="18"/>
                <w:szCs w:val="18"/>
                <w:lang w:eastAsia="da-DK"/>
              </w:rPr>
            </w:pPr>
          </w:p>
        </w:tc>
        <w:tc>
          <w:tcPr>
            <w:tcW w:w="2300" w:type="dxa"/>
            <w:vMerge/>
            <w:shd w:val="clear" w:color="000000" w:fill="B8CCE4" w:themeFill="accent1" w:themeFillTint="66"/>
            <w:vAlign w:val="center"/>
            <w:hideMark/>
          </w:tcPr>
          <w:p w14:paraId="53E0F6A8" w14:textId="77777777" w:rsidR="005F1EAD" w:rsidRPr="008F35D0" w:rsidRDefault="005F1EAD" w:rsidP="008F35D0">
            <w:pPr>
              <w:spacing w:line="240" w:lineRule="exact"/>
              <w:rPr>
                <w:rFonts w:ascii="Calibri" w:hAnsi="Calibri"/>
                <w:color w:val="000000"/>
                <w:kern w:val="0"/>
                <w:sz w:val="18"/>
                <w:szCs w:val="18"/>
                <w:lang w:eastAsia="da-DK"/>
              </w:rPr>
            </w:pPr>
          </w:p>
        </w:tc>
        <w:tc>
          <w:tcPr>
            <w:tcW w:w="400" w:type="dxa"/>
            <w:shd w:val="clear" w:color="auto" w:fill="auto"/>
            <w:hideMark/>
          </w:tcPr>
          <w:p w14:paraId="78635D86" w14:textId="77777777" w:rsidR="005F1EAD" w:rsidRPr="008F35D0" w:rsidRDefault="005F1EAD" w:rsidP="008F35D0">
            <w:pPr>
              <w:spacing w:line="240" w:lineRule="exact"/>
              <w:rPr>
                <w:rFonts w:ascii="Calibri" w:hAnsi="Calibri"/>
                <w:color w:val="000000"/>
                <w:kern w:val="0"/>
                <w:sz w:val="18"/>
                <w:szCs w:val="18"/>
                <w:lang w:eastAsia="da-DK"/>
              </w:rPr>
            </w:pPr>
          </w:p>
        </w:tc>
        <w:tc>
          <w:tcPr>
            <w:tcW w:w="2340" w:type="dxa"/>
            <w:shd w:val="clear" w:color="000000" w:fill="DBE5F1" w:themeFill="accent1" w:themeFillTint="33"/>
            <w:hideMark/>
          </w:tcPr>
          <w:p w14:paraId="1707DD5C" w14:textId="77777777" w:rsidR="005F1EAD" w:rsidRPr="008F35D0" w:rsidRDefault="005F1EAD" w:rsidP="008F35D0">
            <w:pPr>
              <w:spacing w:line="240" w:lineRule="exact"/>
              <w:rPr>
                <w:rFonts w:ascii="Calibri" w:hAnsi="Calibri"/>
                <w:color w:val="000000"/>
                <w:kern w:val="0"/>
                <w:sz w:val="18"/>
                <w:szCs w:val="18"/>
                <w:lang w:eastAsia="da-DK"/>
              </w:rPr>
            </w:pPr>
            <w:r w:rsidRPr="008F35D0">
              <w:rPr>
                <w:rFonts w:ascii="Calibri" w:hAnsi="Calibri"/>
                <w:color w:val="000000"/>
                <w:kern w:val="0"/>
                <w:sz w:val="18"/>
                <w:szCs w:val="18"/>
                <w:lang w:eastAsia="da-DK"/>
              </w:rPr>
              <w:t>Poor livelihood opportunities in urban areas</w:t>
            </w:r>
          </w:p>
        </w:tc>
        <w:tc>
          <w:tcPr>
            <w:tcW w:w="2300" w:type="dxa"/>
            <w:shd w:val="clear" w:color="000000" w:fill="B8CCE4" w:themeFill="accent1" w:themeFillTint="66"/>
            <w:hideMark/>
          </w:tcPr>
          <w:p w14:paraId="23C3D9AE" w14:textId="77777777" w:rsidR="005F1EAD" w:rsidRPr="008F35D0" w:rsidRDefault="005F1EAD" w:rsidP="008F35D0">
            <w:pPr>
              <w:spacing w:line="240" w:lineRule="exact"/>
              <w:rPr>
                <w:rFonts w:ascii="Calibri" w:hAnsi="Calibri"/>
                <w:color w:val="000000"/>
                <w:kern w:val="0"/>
                <w:sz w:val="18"/>
                <w:szCs w:val="18"/>
                <w:lang w:eastAsia="da-DK"/>
              </w:rPr>
            </w:pPr>
            <w:r w:rsidRPr="008F35D0">
              <w:rPr>
                <w:rFonts w:ascii="Calibri" w:hAnsi="Calibri"/>
                <w:color w:val="000000"/>
                <w:kern w:val="0"/>
                <w:sz w:val="18"/>
                <w:szCs w:val="18"/>
                <w:lang w:eastAsia="da-DK"/>
              </w:rPr>
              <w:t>Uncertainty about access to land/property at place of origin</w:t>
            </w:r>
          </w:p>
        </w:tc>
      </w:tr>
      <w:tr w:rsidR="005F1EAD" w:rsidRPr="00D746AC" w14:paraId="344C91CB" w14:textId="77777777" w:rsidTr="00A46BE0">
        <w:trPr>
          <w:trHeight w:val="971"/>
          <w:jc w:val="center"/>
        </w:trPr>
        <w:tc>
          <w:tcPr>
            <w:tcW w:w="2300" w:type="dxa"/>
            <w:vMerge/>
            <w:shd w:val="clear" w:color="000000" w:fill="DBE5F1" w:themeFill="accent1" w:themeFillTint="33"/>
            <w:vAlign w:val="center"/>
            <w:hideMark/>
          </w:tcPr>
          <w:p w14:paraId="50DCEF98" w14:textId="77777777" w:rsidR="005F1EAD" w:rsidRPr="008F35D0" w:rsidRDefault="005F1EAD" w:rsidP="008F35D0">
            <w:pPr>
              <w:spacing w:line="240" w:lineRule="exact"/>
              <w:rPr>
                <w:rFonts w:ascii="Calibri" w:hAnsi="Calibri"/>
                <w:color w:val="000000"/>
                <w:kern w:val="0"/>
                <w:sz w:val="18"/>
                <w:szCs w:val="18"/>
                <w:lang w:eastAsia="da-DK"/>
              </w:rPr>
            </w:pPr>
          </w:p>
        </w:tc>
        <w:tc>
          <w:tcPr>
            <w:tcW w:w="2300" w:type="dxa"/>
            <w:vMerge/>
            <w:shd w:val="clear" w:color="000000" w:fill="B8CCE4" w:themeFill="accent1" w:themeFillTint="66"/>
            <w:vAlign w:val="center"/>
            <w:hideMark/>
          </w:tcPr>
          <w:p w14:paraId="46E07E9F" w14:textId="77777777" w:rsidR="005F1EAD" w:rsidRPr="008F35D0" w:rsidRDefault="005F1EAD" w:rsidP="008F35D0">
            <w:pPr>
              <w:spacing w:line="240" w:lineRule="exact"/>
              <w:rPr>
                <w:rFonts w:ascii="Calibri" w:hAnsi="Calibri"/>
                <w:color w:val="000000"/>
                <w:kern w:val="0"/>
                <w:sz w:val="18"/>
                <w:szCs w:val="18"/>
                <w:lang w:eastAsia="da-DK"/>
              </w:rPr>
            </w:pPr>
          </w:p>
        </w:tc>
        <w:tc>
          <w:tcPr>
            <w:tcW w:w="400" w:type="dxa"/>
            <w:shd w:val="clear" w:color="auto" w:fill="auto"/>
            <w:hideMark/>
          </w:tcPr>
          <w:p w14:paraId="2D6682E3" w14:textId="77777777" w:rsidR="005F1EAD" w:rsidRPr="008F35D0" w:rsidRDefault="005F1EAD" w:rsidP="008F35D0">
            <w:pPr>
              <w:spacing w:line="240" w:lineRule="exact"/>
              <w:rPr>
                <w:rFonts w:ascii="Calibri" w:hAnsi="Calibri"/>
                <w:color w:val="000000"/>
                <w:kern w:val="0"/>
                <w:sz w:val="18"/>
                <w:szCs w:val="18"/>
                <w:lang w:eastAsia="da-DK"/>
              </w:rPr>
            </w:pPr>
          </w:p>
        </w:tc>
        <w:tc>
          <w:tcPr>
            <w:tcW w:w="2340" w:type="dxa"/>
            <w:shd w:val="clear" w:color="000000" w:fill="DBE5F1" w:themeFill="accent1" w:themeFillTint="33"/>
            <w:hideMark/>
          </w:tcPr>
          <w:p w14:paraId="50B8123C" w14:textId="77777777" w:rsidR="005F1EAD" w:rsidRPr="008F35D0" w:rsidRDefault="005F1EAD" w:rsidP="008F35D0">
            <w:pPr>
              <w:spacing w:line="240" w:lineRule="exact"/>
              <w:rPr>
                <w:rFonts w:ascii="Calibri" w:hAnsi="Calibri"/>
                <w:color w:val="000000"/>
                <w:kern w:val="0"/>
                <w:sz w:val="18"/>
                <w:szCs w:val="18"/>
                <w:lang w:eastAsia="da-DK"/>
              </w:rPr>
            </w:pPr>
            <w:r w:rsidRPr="008F35D0">
              <w:rPr>
                <w:rFonts w:ascii="Calibri" w:hAnsi="Calibri"/>
                <w:color w:val="000000"/>
                <w:kern w:val="0"/>
                <w:sz w:val="18"/>
                <w:szCs w:val="18"/>
                <w:lang w:eastAsia="da-DK"/>
              </w:rPr>
              <w:t xml:space="preserve">Sense of belonging (and access to community/clan protection) at place of origin </w:t>
            </w:r>
          </w:p>
        </w:tc>
        <w:tc>
          <w:tcPr>
            <w:tcW w:w="2300" w:type="dxa"/>
            <w:shd w:val="clear" w:color="000000" w:fill="B8CCE4" w:themeFill="accent1" w:themeFillTint="66"/>
            <w:vAlign w:val="center"/>
            <w:hideMark/>
          </w:tcPr>
          <w:p w14:paraId="0043637E" w14:textId="46E42803" w:rsidR="005F1EAD" w:rsidRPr="008F35D0" w:rsidRDefault="005F1EAD" w:rsidP="008F35D0">
            <w:pPr>
              <w:spacing w:line="240" w:lineRule="exact"/>
              <w:rPr>
                <w:rFonts w:ascii="Calibri" w:hAnsi="Calibri"/>
                <w:color w:val="000000"/>
                <w:kern w:val="0"/>
                <w:sz w:val="18"/>
                <w:szCs w:val="18"/>
                <w:lang w:eastAsia="da-DK"/>
              </w:rPr>
            </w:pPr>
            <w:r w:rsidRPr="008F35D0">
              <w:rPr>
                <w:rFonts w:ascii="Calibri" w:hAnsi="Calibri"/>
                <w:color w:val="000000"/>
                <w:kern w:val="0"/>
                <w:sz w:val="18"/>
                <w:szCs w:val="18"/>
                <w:lang w:eastAsia="da-DK"/>
              </w:rPr>
              <w:t>Sense of belonging in urban areas</w:t>
            </w:r>
          </w:p>
        </w:tc>
      </w:tr>
    </w:tbl>
    <w:p w14:paraId="7881FB5A" w14:textId="77777777" w:rsidR="005F1EAD" w:rsidRPr="00D746AC" w:rsidRDefault="005F1EAD" w:rsidP="00C73C29">
      <w:pPr>
        <w:jc w:val="both"/>
        <w:rPr>
          <w:noProof/>
          <w:lang w:eastAsia="da-DK"/>
        </w:rPr>
      </w:pPr>
    </w:p>
    <w:p w14:paraId="2D94956C" w14:textId="77777777" w:rsidR="009714E0" w:rsidRDefault="005F1EAD" w:rsidP="00C73C29">
      <w:pPr>
        <w:jc w:val="both"/>
      </w:pPr>
      <w:r w:rsidRPr="003503E1">
        <w:t>See Annex B for further information on the interviews with the IDPs, their perceptions about prospects for return, access to services</w:t>
      </w:r>
      <w:r w:rsidR="000B2537">
        <w:t>,</w:t>
      </w:r>
      <w:r w:rsidRPr="003503E1">
        <w:t xml:space="preserve"> and involvement of the local authorities in IDP issues.</w:t>
      </w:r>
    </w:p>
    <w:p w14:paraId="38350F1A" w14:textId="77777777" w:rsidR="005F1EAD" w:rsidRDefault="005F1EAD" w:rsidP="009714E0"/>
    <w:p w14:paraId="66911B21" w14:textId="77777777" w:rsidR="009714E0" w:rsidRPr="00BA1F5F" w:rsidRDefault="009714E0" w:rsidP="009714E0">
      <w:r>
        <w:br w:type="page"/>
      </w:r>
    </w:p>
    <w:p w14:paraId="666E1CF9" w14:textId="21BE1D22" w:rsidR="008B258E" w:rsidRPr="00F01B40" w:rsidRDefault="00436C77" w:rsidP="00373B45">
      <w:pPr>
        <w:pStyle w:val="Heading1"/>
        <w:rPr>
          <w:lang w:val="en-GB"/>
        </w:rPr>
      </w:pPr>
      <w:bookmarkStart w:id="32" w:name="_Toc279317326"/>
      <w:bookmarkEnd w:id="30"/>
      <w:r w:rsidRPr="00F01B40">
        <w:rPr>
          <w:lang w:val="en-GB"/>
        </w:rPr>
        <w:lastRenderedPageBreak/>
        <w:t xml:space="preserve">Vulnerabilities and </w:t>
      </w:r>
      <w:r w:rsidR="008B64C4" w:rsidRPr="00373B45">
        <w:t>Development</w:t>
      </w:r>
      <w:r w:rsidR="008B64C4" w:rsidRPr="00F01B40">
        <w:rPr>
          <w:lang w:val="en-GB"/>
        </w:rPr>
        <w:t xml:space="preserve"> Needs</w:t>
      </w:r>
      <w:r w:rsidR="008B258E" w:rsidRPr="00F01B40">
        <w:rPr>
          <w:lang w:val="en-GB"/>
        </w:rPr>
        <w:t xml:space="preserve"> of the Displaced</w:t>
      </w:r>
      <w:bookmarkEnd w:id="32"/>
    </w:p>
    <w:p w14:paraId="72DA3906" w14:textId="77777777" w:rsidR="00830F3E" w:rsidRPr="003503E1" w:rsidRDefault="00830F3E" w:rsidP="00830F3E">
      <w:pPr>
        <w:spacing w:after="240"/>
        <w:jc w:val="both"/>
        <w:rPr>
          <w:szCs w:val="22"/>
        </w:rPr>
      </w:pPr>
    </w:p>
    <w:p w14:paraId="0D95C647" w14:textId="77777777" w:rsidR="002D2FB5" w:rsidRPr="006162F2" w:rsidRDefault="002D2FB5" w:rsidP="00C73C29">
      <w:pPr>
        <w:jc w:val="both"/>
        <w:rPr>
          <w:spacing w:val="8"/>
          <w:szCs w:val="22"/>
        </w:rPr>
      </w:pPr>
      <w:r w:rsidRPr="006162F2">
        <w:rPr>
          <w:b/>
          <w:spacing w:val="8"/>
          <w:szCs w:val="22"/>
        </w:rPr>
        <w:t xml:space="preserve">IDPs in Somalia have shown remarkable resilience. </w:t>
      </w:r>
      <w:r w:rsidR="000B2537" w:rsidRPr="006162F2">
        <w:rPr>
          <w:spacing w:val="8"/>
          <w:szCs w:val="22"/>
        </w:rPr>
        <w:t>M</w:t>
      </w:r>
      <w:r w:rsidR="00CF17A3" w:rsidRPr="006162F2">
        <w:rPr>
          <w:spacing w:val="8"/>
          <w:szCs w:val="22"/>
        </w:rPr>
        <w:t>any have managed to survive and adapt to new locations.</w:t>
      </w:r>
      <w:r w:rsidR="008718C4" w:rsidRPr="006162F2">
        <w:rPr>
          <w:spacing w:val="8"/>
          <w:szCs w:val="22"/>
        </w:rPr>
        <w:t xml:space="preserve"> There are strong coping mechanisms within Somali society, as well as a tradition of clan support to the destitute.</w:t>
      </w:r>
      <w:r w:rsidR="008718C4" w:rsidRPr="006162F2">
        <w:rPr>
          <w:rStyle w:val="FootnoteReference"/>
          <w:spacing w:val="8"/>
          <w:szCs w:val="22"/>
        </w:rPr>
        <w:footnoteReference w:id="61"/>
      </w:r>
      <w:r w:rsidR="008718C4" w:rsidRPr="006162F2">
        <w:rPr>
          <w:spacing w:val="8"/>
          <w:szCs w:val="22"/>
        </w:rPr>
        <w:t xml:space="preserve">  </w:t>
      </w:r>
      <w:r w:rsidR="009714E0" w:rsidRPr="006162F2">
        <w:rPr>
          <w:spacing w:val="8"/>
          <w:szCs w:val="22"/>
        </w:rPr>
        <w:t>Nevertheless</w:t>
      </w:r>
      <w:r w:rsidR="008718C4" w:rsidRPr="006162F2">
        <w:rPr>
          <w:spacing w:val="8"/>
          <w:szCs w:val="22"/>
        </w:rPr>
        <w:t>, the</w:t>
      </w:r>
      <w:r w:rsidR="00CF17A3" w:rsidRPr="006162F2">
        <w:rPr>
          <w:spacing w:val="8"/>
          <w:szCs w:val="22"/>
        </w:rPr>
        <w:t xml:space="preserve"> humanitarian, protection and development needs</w:t>
      </w:r>
      <w:r w:rsidR="008718C4" w:rsidRPr="006162F2">
        <w:rPr>
          <w:spacing w:val="8"/>
          <w:szCs w:val="22"/>
        </w:rPr>
        <w:t xml:space="preserve"> of IDPs</w:t>
      </w:r>
      <w:r w:rsidR="00CF17A3" w:rsidRPr="006162F2">
        <w:rPr>
          <w:spacing w:val="8"/>
          <w:szCs w:val="22"/>
        </w:rPr>
        <w:t xml:space="preserve"> are acute. </w:t>
      </w:r>
      <w:r w:rsidR="0044219A" w:rsidRPr="006162F2">
        <w:rPr>
          <w:spacing w:val="8"/>
          <w:szCs w:val="22"/>
        </w:rPr>
        <w:t xml:space="preserve">This </w:t>
      </w:r>
      <w:r w:rsidR="00292D12" w:rsidRPr="006162F2">
        <w:rPr>
          <w:spacing w:val="8"/>
          <w:szCs w:val="22"/>
        </w:rPr>
        <w:t>chapter</w:t>
      </w:r>
      <w:r w:rsidR="0044219A" w:rsidRPr="006162F2">
        <w:rPr>
          <w:spacing w:val="8"/>
          <w:szCs w:val="22"/>
        </w:rPr>
        <w:t xml:space="preserve"> describes particular vulnerabilities in regards to</w:t>
      </w:r>
      <w:r w:rsidR="000B2537" w:rsidRPr="006162F2">
        <w:rPr>
          <w:spacing w:val="8"/>
          <w:szCs w:val="22"/>
        </w:rPr>
        <w:t>:</w:t>
      </w:r>
      <w:r w:rsidR="0044219A" w:rsidRPr="006162F2">
        <w:rPr>
          <w:spacing w:val="8"/>
          <w:szCs w:val="22"/>
        </w:rPr>
        <w:t xml:space="preserve"> (</w:t>
      </w:r>
      <w:proofErr w:type="spellStart"/>
      <w:r w:rsidR="0044219A" w:rsidRPr="006162F2">
        <w:rPr>
          <w:spacing w:val="8"/>
          <w:szCs w:val="22"/>
        </w:rPr>
        <w:t>i</w:t>
      </w:r>
      <w:proofErr w:type="spellEnd"/>
      <w:r w:rsidR="0044219A" w:rsidRPr="006162F2">
        <w:rPr>
          <w:spacing w:val="8"/>
          <w:szCs w:val="22"/>
        </w:rPr>
        <w:t xml:space="preserve">) urban settlements, (ii) livelihoods, (iii) security and human rights abuses, </w:t>
      </w:r>
      <w:proofErr w:type="gramStart"/>
      <w:r w:rsidR="0044219A" w:rsidRPr="006162F2">
        <w:rPr>
          <w:spacing w:val="8"/>
          <w:szCs w:val="22"/>
        </w:rPr>
        <w:t>(iv) rule</w:t>
      </w:r>
      <w:proofErr w:type="gramEnd"/>
      <w:r w:rsidR="0044219A" w:rsidRPr="006162F2">
        <w:rPr>
          <w:spacing w:val="8"/>
          <w:szCs w:val="22"/>
        </w:rPr>
        <w:t xml:space="preserve"> of law, </w:t>
      </w:r>
      <w:r w:rsidR="000B2537" w:rsidRPr="006162F2">
        <w:rPr>
          <w:spacing w:val="8"/>
          <w:szCs w:val="22"/>
        </w:rPr>
        <w:t xml:space="preserve">and </w:t>
      </w:r>
      <w:r w:rsidR="0044219A" w:rsidRPr="006162F2">
        <w:rPr>
          <w:spacing w:val="8"/>
          <w:szCs w:val="22"/>
        </w:rPr>
        <w:t xml:space="preserve">(v) women and female headed households. </w:t>
      </w:r>
    </w:p>
    <w:p w14:paraId="45E45C7F" w14:textId="77777777" w:rsidR="00396FE3" w:rsidRPr="006162F2" w:rsidRDefault="00396FE3" w:rsidP="00C73C29">
      <w:pPr>
        <w:jc w:val="both"/>
        <w:rPr>
          <w:spacing w:val="8"/>
        </w:rPr>
      </w:pPr>
    </w:p>
    <w:p w14:paraId="4DF21B28" w14:textId="22CBDEE3" w:rsidR="0044219A" w:rsidRPr="006162F2" w:rsidRDefault="00396FE3" w:rsidP="00D934C7">
      <w:pPr>
        <w:pStyle w:val="Heading2"/>
        <w:rPr>
          <w:iCs w:val="0"/>
          <w:spacing w:val="8"/>
        </w:rPr>
      </w:pPr>
      <w:bookmarkStart w:id="33" w:name="_Toc279317327"/>
      <w:r w:rsidRPr="006162F2">
        <w:rPr>
          <w:iCs w:val="0"/>
          <w:spacing w:val="8"/>
        </w:rPr>
        <w:t>Urban Vulnerabilities</w:t>
      </w:r>
      <w:bookmarkEnd w:id="33"/>
    </w:p>
    <w:p w14:paraId="5C089CCE" w14:textId="77777777" w:rsidR="0044219A" w:rsidRPr="006162F2" w:rsidRDefault="007C4EBE" w:rsidP="00C73C29">
      <w:pPr>
        <w:jc w:val="both"/>
        <w:rPr>
          <w:spacing w:val="8"/>
          <w:szCs w:val="22"/>
        </w:rPr>
      </w:pPr>
      <w:r w:rsidRPr="006162F2">
        <w:rPr>
          <w:b/>
          <w:spacing w:val="8"/>
          <w:szCs w:val="22"/>
        </w:rPr>
        <w:t xml:space="preserve">The high number of IDPs in urban settings brings with it distinct development challenges. </w:t>
      </w:r>
      <w:r w:rsidR="0044219A" w:rsidRPr="006162F2">
        <w:rPr>
          <w:spacing w:val="8"/>
          <w:szCs w:val="22"/>
        </w:rPr>
        <w:t xml:space="preserve">It is likely that urban IDP settlements will eventually lead to the rise of more permanent slums, with </w:t>
      </w:r>
      <w:r w:rsidR="00977D81" w:rsidRPr="006162F2">
        <w:rPr>
          <w:spacing w:val="8"/>
          <w:szCs w:val="22"/>
        </w:rPr>
        <w:t xml:space="preserve">limited </w:t>
      </w:r>
      <w:r w:rsidR="0044219A" w:rsidRPr="006162F2">
        <w:rPr>
          <w:spacing w:val="8"/>
          <w:szCs w:val="22"/>
        </w:rPr>
        <w:t>access to basic services such clean water, education or health</w:t>
      </w:r>
      <w:r w:rsidR="00977D81" w:rsidRPr="006162F2">
        <w:rPr>
          <w:spacing w:val="8"/>
          <w:szCs w:val="22"/>
        </w:rPr>
        <w:t>,</w:t>
      </w:r>
      <w:r w:rsidR="0044219A" w:rsidRPr="006162F2">
        <w:rPr>
          <w:spacing w:val="8"/>
          <w:szCs w:val="22"/>
        </w:rPr>
        <w:t xml:space="preserve"> as well as inadequate access to food. This situation will arise in the context of an overall increase in the number of urban poor</w:t>
      </w:r>
      <w:r w:rsidR="00977D81" w:rsidRPr="006162F2">
        <w:rPr>
          <w:spacing w:val="8"/>
          <w:szCs w:val="22"/>
        </w:rPr>
        <w:t>,</w:t>
      </w:r>
      <w:r w:rsidR="0044219A" w:rsidRPr="006162F2">
        <w:rPr>
          <w:spacing w:val="8"/>
          <w:szCs w:val="22"/>
        </w:rPr>
        <w:t xml:space="preserve"> including </w:t>
      </w:r>
      <w:r w:rsidR="007E37D0" w:rsidRPr="006162F2">
        <w:rPr>
          <w:spacing w:val="8"/>
          <w:szCs w:val="22"/>
        </w:rPr>
        <w:t>destitute pastoralists, economic migrants and people who are unable to make ends meet because of lack of livelihood opportunities.</w:t>
      </w:r>
      <w:r w:rsidR="007E37D0" w:rsidRPr="006162F2">
        <w:rPr>
          <w:rStyle w:val="FootnoteReference"/>
          <w:spacing w:val="8"/>
          <w:szCs w:val="22"/>
        </w:rPr>
        <w:footnoteReference w:id="62"/>
      </w:r>
      <w:r w:rsidR="007E37D0" w:rsidRPr="006162F2">
        <w:rPr>
          <w:spacing w:val="8"/>
          <w:szCs w:val="22"/>
        </w:rPr>
        <w:t xml:space="preserve"> </w:t>
      </w:r>
      <w:r w:rsidR="00BE71F6" w:rsidRPr="006162F2">
        <w:rPr>
          <w:spacing w:val="8"/>
          <w:szCs w:val="22"/>
        </w:rPr>
        <w:t xml:space="preserve">As a result, </w:t>
      </w:r>
      <w:r w:rsidR="00977D81" w:rsidRPr="006162F2">
        <w:rPr>
          <w:spacing w:val="8"/>
          <w:szCs w:val="22"/>
        </w:rPr>
        <w:t xml:space="preserve">an </w:t>
      </w:r>
      <w:r w:rsidR="00BE71F6" w:rsidRPr="006162F2">
        <w:rPr>
          <w:spacing w:val="8"/>
          <w:szCs w:val="22"/>
        </w:rPr>
        <w:t>immense strain on urban services and economic opportunities</w:t>
      </w:r>
      <w:r w:rsidR="00977D81" w:rsidRPr="006162F2">
        <w:rPr>
          <w:spacing w:val="8"/>
          <w:szCs w:val="22"/>
        </w:rPr>
        <w:t xml:space="preserve"> is to be expected</w:t>
      </w:r>
      <w:r w:rsidR="00BE71F6" w:rsidRPr="006162F2">
        <w:rPr>
          <w:spacing w:val="8"/>
          <w:szCs w:val="22"/>
        </w:rPr>
        <w:t xml:space="preserve">. </w:t>
      </w:r>
      <w:r w:rsidR="005B3F00" w:rsidRPr="006162F2">
        <w:rPr>
          <w:spacing w:val="8"/>
          <w:szCs w:val="22"/>
        </w:rPr>
        <w:t>An increased vulnerability</w:t>
      </w:r>
      <w:r w:rsidR="00F71766" w:rsidRPr="006162F2">
        <w:rPr>
          <w:spacing w:val="8"/>
          <w:szCs w:val="22"/>
        </w:rPr>
        <w:t xml:space="preserve"> of those slum residents</w:t>
      </w:r>
      <w:r w:rsidR="005B3F00" w:rsidRPr="006162F2">
        <w:rPr>
          <w:spacing w:val="8"/>
          <w:szCs w:val="22"/>
        </w:rPr>
        <w:t>, including to natural phenomena</w:t>
      </w:r>
      <w:r w:rsidR="00F71766" w:rsidRPr="006162F2">
        <w:rPr>
          <w:spacing w:val="8"/>
          <w:szCs w:val="22"/>
        </w:rPr>
        <w:t xml:space="preserve"> and violence,</w:t>
      </w:r>
      <w:r w:rsidR="005B3F00" w:rsidRPr="006162F2">
        <w:rPr>
          <w:spacing w:val="8"/>
          <w:szCs w:val="22"/>
        </w:rPr>
        <w:t xml:space="preserve"> is also likely to be expected.</w:t>
      </w:r>
    </w:p>
    <w:p w14:paraId="51746B6B" w14:textId="77777777" w:rsidR="0044219A" w:rsidRPr="006162F2" w:rsidRDefault="0044219A" w:rsidP="00C73C29">
      <w:pPr>
        <w:jc w:val="both"/>
        <w:rPr>
          <w:spacing w:val="8"/>
        </w:rPr>
      </w:pPr>
    </w:p>
    <w:p w14:paraId="7A49C6E0" w14:textId="77777777" w:rsidR="0044219A" w:rsidRPr="006162F2" w:rsidRDefault="00977D81" w:rsidP="00C73C29">
      <w:pPr>
        <w:jc w:val="both"/>
        <w:rPr>
          <w:spacing w:val="8"/>
          <w:szCs w:val="22"/>
        </w:rPr>
      </w:pPr>
      <w:r w:rsidRPr="006162F2">
        <w:rPr>
          <w:b/>
          <w:spacing w:val="8"/>
          <w:szCs w:val="22"/>
        </w:rPr>
        <w:t>N</w:t>
      </w:r>
      <w:r w:rsidR="0044219A" w:rsidRPr="006162F2">
        <w:rPr>
          <w:b/>
          <w:spacing w:val="8"/>
          <w:szCs w:val="22"/>
        </w:rPr>
        <w:t xml:space="preserve">ewly arrived </w:t>
      </w:r>
      <w:r w:rsidRPr="006162F2">
        <w:rPr>
          <w:b/>
          <w:spacing w:val="8"/>
          <w:szCs w:val="22"/>
        </w:rPr>
        <w:t xml:space="preserve">IDPs </w:t>
      </w:r>
      <w:r w:rsidR="0044219A" w:rsidRPr="006162F2">
        <w:rPr>
          <w:b/>
          <w:spacing w:val="8"/>
          <w:szCs w:val="22"/>
        </w:rPr>
        <w:t>in urban settings are considered to be more vulnerable than protracted IDPs</w:t>
      </w:r>
      <w:r w:rsidR="0044219A" w:rsidRPr="006162F2">
        <w:rPr>
          <w:spacing w:val="8"/>
          <w:szCs w:val="22"/>
        </w:rPr>
        <w:t>. New arrivals</w:t>
      </w:r>
      <w:r w:rsidR="00BE71F6" w:rsidRPr="006162F2">
        <w:rPr>
          <w:spacing w:val="8"/>
          <w:szCs w:val="22"/>
        </w:rPr>
        <w:t xml:space="preserve"> (such as those recently displaced by the drought of 2011-2012) </w:t>
      </w:r>
      <w:r w:rsidR="0044219A" w:rsidRPr="006162F2">
        <w:rPr>
          <w:spacing w:val="8"/>
          <w:szCs w:val="22"/>
        </w:rPr>
        <w:t xml:space="preserve">do not have the protection of their clans or the networks to cope successfully in an urban setting. </w:t>
      </w:r>
      <w:r w:rsidR="00BE71F6" w:rsidRPr="006162F2">
        <w:rPr>
          <w:spacing w:val="8"/>
          <w:szCs w:val="22"/>
        </w:rPr>
        <w:t>In interviews undertaken for this study, t</w:t>
      </w:r>
      <w:r w:rsidR="0044219A" w:rsidRPr="006162F2">
        <w:rPr>
          <w:spacing w:val="8"/>
          <w:szCs w:val="22"/>
        </w:rPr>
        <w:t xml:space="preserve">he perception of vulnerability was very strong among IDPs interviewed in South-Central Somalia. Several </w:t>
      </w:r>
      <w:r w:rsidRPr="006162F2">
        <w:rPr>
          <w:spacing w:val="8"/>
          <w:szCs w:val="22"/>
        </w:rPr>
        <w:t xml:space="preserve">IDPs </w:t>
      </w:r>
      <w:r w:rsidR="0044219A" w:rsidRPr="006162F2">
        <w:rPr>
          <w:spacing w:val="8"/>
          <w:szCs w:val="22"/>
        </w:rPr>
        <w:t xml:space="preserve">explicitly added that lack of support networks </w:t>
      </w:r>
      <w:r w:rsidRPr="006162F2">
        <w:rPr>
          <w:spacing w:val="8"/>
          <w:szCs w:val="22"/>
        </w:rPr>
        <w:t xml:space="preserve">was </w:t>
      </w:r>
      <w:r w:rsidR="0044219A" w:rsidRPr="006162F2">
        <w:rPr>
          <w:spacing w:val="8"/>
          <w:szCs w:val="22"/>
        </w:rPr>
        <w:t xml:space="preserve">a factor further compounding their vulnerable situation. Female-headed IDP households experience increased vulnerability for the same reasons: loss of clan protection and community networks. This is especially so for those belonging to minority clans. </w:t>
      </w:r>
    </w:p>
    <w:p w14:paraId="7B5F8BDD" w14:textId="77777777" w:rsidR="0044219A" w:rsidRPr="006162F2" w:rsidRDefault="0044219A" w:rsidP="00C73C29">
      <w:pPr>
        <w:jc w:val="both"/>
        <w:rPr>
          <w:spacing w:val="8"/>
        </w:rPr>
      </w:pPr>
    </w:p>
    <w:p w14:paraId="1B858D4E" w14:textId="77777777" w:rsidR="007E37D0" w:rsidRPr="006162F2" w:rsidRDefault="00BE71F6" w:rsidP="00C73C29">
      <w:pPr>
        <w:jc w:val="both"/>
        <w:rPr>
          <w:spacing w:val="8"/>
          <w:szCs w:val="22"/>
        </w:rPr>
      </w:pPr>
      <w:r w:rsidRPr="006162F2">
        <w:rPr>
          <w:b/>
          <w:spacing w:val="8"/>
          <w:szCs w:val="22"/>
        </w:rPr>
        <w:t>The</w:t>
      </w:r>
      <w:r w:rsidR="00396FE3" w:rsidRPr="006162F2">
        <w:rPr>
          <w:b/>
          <w:spacing w:val="8"/>
          <w:szCs w:val="22"/>
        </w:rPr>
        <w:t xml:space="preserve"> urban</w:t>
      </w:r>
      <w:r w:rsidRPr="006162F2">
        <w:rPr>
          <w:b/>
          <w:spacing w:val="8"/>
          <w:szCs w:val="22"/>
        </w:rPr>
        <w:t xml:space="preserve"> livelihood options available to IDPs are limited because they possess few transferable skills that can be used within the urban settings where most of them settle.</w:t>
      </w:r>
      <w:r w:rsidRPr="006162F2">
        <w:rPr>
          <w:spacing w:val="8"/>
          <w:szCs w:val="22"/>
        </w:rPr>
        <w:t xml:space="preserve"> </w:t>
      </w:r>
      <w:r w:rsidR="00580056" w:rsidRPr="006162F2">
        <w:rPr>
          <w:spacing w:val="8"/>
          <w:szCs w:val="22"/>
        </w:rPr>
        <w:t xml:space="preserve">In some cases IDPs have become an integral part of the economy. Urban IDPs are, in many cases, a part of the local workforce usually as day-labourers especially those long-term IDPs who have, over the years, established local networks that offer opportunities for access to employment. But for the majority, IDPs have found </w:t>
      </w:r>
      <w:r w:rsidR="00197B1B" w:rsidRPr="006162F2">
        <w:rPr>
          <w:spacing w:val="8"/>
          <w:szCs w:val="22"/>
        </w:rPr>
        <w:t>it hard</w:t>
      </w:r>
      <w:r w:rsidR="00580056" w:rsidRPr="006162F2">
        <w:rPr>
          <w:spacing w:val="8"/>
          <w:szCs w:val="22"/>
        </w:rPr>
        <w:t xml:space="preserve"> to enter the urban </w:t>
      </w:r>
      <w:r w:rsidR="00D97A9C" w:rsidRPr="006162F2">
        <w:rPr>
          <w:spacing w:val="8"/>
          <w:szCs w:val="22"/>
        </w:rPr>
        <w:t>labour</w:t>
      </w:r>
      <w:r w:rsidR="00580056" w:rsidRPr="006162F2">
        <w:rPr>
          <w:spacing w:val="8"/>
          <w:szCs w:val="22"/>
        </w:rPr>
        <w:t xml:space="preserve"> market</w:t>
      </w:r>
      <w:r w:rsidR="00C12E7F" w:rsidRPr="006162F2">
        <w:rPr>
          <w:spacing w:val="8"/>
          <w:szCs w:val="22"/>
        </w:rPr>
        <w:t xml:space="preserve"> </w:t>
      </w:r>
      <w:r w:rsidR="00C12E7F" w:rsidRPr="006162F2">
        <w:rPr>
          <w:spacing w:val="8"/>
          <w:szCs w:val="22"/>
        </w:rPr>
        <w:lastRenderedPageBreak/>
        <w:t>especially when coming from rural areas given the skills and the education gap</w:t>
      </w:r>
      <w:r w:rsidR="00C12E7F" w:rsidRPr="006162F2">
        <w:rPr>
          <w:rStyle w:val="FootnoteReference"/>
          <w:spacing w:val="8"/>
          <w:szCs w:val="22"/>
        </w:rPr>
        <w:footnoteReference w:id="63"/>
      </w:r>
      <w:r w:rsidR="00580056" w:rsidRPr="006162F2">
        <w:rPr>
          <w:spacing w:val="8"/>
          <w:szCs w:val="22"/>
        </w:rPr>
        <w:t xml:space="preserve">. </w:t>
      </w:r>
      <w:r w:rsidRPr="006162F2">
        <w:rPr>
          <w:spacing w:val="8"/>
          <w:szCs w:val="22"/>
        </w:rPr>
        <w:t>Again, the most vulnerable in this respect are new</w:t>
      </w:r>
      <w:r w:rsidR="00977D81" w:rsidRPr="006162F2">
        <w:rPr>
          <w:spacing w:val="8"/>
          <w:szCs w:val="22"/>
        </w:rPr>
        <w:t>ly arrived</w:t>
      </w:r>
      <w:r w:rsidRPr="006162F2">
        <w:rPr>
          <w:spacing w:val="8"/>
          <w:szCs w:val="22"/>
        </w:rPr>
        <w:t xml:space="preserve"> IDPs</w:t>
      </w:r>
      <w:r w:rsidR="00E80A28" w:rsidRPr="006162F2">
        <w:rPr>
          <w:spacing w:val="8"/>
          <w:szCs w:val="22"/>
        </w:rPr>
        <w:t>,</w:t>
      </w:r>
      <w:r w:rsidRPr="006162F2">
        <w:rPr>
          <w:spacing w:val="8"/>
          <w:szCs w:val="22"/>
        </w:rPr>
        <w:t xml:space="preserve"> because they have not been in urban centres long enough to </w:t>
      </w:r>
      <w:r w:rsidR="00677154" w:rsidRPr="006162F2">
        <w:rPr>
          <w:spacing w:val="8"/>
          <w:szCs w:val="22"/>
        </w:rPr>
        <w:t>adapt to their surroundings</w:t>
      </w:r>
      <w:r w:rsidR="00037803" w:rsidRPr="006162F2">
        <w:rPr>
          <w:spacing w:val="8"/>
          <w:szCs w:val="22"/>
        </w:rPr>
        <w:t xml:space="preserve"> and have not be</w:t>
      </w:r>
      <w:r w:rsidR="0023744C" w:rsidRPr="006162F2">
        <w:rPr>
          <w:spacing w:val="8"/>
          <w:szCs w:val="22"/>
        </w:rPr>
        <w:t>en</w:t>
      </w:r>
      <w:r w:rsidR="00037803" w:rsidRPr="006162F2">
        <w:rPr>
          <w:spacing w:val="8"/>
          <w:szCs w:val="22"/>
        </w:rPr>
        <w:t xml:space="preserve"> able to secure multiple income sources (an important coping strategy</w:t>
      </w:r>
      <w:r w:rsidR="00A91A19" w:rsidRPr="006162F2">
        <w:rPr>
          <w:spacing w:val="8"/>
          <w:szCs w:val="22"/>
        </w:rPr>
        <w:t>, see below</w:t>
      </w:r>
      <w:r w:rsidR="00037803" w:rsidRPr="006162F2">
        <w:rPr>
          <w:spacing w:val="8"/>
          <w:szCs w:val="22"/>
        </w:rPr>
        <w:t>).</w:t>
      </w:r>
      <w:r w:rsidRPr="006162F2">
        <w:rPr>
          <w:spacing w:val="8"/>
          <w:szCs w:val="22"/>
        </w:rPr>
        <w:t xml:space="preserve"> </w:t>
      </w:r>
    </w:p>
    <w:p w14:paraId="6D8AB217" w14:textId="77777777" w:rsidR="00396FE3" w:rsidRPr="006162F2" w:rsidRDefault="00396FE3" w:rsidP="00C73C29">
      <w:pPr>
        <w:jc w:val="both"/>
        <w:rPr>
          <w:spacing w:val="8"/>
        </w:rPr>
      </w:pPr>
    </w:p>
    <w:p w14:paraId="7CDF0481" w14:textId="77777777" w:rsidR="006D3BE2" w:rsidRPr="006162F2" w:rsidRDefault="00396FE3" w:rsidP="006D3BE2">
      <w:pPr>
        <w:jc w:val="both"/>
        <w:rPr>
          <w:spacing w:val="8"/>
          <w:szCs w:val="22"/>
        </w:rPr>
      </w:pPr>
      <w:r w:rsidRPr="006162F2">
        <w:rPr>
          <w:b/>
          <w:spacing w:val="8"/>
          <w:szCs w:val="22"/>
        </w:rPr>
        <w:t>In many respects IDP face the same development challenges as the general urban poor but their challenges are heightened because of their history of displacement related vulnerabilities.</w:t>
      </w:r>
      <w:r w:rsidR="00652005" w:rsidRPr="006162F2">
        <w:rPr>
          <w:rStyle w:val="FootnoteReference"/>
          <w:rFonts w:cs="Times"/>
          <w:spacing w:val="8"/>
          <w:szCs w:val="22"/>
        </w:rPr>
        <w:t xml:space="preserve"> </w:t>
      </w:r>
      <w:r w:rsidR="00652005" w:rsidRPr="006162F2">
        <w:rPr>
          <w:rStyle w:val="FootnoteReference"/>
          <w:rFonts w:cs="Times"/>
          <w:spacing w:val="8"/>
          <w:szCs w:val="22"/>
        </w:rPr>
        <w:footnoteReference w:id="64"/>
      </w:r>
      <w:r w:rsidRPr="006162F2">
        <w:rPr>
          <w:b/>
          <w:spacing w:val="8"/>
          <w:szCs w:val="22"/>
        </w:rPr>
        <w:t xml:space="preserve"> </w:t>
      </w:r>
      <w:r w:rsidRPr="006162F2">
        <w:rPr>
          <w:spacing w:val="8"/>
          <w:szCs w:val="22"/>
        </w:rPr>
        <w:t>IDPs and the urban poor</w:t>
      </w:r>
      <w:r w:rsidR="00652005" w:rsidRPr="006162F2">
        <w:rPr>
          <w:spacing w:val="8"/>
          <w:szCs w:val="22"/>
        </w:rPr>
        <w:t xml:space="preserve"> share similar demographic characteristics and together</w:t>
      </w:r>
      <w:r w:rsidRPr="006162F2">
        <w:rPr>
          <w:spacing w:val="8"/>
          <w:szCs w:val="22"/>
        </w:rPr>
        <w:t xml:space="preserve"> face poor service delivery</w:t>
      </w:r>
      <w:r w:rsidR="00652005" w:rsidRPr="006162F2">
        <w:rPr>
          <w:spacing w:val="8"/>
          <w:szCs w:val="22"/>
        </w:rPr>
        <w:t xml:space="preserve"> and infrastructure</w:t>
      </w:r>
      <w:r w:rsidRPr="006162F2">
        <w:rPr>
          <w:spacing w:val="8"/>
          <w:szCs w:val="22"/>
        </w:rPr>
        <w:t>, limited employment prospects and poor quality housing.</w:t>
      </w:r>
      <w:r w:rsidR="00652005" w:rsidRPr="006162F2">
        <w:rPr>
          <w:spacing w:val="8"/>
          <w:szCs w:val="22"/>
        </w:rPr>
        <w:t xml:space="preserve"> They often live alongside each other.</w:t>
      </w:r>
      <w:r w:rsidRPr="006162F2">
        <w:rPr>
          <w:spacing w:val="8"/>
          <w:szCs w:val="22"/>
        </w:rPr>
        <w:t xml:space="preserve"> For urban IDPs</w:t>
      </w:r>
      <w:r w:rsidR="00652005" w:rsidRPr="006162F2">
        <w:rPr>
          <w:spacing w:val="8"/>
          <w:szCs w:val="22"/>
        </w:rPr>
        <w:t>, however,</w:t>
      </w:r>
      <w:r w:rsidRPr="006162F2">
        <w:rPr>
          <w:spacing w:val="8"/>
          <w:szCs w:val="22"/>
        </w:rPr>
        <w:t xml:space="preserve"> their strains are heightened because of the experience of shock and loss of assets, </w:t>
      </w:r>
      <w:r w:rsidR="00652005" w:rsidRPr="006162F2">
        <w:rPr>
          <w:spacing w:val="8"/>
          <w:szCs w:val="22"/>
        </w:rPr>
        <w:t xml:space="preserve">which mean they arrive impoverished and often traumatised. </w:t>
      </w:r>
      <w:r w:rsidRPr="006162F2">
        <w:rPr>
          <w:spacing w:val="8"/>
          <w:szCs w:val="22"/>
        </w:rPr>
        <w:t xml:space="preserve">They end up in </w:t>
      </w:r>
      <w:proofErr w:type="spellStart"/>
      <w:r w:rsidRPr="006162F2">
        <w:rPr>
          <w:spacing w:val="8"/>
          <w:szCs w:val="22"/>
        </w:rPr>
        <w:t>labor</w:t>
      </w:r>
      <w:proofErr w:type="spellEnd"/>
      <w:r w:rsidRPr="006162F2">
        <w:rPr>
          <w:spacing w:val="8"/>
          <w:szCs w:val="22"/>
        </w:rPr>
        <w:t xml:space="preserve"> markets for which they do not have the skills</w:t>
      </w:r>
      <w:r w:rsidR="00652005" w:rsidRPr="006162F2">
        <w:rPr>
          <w:spacing w:val="8"/>
          <w:szCs w:val="22"/>
        </w:rPr>
        <w:t xml:space="preserve"> or social connections to enter. They</w:t>
      </w:r>
      <w:r w:rsidRPr="006162F2">
        <w:rPr>
          <w:spacing w:val="8"/>
          <w:szCs w:val="22"/>
        </w:rPr>
        <w:t xml:space="preserve"> tend to live in camps and settlements, which are concentrated pockets of vulnerability. They face a higher degree of control of their movement and ability to be economically active through gatekeepers, government policies and restrictions (see further discussion below). They are more subject to the threat o</w:t>
      </w:r>
      <w:r w:rsidR="00652005" w:rsidRPr="006162F2">
        <w:rPr>
          <w:spacing w:val="8"/>
          <w:szCs w:val="22"/>
        </w:rPr>
        <w:t>f eviction and insecurity of ho</w:t>
      </w:r>
      <w:r w:rsidRPr="006162F2">
        <w:rPr>
          <w:spacing w:val="8"/>
          <w:szCs w:val="22"/>
        </w:rPr>
        <w:t>u</w:t>
      </w:r>
      <w:r w:rsidR="00652005" w:rsidRPr="006162F2">
        <w:rPr>
          <w:spacing w:val="8"/>
          <w:szCs w:val="22"/>
        </w:rPr>
        <w:t xml:space="preserve">sing </w:t>
      </w:r>
      <w:r w:rsidR="006D3BE2" w:rsidRPr="006162F2">
        <w:rPr>
          <w:spacing w:val="8"/>
          <w:szCs w:val="22"/>
        </w:rPr>
        <w:t>and are more likely to be the victims of looting, intimidation and extortion by militia and criminal groups in the urban area.</w:t>
      </w:r>
    </w:p>
    <w:p w14:paraId="12BCB54A" w14:textId="77777777" w:rsidR="00396FE3" w:rsidRPr="006162F2" w:rsidRDefault="00396FE3" w:rsidP="00C73C29">
      <w:pPr>
        <w:jc w:val="both"/>
        <w:rPr>
          <w:spacing w:val="8"/>
        </w:rPr>
      </w:pPr>
    </w:p>
    <w:p w14:paraId="0C94A4F6" w14:textId="5C49B28A" w:rsidR="00DF1E84" w:rsidRPr="006162F2" w:rsidRDefault="00396FE3" w:rsidP="00D934C7">
      <w:pPr>
        <w:pStyle w:val="Heading2"/>
        <w:rPr>
          <w:iCs w:val="0"/>
          <w:spacing w:val="8"/>
        </w:rPr>
      </w:pPr>
      <w:bookmarkStart w:id="34" w:name="_Toc279317328"/>
      <w:r w:rsidRPr="006162F2">
        <w:rPr>
          <w:iCs w:val="0"/>
          <w:spacing w:val="8"/>
        </w:rPr>
        <w:t>Livelihood Vulnerabilities</w:t>
      </w:r>
      <w:bookmarkEnd w:id="34"/>
    </w:p>
    <w:p w14:paraId="3D892571" w14:textId="77777777" w:rsidR="00DF1E84" w:rsidRPr="006162F2" w:rsidRDefault="00DF1E84" w:rsidP="00C73C29">
      <w:pPr>
        <w:jc w:val="both"/>
        <w:rPr>
          <w:spacing w:val="8"/>
          <w:szCs w:val="22"/>
        </w:rPr>
      </w:pPr>
      <w:r w:rsidRPr="006162F2">
        <w:rPr>
          <w:b/>
          <w:spacing w:val="8"/>
          <w:szCs w:val="22"/>
        </w:rPr>
        <w:t>In an attempt to fulfil needs, IDPs employ a number of coping mechanisms</w:t>
      </w:r>
      <w:r w:rsidR="00BE71F6" w:rsidRPr="006162F2">
        <w:rPr>
          <w:spacing w:val="8"/>
          <w:szCs w:val="22"/>
        </w:rPr>
        <w:t xml:space="preserve">. </w:t>
      </w:r>
      <w:r w:rsidR="00396FE3" w:rsidRPr="006162F2">
        <w:rPr>
          <w:spacing w:val="8"/>
          <w:szCs w:val="22"/>
        </w:rPr>
        <w:t xml:space="preserve">As noted above, </w:t>
      </w:r>
      <w:r w:rsidR="00BE71F6" w:rsidRPr="006162F2">
        <w:rPr>
          <w:spacing w:val="8"/>
          <w:szCs w:val="22"/>
        </w:rPr>
        <w:t>IDPs are seeking income and employment in cities. But their livelihood options</w:t>
      </w:r>
      <w:r w:rsidR="00396FE3" w:rsidRPr="006162F2">
        <w:rPr>
          <w:spacing w:val="8"/>
          <w:szCs w:val="22"/>
        </w:rPr>
        <w:t xml:space="preserve"> there</w:t>
      </w:r>
      <w:r w:rsidR="00BE71F6" w:rsidRPr="006162F2">
        <w:rPr>
          <w:spacing w:val="8"/>
          <w:szCs w:val="22"/>
        </w:rPr>
        <w:t xml:space="preserve"> are often insecure menial and casual jobs or begging</w:t>
      </w:r>
      <w:r w:rsidR="00C911C8" w:rsidRPr="006162F2">
        <w:rPr>
          <w:spacing w:val="8"/>
          <w:szCs w:val="22"/>
        </w:rPr>
        <w:t xml:space="preserve">. </w:t>
      </w:r>
      <w:r w:rsidR="0086511B" w:rsidRPr="006162F2">
        <w:rPr>
          <w:spacing w:val="8"/>
          <w:szCs w:val="22"/>
        </w:rPr>
        <w:t>Others</w:t>
      </w:r>
      <w:r w:rsidRPr="006162F2">
        <w:rPr>
          <w:spacing w:val="8"/>
          <w:szCs w:val="22"/>
        </w:rPr>
        <w:t xml:space="preserve"> rely on remittances </w:t>
      </w:r>
      <w:r w:rsidR="00977D81" w:rsidRPr="006162F2">
        <w:rPr>
          <w:spacing w:val="8"/>
          <w:szCs w:val="22"/>
        </w:rPr>
        <w:t xml:space="preserve">from </w:t>
      </w:r>
      <w:r w:rsidRPr="006162F2">
        <w:rPr>
          <w:spacing w:val="8"/>
          <w:szCs w:val="22"/>
        </w:rPr>
        <w:t>family members who have migrated or are refugees in countries in the region, the Gulf States</w:t>
      </w:r>
      <w:r w:rsidR="00977D81" w:rsidRPr="006162F2">
        <w:rPr>
          <w:spacing w:val="8"/>
          <w:szCs w:val="22"/>
        </w:rPr>
        <w:t>,</w:t>
      </w:r>
      <w:r w:rsidRPr="006162F2">
        <w:rPr>
          <w:spacing w:val="8"/>
          <w:szCs w:val="22"/>
        </w:rPr>
        <w:t xml:space="preserve"> or further away</w:t>
      </w:r>
      <w:r w:rsidR="005D6174" w:rsidRPr="006162F2">
        <w:rPr>
          <w:rStyle w:val="FootnoteReference"/>
          <w:spacing w:val="8"/>
          <w:szCs w:val="22"/>
        </w:rPr>
        <w:footnoteReference w:id="65"/>
      </w:r>
      <w:r w:rsidRPr="006162F2">
        <w:rPr>
          <w:spacing w:val="8"/>
          <w:szCs w:val="22"/>
        </w:rPr>
        <w:t xml:space="preserve">. </w:t>
      </w:r>
      <w:r w:rsidR="00822393" w:rsidRPr="006162F2">
        <w:rPr>
          <w:spacing w:val="8"/>
          <w:szCs w:val="22"/>
        </w:rPr>
        <w:t>Figure 3.1 presents the answers given by interviewees in South Central Somalia when asked about the source of their family’s income.</w:t>
      </w:r>
      <w:r w:rsidR="00983C99" w:rsidRPr="006162F2">
        <w:rPr>
          <w:spacing w:val="8"/>
          <w:szCs w:val="22"/>
        </w:rPr>
        <w:t xml:space="preserve"> </w:t>
      </w:r>
      <w:r w:rsidR="00396FE3" w:rsidRPr="006162F2">
        <w:rPr>
          <w:spacing w:val="8"/>
          <w:szCs w:val="22"/>
        </w:rPr>
        <w:t>M</w:t>
      </w:r>
      <w:r w:rsidR="00983C99" w:rsidRPr="006162F2">
        <w:rPr>
          <w:spacing w:val="8"/>
          <w:szCs w:val="22"/>
        </w:rPr>
        <w:t xml:space="preserve">ost families, especially if they have been in displacement for a longer period of time, cumulate various strategies with </w:t>
      </w:r>
      <w:r w:rsidR="0023744C" w:rsidRPr="006162F2">
        <w:rPr>
          <w:spacing w:val="8"/>
          <w:szCs w:val="22"/>
        </w:rPr>
        <w:t xml:space="preserve">e.g. males undertaking </w:t>
      </w:r>
      <w:r w:rsidR="00983C99" w:rsidRPr="006162F2">
        <w:rPr>
          <w:spacing w:val="8"/>
          <w:szCs w:val="22"/>
        </w:rPr>
        <w:t xml:space="preserve">casual daily labour, </w:t>
      </w:r>
      <w:r w:rsidR="0023744C" w:rsidRPr="006162F2">
        <w:rPr>
          <w:spacing w:val="8"/>
          <w:szCs w:val="22"/>
        </w:rPr>
        <w:t xml:space="preserve">child labour </w:t>
      </w:r>
      <w:r w:rsidR="00983C99" w:rsidRPr="006162F2">
        <w:rPr>
          <w:spacing w:val="8"/>
          <w:szCs w:val="22"/>
        </w:rPr>
        <w:t xml:space="preserve">and the </w:t>
      </w:r>
      <w:r w:rsidR="0023744C" w:rsidRPr="006162F2">
        <w:rPr>
          <w:spacing w:val="8"/>
          <w:szCs w:val="22"/>
        </w:rPr>
        <w:t>women</w:t>
      </w:r>
      <w:r w:rsidR="00983C99" w:rsidRPr="006162F2">
        <w:rPr>
          <w:spacing w:val="8"/>
          <w:szCs w:val="22"/>
        </w:rPr>
        <w:t xml:space="preserve"> selling vegetables.</w:t>
      </w:r>
    </w:p>
    <w:p w14:paraId="516E431B" w14:textId="2BE5C939" w:rsidR="0086511B" w:rsidRDefault="0086511B" w:rsidP="00C73C29">
      <w:pPr>
        <w:jc w:val="both"/>
      </w:pPr>
    </w:p>
    <w:p w14:paraId="2E0785D1" w14:textId="77777777" w:rsidR="006162F2" w:rsidRDefault="006162F2" w:rsidP="00C73C29">
      <w:pPr>
        <w:jc w:val="both"/>
      </w:pPr>
    </w:p>
    <w:p w14:paraId="71A5654F" w14:textId="77777777" w:rsidR="006162F2" w:rsidRDefault="006162F2" w:rsidP="00C73C29">
      <w:pPr>
        <w:jc w:val="both"/>
      </w:pPr>
    </w:p>
    <w:p w14:paraId="49BDAE9D" w14:textId="77777777" w:rsidR="006162F2" w:rsidRPr="00D746AC" w:rsidRDefault="006162F2" w:rsidP="00C73C29">
      <w:pPr>
        <w:jc w:val="both"/>
      </w:pPr>
    </w:p>
    <w:p w14:paraId="0E114199" w14:textId="25EC2473" w:rsidR="0086511B" w:rsidRDefault="0086511B" w:rsidP="00C73C29">
      <w:pPr>
        <w:pStyle w:val="Caption"/>
        <w:keepNext/>
        <w:jc w:val="both"/>
        <w:rPr>
          <w:rFonts w:ascii="Calibri" w:hAnsi="Calibri"/>
          <w:b w:val="0"/>
          <w:color w:val="auto"/>
          <w:sz w:val="20"/>
          <w:szCs w:val="20"/>
        </w:rPr>
      </w:pPr>
      <w:r w:rsidRPr="00D35F77">
        <w:rPr>
          <w:rFonts w:ascii="Calibri" w:hAnsi="Calibri"/>
          <w:color w:val="auto"/>
          <w:sz w:val="20"/>
          <w:szCs w:val="20"/>
        </w:rPr>
        <w:lastRenderedPageBreak/>
        <w:t xml:space="preserve">Figure </w:t>
      </w:r>
      <w:r w:rsidR="00677154" w:rsidRPr="00D35F77">
        <w:rPr>
          <w:rFonts w:ascii="Calibri" w:hAnsi="Calibri"/>
          <w:color w:val="auto"/>
          <w:sz w:val="20"/>
          <w:szCs w:val="20"/>
        </w:rPr>
        <w:t>2</w:t>
      </w:r>
      <w:r w:rsidRPr="00D35F77">
        <w:rPr>
          <w:rFonts w:ascii="Calibri" w:hAnsi="Calibri"/>
          <w:color w:val="auto"/>
          <w:sz w:val="20"/>
          <w:szCs w:val="20"/>
        </w:rPr>
        <w:t xml:space="preserve">: </w:t>
      </w:r>
      <w:r w:rsidRPr="00D35F77">
        <w:rPr>
          <w:rFonts w:ascii="Calibri" w:hAnsi="Calibri"/>
          <w:b w:val="0"/>
          <w:color w:val="auto"/>
          <w:sz w:val="20"/>
          <w:szCs w:val="20"/>
        </w:rPr>
        <w:t>How does your family make an income?</w:t>
      </w:r>
    </w:p>
    <w:p w14:paraId="0C68F871" w14:textId="712C855A" w:rsidR="006C7618" w:rsidRPr="006C7618" w:rsidRDefault="006162F2" w:rsidP="006C7618">
      <w:r w:rsidRPr="00D746AC">
        <w:rPr>
          <w:noProof/>
          <w:lang w:val="en-US"/>
        </w:rPr>
        <w:drawing>
          <wp:anchor distT="0" distB="0" distL="114300" distR="114300" simplePos="0" relativeHeight="251739648" behindDoc="0" locked="1" layoutInCell="1" allowOverlap="0" wp14:anchorId="5404BF10" wp14:editId="41B3B064">
            <wp:simplePos x="0" y="0"/>
            <wp:positionH relativeFrom="column">
              <wp:posOffset>0</wp:posOffset>
            </wp:positionH>
            <wp:positionV relativeFrom="page">
              <wp:posOffset>1324610</wp:posOffset>
            </wp:positionV>
            <wp:extent cx="4012565" cy="3475990"/>
            <wp:effectExtent l="0" t="0" r="635" b="381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 does your family make a living.png"/>
                    <pic:cNvPicPr/>
                  </pic:nvPicPr>
                  <pic:blipFill>
                    <a:blip r:embed="rId26">
                      <a:extLst>
                        <a:ext uri="{28A0092B-C50C-407E-A947-70E740481C1C}">
                          <a14:useLocalDpi xmlns:a14="http://schemas.microsoft.com/office/drawing/2010/main"/>
                        </a:ext>
                      </a:extLst>
                    </a:blip>
                    <a:stretch>
                      <a:fillRect/>
                    </a:stretch>
                  </pic:blipFill>
                  <pic:spPr>
                    <a:xfrm>
                      <a:off x="0" y="0"/>
                      <a:ext cx="4012565" cy="3475990"/>
                    </a:xfrm>
                    <a:prstGeom prst="rect">
                      <a:avLst/>
                    </a:prstGeom>
                  </pic:spPr>
                </pic:pic>
              </a:graphicData>
            </a:graphic>
            <wp14:sizeRelH relativeFrom="page">
              <wp14:pctWidth>0</wp14:pctWidth>
            </wp14:sizeRelH>
            <wp14:sizeRelV relativeFrom="page">
              <wp14:pctHeight>0</wp14:pctHeight>
            </wp14:sizeRelV>
          </wp:anchor>
        </w:drawing>
      </w:r>
    </w:p>
    <w:p w14:paraId="470E3571" w14:textId="5F04532E" w:rsidR="0086511B" w:rsidRPr="00D746AC" w:rsidRDefault="0086511B" w:rsidP="006C7618"/>
    <w:p w14:paraId="3263C83A" w14:textId="2E231CBB" w:rsidR="005310F3" w:rsidRDefault="00C6461C" w:rsidP="00927016">
      <w:pPr>
        <w:rPr>
          <w:szCs w:val="22"/>
        </w:rPr>
      </w:pPr>
      <w:r w:rsidRPr="00B71979">
        <w:rPr>
          <w:b/>
        </w:rPr>
        <w:t>Minorities</w:t>
      </w:r>
      <w:r w:rsidR="001055C8" w:rsidRPr="00B71979">
        <w:rPr>
          <w:b/>
        </w:rPr>
        <w:t>, women, and youth are particularly vulnerable when it comes to livelihoods</w:t>
      </w:r>
      <w:r w:rsidR="001055C8" w:rsidRPr="00B71979">
        <w:t xml:space="preserve">. </w:t>
      </w:r>
      <w:r w:rsidR="001055C8" w:rsidRPr="00B71979">
        <w:rPr>
          <w:szCs w:val="22"/>
        </w:rPr>
        <w:t>IDPs belonging to minority groups are often without extended family support and remittance income from the diaspora. Lacking connections, they may be blocked from access to t</w:t>
      </w:r>
      <w:r w:rsidR="005310F3" w:rsidRPr="00B71979">
        <w:rPr>
          <w:szCs w:val="22"/>
        </w:rPr>
        <w:t>rading and other employment op</w:t>
      </w:r>
      <w:r w:rsidR="001055C8" w:rsidRPr="00B71979">
        <w:rPr>
          <w:szCs w:val="22"/>
        </w:rPr>
        <w:t>portunities. They often face exclusion, exploitation and abuse, such as the denial of payment for work they have done.</w:t>
      </w:r>
      <w:r w:rsidR="005310F3">
        <w:rPr>
          <w:szCs w:val="22"/>
        </w:rPr>
        <w:t xml:space="preserve"> </w:t>
      </w:r>
      <w:r w:rsidR="00927016" w:rsidRPr="00450729">
        <w:rPr>
          <w:szCs w:val="22"/>
        </w:rPr>
        <w:t>GBV and labour exploitation affect women</w:t>
      </w:r>
      <w:r w:rsidR="00927016">
        <w:rPr>
          <w:szCs w:val="22"/>
        </w:rPr>
        <w:t xml:space="preserve"> </w:t>
      </w:r>
      <w:r w:rsidR="00927016" w:rsidRPr="00450729">
        <w:rPr>
          <w:szCs w:val="22"/>
        </w:rPr>
        <w:t>disproportionately as more of them work in unprotected informal sectors such as domestic work</w:t>
      </w:r>
      <w:r w:rsidR="00927016">
        <w:rPr>
          <w:szCs w:val="22"/>
        </w:rPr>
        <w:t xml:space="preserve">. </w:t>
      </w:r>
      <w:r w:rsidR="00410934">
        <w:rPr>
          <w:szCs w:val="22"/>
        </w:rPr>
        <w:t xml:space="preserve">As indicated in the answers gathered above, child labour is </w:t>
      </w:r>
      <w:r w:rsidR="00713586">
        <w:rPr>
          <w:szCs w:val="22"/>
        </w:rPr>
        <w:t xml:space="preserve">also </w:t>
      </w:r>
      <w:r w:rsidR="00410934">
        <w:rPr>
          <w:szCs w:val="22"/>
        </w:rPr>
        <w:t>one of the coping strategies</w:t>
      </w:r>
      <w:r w:rsidR="00713586">
        <w:rPr>
          <w:szCs w:val="22"/>
        </w:rPr>
        <w:t>.</w:t>
      </w:r>
      <w:r w:rsidR="00410934">
        <w:rPr>
          <w:szCs w:val="22"/>
        </w:rPr>
        <w:t xml:space="preserve"> </w:t>
      </w:r>
      <w:r w:rsidR="00713586">
        <w:rPr>
          <w:szCs w:val="22"/>
        </w:rPr>
        <w:t>U</w:t>
      </w:r>
      <w:r w:rsidR="00410934" w:rsidRPr="00450729">
        <w:rPr>
          <w:szCs w:val="22"/>
        </w:rPr>
        <w:t>N agencies in the field mention</w:t>
      </w:r>
      <w:r w:rsidR="00E0691C">
        <w:rPr>
          <w:rStyle w:val="FootnoteReference"/>
          <w:szCs w:val="22"/>
        </w:rPr>
        <w:footnoteReference w:id="66"/>
      </w:r>
      <w:r w:rsidR="00410934">
        <w:rPr>
          <w:szCs w:val="22"/>
        </w:rPr>
        <w:t xml:space="preserve"> that children mainly engage</w:t>
      </w:r>
      <w:r w:rsidR="00410934" w:rsidRPr="00450729">
        <w:rPr>
          <w:szCs w:val="22"/>
        </w:rPr>
        <w:t xml:space="preserve"> in activities such as farming, cattle herding, shoe shining and selling water using donkey carts. Children are also selling </w:t>
      </w:r>
      <w:r w:rsidR="00410934">
        <w:rPr>
          <w:szCs w:val="22"/>
        </w:rPr>
        <w:t>(</w:t>
      </w:r>
      <w:r w:rsidR="00410934" w:rsidRPr="00450729">
        <w:rPr>
          <w:szCs w:val="22"/>
        </w:rPr>
        <w:t>and using</w:t>
      </w:r>
      <w:r w:rsidR="00410934">
        <w:rPr>
          <w:szCs w:val="22"/>
        </w:rPr>
        <w:t>)</w:t>
      </w:r>
      <w:r w:rsidR="00410934" w:rsidRPr="00450729">
        <w:rPr>
          <w:szCs w:val="22"/>
        </w:rPr>
        <w:t xml:space="preserve"> drugs.</w:t>
      </w:r>
    </w:p>
    <w:p w14:paraId="39052293" w14:textId="77777777" w:rsidR="005310F3" w:rsidRDefault="005310F3" w:rsidP="00927016">
      <w:pPr>
        <w:rPr>
          <w:szCs w:val="22"/>
        </w:rPr>
      </w:pPr>
    </w:p>
    <w:p w14:paraId="150C4283" w14:textId="77777777" w:rsidR="0086511B" w:rsidRDefault="005310F3" w:rsidP="00F01B40">
      <w:pPr>
        <w:rPr>
          <w:szCs w:val="22"/>
        </w:rPr>
      </w:pPr>
      <w:r w:rsidRPr="00AA6D35">
        <w:rPr>
          <w:b/>
          <w:szCs w:val="22"/>
        </w:rPr>
        <w:t>Somali youth</w:t>
      </w:r>
      <w:r w:rsidR="000D52A3">
        <w:rPr>
          <w:rStyle w:val="FootnoteReference"/>
          <w:szCs w:val="22"/>
        </w:rPr>
        <w:footnoteReference w:id="67"/>
      </w:r>
      <w:r w:rsidR="000D52A3">
        <w:rPr>
          <w:szCs w:val="22"/>
        </w:rPr>
        <w:t xml:space="preserve"> </w:t>
      </w:r>
      <w:r w:rsidRPr="00F01B40">
        <w:rPr>
          <w:b/>
          <w:szCs w:val="22"/>
        </w:rPr>
        <w:t>have limited opportunities to earn a decent wage</w:t>
      </w:r>
      <w:r>
        <w:rPr>
          <w:rStyle w:val="FootnoteReference"/>
          <w:szCs w:val="22"/>
        </w:rPr>
        <w:footnoteReference w:id="68"/>
      </w:r>
      <w:r>
        <w:rPr>
          <w:szCs w:val="22"/>
        </w:rPr>
        <w:t>. This is compounded by their limited access to education</w:t>
      </w:r>
      <w:r w:rsidR="00F303B6" w:rsidRPr="00F303B6">
        <w:rPr>
          <w:szCs w:val="22"/>
        </w:rPr>
        <w:t xml:space="preserve"> </w:t>
      </w:r>
      <w:r w:rsidR="00F303B6">
        <w:rPr>
          <w:szCs w:val="22"/>
        </w:rPr>
        <w:t xml:space="preserve">and </w:t>
      </w:r>
      <w:r w:rsidR="00F303B6" w:rsidRPr="00450729">
        <w:rPr>
          <w:szCs w:val="22"/>
        </w:rPr>
        <w:t>limited skills</w:t>
      </w:r>
      <w:r>
        <w:rPr>
          <w:szCs w:val="22"/>
        </w:rPr>
        <w:t>.</w:t>
      </w:r>
      <w:r w:rsidRPr="00450729">
        <w:rPr>
          <w:szCs w:val="22"/>
        </w:rPr>
        <w:t xml:space="preserve"> </w:t>
      </w:r>
      <w:r w:rsidR="00927016" w:rsidRPr="00450729">
        <w:rPr>
          <w:szCs w:val="22"/>
        </w:rPr>
        <w:t>Internally displaced youth (and young returning refugees) are considered</w:t>
      </w:r>
      <w:r w:rsidRPr="00450729">
        <w:rPr>
          <w:rStyle w:val="FootnoteReference"/>
          <w:szCs w:val="22"/>
        </w:rPr>
        <w:footnoteReference w:id="69"/>
      </w:r>
      <w:r w:rsidR="00927016" w:rsidRPr="00450729">
        <w:rPr>
          <w:szCs w:val="22"/>
        </w:rPr>
        <w:t xml:space="preserve"> amon</w:t>
      </w:r>
      <w:r>
        <w:rPr>
          <w:szCs w:val="22"/>
        </w:rPr>
        <w:t xml:space="preserve">g the most marginalised </w:t>
      </w:r>
      <w:r>
        <w:rPr>
          <w:szCs w:val="22"/>
        </w:rPr>
        <w:lastRenderedPageBreak/>
        <w:t>and at-</w:t>
      </w:r>
      <w:r w:rsidR="00927016" w:rsidRPr="00450729">
        <w:rPr>
          <w:szCs w:val="22"/>
        </w:rPr>
        <w:t xml:space="preserve">risk </w:t>
      </w:r>
      <w:r>
        <w:rPr>
          <w:szCs w:val="22"/>
        </w:rPr>
        <w:t xml:space="preserve">youth </w:t>
      </w:r>
      <w:r w:rsidR="00927016" w:rsidRPr="00450729">
        <w:rPr>
          <w:szCs w:val="22"/>
        </w:rPr>
        <w:t>groups</w:t>
      </w:r>
      <w:r w:rsidRPr="00450729">
        <w:rPr>
          <w:rStyle w:val="FootnoteReference"/>
          <w:szCs w:val="22"/>
        </w:rPr>
        <w:footnoteReference w:id="70"/>
      </w:r>
      <w:r w:rsidR="00927016" w:rsidRPr="00450729">
        <w:rPr>
          <w:szCs w:val="22"/>
        </w:rPr>
        <w:t>. Most of them do casual labour such as collecting garbage and washing clothes for the host community.</w:t>
      </w:r>
      <w:r w:rsidR="00F303B6">
        <w:rPr>
          <w:szCs w:val="22"/>
        </w:rPr>
        <w:t xml:space="preserve"> </w:t>
      </w:r>
      <w:r w:rsidR="00927016" w:rsidRPr="00450729">
        <w:rPr>
          <w:szCs w:val="22"/>
        </w:rPr>
        <w:t>Frustration is high among young IDPs and may encourage some towards irregular migration, radicalisation, or to join criminal and other armed groups. In some reports, IDP sites are described as “breeding grounds for extremism.</w:t>
      </w:r>
      <w:r w:rsidR="00F303B6">
        <w:rPr>
          <w:szCs w:val="22"/>
        </w:rPr>
        <w:t xml:space="preserve"> (…)</w:t>
      </w:r>
      <w:r w:rsidR="00927016" w:rsidRPr="00450729">
        <w:rPr>
          <w:szCs w:val="22"/>
        </w:rPr>
        <w:t xml:space="preserve"> It is from here street gangs, child soldiers, drug dealers and armed militias are recruited”</w:t>
      </w:r>
      <w:r w:rsidR="00927016" w:rsidRPr="00450729">
        <w:rPr>
          <w:rStyle w:val="FootnoteReference"/>
          <w:szCs w:val="22"/>
        </w:rPr>
        <w:t xml:space="preserve"> </w:t>
      </w:r>
      <w:r w:rsidR="00927016" w:rsidRPr="00450729">
        <w:rPr>
          <w:rStyle w:val="FootnoteReference"/>
          <w:szCs w:val="22"/>
        </w:rPr>
        <w:footnoteReference w:id="71"/>
      </w:r>
      <w:r w:rsidR="00927016" w:rsidRPr="00450729">
        <w:rPr>
          <w:szCs w:val="22"/>
        </w:rPr>
        <w:t xml:space="preserve">. </w:t>
      </w:r>
    </w:p>
    <w:p w14:paraId="12605EA7" w14:textId="77777777" w:rsidR="00396FE3" w:rsidRDefault="00396FE3" w:rsidP="00F01B40">
      <w:pPr>
        <w:rPr>
          <w:szCs w:val="22"/>
        </w:rPr>
      </w:pPr>
    </w:p>
    <w:p w14:paraId="49B7377B" w14:textId="62F7D125" w:rsidR="00A6158D" w:rsidRPr="003503E1" w:rsidRDefault="006D3BE2" w:rsidP="00D934C7">
      <w:pPr>
        <w:pStyle w:val="Heading2"/>
      </w:pPr>
      <w:bookmarkStart w:id="35" w:name="_Toc279317329"/>
      <w:r>
        <w:t>Security, Human Rights Abuses and Lack of Rule of Law</w:t>
      </w:r>
      <w:bookmarkEnd w:id="35"/>
    </w:p>
    <w:p w14:paraId="14D8391C" w14:textId="77777777" w:rsidR="00DF1E84" w:rsidRPr="00D746AC" w:rsidRDefault="00A6158D" w:rsidP="00C73C29">
      <w:pPr>
        <w:jc w:val="both"/>
      </w:pPr>
      <w:r w:rsidRPr="003503E1">
        <w:rPr>
          <w:b/>
        </w:rPr>
        <w:t xml:space="preserve">IDPs </w:t>
      </w:r>
      <w:r w:rsidR="00DC662A" w:rsidRPr="00BA1F5F">
        <w:rPr>
          <w:b/>
        </w:rPr>
        <w:t xml:space="preserve">are subject to </w:t>
      </w:r>
      <w:r w:rsidRPr="00956AE7">
        <w:rPr>
          <w:b/>
        </w:rPr>
        <w:t>security incidents</w:t>
      </w:r>
      <w:r w:rsidR="00040C06" w:rsidRPr="00956AE7">
        <w:rPr>
          <w:b/>
        </w:rPr>
        <w:t xml:space="preserve"> and human rights abuses</w:t>
      </w:r>
      <w:r w:rsidR="00BE71F6" w:rsidRPr="00956AE7">
        <w:t xml:space="preserve">. </w:t>
      </w:r>
      <w:r w:rsidR="002E0363" w:rsidRPr="002C0E4F">
        <w:t>IDPs</w:t>
      </w:r>
      <w:r w:rsidRPr="003E1AAF">
        <w:t xml:space="preserve"> in Mogadishu</w:t>
      </w:r>
      <w:r w:rsidR="002E0363" w:rsidRPr="003D6DB9">
        <w:t xml:space="preserve"> interview</w:t>
      </w:r>
      <w:r w:rsidR="00822393" w:rsidRPr="00D746AC">
        <w:t>ed</w:t>
      </w:r>
      <w:r w:rsidR="002E0363" w:rsidRPr="00D746AC">
        <w:t xml:space="preserve"> for this study mentioned a wide array of security incidences including</w:t>
      </w:r>
      <w:r w:rsidRPr="00D746AC">
        <w:t>:</w:t>
      </w:r>
      <w:r w:rsidR="00822393" w:rsidRPr="00D746AC">
        <w:t xml:space="preserve"> i</w:t>
      </w:r>
      <w:r w:rsidRPr="00D746AC">
        <w:t xml:space="preserve">ncidents with the local </w:t>
      </w:r>
      <w:r w:rsidR="002E0363" w:rsidRPr="00D746AC">
        <w:t xml:space="preserve">host </w:t>
      </w:r>
      <w:r w:rsidRPr="00D746AC">
        <w:t>community (accusing IDPs of theft</w:t>
      </w:r>
      <w:r w:rsidR="002E6F49">
        <w:t xml:space="preserve"> </w:t>
      </w:r>
      <w:r w:rsidRPr="002E6F49">
        <w:t>and of IDPs having to bribe the police</w:t>
      </w:r>
      <w:r w:rsidR="002E6F49">
        <w:t xml:space="preserve"> and </w:t>
      </w:r>
      <w:r w:rsidRPr="002E6F49">
        <w:t xml:space="preserve">judges), security forces arresting young men in the site during security operations, </w:t>
      </w:r>
      <w:r w:rsidR="00822393" w:rsidRPr="002E6F49">
        <w:t>threats by gatekeepers (see discussion below)</w:t>
      </w:r>
      <w:r w:rsidRPr="003D6DB9">
        <w:t>, IDPs targeted by militia, forced labour, theft and forced eviction, beating and arrests</w:t>
      </w:r>
      <w:r w:rsidRPr="00D746AC">
        <w:t xml:space="preserve"> in IDPs sites.</w:t>
      </w:r>
      <w:r w:rsidR="00677154">
        <w:t xml:space="preserve"> Figure 3</w:t>
      </w:r>
      <w:r w:rsidR="00822393" w:rsidRPr="00D746AC">
        <w:t xml:space="preserve"> below presents the answers of IDPs interviewed, when asked about the occurrence of protection incidents (security, abuse, misuse). </w:t>
      </w:r>
      <w:r w:rsidR="00045031">
        <w:t xml:space="preserve">While the sample of interviewees is not intended to be representative of Mogadishu or </w:t>
      </w:r>
      <w:proofErr w:type="spellStart"/>
      <w:r w:rsidR="00045031">
        <w:t>Doolow</w:t>
      </w:r>
      <w:proofErr w:type="spellEnd"/>
      <w:r w:rsidR="00045031">
        <w:t>, they provide a</w:t>
      </w:r>
      <w:r w:rsidR="0023744C">
        <w:t xml:space="preserve"> good </w:t>
      </w:r>
      <w:r w:rsidR="00045031">
        <w:t>indication of difference between urban</w:t>
      </w:r>
      <w:r w:rsidR="00391035">
        <w:t xml:space="preserve"> (</w:t>
      </w:r>
      <w:proofErr w:type="spellStart"/>
      <w:r w:rsidR="00391035">
        <w:t>Darwish</w:t>
      </w:r>
      <w:proofErr w:type="spellEnd"/>
      <w:r w:rsidR="00391035">
        <w:t xml:space="preserve"> and </w:t>
      </w:r>
      <w:proofErr w:type="spellStart"/>
      <w:r w:rsidR="00391035">
        <w:t>Siliga</w:t>
      </w:r>
      <w:proofErr w:type="spellEnd"/>
      <w:r w:rsidR="00391035">
        <w:t>)</w:t>
      </w:r>
      <w:r w:rsidR="00045031">
        <w:t xml:space="preserve"> and </w:t>
      </w:r>
      <w:proofErr w:type="spellStart"/>
      <w:r w:rsidR="00045031">
        <w:t>peri</w:t>
      </w:r>
      <w:proofErr w:type="spellEnd"/>
      <w:r w:rsidR="00045031">
        <w:t>-urban</w:t>
      </w:r>
      <w:r w:rsidR="00AD0F70">
        <w:t>/rural</w:t>
      </w:r>
      <w:r w:rsidR="00045031">
        <w:t xml:space="preserve"> </w:t>
      </w:r>
      <w:r w:rsidR="00391035">
        <w:t>(</w:t>
      </w:r>
      <w:proofErr w:type="spellStart"/>
      <w:r w:rsidR="00391035">
        <w:t>Qansaley</w:t>
      </w:r>
      <w:proofErr w:type="spellEnd"/>
      <w:r w:rsidR="00391035">
        <w:t xml:space="preserve"> and </w:t>
      </w:r>
      <w:proofErr w:type="spellStart"/>
      <w:r w:rsidR="00391035">
        <w:t>Kabasa</w:t>
      </w:r>
      <w:proofErr w:type="spellEnd"/>
      <w:r w:rsidR="00391035">
        <w:t xml:space="preserve">) </w:t>
      </w:r>
      <w:r w:rsidR="00045031">
        <w:t>locations</w:t>
      </w:r>
      <w:r w:rsidR="001F384C">
        <w:t>, with significantly higher number of positive answers as to general violence and violence against women</w:t>
      </w:r>
      <w:r w:rsidR="00AD0F70">
        <w:t xml:space="preserve"> in the former</w:t>
      </w:r>
      <w:r w:rsidR="001F384C">
        <w:t>.</w:t>
      </w:r>
    </w:p>
    <w:p w14:paraId="4613AF54" w14:textId="2F8C23D8" w:rsidR="00677154" w:rsidRPr="00D746AC" w:rsidRDefault="00677154" w:rsidP="00C73C29">
      <w:pPr>
        <w:jc w:val="both"/>
      </w:pPr>
    </w:p>
    <w:p w14:paraId="7C3A0047" w14:textId="2E47D682" w:rsidR="00DC662A" w:rsidRPr="00D35F77" w:rsidRDefault="00C03084" w:rsidP="00C73C29">
      <w:pPr>
        <w:pStyle w:val="Caption"/>
        <w:keepNext/>
        <w:jc w:val="both"/>
        <w:rPr>
          <w:rFonts w:ascii="Calibri" w:hAnsi="Calibri"/>
          <w:b w:val="0"/>
          <w:color w:val="auto"/>
          <w:sz w:val="20"/>
          <w:szCs w:val="20"/>
        </w:rPr>
      </w:pPr>
      <w:r w:rsidRPr="00D35F77">
        <w:rPr>
          <w:rFonts w:ascii="Calibri" w:hAnsi="Calibri"/>
          <w:noProof/>
          <w:sz w:val="20"/>
          <w:szCs w:val="20"/>
          <w:lang w:val="en-US"/>
        </w:rPr>
        <w:drawing>
          <wp:anchor distT="0" distB="0" distL="114300" distR="114300" simplePos="0" relativeHeight="251726336" behindDoc="0" locked="0" layoutInCell="1" allowOverlap="1" wp14:anchorId="7C472A2B" wp14:editId="542452B3">
            <wp:simplePos x="0" y="0"/>
            <wp:positionH relativeFrom="column">
              <wp:posOffset>0</wp:posOffset>
            </wp:positionH>
            <wp:positionV relativeFrom="paragraph">
              <wp:posOffset>324485</wp:posOffset>
            </wp:positionV>
            <wp:extent cx="4536440" cy="2952115"/>
            <wp:effectExtent l="0" t="0" r="1016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curity incidents.png"/>
                    <pic:cNvPicPr/>
                  </pic:nvPicPr>
                  <pic:blipFill>
                    <a:blip r:embed="rId27">
                      <a:extLst>
                        <a:ext uri="{28A0092B-C50C-407E-A947-70E740481C1C}">
                          <a14:useLocalDpi xmlns:a14="http://schemas.microsoft.com/office/drawing/2010/main"/>
                        </a:ext>
                      </a:extLst>
                    </a:blip>
                    <a:stretch>
                      <a:fillRect/>
                    </a:stretch>
                  </pic:blipFill>
                  <pic:spPr>
                    <a:xfrm>
                      <a:off x="0" y="0"/>
                      <a:ext cx="4536440" cy="2952115"/>
                    </a:xfrm>
                    <a:prstGeom prst="rect">
                      <a:avLst/>
                    </a:prstGeom>
                    <a:solidFill>
                      <a:schemeClr val="bg2"/>
                    </a:solidFill>
                  </pic:spPr>
                </pic:pic>
              </a:graphicData>
            </a:graphic>
            <wp14:sizeRelH relativeFrom="page">
              <wp14:pctWidth>0</wp14:pctWidth>
            </wp14:sizeRelH>
            <wp14:sizeRelV relativeFrom="page">
              <wp14:pctHeight>0</wp14:pctHeight>
            </wp14:sizeRelV>
          </wp:anchor>
        </w:drawing>
      </w:r>
      <w:r w:rsidR="00DC662A" w:rsidRPr="00D35F77">
        <w:rPr>
          <w:rFonts w:ascii="Calibri" w:hAnsi="Calibri"/>
          <w:color w:val="auto"/>
          <w:sz w:val="20"/>
          <w:szCs w:val="20"/>
        </w:rPr>
        <w:t xml:space="preserve">Figure </w:t>
      </w:r>
      <w:r w:rsidR="00677154" w:rsidRPr="00D35F77">
        <w:rPr>
          <w:rFonts w:ascii="Calibri" w:hAnsi="Calibri"/>
          <w:color w:val="auto"/>
          <w:sz w:val="20"/>
          <w:szCs w:val="20"/>
        </w:rPr>
        <w:t>3</w:t>
      </w:r>
      <w:r w:rsidR="00DC662A" w:rsidRPr="00D35F77">
        <w:rPr>
          <w:rFonts w:ascii="Calibri" w:hAnsi="Calibri"/>
          <w:color w:val="auto"/>
          <w:sz w:val="20"/>
          <w:szCs w:val="20"/>
        </w:rPr>
        <w:t xml:space="preserve">: </w:t>
      </w:r>
      <w:r w:rsidR="00DC662A" w:rsidRPr="00D35F77">
        <w:rPr>
          <w:rFonts w:ascii="Calibri" w:hAnsi="Calibri"/>
          <w:b w:val="0"/>
          <w:color w:val="auto"/>
          <w:sz w:val="20"/>
          <w:szCs w:val="20"/>
        </w:rPr>
        <w:t>Occurrence of protection incidents (% of positive answers)</w:t>
      </w:r>
    </w:p>
    <w:p w14:paraId="5829B108" w14:textId="3FF48495" w:rsidR="00DC662A" w:rsidRPr="00D746AC" w:rsidRDefault="00DC662A" w:rsidP="00677154">
      <w:pPr>
        <w:jc w:val="center"/>
      </w:pPr>
    </w:p>
    <w:p w14:paraId="527968E1" w14:textId="412DC5EB" w:rsidR="004114EB" w:rsidRPr="002E6F49" w:rsidRDefault="004114EB" w:rsidP="004114EB">
      <w:pPr>
        <w:jc w:val="both"/>
      </w:pPr>
      <w:r w:rsidRPr="00BA1F5F">
        <w:rPr>
          <w:b/>
        </w:rPr>
        <w:t>Access to j</w:t>
      </w:r>
      <w:r w:rsidRPr="00956AE7">
        <w:rPr>
          <w:b/>
        </w:rPr>
        <w:t xml:space="preserve">ustice and redress mechanisms for IDPs in cases of abuse, harassment and other violations </w:t>
      </w:r>
      <w:r>
        <w:rPr>
          <w:b/>
        </w:rPr>
        <w:t xml:space="preserve">is </w:t>
      </w:r>
      <w:r w:rsidRPr="00956AE7">
        <w:rPr>
          <w:b/>
        </w:rPr>
        <w:t xml:space="preserve">limited. </w:t>
      </w:r>
      <w:r w:rsidRPr="00956AE7">
        <w:t xml:space="preserve">In reality, such protection </w:t>
      </w:r>
      <w:r>
        <w:t xml:space="preserve">is </w:t>
      </w:r>
      <w:r w:rsidRPr="00956AE7">
        <w:t xml:space="preserve">mostly offered through </w:t>
      </w:r>
      <w:r w:rsidRPr="00956AE7">
        <w:lastRenderedPageBreak/>
        <w:t>clan affiliation</w:t>
      </w:r>
      <w:r>
        <w:t xml:space="preserve"> and because of this IDPs become vulnerable in two ways: (</w:t>
      </w:r>
      <w:proofErr w:type="spellStart"/>
      <w:r>
        <w:t>i</w:t>
      </w:r>
      <w:proofErr w:type="spellEnd"/>
      <w:r>
        <w:t>) minority clans may lack strong recourse to justice against violations from majority clans, (ii) through displacement IDPs may lose their clan connections and mechanisms for protection.</w:t>
      </w:r>
      <w:r w:rsidRPr="00956AE7">
        <w:t xml:space="preserve"> </w:t>
      </w:r>
      <w:r w:rsidRPr="002E6F49">
        <w:t xml:space="preserve">To cope, some minority clan elders have managed to make agreements with major clans in urban areas, but these are tenuous and </w:t>
      </w:r>
      <w:r>
        <w:t xml:space="preserve">alter </w:t>
      </w:r>
      <w:r w:rsidRPr="002E6F49">
        <w:t xml:space="preserve">the regular </w:t>
      </w:r>
      <w:r>
        <w:t xml:space="preserve">structure </w:t>
      </w:r>
      <w:r w:rsidRPr="002E6F49">
        <w:t>of clan relations. Organisations such as the Somaliland Human Rights Commission, the United Nations Development Programme (UNDP)</w:t>
      </w:r>
      <w:r>
        <w:t>,</w:t>
      </w:r>
      <w:r w:rsidRPr="002E6F49">
        <w:t xml:space="preserve"> Access to Justice and Rule of Law Programme, and other civil society initiatives aimed at providing legal assistance to vulnerable populations and IDPs are active in Somalia, but these are few, and demand far outstrips supply.   </w:t>
      </w:r>
    </w:p>
    <w:p w14:paraId="16B96BF0" w14:textId="77777777" w:rsidR="00C911C8" w:rsidRPr="00956AE7" w:rsidRDefault="00C911C8" w:rsidP="00C73C29">
      <w:pPr>
        <w:jc w:val="both"/>
      </w:pPr>
    </w:p>
    <w:p w14:paraId="474D7D4A" w14:textId="45E5A1F5" w:rsidR="006D3BE2" w:rsidRPr="00D934C7" w:rsidRDefault="006D3BE2" w:rsidP="00D934C7">
      <w:pPr>
        <w:pStyle w:val="Heading2"/>
      </w:pPr>
      <w:bookmarkStart w:id="36" w:name="_Toc279317330"/>
      <w:r>
        <w:t>Gender Related Vulnerabilities</w:t>
      </w:r>
      <w:bookmarkEnd w:id="36"/>
    </w:p>
    <w:p w14:paraId="02CC5D2C" w14:textId="6AD2BBC0" w:rsidR="00871DBB" w:rsidRPr="00D746AC" w:rsidRDefault="00871DBB" w:rsidP="00871DBB">
      <w:pPr>
        <w:jc w:val="both"/>
      </w:pPr>
      <w:r>
        <w:rPr>
          <w:b/>
        </w:rPr>
        <w:t xml:space="preserve">Displacement is a gendered process.  </w:t>
      </w:r>
      <w:r w:rsidRPr="00B97B78">
        <w:t>Women and children make up an estimated 70 to 80% of IDPs</w:t>
      </w:r>
      <w:r w:rsidRPr="00450729">
        <w:rPr>
          <w:rStyle w:val="FootnoteReference"/>
          <w:szCs w:val="22"/>
        </w:rPr>
        <w:footnoteReference w:id="72"/>
      </w:r>
      <w:r w:rsidRPr="00B97B78">
        <w:t>.</w:t>
      </w:r>
      <w:r w:rsidRPr="00D746AC">
        <w:t xml:space="preserve"> </w:t>
      </w:r>
      <w:r w:rsidRPr="00450729">
        <w:rPr>
          <w:szCs w:val="22"/>
        </w:rPr>
        <w:t>48% of IDPs are female, and women head 47% of displaced families.</w:t>
      </w:r>
      <w:r w:rsidRPr="00450729">
        <w:rPr>
          <w:szCs w:val="22"/>
          <w:vertAlign w:val="superscript"/>
        </w:rPr>
        <w:footnoteReference w:id="73"/>
      </w:r>
      <w:r w:rsidRPr="00450729">
        <w:rPr>
          <w:szCs w:val="22"/>
        </w:rPr>
        <w:t xml:space="preserve"> </w:t>
      </w:r>
      <w:r w:rsidRPr="00D746AC">
        <w:t>600,000 of these are women of reproductive age, and 80% have no access to safe maternal delivery.</w:t>
      </w:r>
      <w:r w:rsidRPr="00D746AC">
        <w:rPr>
          <w:rStyle w:val="FootnoteReference"/>
        </w:rPr>
        <w:footnoteReference w:id="74"/>
      </w:r>
      <w:r w:rsidRPr="00D746AC">
        <w:t xml:space="preserve"> </w:t>
      </w:r>
      <w:r w:rsidRPr="00B97B78">
        <w:t xml:space="preserve">Among IDPs in southern Somalia, </w:t>
      </w:r>
      <w:proofErr w:type="gramStart"/>
      <w:r w:rsidRPr="00B97B78">
        <w:t xml:space="preserve">50 to 60 </w:t>
      </w:r>
      <w:r>
        <w:t>%</w:t>
      </w:r>
      <w:r w:rsidRPr="00B97B78">
        <w:t xml:space="preserve"> of households are headed by women</w:t>
      </w:r>
      <w:proofErr w:type="gramEnd"/>
      <w:r w:rsidRPr="00B97B78">
        <w:t>.</w:t>
      </w:r>
      <w:r w:rsidRPr="00B97B78">
        <w:rPr>
          <w:rStyle w:val="FootnoteReference"/>
        </w:rPr>
        <w:footnoteReference w:id="75"/>
      </w:r>
      <w:r w:rsidRPr="00B97B78">
        <w:t xml:space="preserve"> </w:t>
      </w:r>
      <w:r w:rsidRPr="00450729">
        <w:rPr>
          <w:szCs w:val="22"/>
        </w:rPr>
        <w:t xml:space="preserve">The number rises as high as 70-80 % in </w:t>
      </w:r>
      <w:proofErr w:type="spellStart"/>
      <w:r w:rsidRPr="00450729">
        <w:rPr>
          <w:szCs w:val="22"/>
        </w:rPr>
        <w:t>Galkayo</w:t>
      </w:r>
      <w:proofErr w:type="spellEnd"/>
      <w:r w:rsidRPr="00450729">
        <w:rPr>
          <w:szCs w:val="22"/>
        </w:rPr>
        <w:t xml:space="preserve"> in </w:t>
      </w:r>
      <w:proofErr w:type="spellStart"/>
      <w:r w:rsidRPr="00450729">
        <w:rPr>
          <w:szCs w:val="22"/>
        </w:rPr>
        <w:t>Puntland</w:t>
      </w:r>
      <w:proofErr w:type="spellEnd"/>
      <w:r w:rsidRPr="00450729">
        <w:rPr>
          <w:rStyle w:val="FootnoteReference"/>
          <w:szCs w:val="22"/>
        </w:rPr>
        <w:footnoteReference w:id="76"/>
      </w:r>
      <w:r w:rsidRPr="00450729">
        <w:rPr>
          <w:szCs w:val="22"/>
        </w:rPr>
        <w:t>.</w:t>
      </w:r>
      <w:r>
        <w:rPr>
          <w:szCs w:val="22"/>
        </w:rPr>
        <w:t xml:space="preserve"> </w:t>
      </w:r>
      <w:r w:rsidRPr="00B97B78">
        <w:t xml:space="preserve">This </w:t>
      </w:r>
      <w:r>
        <w:t>high number of</w:t>
      </w:r>
      <w:r w:rsidRPr="00B97B78">
        <w:t xml:space="preserve"> female-headed households is attributed</w:t>
      </w:r>
      <w:r>
        <w:t>, amongst others,</w:t>
      </w:r>
      <w:r w:rsidRPr="00B97B78">
        <w:t xml:space="preserve"> to the fact that many women have lost their male family members to the long-running conflict</w:t>
      </w:r>
      <w:r>
        <w:t xml:space="preserve"> or that men have not been able to flee certain areas</w:t>
      </w:r>
      <w:r w:rsidRPr="00B97B78">
        <w:t xml:space="preserve">. </w:t>
      </w:r>
      <w:r w:rsidRPr="00DE0804">
        <w:rPr>
          <w:szCs w:val="22"/>
        </w:rPr>
        <w:t>Many women are confronted with violence both inside and outside of conflict zones</w:t>
      </w:r>
      <w:r>
        <w:rPr>
          <w:szCs w:val="22"/>
        </w:rPr>
        <w:t>.</w:t>
      </w:r>
      <w:r>
        <w:rPr>
          <w:rFonts w:ascii="Times New Roman" w:hAnsi="Times New Roman"/>
          <w:sz w:val="32"/>
          <w:szCs w:val="32"/>
          <w:lang w:val="en-US"/>
        </w:rPr>
        <w:t xml:space="preserve"> </w:t>
      </w:r>
      <w:r w:rsidRPr="00DE0804">
        <w:t>Moreover, as a result of forcible displacement, the learned and historically developed roles and functions of community members cannot be ap</w:t>
      </w:r>
      <w:r>
        <w:t>plied in the traditional manner</w:t>
      </w:r>
      <w:r w:rsidRPr="00DE0804">
        <w:t xml:space="preserve"> because of the new living situation, and changing livelihood conditions</w:t>
      </w:r>
      <w:r>
        <w:t>. Displacement can hence (positively or negatively) impact on persons and defined gender roles.</w:t>
      </w:r>
    </w:p>
    <w:p w14:paraId="751F19ED" w14:textId="77777777" w:rsidR="00871DBB" w:rsidRDefault="00871DBB" w:rsidP="006D3BE2">
      <w:pPr>
        <w:jc w:val="both"/>
        <w:rPr>
          <w:b/>
        </w:rPr>
      </w:pPr>
    </w:p>
    <w:p w14:paraId="45329B1A" w14:textId="77777777" w:rsidR="006D3BE2" w:rsidRDefault="006D3BE2" w:rsidP="006D3BE2">
      <w:pPr>
        <w:jc w:val="both"/>
      </w:pPr>
      <w:r>
        <w:rPr>
          <w:b/>
        </w:rPr>
        <w:t>Gender based violence (GBV) remains one of the most prominent protection risks faced mostly by IDP girls, adolescents and women</w:t>
      </w:r>
      <w:r>
        <w:t>.</w:t>
      </w:r>
      <w:r>
        <w:rPr>
          <w:rStyle w:val="FootnoteReference"/>
        </w:rPr>
        <w:footnoteReference w:id="77"/>
      </w:r>
      <w:r>
        <w:t xml:space="preserve"> Women and girls in host communities are not immune from GBV but among IDPs (en route to and within IDP settlements) the practice is more prevalent. This is a consequence of the more limited clan protection, the frequent absence of male relatives in the home and, more generally, the lack of secure conditions in settlement camps.</w:t>
      </w:r>
      <w:r>
        <w:rPr>
          <w:rStyle w:val="FootnoteReference"/>
        </w:rPr>
        <w:footnoteReference w:id="78"/>
      </w:r>
      <w:r>
        <w:t xml:space="preserve"> Sexual violence, particularly rape, and domestic violence are among the most commonly experienced forms of GBV in Somalia and several agencies report that female IDPs account for the majority of reported cases of sexual violence in Somalia. Other experiences include harassment and forced prostitution. In Mogadishu and surrounding areas alone, during the last quarter of 2012, more than 1,100 rape cases were reported. Almost half of the recorded </w:t>
      </w:r>
      <w:r>
        <w:lastRenderedPageBreak/>
        <w:t xml:space="preserve">incidents were against minors, including a few cases of sexual violence against boys. In parts of </w:t>
      </w:r>
      <w:proofErr w:type="spellStart"/>
      <w:r>
        <w:t>Puntland</w:t>
      </w:r>
      <w:proofErr w:type="spellEnd"/>
      <w:r>
        <w:t xml:space="preserve"> and South-Central Somalia, the vulnerability to GBV of the women in </w:t>
      </w:r>
      <w:proofErr w:type="gramStart"/>
      <w:r>
        <w:t>female headed</w:t>
      </w:r>
      <w:proofErr w:type="gramEnd"/>
      <w:r>
        <w:t xml:space="preserve"> houses is compounded by the fact that women no longer have access to formal or traditional protection from GBV due to the disintegration of clan structures.</w:t>
      </w:r>
    </w:p>
    <w:p w14:paraId="4175048B" w14:textId="77777777" w:rsidR="006D3BE2" w:rsidRDefault="006D3BE2" w:rsidP="006D3BE2">
      <w:pPr>
        <w:jc w:val="both"/>
        <w:rPr>
          <w:highlight w:val="yellow"/>
        </w:rPr>
      </w:pPr>
    </w:p>
    <w:p w14:paraId="413C2901" w14:textId="77777777" w:rsidR="006D3BE2" w:rsidRDefault="006D3BE2" w:rsidP="006D3BE2">
      <w:pPr>
        <w:jc w:val="both"/>
      </w:pPr>
      <w:r>
        <w:rPr>
          <w:b/>
        </w:rPr>
        <w:t xml:space="preserve">The impact of GBV on women’s livelihoods and opportunities to </w:t>
      </w:r>
      <w:r>
        <w:rPr>
          <w:b/>
          <w:szCs w:val="22"/>
        </w:rPr>
        <w:t>pursue durable solutions is hard to ascertain</w:t>
      </w:r>
      <w:r>
        <w:rPr>
          <w:szCs w:val="22"/>
        </w:rPr>
        <w:t xml:space="preserve">. In Somalia, the impacts of sexual violence and other forms of gender-based violence are pronounced.  As in other countries, rape carries a strong cultural stigma and can lead to rejection of victims by their families or communities. Consequently, survivors of violence may be reluctant to report or seek services due to fear of stigmatization or rejection or due to a lack of awareness of available options for care. While male clan members are bound by principles of duty to protect the </w:t>
      </w:r>
      <w:proofErr w:type="spellStart"/>
      <w:r>
        <w:rPr>
          <w:szCs w:val="22"/>
        </w:rPr>
        <w:t>honor</w:t>
      </w:r>
      <w:proofErr w:type="spellEnd"/>
      <w:r>
        <w:rPr>
          <w:szCs w:val="22"/>
        </w:rPr>
        <w:t xml:space="preserve"> and status of the women in their clan,</w:t>
      </w:r>
      <w:r w:rsidR="00871DBB">
        <w:rPr>
          <w:szCs w:val="22"/>
        </w:rPr>
        <w:t xml:space="preserve"> denial or</w:t>
      </w:r>
      <w:r>
        <w:rPr>
          <w:szCs w:val="22"/>
        </w:rPr>
        <w:t xml:space="preserve"> soc</w:t>
      </w:r>
      <w:r w:rsidR="00871DBB">
        <w:rPr>
          <w:szCs w:val="22"/>
        </w:rPr>
        <w:t>ial pressure for reconciliation</w:t>
      </w:r>
      <w:r>
        <w:rPr>
          <w:szCs w:val="22"/>
        </w:rPr>
        <w:t xml:space="preserve"> to secure compensation or maintain the opportunity for bride wealth often gives way to alternate social negotiations.  A survivor’s family may attempt to negotiate bride prices down in order to secure marriage (with the perpetrator) and to minimize social stigma.  </w:t>
      </w:r>
      <w:r>
        <w:t>The cost of GBV survivors is further enhanced by reduced household income or resilience as the survivor often has fewer productive resources (because of medical demarches for instance) and lower productivity. This is in addition to intangible costs linked to the survivors’ trauma and fear.</w:t>
      </w:r>
      <w:r>
        <w:rPr>
          <w:rStyle w:val="FootnoteReference"/>
        </w:rPr>
        <w:footnoteReference w:id="79"/>
      </w:r>
      <w:r>
        <w:t xml:space="preserve"> </w:t>
      </w:r>
    </w:p>
    <w:p w14:paraId="3BFDE368" w14:textId="77777777" w:rsidR="00652005" w:rsidRDefault="00652005" w:rsidP="0058170E">
      <w:pPr>
        <w:jc w:val="both"/>
      </w:pPr>
    </w:p>
    <w:p w14:paraId="1196F954" w14:textId="352AB95B" w:rsidR="00BB0918" w:rsidRDefault="00652005" w:rsidP="00D934C7">
      <w:pPr>
        <w:pStyle w:val="Heading2"/>
      </w:pPr>
      <w:bookmarkStart w:id="37" w:name="_Toc279317331"/>
      <w:r>
        <w:t>Other Vulnerabilities</w:t>
      </w:r>
      <w:bookmarkEnd w:id="37"/>
    </w:p>
    <w:p w14:paraId="67E7D0BF" w14:textId="77777777" w:rsidR="00BB0918" w:rsidRPr="00821B1F" w:rsidRDefault="00821B1F" w:rsidP="00FB499D">
      <w:pPr>
        <w:jc w:val="both"/>
        <w:rPr>
          <w:szCs w:val="22"/>
        </w:rPr>
      </w:pPr>
      <w:r w:rsidRPr="00FB499D">
        <w:rPr>
          <w:b/>
          <w:szCs w:val="22"/>
        </w:rPr>
        <w:t>Internally displaced children</w:t>
      </w:r>
      <w:r w:rsidRPr="00450729">
        <w:rPr>
          <w:szCs w:val="22"/>
        </w:rPr>
        <w:t xml:space="preserve"> </w:t>
      </w:r>
      <w:r w:rsidRPr="00F01B40">
        <w:rPr>
          <w:b/>
          <w:szCs w:val="22"/>
        </w:rPr>
        <w:t>are particularly vulnerable to all forms of violence, abuse and exploitation.</w:t>
      </w:r>
      <w:r w:rsidRPr="00450729">
        <w:rPr>
          <w:szCs w:val="22"/>
        </w:rPr>
        <w:t xml:space="preserve"> </w:t>
      </w:r>
      <w:proofErr w:type="gramStart"/>
      <w:r w:rsidRPr="00450729">
        <w:rPr>
          <w:szCs w:val="22"/>
        </w:rPr>
        <w:t>Children as young as nine are still frequently recruited to serve as combatants.</w:t>
      </w:r>
      <w:proofErr w:type="gramEnd"/>
      <w:r w:rsidRPr="00450729">
        <w:rPr>
          <w:szCs w:val="22"/>
        </w:rPr>
        <w:t xml:space="preserve"> Family separation during displacement leaves many children having to fend for themselves in child-headed households. Unaccompanied children as well as child-headed households are especially at risk of exploitation, human rights violations and becoming street children</w:t>
      </w:r>
      <w:r w:rsidRPr="00450729">
        <w:rPr>
          <w:rStyle w:val="FootnoteReference"/>
          <w:szCs w:val="22"/>
        </w:rPr>
        <w:footnoteReference w:id="80"/>
      </w:r>
      <w:r w:rsidRPr="00450729">
        <w:rPr>
          <w:szCs w:val="22"/>
        </w:rPr>
        <w:t>.</w:t>
      </w:r>
    </w:p>
    <w:p w14:paraId="4340294C" w14:textId="77777777" w:rsidR="00FB499D" w:rsidRDefault="00FB499D" w:rsidP="00C73C29">
      <w:pPr>
        <w:jc w:val="both"/>
      </w:pPr>
    </w:p>
    <w:p w14:paraId="0F7D1065" w14:textId="77777777" w:rsidR="00224D12" w:rsidRPr="00450729" w:rsidRDefault="00224D12" w:rsidP="00773970">
      <w:pPr>
        <w:jc w:val="both"/>
        <w:rPr>
          <w:szCs w:val="22"/>
        </w:rPr>
      </w:pPr>
      <w:r w:rsidRPr="00652005">
        <w:rPr>
          <w:szCs w:val="22"/>
        </w:rPr>
        <w:t>Displacement has an emotional impact on people</w:t>
      </w:r>
      <w:r w:rsidR="00652005" w:rsidRPr="00652005">
        <w:rPr>
          <w:szCs w:val="22"/>
        </w:rPr>
        <w:t xml:space="preserve"> with </w:t>
      </w:r>
      <w:proofErr w:type="gramStart"/>
      <w:r w:rsidR="00652005" w:rsidRPr="00652005">
        <w:rPr>
          <w:szCs w:val="22"/>
        </w:rPr>
        <w:t>psycho-social</w:t>
      </w:r>
      <w:proofErr w:type="gramEnd"/>
      <w:r w:rsidR="00652005" w:rsidRPr="00652005">
        <w:rPr>
          <w:szCs w:val="22"/>
        </w:rPr>
        <w:t xml:space="preserve"> consequences.</w:t>
      </w:r>
      <w:r w:rsidRPr="00450729">
        <w:rPr>
          <w:szCs w:val="22"/>
        </w:rPr>
        <w:t xml:space="preserve"> </w:t>
      </w:r>
      <w:r w:rsidR="00652005">
        <w:rPr>
          <w:szCs w:val="22"/>
        </w:rPr>
        <w:t>Trauma and depression are generally high amongst the displaced due to</w:t>
      </w:r>
      <w:r w:rsidR="00774887">
        <w:rPr>
          <w:szCs w:val="22"/>
        </w:rPr>
        <w:t xml:space="preserve"> </w:t>
      </w:r>
      <w:r w:rsidRPr="00450729">
        <w:rPr>
          <w:szCs w:val="22"/>
        </w:rPr>
        <w:t>discrimination and abuses or because they have had to abandon their way of life, assets, customs and culture. At an individual level, it is manifested as sadness, fear, and despair</w:t>
      </w:r>
      <w:r>
        <w:rPr>
          <w:szCs w:val="22"/>
        </w:rPr>
        <w:t>, which in turn impact their resilience</w:t>
      </w:r>
      <w:r w:rsidRPr="00450729">
        <w:rPr>
          <w:szCs w:val="22"/>
        </w:rPr>
        <w:t>.</w:t>
      </w:r>
      <w:r>
        <w:rPr>
          <w:szCs w:val="22"/>
        </w:rPr>
        <w:t xml:space="preserve"> </w:t>
      </w:r>
      <w:r w:rsidRPr="00450729">
        <w:rPr>
          <w:szCs w:val="22"/>
        </w:rPr>
        <w:t xml:space="preserve">The sense </w:t>
      </w:r>
      <w:r w:rsidR="00F07B1D">
        <w:rPr>
          <w:szCs w:val="22"/>
        </w:rPr>
        <w:t>o</w:t>
      </w:r>
      <w:r w:rsidRPr="00450729">
        <w:rPr>
          <w:szCs w:val="22"/>
        </w:rPr>
        <w:t>f limbo and uncertainty inherent to displacement particularly impacts on youth. Protracted displacement presents obstacles for young people in ‘being able to map out a future’ or ‘develop a life plan or strategy for themselves.’ This is qualitatively different from being an older person, who has already achieved adult status</w:t>
      </w:r>
      <w:r w:rsidRPr="00450729">
        <w:rPr>
          <w:rStyle w:val="FootnoteReference"/>
          <w:szCs w:val="22"/>
        </w:rPr>
        <w:t xml:space="preserve"> </w:t>
      </w:r>
      <w:r w:rsidRPr="00450729">
        <w:rPr>
          <w:rStyle w:val="FootnoteReference"/>
          <w:szCs w:val="22"/>
        </w:rPr>
        <w:footnoteReference w:id="81"/>
      </w:r>
      <w:r w:rsidRPr="00450729">
        <w:rPr>
          <w:szCs w:val="22"/>
        </w:rPr>
        <w:t>.</w:t>
      </w:r>
    </w:p>
    <w:p w14:paraId="0406D085" w14:textId="77777777" w:rsidR="00FB499D" w:rsidRPr="00D746AC" w:rsidRDefault="00FB499D" w:rsidP="00FB499D">
      <w:pPr>
        <w:jc w:val="both"/>
        <w:rPr>
          <w:highlight w:val="yellow"/>
        </w:rPr>
      </w:pPr>
    </w:p>
    <w:p w14:paraId="147A3EFC" w14:textId="11FD147C" w:rsidR="00040C06" w:rsidRPr="00F01B40" w:rsidRDefault="00FB499D" w:rsidP="00373B45">
      <w:pPr>
        <w:pStyle w:val="Heading1"/>
        <w:rPr>
          <w:lang w:val="en-GB"/>
        </w:rPr>
      </w:pPr>
      <w:r>
        <w:br w:type="page"/>
      </w:r>
      <w:bookmarkStart w:id="38" w:name="_Toc279317332"/>
      <w:r w:rsidR="00447A97" w:rsidRPr="00F01B40">
        <w:rPr>
          <w:lang w:val="en-GB"/>
        </w:rPr>
        <w:lastRenderedPageBreak/>
        <w:t xml:space="preserve">Political </w:t>
      </w:r>
      <w:r w:rsidR="00447A97" w:rsidRPr="00373B45">
        <w:t>Economy</w:t>
      </w:r>
      <w:r w:rsidR="00447A97" w:rsidRPr="00F01B40">
        <w:rPr>
          <w:lang w:val="en-GB"/>
        </w:rPr>
        <w:t xml:space="preserve"> Challenges</w:t>
      </w:r>
      <w:r w:rsidR="00D03357" w:rsidRPr="00F01B40">
        <w:rPr>
          <w:rStyle w:val="FootnoteReference"/>
          <w:lang w:val="en-GB"/>
        </w:rPr>
        <w:footnoteReference w:id="82"/>
      </w:r>
      <w:bookmarkEnd w:id="38"/>
    </w:p>
    <w:p w14:paraId="38CA935E" w14:textId="77777777" w:rsidR="00830F3E" w:rsidRPr="003503E1" w:rsidRDefault="00830F3E" w:rsidP="00830F3E">
      <w:pPr>
        <w:spacing w:after="240"/>
        <w:jc w:val="both"/>
        <w:rPr>
          <w:szCs w:val="22"/>
        </w:rPr>
      </w:pPr>
    </w:p>
    <w:p w14:paraId="0E665105" w14:textId="77777777" w:rsidR="00AC2ACE" w:rsidRPr="00677154" w:rsidRDefault="008765EE" w:rsidP="00C73C29">
      <w:pPr>
        <w:jc w:val="both"/>
      </w:pPr>
      <w:r w:rsidRPr="00D746AC">
        <w:t>The Somali</w:t>
      </w:r>
      <w:r w:rsidR="00447A97" w:rsidRPr="003503E1">
        <w:t xml:space="preserve"> </w:t>
      </w:r>
      <w:r w:rsidRPr="003503E1">
        <w:t xml:space="preserve">context </w:t>
      </w:r>
      <w:r w:rsidR="00447A97" w:rsidRPr="003503E1">
        <w:t>holds some particularly challenging political econ</w:t>
      </w:r>
      <w:r w:rsidR="00447A97" w:rsidRPr="00BA1F5F">
        <w:t xml:space="preserve">omy </w:t>
      </w:r>
      <w:r w:rsidR="00D03357" w:rsidRPr="00956AE7">
        <w:t>dynamics. These</w:t>
      </w:r>
      <w:r w:rsidR="00447A97" w:rsidRPr="00956AE7">
        <w:t xml:space="preserve"> </w:t>
      </w:r>
      <w:r w:rsidR="00D03357" w:rsidRPr="00956AE7">
        <w:t>affect</w:t>
      </w:r>
      <w:r w:rsidR="00D03357" w:rsidRPr="002C0E4F">
        <w:t xml:space="preserve"> the status of the displaced and com</w:t>
      </w:r>
      <w:r w:rsidR="00677154">
        <w:t>plicate</w:t>
      </w:r>
      <w:r w:rsidR="00D03357" w:rsidRPr="002C0E4F">
        <w:t xml:space="preserve"> the challenges of defining or delivering</w:t>
      </w:r>
      <w:r w:rsidR="001B478B" w:rsidRPr="003E1AAF">
        <w:t xml:space="preserve"> development assistance</w:t>
      </w:r>
      <w:r w:rsidRPr="004635F3">
        <w:t xml:space="preserve"> to address their needs and achieve </w:t>
      </w:r>
      <w:r w:rsidR="001B478B" w:rsidRPr="00725B78">
        <w:t>dura</w:t>
      </w:r>
      <w:r w:rsidRPr="00725B78">
        <w:t>ble solutions</w:t>
      </w:r>
      <w:r w:rsidR="00D03357" w:rsidRPr="00725B78">
        <w:t xml:space="preserve">. </w:t>
      </w:r>
      <w:r w:rsidR="008718C4" w:rsidRPr="00725B78">
        <w:t xml:space="preserve">This section describes </w:t>
      </w:r>
      <w:r w:rsidRPr="00725B78">
        <w:t xml:space="preserve">political economy </w:t>
      </w:r>
      <w:r w:rsidR="008718C4" w:rsidRPr="00725B78">
        <w:t>challenges related to: (</w:t>
      </w:r>
      <w:proofErr w:type="spellStart"/>
      <w:r w:rsidR="008718C4" w:rsidRPr="00725B78">
        <w:t>i</w:t>
      </w:r>
      <w:proofErr w:type="spellEnd"/>
      <w:r w:rsidR="008718C4" w:rsidRPr="00725B78">
        <w:t xml:space="preserve">) gatekeepers, </w:t>
      </w:r>
      <w:r w:rsidR="001535BC" w:rsidRPr="00725B78">
        <w:t>(ii</w:t>
      </w:r>
      <w:r w:rsidR="00205F5F" w:rsidRPr="00725B78">
        <w:t>)</w:t>
      </w:r>
      <w:r w:rsidR="008718C4" w:rsidRPr="00725B78">
        <w:t xml:space="preserve"> </w:t>
      </w:r>
      <w:r w:rsidR="00D043A0" w:rsidRPr="00725B78">
        <w:t xml:space="preserve">access to </w:t>
      </w:r>
      <w:r w:rsidR="008718C4" w:rsidRPr="00725B78">
        <w:t xml:space="preserve">land, </w:t>
      </w:r>
      <w:r w:rsidR="001535BC" w:rsidRPr="00725B78">
        <w:t>(iii</w:t>
      </w:r>
      <w:r w:rsidR="008B258E" w:rsidRPr="00AC16F2">
        <w:t>) clan profile</w:t>
      </w:r>
      <w:r w:rsidRPr="00AC16F2">
        <w:t xml:space="preserve">, </w:t>
      </w:r>
      <w:proofErr w:type="gramStart"/>
      <w:r w:rsidR="00D043A0" w:rsidRPr="00AC16F2">
        <w:t>(</w:t>
      </w:r>
      <w:r w:rsidR="001535BC" w:rsidRPr="00AC16F2">
        <w:t>i</w:t>
      </w:r>
      <w:r w:rsidR="00677154">
        <w:t xml:space="preserve">v) </w:t>
      </w:r>
      <w:r w:rsidR="00AC2ACE" w:rsidRPr="00AC16F2">
        <w:t>the</w:t>
      </w:r>
      <w:proofErr w:type="gramEnd"/>
      <w:r w:rsidR="00AC2ACE" w:rsidRPr="00AC16F2">
        <w:t xml:space="preserve"> response</w:t>
      </w:r>
      <w:r w:rsidR="001535BC" w:rsidRPr="00AC16F2">
        <w:t xml:space="preserve"> of authorities, </w:t>
      </w:r>
      <w:r w:rsidR="00725B78">
        <w:t xml:space="preserve">and </w:t>
      </w:r>
      <w:r w:rsidR="001535BC" w:rsidRPr="00725B78">
        <w:t>(v</w:t>
      </w:r>
      <w:r w:rsidR="00D043A0" w:rsidRPr="00725B78">
        <w:t>) the approach of aid agencies. The main actors in these political economy dynamics and their po</w:t>
      </w:r>
      <w:r w:rsidR="00953E1B" w:rsidRPr="003D6DB9">
        <w:t>s</w:t>
      </w:r>
      <w:r w:rsidR="00677154">
        <w:t>ition is summarised in table 3</w:t>
      </w:r>
      <w:r w:rsidR="00D043A0" w:rsidRPr="00AC5CDB">
        <w:t xml:space="preserve"> below. </w:t>
      </w:r>
    </w:p>
    <w:p w14:paraId="063EF041" w14:textId="77777777" w:rsidR="00AC2ACE" w:rsidRPr="00C73C29" w:rsidRDefault="00AC2ACE" w:rsidP="00C73C29">
      <w:pPr>
        <w:jc w:val="both"/>
        <w:rPr>
          <w:b/>
        </w:rPr>
      </w:pPr>
    </w:p>
    <w:p w14:paraId="38552179" w14:textId="7942C3A2" w:rsidR="00AA3D7D" w:rsidRPr="00B97B78" w:rsidRDefault="008B258E" w:rsidP="00AA3D7D">
      <w:pPr>
        <w:pStyle w:val="Heading2"/>
      </w:pPr>
      <w:bookmarkStart w:id="39" w:name="_Toc279317333"/>
      <w:r w:rsidRPr="00871DBB">
        <w:t>Gatekeepers</w:t>
      </w:r>
      <w:bookmarkStart w:id="40" w:name="_Toc382298308"/>
      <w:bookmarkEnd w:id="39"/>
    </w:p>
    <w:p w14:paraId="34F1F041" w14:textId="77777777" w:rsidR="00D24F25" w:rsidRPr="00677154" w:rsidRDefault="00D03357" w:rsidP="00F01B40">
      <w:pPr>
        <w:widowControl w:val="0"/>
        <w:autoSpaceDE w:val="0"/>
        <w:autoSpaceDN w:val="0"/>
        <w:adjustRightInd w:val="0"/>
        <w:jc w:val="both"/>
        <w:rPr>
          <w:szCs w:val="22"/>
        </w:rPr>
      </w:pPr>
      <w:r w:rsidRPr="00F01B40">
        <w:rPr>
          <w:b/>
        </w:rPr>
        <w:t>A system of ‘gatekeepers’ has resulted in the e</w:t>
      </w:r>
      <w:r w:rsidR="00F259D3" w:rsidRPr="00F01B40">
        <w:rPr>
          <w:b/>
        </w:rPr>
        <w:t>xploitation of IDPs</w:t>
      </w:r>
      <w:r w:rsidR="00F259D3" w:rsidRPr="00677154">
        <w:rPr>
          <w:szCs w:val="22"/>
        </w:rPr>
        <w:t>.</w:t>
      </w:r>
      <w:r w:rsidRPr="00677154">
        <w:rPr>
          <w:rStyle w:val="FootnoteReference"/>
          <w:szCs w:val="22"/>
        </w:rPr>
        <w:footnoteReference w:id="83"/>
      </w:r>
      <w:r w:rsidR="000A0833" w:rsidRPr="00677154">
        <w:rPr>
          <w:szCs w:val="22"/>
        </w:rPr>
        <w:t xml:space="preserve">IDPs settle on public or private land as provided to them by settlement managers (known as gatekeepers) appointed by the local leadership (clan or district commissioners). This system is fully developed in Mogadishu where the gatekeepers provide land and security, and negotiate the delivery of services to IDPs in the settlements. The gatekeepers then tax the IDPs or the NGOs providing the services. For most gatekeepers, the taxation of IDPs is their only source of income, and in many cases, the taxation substantially outweighs the expenses incurred by the gatekeepers for servicing the IDPs, thus making gatekeeping an attractive business. The </w:t>
      </w:r>
      <w:r w:rsidR="00D24F25" w:rsidRPr="00677154">
        <w:rPr>
          <w:szCs w:val="22"/>
        </w:rPr>
        <w:t xml:space="preserve">gatekeeper </w:t>
      </w:r>
      <w:r w:rsidR="000A0833" w:rsidRPr="00677154">
        <w:rPr>
          <w:szCs w:val="22"/>
        </w:rPr>
        <w:t>situation is exacerbated by the fact that</w:t>
      </w:r>
      <w:r w:rsidR="00B2489C" w:rsidRPr="00677154">
        <w:rPr>
          <w:szCs w:val="22"/>
        </w:rPr>
        <w:t>,</w:t>
      </w:r>
      <w:r w:rsidR="000A0833" w:rsidRPr="00677154">
        <w:rPr>
          <w:szCs w:val="22"/>
        </w:rPr>
        <w:t xml:space="preserve"> currently, no international and national assistance to IDPs can be distributed without the support and assistance of the gatekeepers.</w:t>
      </w:r>
      <w:bookmarkEnd w:id="40"/>
      <w:r w:rsidR="000A0833" w:rsidRPr="00677154">
        <w:rPr>
          <w:szCs w:val="22"/>
        </w:rPr>
        <w:t xml:space="preserve"> </w:t>
      </w:r>
    </w:p>
    <w:p w14:paraId="409ACA86" w14:textId="77777777" w:rsidR="00D24F25" w:rsidRPr="003D6DB9" w:rsidRDefault="00D24F25" w:rsidP="00C73C29">
      <w:pPr>
        <w:widowControl w:val="0"/>
        <w:autoSpaceDE w:val="0"/>
        <w:autoSpaceDN w:val="0"/>
        <w:adjustRightInd w:val="0"/>
        <w:jc w:val="both"/>
      </w:pPr>
    </w:p>
    <w:p w14:paraId="0D585983" w14:textId="77777777" w:rsidR="008718C4" w:rsidRPr="00956AE7" w:rsidRDefault="000A0833" w:rsidP="00C73C29">
      <w:pPr>
        <w:widowControl w:val="0"/>
        <w:autoSpaceDE w:val="0"/>
        <w:autoSpaceDN w:val="0"/>
        <w:adjustRightInd w:val="0"/>
        <w:jc w:val="both"/>
      </w:pPr>
      <w:r w:rsidRPr="00D746AC">
        <w:rPr>
          <w:b/>
        </w:rPr>
        <w:t xml:space="preserve">While security forms part of the </w:t>
      </w:r>
      <w:r w:rsidR="00D24F25" w:rsidRPr="00D746AC">
        <w:rPr>
          <w:b/>
        </w:rPr>
        <w:t xml:space="preserve">gatekeeper </w:t>
      </w:r>
      <w:r w:rsidRPr="00D746AC">
        <w:rPr>
          <w:b/>
        </w:rPr>
        <w:t>service, there is substantive evidence of rights violations committed by gatekeepers towards IDPs</w:t>
      </w:r>
      <w:r w:rsidRPr="00D746AC">
        <w:t>.</w:t>
      </w:r>
      <w:r w:rsidR="00867A87" w:rsidRPr="00D746AC">
        <w:t xml:space="preserve"> A recent Human Rights Watch (HRW) report states that d</w:t>
      </w:r>
      <w:r w:rsidR="00751867" w:rsidRPr="00D746AC">
        <w:t>isplaced communities in Mogadishu</w:t>
      </w:r>
      <w:r w:rsidR="00867A87" w:rsidRPr="00D746AC">
        <w:t xml:space="preserve"> </w:t>
      </w:r>
      <w:r w:rsidR="00D03357" w:rsidRPr="00D746AC">
        <w:t>face</w:t>
      </w:r>
      <w:r w:rsidR="00751867" w:rsidRPr="00D746AC">
        <w:t xml:space="preserve"> serious human rights abuses</w:t>
      </w:r>
      <w:r w:rsidR="00AC16F2">
        <w:t>,</w:t>
      </w:r>
      <w:r w:rsidR="00751867" w:rsidRPr="00AC16F2">
        <w:t xml:space="preserve"> including rape, beatings, ethnic discrimination, restricted access</w:t>
      </w:r>
      <w:r w:rsidR="00751867" w:rsidRPr="003D6DB9">
        <w:t xml:space="preserve"> to</w:t>
      </w:r>
      <w:r w:rsidR="00867A87" w:rsidRPr="00AC5CDB">
        <w:t xml:space="preserve"> </w:t>
      </w:r>
      <w:r w:rsidR="00751867" w:rsidRPr="00AC5CDB">
        <w:t xml:space="preserve">food and shelter, restrictions on movement, and reprisals when they dared to protest their mistreatment. </w:t>
      </w:r>
      <w:proofErr w:type="gramStart"/>
      <w:r w:rsidR="00751867" w:rsidRPr="00AC5CDB">
        <w:t xml:space="preserve">The most serious </w:t>
      </w:r>
      <w:r w:rsidR="00751867" w:rsidRPr="00D746AC">
        <w:t xml:space="preserve">abuses were committed by various militias and security forces, often affiliated with the government, operating within or near camps and settlements </w:t>
      </w:r>
      <w:r w:rsidR="00D24F25" w:rsidRPr="00D746AC">
        <w:t xml:space="preserve">of </w:t>
      </w:r>
      <w:r w:rsidR="00751867" w:rsidRPr="00D746AC">
        <w:t>the displaced</w:t>
      </w:r>
      <w:proofErr w:type="gramEnd"/>
      <w:r w:rsidR="00751867" w:rsidRPr="00D746AC">
        <w:t>. Frequently</w:t>
      </w:r>
      <w:r w:rsidR="00AC16F2">
        <w:t>,</w:t>
      </w:r>
      <w:r w:rsidR="00751867" w:rsidRPr="00AC16F2">
        <w:t xml:space="preserve"> these militias were linked or controlled by </w:t>
      </w:r>
      <w:r w:rsidR="00D03357" w:rsidRPr="003D6DB9">
        <w:t>the gatekeepers</w:t>
      </w:r>
      <w:r w:rsidR="00751867" w:rsidRPr="00AC5CDB">
        <w:t xml:space="preserve"> of the IDP camp.</w:t>
      </w:r>
      <w:r w:rsidRPr="00D746AC">
        <w:rPr>
          <w:rStyle w:val="FootnoteReference"/>
        </w:rPr>
        <w:footnoteReference w:id="84"/>
      </w:r>
    </w:p>
    <w:p w14:paraId="116EC079" w14:textId="77777777" w:rsidR="000A0833" w:rsidRPr="00956AE7" w:rsidRDefault="000A0833" w:rsidP="00C73C29">
      <w:pPr>
        <w:jc w:val="both"/>
      </w:pPr>
    </w:p>
    <w:p w14:paraId="60DA992D" w14:textId="77777777" w:rsidR="000A0833" w:rsidRDefault="00D24F25" w:rsidP="00C73C29">
      <w:pPr>
        <w:jc w:val="both"/>
      </w:pPr>
      <w:r w:rsidRPr="00956AE7">
        <w:rPr>
          <w:b/>
        </w:rPr>
        <w:t>Services of gatekeepers becom</w:t>
      </w:r>
      <w:r w:rsidRPr="002C0E4F">
        <w:rPr>
          <w:b/>
        </w:rPr>
        <w:t xml:space="preserve">e a factor </w:t>
      </w:r>
      <w:r w:rsidR="002F031E" w:rsidRPr="003E1AAF">
        <w:rPr>
          <w:b/>
        </w:rPr>
        <w:t xml:space="preserve">in the </w:t>
      </w:r>
      <w:r w:rsidRPr="004635F3">
        <w:rPr>
          <w:b/>
        </w:rPr>
        <w:t>IDPs</w:t>
      </w:r>
      <w:r w:rsidR="002F031E" w:rsidRPr="004635F3">
        <w:rPr>
          <w:b/>
        </w:rPr>
        <w:t>’ decision on</w:t>
      </w:r>
      <w:r w:rsidRPr="00725B78">
        <w:rPr>
          <w:b/>
        </w:rPr>
        <w:t xml:space="preserve"> where to settle. </w:t>
      </w:r>
      <w:r w:rsidR="00B2489C" w:rsidRPr="00677154">
        <w:t>The gatekeeping business has particularly evolved since 2007, when the international community re-engaged in Mogadishu.</w:t>
      </w:r>
      <w:r w:rsidR="00677154">
        <w:t xml:space="preserve"> </w:t>
      </w:r>
      <w:r w:rsidR="00C31113" w:rsidRPr="003D6DB9">
        <w:t>Estimates place the number of IDP settlements in Mogadishu at</w:t>
      </w:r>
      <w:r w:rsidR="000A0833" w:rsidRPr="00AC5CDB">
        <w:t xml:space="preserve"> </w:t>
      </w:r>
      <w:r w:rsidR="000A0833" w:rsidRPr="00D746AC">
        <w:t>between 500 and 1500</w:t>
      </w:r>
      <w:r w:rsidR="00C31113" w:rsidRPr="00D746AC">
        <w:t xml:space="preserve">, </w:t>
      </w:r>
      <w:r w:rsidR="000A0833" w:rsidRPr="00D746AC">
        <w:t xml:space="preserve">and IDPs often move between the different </w:t>
      </w:r>
      <w:r w:rsidR="000A0833" w:rsidRPr="00D746AC">
        <w:lastRenderedPageBreak/>
        <w:t xml:space="preserve">settlements as a consequence of forced eviction, or in search of better services, security or a leaner ‘taxation system’. However, with IDPs being an important source of income, some gatekeepers have tended to force people to remain in their settlement either through the use of their own militia, by forcing people to leave their belongings behind if they choose to leave the site, or by simply collecting and withholding their IDP identification cards. </w:t>
      </w:r>
    </w:p>
    <w:p w14:paraId="3D334E88" w14:textId="77777777" w:rsidR="00B2489C" w:rsidRDefault="00B2489C" w:rsidP="00C73C29">
      <w:pPr>
        <w:jc w:val="both"/>
      </w:pPr>
    </w:p>
    <w:p w14:paraId="029588E9" w14:textId="7BED77C2" w:rsidR="00CC1726" w:rsidRDefault="00B2489C" w:rsidP="00C73C29">
      <w:pPr>
        <w:jc w:val="both"/>
      </w:pPr>
      <w:r w:rsidRPr="00C73C29">
        <w:rPr>
          <w:b/>
        </w:rPr>
        <w:t>The presence of IDPs across Somalia has resulted in the development of an industry of service delivery to IDPs</w:t>
      </w:r>
      <w:r w:rsidRPr="00B2489C">
        <w:t xml:space="preserve">. </w:t>
      </w:r>
      <w:r w:rsidRPr="00C73C29">
        <w:t xml:space="preserve">Although gatekeeping has also been reported in </w:t>
      </w:r>
      <w:proofErr w:type="spellStart"/>
      <w:r w:rsidRPr="00C73C29">
        <w:t>Puntland</w:t>
      </w:r>
      <w:proofErr w:type="spellEnd"/>
      <w:r w:rsidRPr="00C73C29">
        <w:t>, the system is less pronounced outside of Mogadishu</w:t>
      </w:r>
      <w:r>
        <w:t>.</w:t>
      </w:r>
      <w:r w:rsidRPr="00B2489C">
        <w:t xml:space="preserve"> At </w:t>
      </w:r>
      <w:r w:rsidRPr="006A7182">
        <w:t>the national and local levels, limited access to different regions and sections of urban areas has meant that IDP service delivery has either had to rely on the private sector (facilitated by the gatekeeper who provides services not offered by NGOs and is paid by IDPs) or by local level NGOs funded by international aid agencies. These organisations have gained economically from the presence of IDPs, and have an interest in the status quo.</w:t>
      </w:r>
    </w:p>
    <w:p w14:paraId="5EA6317E" w14:textId="77777777" w:rsidR="00D934C7" w:rsidRPr="00D934C7" w:rsidRDefault="00D934C7" w:rsidP="00C73C29">
      <w:pPr>
        <w:jc w:val="both"/>
      </w:pPr>
    </w:p>
    <w:p w14:paraId="71E6A1D4" w14:textId="35A0388C" w:rsidR="00CC1726" w:rsidRPr="00D934C7" w:rsidRDefault="00CC1726" w:rsidP="00D934C7">
      <w:pPr>
        <w:pStyle w:val="Heading2"/>
      </w:pPr>
      <w:bookmarkStart w:id="41" w:name="_Toc279317334"/>
      <w:r w:rsidRPr="00871DBB">
        <w:t>Clan Profile</w:t>
      </w:r>
      <w:bookmarkEnd w:id="41"/>
    </w:p>
    <w:p w14:paraId="37DB4298" w14:textId="77777777" w:rsidR="00CC1726" w:rsidRPr="002B28DD" w:rsidRDefault="00AC2ACE" w:rsidP="00C73C29">
      <w:pPr>
        <w:jc w:val="both"/>
      </w:pPr>
      <w:r w:rsidRPr="00D746AC">
        <w:rPr>
          <w:b/>
        </w:rPr>
        <w:t xml:space="preserve">Clan dynamics are central to the displacement profile of Somalia. </w:t>
      </w:r>
      <w:r w:rsidRPr="003503E1">
        <w:t>The influence of clan politics</w:t>
      </w:r>
      <w:r w:rsidR="00C62AC8" w:rsidRPr="003503E1">
        <w:t xml:space="preserve"> and its importance as a social organisation mechanism</w:t>
      </w:r>
      <w:r w:rsidRPr="00BA1F5F">
        <w:t xml:space="preserve"> has </w:t>
      </w:r>
      <w:r w:rsidR="00331F06">
        <w:t xml:space="preserve">affected </w:t>
      </w:r>
      <w:r w:rsidRPr="00956AE7">
        <w:t>displacement in a number of ways. First, as described above, the clan</w:t>
      </w:r>
      <w:r w:rsidR="00134436">
        <w:t>-</w:t>
      </w:r>
      <w:r w:rsidRPr="00956AE7">
        <w:t xml:space="preserve">based fissures of the conflict have led to some clans being disproportionately affected by displacement. </w:t>
      </w:r>
      <w:r w:rsidR="00C62AC8" w:rsidRPr="00956AE7">
        <w:t xml:space="preserve">This dynamic is </w:t>
      </w:r>
      <w:proofErr w:type="spellStart"/>
      <w:r w:rsidR="00C62AC8" w:rsidRPr="00956AE7">
        <w:t>ongoing</w:t>
      </w:r>
      <w:proofErr w:type="spellEnd"/>
      <w:r w:rsidR="00C62AC8" w:rsidRPr="00956AE7">
        <w:t>; for political or economic purposes, some leaders continue to play on clan iden</w:t>
      </w:r>
      <w:r w:rsidR="00C62AC8" w:rsidRPr="002C0E4F">
        <w:t xml:space="preserve">tities to manipulate members to engage in conflict with other clans. </w:t>
      </w:r>
      <w:r w:rsidRPr="003E1AAF">
        <w:t xml:space="preserve">Second, </w:t>
      </w:r>
      <w:r w:rsidR="00C62AC8" w:rsidRPr="004635F3">
        <w:t>i</w:t>
      </w:r>
      <w:r w:rsidR="00CC1726" w:rsidRPr="004635F3">
        <w:t>n the absence of a functioning state, the clan system continues to provide services</w:t>
      </w:r>
      <w:r w:rsidR="00C62AC8" w:rsidRPr="00725B78">
        <w:t xml:space="preserve">, and IDPs may be particularly dependant on clan affiliation to secure protection and </w:t>
      </w:r>
      <w:r w:rsidR="002B28DD">
        <w:t>services</w:t>
      </w:r>
      <w:r w:rsidR="00CC1726" w:rsidRPr="002B28DD">
        <w:t>.</w:t>
      </w:r>
      <w:r w:rsidR="00C62AC8" w:rsidRPr="002B28DD">
        <w:t xml:space="preserve"> Third,</w:t>
      </w:r>
      <w:r w:rsidR="00CC1726" w:rsidRPr="002B28DD">
        <w:t xml:space="preserve"> </w:t>
      </w:r>
      <w:r w:rsidR="00C62AC8" w:rsidRPr="002B28DD">
        <w:t xml:space="preserve">for </w:t>
      </w:r>
      <w:r w:rsidR="00CC1726" w:rsidRPr="002B28DD">
        <w:t>minorities, the clan structure poses special difficulties as they lie outside the major clan system and therefore cannot call upon the protection of warlords or clan militias.</w:t>
      </w:r>
    </w:p>
    <w:p w14:paraId="71968F5E" w14:textId="77777777" w:rsidR="00AC2ACE" w:rsidRPr="003D6DB9" w:rsidRDefault="00AC2ACE" w:rsidP="00C73C29">
      <w:pPr>
        <w:jc w:val="both"/>
      </w:pPr>
    </w:p>
    <w:p w14:paraId="3806F44C" w14:textId="77777777" w:rsidR="00AC2ACE" w:rsidRPr="00D746AC" w:rsidRDefault="002B28DD" w:rsidP="00C73C29">
      <w:pPr>
        <w:widowControl w:val="0"/>
        <w:autoSpaceDE w:val="0"/>
        <w:autoSpaceDN w:val="0"/>
        <w:adjustRightInd w:val="0"/>
        <w:jc w:val="both"/>
      </w:pPr>
      <w:r>
        <w:rPr>
          <w:b/>
        </w:rPr>
        <w:t>T</w:t>
      </w:r>
      <w:r w:rsidR="00C62AC8" w:rsidRPr="002B28DD">
        <w:rPr>
          <w:b/>
        </w:rPr>
        <w:t xml:space="preserve">he interplay of clan affiliation, conflict and displacement has been so significant as to alter </w:t>
      </w:r>
      <w:r w:rsidR="00AC2ACE" w:rsidRPr="003D6DB9">
        <w:rPr>
          <w:b/>
        </w:rPr>
        <w:t>the socio-political map of the S</w:t>
      </w:r>
      <w:r w:rsidR="00AC2ACE" w:rsidRPr="00AC5CDB">
        <w:rPr>
          <w:b/>
        </w:rPr>
        <w:t>omali territories</w:t>
      </w:r>
      <w:r w:rsidR="00C62AC8" w:rsidRPr="00D746AC">
        <w:rPr>
          <w:b/>
        </w:rPr>
        <w:t>.</w:t>
      </w:r>
      <w:r w:rsidR="00C62AC8" w:rsidRPr="00D746AC">
        <w:t xml:space="preserve"> Several well-armed clan groups </w:t>
      </w:r>
      <w:r>
        <w:t xml:space="preserve">have </w:t>
      </w:r>
      <w:r w:rsidR="00C62AC8" w:rsidRPr="002B28DD">
        <w:t>expanded on lands not originally theirs and displaced others mainly in the urban and arable areas</w:t>
      </w:r>
      <w:r>
        <w:t>,</w:t>
      </w:r>
      <w:r w:rsidR="00C62AC8" w:rsidRPr="002B28DD">
        <w:t xml:space="preserve"> such as Lower </w:t>
      </w:r>
      <w:proofErr w:type="spellStart"/>
      <w:r w:rsidR="00C62AC8" w:rsidRPr="002B28DD">
        <w:t>Shabelle</w:t>
      </w:r>
      <w:proofErr w:type="spellEnd"/>
      <w:r w:rsidR="00C62AC8" w:rsidRPr="002B28DD">
        <w:t xml:space="preserve">, Juba Valley, Mogadishu, </w:t>
      </w:r>
      <w:proofErr w:type="spellStart"/>
      <w:r w:rsidR="00C62AC8" w:rsidRPr="002B28DD">
        <w:t>Galkayo</w:t>
      </w:r>
      <w:proofErr w:type="spellEnd"/>
      <w:r w:rsidR="00C62AC8" w:rsidRPr="002B28DD">
        <w:t xml:space="preserve"> or </w:t>
      </w:r>
      <w:proofErr w:type="spellStart"/>
      <w:r w:rsidR="00C62AC8" w:rsidRPr="002B28DD">
        <w:t>Kismayo</w:t>
      </w:r>
      <w:proofErr w:type="spellEnd"/>
      <w:r w:rsidR="00C62AC8" w:rsidRPr="002B28DD">
        <w:t>. Such demographic impacts of displacement have served to both concentrate</w:t>
      </w:r>
      <w:r w:rsidR="00AC2ACE" w:rsidRPr="003D6DB9">
        <w:t xml:space="preserve"> groups previou</w:t>
      </w:r>
      <w:r w:rsidR="00C62AC8" w:rsidRPr="00D746AC">
        <w:t>sly more mingled, as well as socially diversify</w:t>
      </w:r>
      <w:r w:rsidR="00AC2ACE" w:rsidRPr="00D746AC">
        <w:t xml:space="preserve"> the urban centres where people settle. </w:t>
      </w:r>
    </w:p>
    <w:p w14:paraId="7DD6D7DB" w14:textId="77777777" w:rsidR="00AC2ACE" w:rsidRPr="00D746AC" w:rsidRDefault="00AC2ACE" w:rsidP="00C73C29">
      <w:pPr>
        <w:widowControl w:val="0"/>
        <w:autoSpaceDE w:val="0"/>
        <w:autoSpaceDN w:val="0"/>
        <w:adjustRightInd w:val="0"/>
        <w:jc w:val="both"/>
        <w:rPr>
          <w:highlight w:val="yellow"/>
        </w:rPr>
      </w:pPr>
    </w:p>
    <w:p w14:paraId="3623DB01" w14:textId="77777777" w:rsidR="00AC2ACE" w:rsidRPr="003503E1" w:rsidRDefault="00AC2ACE" w:rsidP="00C73C29">
      <w:pPr>
        <w:jc w:val="both"/>
      </w:pPr>
      <w:r w:rsidRPr="00D746AC">
        <w:rPr>
          <w:b/>
        </w:rPr>
        <w:t>The question</w:t>
      </w:r>
      <w:r w:rsidR="00C62AC8" w:rsidRPr="00D746AC">
        <w:rPr>
          <w:b/>
        </w:rPr>
        <w:t xml:space="preserve"> of durable solutions </w:t>
      </w:r>
      <w:r w:rsidR="002B28DD">
        <w:rPr>
          <w:b/>
        </w:rPr>
        <w:t xml:space="preserve">for IDPs </w:t>
      </w:r>
      <w:r w:rsidR="00C62AC8" w:rsidRPr="002B28DD">
        <w:rPr>
          <w:b/>
        </w:rPr>
        <w:t>is therefore</w:t>
      </w:r>
      <w:r w:rsidRPr="002B28DD">
        <w:rPr>
          <w:b/>
        </w:rPr>
        <w:t xml:space="preserve"> closely related to clan dynamics.</w:t>
      </w:r>
      <w:r w:rsidRPr="002B28DD">
        <w:t xml:space="preserve"> </w:t>
      </w:r>
      <w:r w:rsidR="00C62AC8" w:rsidRPr="002B28DD">
        <w:t xml:space="preserve">Clan affiliation can affect </w:t>
      </w:r>
      <w:r w:rsidR="002B28DD">
        <w:t xml:space="preserve">the extent to which </w:t>
      </w:r>
      <w:r w:rsidR="00C62AC8" w:rsidRPr="002B28DD">
        <w:t xml:space="preserve">IDPs are included or excluded from development opportunities. In </w:t>
      </w:r>
      <w:proofErr w:type="spellStart"/>
      <w:r w:rsidR="00C62AC8" w:rsidRPr="002B28DD">
        <w:t>Puntland</w:t>
      </w:r>
      <w:proofErr w:type="spellEnd"/>
      <w:r w:rsidR="00C62AC8" w:rsidRPr="002B28DD">
        <w:t>, for example,</w:t>
      </w:r>
      <w:r w:rsidRPr="002B28DD">
        <w:t xml:space="preserve"> Southerners of </w:t>
      </w:r>
      <w:proofErr w:type="spellStart"/>
      <w:r w:rsidRPr="002B28DD">
        <w:t>Darod</w:t>
      </w:r>
      <w:proofErr w:type="spellEnd"/>
      <w:r w:rsidRPr="002B28DD">
        <w:t>/</w:t>
      </w:r>
      <w:proofErr w:type="spellStart"/>
      <w:r w:rsidRPr="002B28DD">
        <w:t>Harti</w:t>
      </w:r>
      <w:proofErr w:type="spellEnd"/>
      <w:r w:rsidRPr="002B28DD">
        <w:t xml:space="preserve"> clans tend to be better placed to find local kin and clan protection while other displaced southerners, for example the </w:t>
      </w:r>
      <w:proofErr w:type="spellStart"/>
      <w:r w:rsidRPr="002B28DD">
        <w:t>Rahanweyn</w:t>
      </w:r>
      <w:proofErr w:type="spellEnd"/>
      <w:r w:rsidRPr="002B28DD">
        <w:t xml:space="preserve"> and minority groups who have migrated northwards throughout the period since 1991, and the </w:t>
      </w:r>
      <w:proofErr w:type="spellStart"/>
      <w:r w:rsidRPr="002B28DD">
        <w:t>Hawiye</w:t>
      </w:r>
      <w:proofErr w:type="spellEnd"/>
      <w:r w:rsidRPr="002B28DD">
        <w:t xml:space="preserve"> who </w:t>
      </w:r>
      <w:r w:rsidR="002B28DD">
        <w:t xml:space="preserve">arrived </w:t>
      </w:r>
      <w:r w:rsidRPr="002B28DD">
        <w:t>in larger numbers since 2007, find themselves at a disadvantage.</w:t>
      </w:r>
      <w:r w:rsidRPr="00D746AC">
        <w:rPr>
          <w:rStyle w:val="FootnoteReference"/>
          <w:rFonts w:cs="Verdana"/>
        </w:rPr>
        <w:footnoteReference w:id="85"/>
      </w:r>
      <w:r w:rsidRPr="00D746AC">
        <w:rPr>
          <w:rFonts w:cs="Verdana"/>
        </w:rPr>
        <w:t xml:space="preserve"> </w:t>
      </w:r>
    </w:p>
    <w:p w14:paraId="0D78C723" w14:textId="3AA419ED" w:rsidR="00205F5F" w:rsidRPr="00D934C7" w:rsidRDefault="00205F5F" w:rsidP="00D934C7">
      <w:pPr>
        <w:pStyle w:val="Heading2"/>
      </w:pPr>
      <w:bookmarkStart w:id="42" w:name="_Toc279317335"/>
      <w:r w:rsidRPr="00871DBB">
        <w:lastRenderedPageBreak/>
        <w:t>Access to Land</w:t>
      </w:r>
      <w:bookmarkEnd w:id="42"/>
    </w:p>
    <w:p w14:paraId="6D7C4CD9" w14:textId="77777777" w:rsidR="00DA4625" w:rsidRPr="003503E1" w:rsidRDefault="00DA4625" w:rsidP="00C73C29">
      <w:pPr>
        <w:jc w:val="both"/>
      </w:pPr>
      <w:r w:rsidRPr="003503E1">
        <w:rPr>
          <w:b/>
        </w:rPr>
        <w:t>T</w:t>
      </w:r>
      <w:r w:rsidR="001B478B" w:rsidRPr="003503E1">
        <w:rPr>
          <w:b/>
        </w:rPr>
        <w:t>he</w:t>
      </w:r>
      <w:r w:rsidRPr="003503E1">
        <w:rPr>
          <w:b/>
        </w:rPr>
        <w:t>re is widespread</w:t>
      </w:r>
      <w:r w:rsidR="001B478B" w:rsidRPr="00BA1F5F">
        <w:rPr>
          <w:b/>
        </w:rPr>
        <w:t xml:space="preserve"> lack of clarity of</w:t>
      </w:r>
      <w:r w:rsidRPr="00956AE7">
        <w:rPr>
          <w:b/>
        </w:rPr>
        <w:t xml:space="preserve"> land</w:t>
      </w:r>
      <w:r w:rsidR="001B478B" w:rsidRPr="00956AE7">
        <w:rPr>
          <w:b/>
        </w:rPr>
        <w:t xml:space="preserve"> ownershi</w:t>
      </w:r>
      <w:r w:rsidRPr="00956AE7">
        <w:rPr>
          <w:b/>
        </w:rPr>
        <w:t>p.</w:t>
      </w:r>
      <w:r w:rsidR="001B478B" w:rsidRPr="002C0E4F">
        <w:rPr>
          <w:b/>
        </w:rPr>
        <w:t xml:space="preserve"> </w:t>
      </w:r>
      <w:r w:rsidR="001B478B" w:rsidRPr="003E1AAF">
        <w:t>In South-Central Somalia in particular, there are conflicting formal and informal authorities responsible for land certification, ranging from local authorities to clan leadership. In Mogadis</w:t>
      </w:r>
      <w:r w:rsidR="001B478B" w:rsidRPr="00725B78">
        <w:t>hu, the complexities have increased with the removal of the cadastre registration database from the city to Djibouti, where entrepreneurial individuals provide non-authorised land registration for citizens of Mogadishu, based on the stolen cadastre. I</w:t>
      </w:r>
      <w:r w:rsidR="001B478B" w:rsidRPr="003D6DB9">
        <w:t>n Somaliland, and the urban</w:t>
      </w:r>
      <w:r w:rsidR="001B478B" w:rsidRPr="00AC5CDB">
        <w:t xml:space="preserve"> areas of </w:t>
      </w:r>
      <w:proofErr w:type="spellStart"/>
      <w:r w:rsidR="001B478B" w:rsidRPr="00AC5CDB">
        <w:t>Puntland</w:t>
      </w:r>
      <w:proofErr w:type="spellEnd"/>
      <w:r w:rsidR="001B478B" w:rsidRPr="00AC5CDB">
        <w:t>, the land issue and registration system is more formalised through the local government system, though still challenged by the multiplicity of other authorities (formal and informal) involved in the process.</w:t>
      </w:r>
      <w:r w:rsidR="001B478B" w:rsidRPr="00D746AC">
        <w:rPr>
          <w:rStyle w:val="FootnoteReference"/>
        </w:rPr>
        <w:t xml:space="preserve"> </w:t>
      </w:r>
      <w:r w:rsidR="001B478B" w:rsidRPr="00D746AC">
        <w:rPr>
          <w:rStyle w:val="FootnoteReference"/>
        </w:rPr>
        <w:footnoteReference w:id="86"/>
      </w:r>
      <w:r w:rsidR="001B478B" w:rsidRPr="00D746AC">
        <w:t xml:space="preserve"> </w:t>
      </w:r>
      <w:r w:rsidR="00962049">
        <w:t xml:space="preserve">As revealed in research undertaken for this report, IDPs themselves are often very unclear on who owns the land on which they settle and many varied opinions may exist in the same settlement. </w:t>
      </w:r>
    </w:p>
    <w:p w14:paraId="549D1771" w14:textId="77777777" w:rsidR="00DA4625" w:rsidRPr="003503E1" w:rsidRDefault="00DA4625" w:rsidP="00C73C29">
      <w:pPr>
        <w:jc w:val="both"/>
      </w:pPr>
    </w:p>
    <w:p w14:paraId="29993892" w14:textId="77777777" w:rsidR="00DA4625" w:rsidRPr="003E1AAF" w:rsidRDefault="00DA4625" w:rsidP="00C73C29">
      <w:pPr>
        <w:jc w:val="both"/>
      </w:pPr>
      <w:r w:rsidRPr="00BA1F5F">
        <w:rPr>
          <w:b/>
        </w:rPr>
        <w:t xml:space="preserve">The </w:t>
      </w:r>
      <w:r w:rsidRPr="00956AE7">
        <w:rPr>
          <w:b/>
        </w:rPr>
        <w:t>ambiguity in the current process of ascertaining who owns a plot of land</w:t>
      </w:r>
      <w:r w:rsidR="00331F06">
        <w:rPr>
          <w:b/>
        </w:rPr>
        <w:t xml:space="preserve"> </w:t>
      </w:r>
      <w:r w:rsidRPr="00956AE7">
        <w:rPr>
          <w:b/>
        </w:rPr>
        <w:t>exacerbates the potential of land issues to perpetuate conflict</w:t>
      </w:r>
      <w:r w:rsidR="008765EE" w:rsidRPr="00956AE7">
        <w:rPr>
          <w:b/>
        </w:rPr>
        <w:t xml:space="preserve"> and undermine development</w:t>
      </w:r>
      <w:r w:rsidRPr="00956AE7">
        <w:t xml:space="preserve">. </w:t>
      </w:r>
      <w:r w:rsidR="008765EE" w:rsidRPr="002C0E4F">
        <w:t>For the displaced, t</w:t>
      </w:r>
      <w:r w:rsidRPr="003E1AAF">
        <w:t xml:space="preserve">he uncertainty of land ownership and challenges of land tenure has </w:t>
      </w:r>
      <w:r w:rsidR="00331F06">
        <w:t xml:space="preserve">at least </w:t>
      </w:r>
      <w:r w:rsidRPr="003E1AAF">
        <w:t xml:space="preserve">three negative </w:t>
      </w:r>
      <w:r w:rsidR="00331F06">
        <w:t xml:space="preserve">and </w:t>
      </w:r>
      <w:r w:rsidRPr="003E1AAF">
        <w:t>interlinked implications</w:t>
      </w:r>
      <w:r w:rsidR="00331F06">
        <w:t>:</w:t>
      </w:r>
    </w:p>
    <w:p w14:paraId="761C0FCE" w14:textId="77777777" w:rsidR="00DA4625" w:rsidRPr="00D746AC" w:rsidRDefault="00DA4625" w:rsidP="00D934C7">
      <w:pPr>
        <w:pStyle w:val="ListBullet3"/>
      </w:pPr>
      <w:r w:rsidRPr="00725B78">
        <w:t>Land disputes occasionally result in the forced eviction of IDPs when land changes ownership.</w:t>
      </w:r>
      <w:r w:rsidRPr="00D746AC">
        <w:rPr>
          <w:rStyle w:val="FootnoteReference"/>
          <w:rFonts w:ascii="Verdana" w:hAnsi="Verdana"/>
        </w:rPr>
        <w:footnoteReference w:id="87"/>
      </w:r>
    </w:p>
    <w:p w14:paraId="2D9738B7" w14:textId="77777777" w:rsidR="00DA4625" w:rsidRPr="003503E1" w:rsidRDefault="00DA4625" w:rsidP="00D934C7">
      <w:pPr>
        <w:pStyle w:val="ListBullet3"/>
      </w:pPr>
      <w:r w:rsidRPr="003503E1">
        <w:t xml:space="preserve">The uncertainty about land ownership in the place of origin serves as a demotivating factor for return. </w:t>
      </w:r>
    </w:p>
    <w:p w14:paraId="1D678718" w14:textId="77777777" w:rsidR="00DA4625" w:rsidRDefault="00DA4625" w:rsidP="00D934C7">
      <w:pPr>
        <w:pStyle w:val="ListBullet3"/>
      </w:pPr>
      <w:r w:rsidRPr="00BA1F5F">
        <w:t>The lack of ownership of the IDPs of the land they occupy (and the threat of eviction), limits the motivation to engage in using the land for more long-term livelihood opportunities.</w:t>
      </w:r>
    </w:p>
    <w:p w14:paraId="41560FCF" w14:textId="77777777" w:rsidR="00D934C7" w:rsidRPr="00BA1F5F" w:rsidRDefault="00D934C7" w:rsidP="00D934C7">
      <w:pPr>
        <w:pStyle w:val="ListBullet3"/>
        <w:numPr>
          <w:ilvl w:val="0"/>
          <w:numId w:val="0"/>
        </w:numPr>
      </w:pPr>
    </w:p>
    <w:p w14:paraId="27B6698E" w14:textId="77777777" w:rsidR="00DA4625" w:rsidRPr="00956AE7" w:rsidRDefault="00DA4625" w:rsidP="00C73C29">
      <w:pPr>
        <w:jc w:val="both"/>
      </w:pPr>
      <w:r w:rsidRPr="00956AE7">
        <w:rPr>
          <w:b/>
        </w:rPr>
        <w:t>Upon return, land issues can become a source of conflict</w:t>
      </w:r>
      <w:r w:rsidRPr="00956AE7">
        <w:t>. In South-Central</w:t>
      </w:r>
      <w:r w:rsidR="00331F06">
        <w:t>,</w:t>
      </w:r>
      <w:r w:rsidRPr="00956AE7">
        <w:t xml:space="preserve"> the issue of land occupation is particularly prevalent</w:t>
      </w:r>
      <w:r w:rsidR="00331F06">
        <w:t>;</w:t>
      </w:r>
      <w:r w:rsidRPr="00D746AC">
        <w:rPr>
          <w:rStyle w:val="FootnoteReference"/>
        </w:rPr>
        <w:footnoteReference w:id="88"/>
      </w:r>
      <w:r w:rsidRPr="003503E1">
        <w:t xml:space="preserve"> long-term IDPs returning to South-Central often find their land occupied by others. While land issues are often settled by the clan leadership in the area of return, </w:t>
      </w:r>
      <w:r w:rsidR="00331F06">
        <w:t xml:space="preserve">they are </w:t>
      </w:r>
      <w:r w:rsidRPr="00BA1F5F">
        <w:t>not alwa</w:t>
      </w:r>
      <w:r w:rsidRPr="00956AE7">
        <w:t>ys resolved amicably and, in some cases, IDPs refrain from returning</w:t>
      </w:r>
      <w:r w:rsidR="00331F06">
        <w:t>,</w:t>
      </w:r>
      <w:r w:rsidRPr="00956AE7">
        <w:t xml:space="preserve"> knowing that their land </w:t>
      </w:r>
      <w:r w:rsidR="00331F06">
        <w:t xml:space="preserve">may be </w:t>
      </w:r>
      <w:r w:rsidRPr="00956AE7">
        <w:t xml:space="preserve">occupied or that return might lead to conflict. </w:t>
      </w:r>
    </w:p>
    <w:p w14:paraId="1BFC2B27" w14:textId="77777777" w:rsidR="00DA4625" w:rsidRPr="00956AE7" w:rsidRDefault="00DA4625" w:rsidP="00C73C29">
      <w:pPr>
        <w:jc w:val="both"/>
        <w:rPr>
          <w:b/>
        </w:rPr>
      </w:pPr>
    </w:p>
    <w:p w14:paraId="34104458" w14:textId="77777777" w:rsidR="001B478B" w:rsidRPr="00331F06" w:rsidRDefault="000A0833" w:rsidP="00C73C29">
      <w:pPr>
        <w:jc w:val="both"/>
      </w:pPr>
      <w:r w:rsidRPr="002C0E4F">
        <w:rPr>
          <w:b/>
        </w:rPr>
        <w:t>The lack of proper land registration and security of land tenure</w:t>
      </w:r>
      <w:r w:rsidR="00331F06">
        <w:rPr>
          <w:b/>
        </w:rPr>
        <w:t xml:space="preserve"> </w:t>
      </w:r>
      <w:r w:rsidRPr="002C0E4F">
        <w:rPr>
          <w:b/>
        </w:rPr>
        <w:t xml:space="preserve">remains a </w:t>
      </w:r>
      <w:r w:rsidR="001B478B" w:rsidRPr="003E1AAF">
        <w:rPr>
          <w:b/>
        </w:rPr>
        <w:t xml:space="preserve">major </w:t>
      </w:r>
      <w:r w:rsidRPr="003E1AAF">
        <w:rPr>
          <w:b/>
        </w:rPr>
        <w:t>constraint for</w:t>
      </w:r>
      <w:r w:rsidR="001B478B" w:rsidRPr="004635F3">
        <w:rPr>
          <w:b/>
        </w:rPr>
        <w:t xml:space="preserve"> delivering</w:t>
      </w:r>
      <w:r w:rsidRPr="004635F3">
        <w:rPr>
          <w:b/>
        </w:rPr>
        <w:t xml:space="preserve"> </w:t>
      </w:r>
      <w:r w:rsidR="00553664" w:rsidRPr="00725B78">
        <w:rPr>
          <w:b/>
        </w:rPr>
        <w:t xml:space="preserve">economic opportunities and </w:t>
      </w:r>
      <w:r w:rsidRPr="002B28DD">
        <w:rPr>
          <w:b/>
        </w:rPr>
        <w:t>long-term development assistance for IDPs.</w:t>
      </w:r>
      <w:r w:rsidRPr="00331F06">
        <w:t xml:space="preserve"> </w:t>
      </w:r>
      <w:r w:rsidR="008765EE" w:rsidRPr="00331F06">
        <w:t xml:space="preserve">IDPs are less likely to take economic risks towards sustainable livelihoods when their claim on land is insecure. This </w:t>
      </w:r>
      <w:r w:rsidR="00331F06">
        <w:t xml:space="preserve">prevents </w:t>
      </w:r>
      <w:r w:rsidR="008765EE" w:rsidRPr="00331F06">
        <w:t xml:space="preserve">IDPs </w:t>
      </w:r>
      <w:r w:rsidR="00331F06">
        <w:t xml:space="preserve">from </w:t>
      </w:r>
      <w:r w:rsidR="008765EE" w:rsidRPr="00331F06">
        <w:t>taking on activities</w:t>
      </w:r>
      <w:r w:rsidR="00C73C29">
        <w:t>,</w:t>
      </w:r>
      <w:r w:rsidR="008765EE" w:rsidRPr="00331F06">
        <w:t xml:space="preserve"> </w:t>
      </w:r>
      <w:r w:rsidR="00DA4625" w:rsidRPr="00331F06">
        <w:t>whi</w:t>
      </w:r>
      <w:r w:rsidR="008765EE" w:rsidRPr="00331F06">
        <w:t>ch require greater investments</w:t>
      </w:r>
      <w:r w:rsidR="00331F06">
        <w:t>,</w:t>
      </w:r>
      <w:r w:rsidR="008765EE" w:rsidRPr="00331F06">
        <w:t xml:space="preserve"> </w:t>
      </w:r>
      <w:r w:rsidR="00DA4625" w:rsidRPr="00331F06">
        <w:t>such as agricultura</w:t>
      </w:r>
      <w:r w:rsidR="008765EE" w:rsidRPr="00331F06">
        <w:t>l production, shop keeping etc</w:t>
      </w:r>
      <w:r w:rsidR="00DA4625" w:rsidRPr="00331F06">
        <w:t>.</w:t>
      </w:r>
    </w:p>
    <w:p w14:paraId="6F1AC140" w14:textId="77777777" w:rsidR="00AC2ACE" w:rsidRPr="003D6DB9" w:rsidRDefault="00AC2ACE" w:rsidP="00C73C29">
      <w:pPr>
        <w:jc w:val="both"/>
      </w:pPr>
    </w:p>
    <w:p w14:paraId="7074B9EB" w14:textId="77777777" w:rsidR="00436C77" w:rsidRDefault="0038275A" w:rsidP="00C73C29">
      <w:pPr>
        <w:jc w:val="both"/>
      </w:pPr>
      <w:r w:rsidRPr="00D746AC">
        <w:rPr>
          <w:b/>
        </w:rPr>
        <w:t>Female-headed IDP households are particular</w:t>
      </w:r>
      <w:r w:rsidR="00A121C0">
        <w:rPr>
          <w:b/>
        </w:rPr>
        <w:t>ly</w:t>
      </w:r>
      <w:r w:rsidRPr="00A121C0">
        <w:rPr>
          <w:b/>
        </w:rPr>
        <w:t xml:space="preserve"> vulnerable to land </w:t>
      </w:r>
      <w:r w:rsidR="008765EE" w:rsidRPr="00A121C0">
        <w:rPr>
          <w:b/>
        </w:rPr>
        <w:t>access challenges</w:t>
      </w:r>
      <w:r w:rsidRPr="00A121C0">
        <w:t xml:space="preserve">. </w:t>
      </w:r>
      <w:r w:rsidR="00A121C0">
        <w:t xml:space="preserve">Although </w:t>
      </w:r>
      <w:r w:rsidR="000A0833" w:rsidRPr="00A121C0">
        <w:t xml:space="preserve">Somalia’s civil law does not prohibit women from owning </w:t>
      </w:r>
      <w:r w:rsidR="000A0833" w:rsidRPr="00A121C0">
        <w:lastRenderedPageBreak/>
        <w:t>property and land, in practice this is primarily governed by traditional and Sharia laws. As a consequence, unless there is a male relative present in the household, those IDP women</w:t>
      </w:r>
      <w:r w:rsidR="00BB6C3E" w:rsidRPr="003D6DB9">
        <w:t xml:space="preserve"> that return to their area</w:t>
      </w:r>
      <w:r w:rsidR="000A0833" w:rsidRPr="003D6DB9">
        <w:t xml:space="preserve"> of origin experience difficulties in terms of regai</w:t>
      </w:r>
      <w:r w:rsidR="000A0833" w:rsidRPr="00D746AC">
        <w:t>ning and ma</w:t>
      </w:r>
      <w:r w:rsidR="008765EE" w:rsidRPr="00D746AC">
        <w:t>intaining control of their land. This further limits</w:t>
      </w:r>
      <w:r w:rsidR="000A0833" w:rsidRPr="00D746AC">
        <w:t xml:space="preserve"> their interest in return</w:t>
      </w:r>
      <w:r w:rsidR="00A121C0">
        <w:t xml:space="preserve"> </w:t>
      </w:r>
      <w:r w:rsidR="000A0833" w:rsidRPr="00A121C0">
        <w:t>and their ability to engage in sustainable livelihood activities that, in rural areas, are closely tied to access to land.</w:t>
      </w:r>
    </w:p>
    <w:p w14:paraId="1B70CEA2" w14:textId="77777777" w:rsidR="00D934C7" w:rsidRPr="003D6DB9" w:rsidRDefault="00D934C7" w:rsidP="00C73C29">
      <w:pPr>
        <w:jc w:val="both"/>
      </w:pPr>
    </w:p>
    <w:p w14:paraId="2350120C" w14:textId="2EEF5DA2" w:rsidR="00CC1726" w:rsidRPr="00D934C7" w:rsidRDefault="00962049" w:rsidP="00D934C7">
      <w:pPr>
        <w:pStyle w:val="Heading2"/>
      </w:pPr>
      <w:bookmarkStart w:id="43" w:name="_Toc252700322"/>
      <w:bookmarkStart w:id="44" w:name="_Toc279317336"/>
      <w:r w:rsidRPr="00871DBB">
        <w:t>C</w:t>
      </w:r>
      <w:r w:rsidR="00CC1726" w:rsidRPr="00871DBB">
        <w:t>entral, regional and local authorities</w:t>
      </w:r>
      <w:bookmarkEnd w:id="43"/>
      <w:bookmarkEnd w:id="44"/>
    </w:p>
    <w:p w14:paraId="51D1208A" w14:textId="77777777" w:rsidR="00CC1726" w:rsidRPr="002C0E4F" w:rsidRDefault="00CC1726" w:rsidP="00C73C29">
      <w:pPr>
        <w:jc w:val="both"/>
      </w:pPr>
      <w:r w:rsidRPr="00D746AC">
        <w:rPr>
          <w:b/>
        </w:rPr>
        <w:t>C</w:t>
      </w:r>
      <w:r w:rsidRPr="003503E1">
        <w:rPr>
          <w:b/>
        </w:rPr>
        <w:t xml:space="preserve">entral and local governments across the three </w:t>
      </w:r>
      <w:r w:rsidR="00BC601F">
        <w:rPr>
          <w:b/>
        </w:rPr>
        <w:t>administrations</w:t>
      </w:r>
      <w:r w:rsidR="00BC601F" w:rsidRPr="003503E1">
        <w:rPr>
          <w:b/>
        </w:rPr>
        <w:t xml:space="preserve"> </w:t>
      </w:r>
      <w:r w:rsidRPr="003503E1">
        <w:rPr>
          <w:b/>
        </w:rPr>
        <w:t xml:space="preserve">of Somalia have improved their planning and response </w:t>
      </w:r>
      <w:r w:rsidR="00A121C0">
        <w:rPr>
          <w:b/>
        </w:rPr>
        <w:t>to displacement</w:t>
      </w:r>
      <w:r w:rsidR="00045F11">
        <w:rPr>
          <w:rStyle w:val="FootnoteReference"/>
          <w:b/>
        </w:rPr>
        <w:footnoteReference w:id="89"/>
      </w:r>
      <w:r w:rsidR="00A121C0">
        <w:rPr>
          <w:b/>
        </w:rPr>
        <w:t xml:space="preserve"> </w:t>
      </w:r>
      <w:r w:rsidR="005759B0" w:rsidRPr="003503E1">
        <w:rPr>
          <w:b/>
        </w:rPr>
        <w:t xml:space="preserve">but they apply competing incentives for doing so. </w:t>
      </w:r>
      <w:r w:rsidR="005759B0" w:rsidRPr="00BA1F5F">
        <w:t>Somali authorities are increasingly taking a</w:t>
      </w:r>
      <w:r w:rsidR="003D6DB9">
        <w:t>n active</w:t>
      </w:r>
      <w:r w:rsidR="005759B0" w:rsidRPr="00BA1F5F">
        <w:t xml:space="preserve"> role in managing and coordinating </w:t>
      </w:r>
      <w:r w:rsidRPr="00956AE7">
        <w:t>service delivery and humanitarian assistanc</w:t>
      </w:r>
      <w:r w:rsidR="005759B0" w:rsidRPr="00956AE7">
        <w:t xml:space="preserve">e for the displaced but their motivation </w:t>
      </w:r>
      <w:r w:rsidR="003D6DB9">
        <w:t xml:space="preserve">to do so </w:t>
      </w:r>
      <w:r w:rsidR="005759B0" w:rsidRPr="00956AE7">
        <w:t>is also driven by security or land access concerns</w:t>
      </w:r>
      <w:r w:rsidR="003D6DB9">
        <w:t xml:space="preserve">, affecting </w:t>
      </w:r>
      <w:r w:rsidR="005759B0" w:rsidRPr="00956AE7">
        <w:t>the nature of the</w:t>
      </w:r>
      <w:r w:rsidR="003D6DB9">
        <w:t>ir</w:t>
      </w:r>
      <w:r w:rsidR="005759B0" w:rsidRPr="00956AE7">
        <w:t xml:space="preserve"> response. </w:t>
      </w:r>
      <w:r w:rsidR="005759B0" w:rsidRPr="003E1AAF">
        <w:t xml:space="preserve">In the past, authorities in </w:t>
      </w:r>
      <w:proofErr w:type="spellStart"/>
      <w:r w:rsidR="005759B0" w:rsidRPr="003E1AAF">
        <w:t>Puntland</w:t>
      </w:r>
      <w:proofErr w:type="spellEnd"/>
      <w:r w:rsidR="005759B0" w:rsidRPr="003E1AAF">
        <w:t xml:space="preserve"> have moved (by force and voluntarily) IDPs from settlements in </w:t>
      </w:r>
      <w:proofErr w:type="spellStart"/>
      <w:r w:rsidR="005759B0" w:rsidRPr="003E1AAF">
        <w:t>Bossaso</w:t>
      </w:r>
      <w:proofErr w:type="spellEnd"/>
      <w:r w:rsidR="005759B0" w:rsidRPr="003E1AAF">
        <w:t xml:space="preserve"> and </w:t>
      </w:r>
      <w:proofErr w:type="spellStart"/>
      <w:r w:rsidR="005759B0" w:rsidRPr="003E1AAF">
        <w:t>Garowe</w:t>
      </w:r>
      <w:proofErr w:type="spellEnd"/>
      <w:r w:rsidR="005759B0" w:rsidRPr="003E1AAF">
        <w:t xml:space="preserve"> to new settlements with mixed success. The authorities in Somaliland have done the same in </w:t>
      </w:r>
      <w:proofErr w:type="spellStart"/>
      <w:r w:rsidR="005759B0" w:rsidRPr="003E1AAF">
        <w:t>Hargeisa</w:t>
      </w:r>
      <w:proofErr w:type="spellEnd"/>
      <w:r w:rsidR="005759B0" w:rsidRPr="003E1AAF">
        <w:t>. In Mogadishu</w:t>
      </w:r>
      <w:r w:rsidR="003D6DB9">
        <w:t>,</w:t>
      </w:r>
      <w:r w:rsidR="005759B0" w:rsidRPr="003E1AAF">
        <w:t xml:space="preserve"> there is a current plan to relocate all IDPs to sites immediately outside of the city. This plan is a consequence of what the aut</w:t>
      </w:r>
      <w:r w:rsidR="005759B0" w:rsidRPr="00725B78">
        <w:t xml:space="preserve">horities have defined as the need to: </w:t>
      </w:r>
      <w:r w:rsidR="003D6DB9">
        <w:t>(</w:t>
      </w:r>
      <w:proofErr w:type="spellStart"/>
      <w:r w:rsidR="003D6DB9">
        <w:t>i</w:t>
      </w:r>
      <w:proofErr w:type="spellEnd"/>
      <w:r w:rsidR="003D6DB9">
        <w:t xml:space="preserve">) </w:t>
      </w:r>
      <w:r w:rsidR="005759B0" w:rsidRPr="00725B78">
        <w:t xml:space="preserve">free public land for development; </w:t>
      </w:r>
      <w:r w:rsidR="003D6DB9">
        <w:t xml:space="preserve">(ii) </w:t>
      </w:r>
      <w:r w:rsidR="005759B0" w:rsidRPr="00725B78">
        <w:t xml:space="preserve">ensure that IDPs are relieved from their current poor livelihood situation; and </w:t>
      </w:r>
      <w:r w:rsidR="003D6DB9">
        <w:t xml:space="preserve">(ii) </w:t>
      </w:r>
      <w:r w:rsidR="005759B0" w:rsidRPr="00725B78">
        <w:t>boost security.</w:t>
      </w:r>
      <w:r w:rsidR="005759B0" w:rsidRPr="00D746AC">
        <w:rPr>
          <w:rStyle w:val="FootnoteReference"/>
        </w:rPr>
        <w:footnoteReference w:id="90"/>
      </w:r>
      <w:r w:rsidR="005759B0" w:rsidRPr="00D746AC">
        <w:t xml:space="preserve"> </w:t>
      </w:r>
      <w:r w:rsidR="005759B0" w:rsidRPr="003503E1">
        <w:t xml:space="preserve">But </w:t>
      </w:r>
      <w:r w:rsidRPr="003503E1">
        <w:t>the relocation is being planned as a temporary response to IDP settlement</w:t>
      </w:r>
      <w:r w:rsidR="003D6DB9">
        <w:t>,</w:t>
      </w:r>
      <w:r w:rsidRPr="003503E1">
        <w:t xml:space="preserve"> not taking into account the likelihood that the IDPs will remain in the medium to long term. </w:t>
      </w:r>
      <w:r w:rsidRPr="00BA1F5F">
        <w:t>Uncertainty about o</w:t>
      </w:r>
      <w:r w:rsidRPr="00956AE7">
        <w:t>wnership of the new sites also limits opportunities for longer term planning such as expanding the sites to become part of Mogadishu and the sustained provision of</w:t>
      </w:r>
      <w:r w:rsidR="005759B0" w:rsidRPr="00956AE7">
        <w:t xml:space="preserve"> housing</w:t>
      </w:r>
      <w:r w:rsidR="003D6DB9">
        <w:t>,</w:t>
      </w:r>
      <w:r w:rsidR="005759B0" w:rsidRPr="00956AE7">
        <w:t xml:space="preserve"> </w:t>
      </w:r>
      <w:r w:rsidRPr="002C0E4F">
        <w:t>more permanent services</w:t>
      </w:r>
      <w:r w:rsidR="003D6DB9">
        <w:t>,</w:t>
      </w:r>
      <w:r w:rsidRPr="002C0E4F">
        <w:t xml:space="preserve"> and livelihood opportunities. This increases the risk of IDP settlements creating new and unplanned slum areas.</w:t>
      </w:r>
    </w:p>
    <w:p w14:paraId="5EDA213A" w14:textId="77777777" w:rsidR="00CC1726" w:rsidRPr="003E1AAF" w:rsidRDefault="00CC1726" w:rsidP="00C73C29">
      <w:pPr>
        <w:jc w:val="both"/>
        <w:rPr>
          <w:b/>
        </w:rPr>
      </w:pPr>
    </w:p>
    <w:p w14:paraId="713998C4" w14:textId="77777777" w:rsidR="00CC1726" w:rsidRDefault="005759B0" w:rsidP="00C73C29">
      <w:pPr>
        <w:jc w:val="both"/>
      </w:pPr>
      <w:r w:rsidRPr="00725B78">
        <w:rPr>
          <w:b/>
        </w:rPr>
        <w:t>At a macro level, t</w:t>
      </w:r>
      <w:r w:rsidR="00CC1726" w:rsidRPr="00725B78">
        <w:rPr>
          <w:b/>
        </w:rPr>
        <w:t>he planning process for returns and local integration are challen</w:t>
      </w:r>
      <w:r w:rsidR="00CC1726" w:rsidRPr="002B28DD">
        <w:rPr>
          <w:b/>
        </w:rPr>
        <w:t xml:space="preserve">ged by the </w:t>
      </w:r>
      <w:r w:rsidR="00CC1726" w:rsidRPr="00961585">
        <w:rPr>
          <w:b/>
        </w:rPr>
        <w:t xml:space="preserve">de facto </w:t>
      </w:r>
      <w:r w:rsidR="0070714B">
        <w:rPr>
          <w:b/>
        </w:rPr>
        <w:t>‘</w:t>
      </w:r>
      <w:r w:rsidR="00CC1726" w:rsidRPr="00D746AC">
        <w:rPr>
          <w:b/>
        </w:rPr>
        <w:t>three-state</w:t>
      </w:r>
      <w:r w:rsidR="0070714B">
        <w:rPr>
          <w:b/>
        </w:rPr>
        <w:t>’</w:t>
      </w:r>
      <w:r w:rsidR="00CC1726" w:rsidRPr="00D746AC">
        <w:rPr>
          <w:b/>
        </w:rPr>
        <w:t xml:space="preserve"> system of Somalia</w:t>
      </w:r>
      <w:r w:rsidR="00CC1726" w:rsidRPr="00D746AC">
        <w:t>. While the Government of Somalia officially</w:t>
      </w:r>
      <w:r w:rsidR="00CC1726" w:rsidRPr="003503E1">
        <w:t xml:space="preserve"> plans for all three </w:t>
      </w:r>
      <w:r w:rsidR="00BC601F">
        <w:t>administrations</w:t>
      </w:r>
      <w:r w:rsidR="00BC601F" w:rsidRPr="003503E1">
        <w:t xml:space="preserve"> </w:t>
      </w:r>
      <w:r w:rsidR="00CC1726" w:rsidRPr="003503E1">
        <w:t xml:space="preserve">of Somalia, this authority is not recognised in Somaliland, and decisions are rarely implemented in the </w:t>
      </w:r>
      <w:r w:rsidR="00BC601F">
        <w:t>semi-</w:t>
      </w:r>
      <w:r w:rsidR="00CC1726" w:rsidRPr="003503E1">
        <w:t xml:space="preserve">autonomous </w:t>
      </w:r>
      <w:r w:rsidR="00BC601F">
        <w:t>administration</w:t>
      </w:r>
      <w:r w:rsidR="00CC1726" w:rsidRPr="003503E1">
        <w:t xml:space="preserve"> of </w:t>
      </w:r>
      <w:proofErr w:type="spellStart"/>
      <w:r w:rsidR="00CC1726" w:rsidRPr="003503E1">
        <w:t>Puntland</w:t>
      </w:r>
      <w:proofErr w:type="spellEnd"/>
      <w:r w:rsidR="00CC1726" w:rsidRPr="003503E1">
        <w:t xml:space="preserve"> where the authority of the central Government in Mogadishu is still disputed. As </w:t>
      </w:r>
      <w:r w:rsidR="00BC601F">
        <w:t xml:space="preserve">already </w:t>
      </w:r>
      <w:r w:rsidR="00CC1726" w:rsidRPr="003503E1">
        <w:t xml:space="preserve">mentioned, in Somaliland, IDPs from South-Central and </w:t>
      </w:r>
      <w:proofErr w:type="spellStart"/>
      <w:r w:rsidR="00CC1726" w:rsidRPr="003503E1">
        <w:t>Puntland</w:t>
      </w:r>
      <w:proofErr w:type="spellEnd"/>
      <w:r w:rsidR="00CC1726" w:rsidRPr="003503E1">
        <w:t xml:space="preserve"> are registered as refugees, limiting </w:t>
      </w:r>
      <w:r w:rsidR="00AD2A85">
        <w:t xml:space="preserve">their </w:t>
      </w:r>
      <w:r w:rsidR="00CC1726" w:rsidRPr="003503E1">
        <w:t>opportunity to settle more</w:t>
      </w:r>
      <w:r w:rsidR="00CC1726" w:rsidRPr="00BA1F5F">
        <w:t xml:space="preserve"> permanently in Somaliland. The lack of joint planning, coordination, and communication across the three </w:t>
      </w:r>
      <w:r w:rsidR="00BC601F">
        <w:t>administrations</w:t>
      </w:r>
      <w:r w:rsidR="00BC601F" w:rsidRPr="00BA1F5F">
        <w:t xml:space="preserve"> </w:t>
      </w:r>
      <w:r w:rsidR="00CC1726" w:rsidRPr="00BA1F5F">
        <w:t>theref</w:t>
      </w:r>
      <w:r w:rsidR="00CC1726" w:rsidRPr="00956AE7">
        <w:t xml:space="preserve">ore complicates the facilitation of sustainable return processes.  </w:t>
      </w:r>
    </w:p>
    <w:p w14:paraId="2FE7D4B6" w14:textId="77777777" w:rsidR="00D934C7" w:rsidRPr="00961585" w:rsidRDefault="00D934C7" w:rsidP="00C73C29">
      <w:pPr>
        <w:jc w:val="both"/>
        <w:rPr>
          <w:rFonts w:asciiTheme="minorHAnsi" w:hAnsiTheme="minorHAnsi"/>
          <w:b/>
          <w:sz w:val="28"/>
          <w:szCs w:val="28"/>
        </w:rPr>
      </w:pPr>
    </w:p>
    <w:p w14:paraId="1511594B" w14:textId="78128CB1" w:rsidR="00436C77" w:rsidRPr="00D746AC" w:rsidRDefault="001535BC" w:rsidP="00D934C7">
      <w:pPr>
        <w:pStyle w:val="Heading2"/>
      </w:pPr>
      <w:bookmarkStart w:id="45" w:name="_Toc279317337"/>
      <w:r w:rsidRPr="00871DBB">
        <w:lastRenderedPageBreak/>
        <w:t xml:space="preserve">The </w:t>
      </w:r>
      <w:r w:rsidR="00943397" w:rsidRPr="00871DBB">
        <w:t>political economy</w:t>
      </w:r>
      <w:r w:rsidR="00436C77" w:rsidRPr="00871DBB">
        <w:t xml:space="preserve"> of </w:t>
      </w:r>
      <w:r w:rsidR="00943397" w:rsidRPr="00871DBB">
        <w:t xml:space="preserve">international </w:t>
      </w:r>
      <w:r w:rsidR="00436C77" w:rsidRPr="00871DBB">
        <w:t>aid</w:t>
      </w:r>
      <w:bookmarkEnd w:id="45"/>
    </w:p>
    <w:p w14:paraId="559B48A5" w14:textId="77777777" w:rsidR="00436C77" w:rsidRPr="003D6DB9" w:rsidRDefault="00436C77" w:rsidP="00C73C29">
      <w:pPr>
        <w:jc w:val="both"/>
      </w:pPr>
      <w:r w:rsidRPr="00D746AC">
        <w:rPr>
          <w:b/>
        </w:rPr>
        <w:t xml:space="preserve">Irrespective of the </w:t>
      </w:r>
      <w:r w:rsidRPr="003503E1">
        <w:rPr>
          <w:b/>
        </w:rPr>
        <w:t>protracted nature of the</w:t>
      </w:r>
      <w:r w:rsidR="001535BC" w:rsidRPr="003503E1">
        <w:rPr>
          <w:b/>
        </w:rPr>
        <w:t xml:space="preserve"> displacement crisis in Somalia</w:t>
      </w:r>
      <w:r w:rsidR="00AD2A85">
        <w:rPr>
          <w:b/>
        </w:rPr>
        <w:t>,</w:t>
      </w:r>
      <w:r w:rsidR="001535BC" w:rsidRPr="003503E1">
        <w:rPr>
          <w:b/>
        </w:rPr>
        <w:t xml:space="preserve"> </w:t>
      </w:r>
      <w:r w:rsidRPr="003503E1">
        <w:rPr>
          <w:b/>
        </w:rPr>
        <w:t>the response of the international community has, to date, focused on immediate humanitarian assistance</w:t>
      </w:r>
      <w:r w:rsidR="001535BC" w:rsidRPr="00BA1F5F">
        <w:rPr>
          <w:b/>
        </w:rPr>
        <w:t xml:space="preserve">. </w:t>
      </w:r>
      <w:r w:rsidR="001535BC" w:rsidRPr="00956AE7">
        <w:t xml:space="preserve">The focus on the </w:t>
      </w:r>
      <w:r w:rsidRPr="00956AE7">
        <w:t>provision of food and non-food items an</w:t>
      </w:r>
      <w:r w:rsidR="001535BC" w:rsidRPr="00956AE7">
        <w:t>d immediate protection concerns is</w:t>
      </w:r>
      <w:r w:rsidRPr="002C0E4F">
        <w:t xml:space="preserve"> partly a consequence of the </w:t>
      </w:r>
      <w:r w:rsidRPr="003E1AAF">
        <w:t xml:space="preserve">one-year funding cycle for IDP related support from the international donor community. </w:t>
      </w:r>
      <w:r w:rsidR="00AD2A85">
        <w:t xml:space="preserve">As a </w:t>
      </w:r>
      <w:r w:rsidR="001535BC" w:rsidRPr="00725B78">
        <w:t>result</w:t>
      </w:r>
      <w:r w:rsidR="00AD2A85">
        <w:t>,</w:t>
      </w:r>
      <w:r w:rsidR="001535BC" w:rsidRPr="00725B78">
        <w:t xml:space="preserve"> </w:t>
      </w:r>
      <w:r w:rsidRPr="00725B78">
        <w:t xml:space="preserve">planning frameworks, needs assessments, and implementation </w:t>
      </w:r>
      <w:r w:rsidR="001535BC" w:rsidRPr="003D6DB9">
        <w:t xml:space="preserve">have been humanitarian-oriented. </w:t>
      </w:r>
      <w:r w:rsidR="00943397" w:rsidRPr="003D6DB9">
        <w:t xml:space="preserve">There is widespread recognition in the international community that applying a solely humanitarian lens misses identifying the </w:t>
      </w:r>
      <w:proofErr w:type="gramStart"/>
      <w:r w:rsidR="00943397" w:rsidRPr="003D6DB9">
        <w:t>longer term</w:t>
      </w:r>
      <w:proofErr w:type="gramEnd"/>
      <w:r w:rsidR="00943397" w:rsidRPr="003D6DB9">
        <w:t xml:space="preserve"> development implications and possibilities for IDP support</w:t>
      </w:r>
      <w:r w:rsidR="005046F1" w:rsidRPr="003D6DB9">
        <w:t>.</w:t>
      </w:r>
    </w:p>
    <w:p w14:paraId="413EB6D6" w14:textId="77777777" w:rsidR="005046F1" w:rsidRPr="00D746AC" w:rsidRDefault="005046F1" w:rsidP="00C73C29">
      <w:pPr>
        <w:jc w:val="both"/>
      </w:pPr>
    </w:p>
    <w:p w14:paraId="1DF901DE" w14:textId="77777777" w:rsidR="005046F1" w:rsidRPr="00AD2A85" w:rsidRDefault="00AD2A85" w:rsidP="00C73C29">
      <w:pPr>
        <w:jc w:val="both"/>
      </w:pPr>
      <w:r>
        <w:rPr>
          <w:b/>
        </w:rPr>
        <w:t>H</w:t>
      </w:r>
      <w:r w:rsidR="005046F1" w:rsidRPr="00AD2A85">
        <w:rPr>
          <w:b/>
        </w:rPr>
        <w:t xml:space="preserve">umanitarian assistance </w:t>
      </w:r>
      <w:r>
        <w:rPr>
          <w:b/>
        </w:rPr>
        <w:t xml:space="preserve">has favoured </w:t>
      </w:r>
      <w:r w:rsidR="005046F1" w:rsidRPr="00AD2A85">
        <w:rPr>
          <w:b/>
        </w:rPr>
        <w:t xml:space="preserve">some areas </w:t>
      </w:r>
      <w:r>
        <w:rPr>
          <w:b/>
        </w:rPr>
        <w:t xml:space="preserve">over </w:t>
      </w:r>
      <w:r w:rsidR="005046F1" w:rsidRPr="00AD2A85">
        <w:rPr>
          <w:b/>
        </w:rPr>
        <w:t xml:space="preserve">others. </w:t>
      </w:r>
      <w:r w:rsidR="005046F1" w:rsidRPr="00AD2A85">
        <w:t xml:space="preserve">IDPs are either supported in major urban </w:t>
      </w:r>
      <w:r w:rsidR="00F07B1D" w:rsidRPr="00B97B78">
        <w:t>centres</w:t>
      </w:r>
      <w:r w:rsidR="005046F1" w:rsidRPr="00AD2A85">
        <w:t xml:space="preserve"> or rural areas with limited attention to small and medium-sized towns. This is in part a consequence of the limited access to medium size towns and </w:t>
      </w:r>
      <w:proofErr w:type="spellStart"/>
      <w:r w:rsidR="005046F1" w:rsidRPr="00AD2A85">
        <w:t>peri</w:t>
      </w:r>
      <w:proofErr w:type="spellEnd"/>
      <w:r w:rsidR="005046F1" w:rsidRPr="00AD2A85">
        <w:t xml:space="preserve">-urban areas in major parts of South-Central Somalia in the </w:t>
      </w:r>
      <w:proofErr w:type="gramStart"/>
      <w:r w:rsidR="005046F1" w:rsidRPr="00AD2A85">
        <w:t>past, which, as a result, have</w:t>
      </w:r>
      <w:proofErr w:type="gramEnd"/>
      <w:r w:rsidR="005046F1" w:rsidRPr="00AD2A85">
        <w:t xml:space="preserve"> received limited attention from the international community and in many cases, from the Somali administrations as well. Consequently, the choice for most IDPs is to remain in the major cities where they have access to relatively more income generating opportunities than in the rural areas. </w:t>
      </w:r>
    </w:p>
    <w:p w14:paraId="74C9581E" w14:textId="77777777" w:rsidR="005046F1" w:rsidRPr="00D746AC" w:rsidRDefault="005046F1" w:rsidP="00C73C29">
      <w:pPr>
        <w:jc w:val="both"/>
        <w:rPr>
          <w:highlight w:val="yellow"/>
        </w:rPr>
      </w:pPr>
    </w:p>
    <w:p w14:paraId="6B46791F" w14:textId="77777777" w:rsidR="00436C77" w:rsidRPr="00AD2A85" w:rsidRDefault="00AD2A85" w:rsidP="00C73C29">
      <w:pPr>
        <w:jc w:val="both"/>
      </w:pPr>
      <w:r>
        <w:rPr>
          <w:b/>
        </w:rPr>
        <w:t>T</w:t>
      </w:r>
      <w:r w:rsidR="00943397" w:rsidRPr="00AD2A85">
        <w:rPr>
          <w:b/>
        </w:rPr>
        <w:t xml:space="preserve">he development community has yet to engage on displacement issues. </w:t>
      </w:r>
      <w:r w:rsidR="00CC1726" w:rsidRPr="00AD2A85">
        <w:t xml:space="preserve">Since </w:t>
      </w:r>
      <w:r>
        <w:t xml:space="preserve">displacement is </w:t>
      </w:r>
      <w:r w:rsidR="00CC1726" w:rsidRPr="00AD2A85">
        <w:t>seen as a humanitarian issue, development actors have shied away from</w:t>
      </w:r>
      <w:r w:rsidR="00CC1726" w:rsidRPr="00AD2A85">
        <w:rPr>
          <w:b/>
        </w:rPr>
        <w:t xml:space="preserve"> </w:t>
      </w:r>
      <w:r w:rsidR="00CC1726" w:rsidRPr="00AD2A85">
        <w:t>engaging with IDPs</w:t>
      </w:r>
      <w:r>
        <w:t>,</w:t>
      </w:r>
      <w:r w:rsidR="00CC1726" w:rsidRPr="00AD2A85">
        <w:t xml:space="preserve"> irrespective of the developmental nature of </w:t>
      </w:r>
      <w:r>
        <w:t xml:space="preserve">their </w:t>
      </w:r>
      <w:r w:rsidR="00CC1726" w:rsidRPr="00AD2A85">
        <w:t xml:space="preserve">needs. IDPs are therefore not being taken into account in planning for </w:t>
      </w:r>
      <w:proofErr w:type="gramStart"/>
      <w:r w:rsidR="00CC1726" w:rsidRPr="00AD2A85">
        <w:t>longer term</w:t>
      </w:r>
      <w:proofErr w:type="gramEnd"/>
      <w:r w:rsidR="00CC1726" w:rsidRPr="00AD2A85">
        <w:t xml:space="preserve"> sustainable outcomes for Somalia. </w:t>
      </w:r>
    </w:p>
    <w:p w14:paraId="09A18EC7" w14:textId="77777777" w:rsidR="00436C77" w:rsidRPr="00D746AC" w:rsidRDefault="00436C77" w:rsidP="00C73C29">
      <w:pPr>
        <w:jc w:val="both"/>
      </w:pPr>
    </w:p>
    <w:p w14:paraId="15EF2D28" w14:textId="77777777" w:rsidR="001F4946" w:rsidRPr="00AD2A85" w:rsidRDefault="00AD2A85" w:rsidP="00C73C29">
      <w:pPr>
        <w:jc w:val="both"/>
      </w:pPr>
      <w:r>
        <w:t>D</w:t>
      </w:r>
      <w:r w:rsidR="001F4946" w:rsidRPr="00AD2A85">
        <w:t xml:space="preserve">ifferent actors have </w:t>
      </w:r>
      <w:r>
        <w:t xml:space="preserve">varying </w:t>
      </w:r>
      <w:r w:rsidR="001F4946" w:rsidRPr="00AD2A85">
        <w:t>degrees of political and economic interest in the movements and a</w:t>
      </w:r>
      <w:r w:rsidR="00953E1B" w:rsidRPr="00AD2A85">
        <w:t>ssistance to IDPs as described in</w:t>
      </w:r>
      <w:r w:rsidR="001F4946" w:rsidRPr="00AD2A85">
        <w:t xml:space="preserve"> table </w:t>
      </w:r>
      <w:r w:rsidR="006B16ED">
        <w:t>4</w:t>
      </w:r>
      <w:r w:rsidR="001F4946" w:rsidRPr="00AD2A85">
        <w:t xml:space="preserve"> below. </w:t>
      </w:r>
    </w:p>
    <w:p w14:paraId="13A4083D" w14:textId="77777777" w:rsidR="001F4946" w:rsidRPr="00D746AC" w:rsidRDefault="001F4946" w:rsidP="00C73C29">
      <w:pPr>
        <w:jc w:val="both"/>
      </w:pPr>
    </w:p>
    <w:p w14:paraId="16DCC230" w14:textId="292EBF18" w:rsidR="001F4946" w:rsidRPr="00D35F77" w:rsidRDefault="001F4946" w:rsidP="00B578D0">
      <w:pPr>
        <w:pStyle w:val="Caption"/>
        <w:keepNext/>
        <w:spacing w:after="60"/>
        <w:rPr>
          <w:rFonts w:ascii="Calibri" w:hAnsi="Calibri"/>
          <w:b w:val="0"/>
          <w:color w:val="auto"/>
          <w:sz w:val="20"/>
          <w:szCs w:val="20"/>
        </w:rPr>
      </w:pPr>
      <w:r w:rsidRPr="00D35F77">
        <w:rPr>
          <w:rFonts w:ascii="Calibri" w:hAnsi="Calibri"/>
          <w:color w:val="auto"/>
          <w:sz w:val="20"/>
          <w:szCs w:val="20"/>
        </w:rPr>
        <w:t xml:space="preserve">Table </w:t>
      </w:r>
      <w:r w:rsidR="006B16ED" w:rsidRPr="00D35F77">
        <w:rPr>
          <w:rFonts w:ascii="Calibri" w:hAnsi="Calibri"/>
          <w:color w:val="auto"/>
          <w:sz w:val="20"/>
          <w:szCs w:val="20"/>
        </w:rPr>
        <w:t>4</w:t>
      </w:r>
      <w:r w:rsidR="00FD1630" w:rsidRPr="00D35F77">
        <w:rPr>
          <w:rFonts w:ascii="Calibri" w:hAnsi="Calibri"/>
          <w:color w:val="auto"/>
          <w:sz w:val="20"/>
          <w:szCs w:val="20"/>
        </w:rPr>
        <w:t>:</w:t>
      </w:r>
      <w:r w:rsidRPr="00D35F77">
        <w:rPr>
          <w:rFonts w:ascii="Calibri" w:hAnsi="Calibri"/>
          <w:color w:val="auto"/>
          <w:sz w:val="20"/>
          <w:szCs w:val="20"/>
        </w:rPr>
        <w:t xml:space="preserve"> </w:t>
      </w:r>
      <w:r w:rsidR="00B578D0">
        <w:rPr>
          <w:rFonts w:ascii="Calibri" w:hAnsi="Calibri"/>
          <w:b w:val="0"/>
          <w:color w:val="auto"/>
          <w:sz w:val="20"/>
          <w:szCs w:val="20"/>
        </w:rPr>
        <w:t>D</w:t>
      </w:r>
      <w:r w:rsidRPr="00D35F77">
        <w:rPr>
          <w:rFonts w:ascii="Calibri" w:hAnsi="Calibri"/>
          <w:b w:val="0"/>
          <w:color w:val="auto"/>
          <w:sz w:val="20"/>
          <w:szCs w:val="20"/>
        </w:rPr>
        <w:t xml:space="preserve">ifferent </w:t>
      </w:r>
      <w:r w:rsidR="00FD1630" w:rsidRPr="00D35F77">
        <w:rPr>
          <w:rFonts w:ascii="Calibri" w:hAnsi="Calibri"/>
          <w:b w:val="0"/>
          <w:color w:val="auto"/>
          <w:sz w:val="20"/>
          <w:szCs w:val="20"/>
        </w:rPr>
        <w:t>actors' interests</w:t>
      </w:r>
      <w:r w:rsidRPr="00D35F77">
        <w:rPr>
          <w:rFonts w:ascii="Calibri" w:hAnsi="Calibri"/>
          <w:b w:val="0"/>
          <w:color w:val="auto"/>
          <w:sz w:val="20"/>
          <w:szCs w:val="20"/>
        </w:rPr>
        <w:t xml:space="preserve"> and actions vis-à-vis </w:t>
      </w:r>
      <w:proofErr w:type="spellStart"/>
      <w:r w:rsidR="00B578D0" w:rsidRPr="00D35F77">
        <w:rPr>
          <w:rFonts w:ascii="Calibri" w:hAnsi="Calibri"/>
          <w:b w:val="0"/>
          <w:color w:val="auto"/>
          <w:sz w:val="20"/>
          <w:szCs w:val="20"/>
        </w:rPr>
        <w:t>idps</w:t>
      </w:r>
      <w:proofErr w:type="spellEnd"/>
      <w:r w:rsidR="00B578D0" w:rsidRPr="00D35F77">
        <w:rPr>
          <w:rFonts w:ascii="Calibri" w:hAnsi="Calibri"/>
          <w:b w:val="0"/>
          <w:color w:val="auto"/>
          <w:sz w:val="20"/>
          <w:szCs w:val="20"/>
        </w:rPr>
        <w:t xml:space="preserve"> </w:t>
      </w:r>
      <w:r w:rsidRPr="00D35F77">
        <w:rPr>
          <w:rFonts w:ascii="Calibri" w:hAnsi="Calibri"/>
          <w:b w:val="0"/>
          <w:color w:val="auto"/>
          <w:sz w:val="20"/>
          <w:szCs w:val="20"/>
        </w:rPr>
        <w:t>in Somalia</w:t>
      </w:r>
    </w:p>
    <w:tbl>
      <w:tblPr>
        <w:tblStyle w:val="LightList-Accent1"/>
        <w:tblW w:w="0" w:type="auto"/>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DBE5F1" w:themeFill="accent1" w:themeFillTint="33"/>
        <w:tblCellMar>
          <w:top w:w="115" w:type="dxa"/>
          <w:left w:w="115" w:type="dxa"/>
          <w:bottom w:w="115" w:type="dxa"/>
          <w:right w:w="115" w:type="dxa"/>
        </w:tblCellMar>
        <w:tblLook w:val="0420" w:firstRow="1" w:lastRow="0" w:firstColumn="0" w:lastColumn="0" w:noHBand="0" w:noVBand="1"/>
      </w:tblPr>
      <w:tblGrid>
        <w:gridCol w:w="2226"/>
        <w:gridCol w:w="6144"/>
      </w:tblGrid>
      <w:tr w:rsidR="001F4946" w:rsidRPr="00F0771E" w14:paraId="45AFF8AE" w14:textId="77777777" w:rsidTr="009F57C9">
        <w:trPr>
          <w:cnfStyle w:val="100000000000" w:firstRow="1" w:lastRow="0" w:firstColumn="0" w:lastColumn="0" w:oddVBand="0" w:evenVBand="0" w:oddHBand="0" w:evenHBand="0" w:firstRowFirstColumn="0" w:firstRowLastColumn="0" w:lastRowFirstColumn="0" w:lastRowLastColumn="0"/>
          <w:cantSplit/>
          <w:tblHeader/>
        </w:trPr>
        <w:tc>
          <w:tcPr>
            <w:tcW w:w="2226" w:type="dxa"/>
            <w:tcBorders>
              <w:bottom w:val="single" w:sz="24" w:space="0" w:color="FFFFFF" w:themeColor="background1"/>
            </w:tcBorders>
            <w:shd w:val="clear" w:color="auto" w:fill="95B3D7" w:themeFill="accent1" w:themeFillTint="99"/>
          </w:tcPr>
          <w:p w14:paraId="2E125D7E" w14:textId="3836AD11" w:rsidR="001F4946" w:rsidRPr="00F0771E" w:rsidRDefault="007E2029" w:rsidP="00637F62">
            <w:pPr>
              <w:spacing w:line="240" w:lineRule="auto"/>
              <w:rPr>
                <w:rFonts w:ascii="Calibri" w:hAnsi="Calibri"/>
                <w:b w:val="0"/>
                <w:bCs w:val="0"/>
                <w:sz w:val="20"/>
                <w:szCs w:val="20"/>
              </w:rPr>
            </w:pPr>
            <w:r w:rsidRPr="00F0771E">
              <w:rPr>
                <w:rFonts w:ascii="Calibri" w:hAnsi="Calibri"/>
                <w:sz w:val="20"/>
                <w:szCs w:val="20"/>
              </w:rPr>
              <w:t>ACTOR</w:t>
            </w:r>
          </w:p>
        </w:tc>
        <w:tc>
          <w:tcPr>
            <w:tcW w:w="6144" w:type="dxa"/>
            <w:tcBorders>
              <w:bottom w:val="single" w:sz="24" w:space="0" w:color="FFFFFF" w:themeColor="background1"/>
            </w:tcBorders>
            <w:shd w:val="clear" w:color="auto" w:fill="95B3D7" w:themeFill="accent1" w:themeFillTint="99"/>
          </w:tcPr>
          <w:p w14:paraId="11996B24" w14:textId="4B25BCFF" w:rsidR="001F4946" w:rsidRPr="00F0771E" w:rsidRDefault="007E2029" w:rsidP="00637F62">
            <w:pPr>
              <w:spacing w:line="240" w:lineRule="auto"/>
              <w:rPr>
                <w:rFonts w:ascii="Calibri" w:hAnsi="Calibri"/>
                <w:b w:val="0"/>
                <w:bCs w:val="0"/>
                <w:sz w:val="20"/>
                <w:szCs w:val="20"/>
              </w:rPr>
            </w:pPr>
            <w:r w:rsidRPr="00F0771E">
              <w:rPr>
                <w:rFonts w:ascii="Calibri" w:hAnsi="Calibri"/>
                <w:sz w:val="20"/>
                <w:szCs w:val="20"/>
              </w:rPr>
              <w:t>POLITICAL AND/OR ECONOMIC INTEREST VIS-À-VIS IDPS IN SOMALIA</w:t>
            </w:r>
          </w:p>
        </w:tc>
      </w:tr>
      <w:tr w:rsidR="001F4946" w:rsidRPr="00637F62" w14:paraId="0F86B46B" w14:textId="77777777" w:rsidTr="009F57C9">
        <w:trPr>
          <w:cnfStyle w:val="000000100000" w:firstRow="0" w:lastRow="0" w:firstColumn="0" w:lastColumn="0" w:oddVBand="0" w:evenVBand="0" w:oddHBand="1" w:evenHBand="0" w:firstRowFirstColumn="0" w:firstRowLastColumn="0" w:lastRowFirstColumn="0" w:lastRowLastColumn="0"/>
          <w:cantSplit/>
        </w:trPr>
        <w:tc>
          <w:tcPr>
            <w:tcW w:w="2226" w:type="dxa"/>
            <w:tcBorders>
              <w:top w:val="single" w:sz="24" w:space="0" w:color="FFFFFF" w:themeColor="background1"/>
              <w:left w:val="none" w:sz="0" w:space="0" w:color="auto"/>
              <w:bottom w:val="none" w:sz="0" w:space="0" w:color="auto"/>
            </w:tcBorders>
            <w:shd w:val="clear" w:color="auto" w:fill="DBE5F1" w:themeFill="accent1" w:themeFillTint="33"/>
          </w:tcPr>
          <w:p w14:paraId="0AE3F252" w14:textId="77777777" w:rsidR="001F4946" w:rsidRPr="00637F62" w:rsidRDefault="00B14525" w:rsidP="00637F62">
            <w:pPr>
              <w:spacing w:line="240" w:lineRule="auto"/>
              <w:rPr>
                <w:rFonts w:ascii="Calibri" w:hAnsi="Calibri"/>
                <w:sz w:val="20"/>
                <w:szCs w:val="20"/>
              </w:rPr>
            </w:pPr>
            <w:r w:rsidRPr="00637F62">
              <w:rPr>
                <w:rFonts w:ascii="Calibri" w:hAnsi="Calibri"/>
                <w:sz w:val="20"/>
                <w:szCs w:val="20"/>
              </w:rPr>
              <w:t>Government of Somalia</w:t>
            </w:r>
          </w:p>
        </w:tc>
        <w:tc>
          <w:tcPr>
            <w:tcW w:w="6144" w:type="dxa"/>
            <w:tcBorders>
              <w:top w:val="single" w:sz="24" w:space="0" w:color="FFFFFF" w:themeColor="background1"/>
              <w:bottom w:val="none" w:sz="0" w:space="0" w:color="auto"/>
              <w:right w:val="none" w:sz="0" w:space="0" w:color="auto"/>
            </w:tcBorders>
            <w:shd w:val="clear" w:color="auto" w:fill="DBE5F1" w:themeFill="accent1" w:themeFillTint="33"/>
          </w:tcPr>
          <w:p w14:paraId="65D3F5B9" w14:textId="77777777" w:rsidR="001F4946" w:rsidRPr="00637F62" w:rsidRDefault="00B14525" w:rsidP="00637F62">
            <w:pPr>
              <w:spacing w:line="240" w:lineRule="auto"/>
              <w:rPr>
                <w:rFonts w:ascii="Calibri" w:hAnsi="Calibri"/>
                <w:sz w:val="20"/>
                <w:szCs w:val="20"/>
              </w:rPr>
            </w:pPr>
            <w:r w:rsidRPr="00637F62">
              <w:rPr>
                <w:rFonts w:ascii="Calibri" w:hAnsi="Calibri"/>
                <w:sz w:val="20"/>
                <w:szCs w:val="20"/>
              </w:rPr>
              <w:t xml:space="preserve">See </w:t>
            </w:r>
            <w:r w:rsidR="00AD2A85" w:rsidRPr="00637F62">
              <w:rPr>
                <w:rFonts w:ascii="Calibri" w:hAnsi="Calibri"/>
                <w:sz w:val="20"/>
                <w:szCs w:val="20"/>
              </w:rPr>
              <w:t xml:space="preserve">displacement </w:t>
            </w:r>
            <w:r w:rsidRPr="00637F62">
              <w:rPr>
                <w:rFonts w:ascii="Calibri" w:hAnsi="Calibri"/>
                <w:sz w:val="20"/>
                <w:szCs w:val="20"/>
              </w:rPr>
              <w:t>as an issue of security and poor living conditio</w:t>
            </w:r>
            <w:r w:rsidR="009B51BB" w:rsidRPr="00637F62">
              <w:rPr>
                <w:rFonts w:ascii="Calibri" w:hAnsi="Calibri"/>
                <w:sz w:val="20"/>
                <w:szCs w:val="20"/>
              </w:rPr>
              <w:t xml:space="preserve">ns. </w:t>
            </w:r>
            <w:r w:rsidR="00AD2A85" w:rsidRPr="00637F62">
              <w:rPr>
                <w:rFonts w:ascii="Calibri" w:hAnsi="Calibri"/>
                <w:sz w:val="20"/>
                <w:szCs w:val="20"/>
              </w:rPr>
              <w:t>T</w:t>
            </w:r>
            <w:r w:rsidR="009B51BB" w:rsidRPr="00637F62">
              <w:rPr>
                <w:rFonts w:ascii="Calibri" w:hAnsi="Calibri"/>
                <w:sz w:val="20"/>
                <w:szCs w:val="20"/>
              </w:rPr>
              <w:t>he Government i</w:t>
            </w:r>
            <w:r w:rsidRPr="00637F62">
              <w:rPr>
                <w:rFonts w:ascii="Calibri" w:hAnsi="Calibri"/>
                <w:sz w:val="20"/>
                <w:szCs w:val="20"/>
              </w:rPr>
              <w:t>s concerned with the illegal occupation of Government land</w:t>
            </w:r>
            <w:r w:rsidR="00B36283" w:rsidRPr="00637F62">
              <w:rPr>
                <w:rFonts w:ascii="Calibri" w:hAnsi="Calibri"/>
                <w:sz w:val="20"/>
                <w:szCs w:val="20"/>
              </w:rPr>
              <w:t xml:space="preserve"> and would </w:t>
            </w:r>
            <w:r w:rsidRPr="00637F62">
              <w:rPr>
                <w:rFonts w:ascii="Calibri" w:hAnsi="Calibri"/>
                <w:sz w:val="20"/>
                <w:szCs w:val="20"/>
              </w:rPr>
              <w:t xml:space="preserve">like greater control with IDPs as well as access to Government land by relocating IDPs. </w:t>
            </w:r>
            <w:r w:rsidR="00B36283" w:rsidRPr="00637F62">
              <w:rPr>
                <w:rFonts w:ascii="Calibri" w:hAnsi="Calibri"/>
                <w:sz w:val="20"/>
                <w:szCs w:val="20"/>
              </w:rPr>
              <w:t>The Government p</w:t>
            </w:r>
            <w:r w:rsidRPr="00637F62">
              <w:rPr>
                <w:rFonts w:ascii="Calibri" w:hAnsi="Calibri"/>
                <w:sz w:val="20"/>
                <w:szCs w:val="20"/>
              </w:rPr>
              <w:t>rioritise</w:t>
            </w:r>
            <w:r w:rsidR="00B36283" w:rsidRPr="00637F62">
              <w:rPr>
                <w:rFonts w:ascii="Calibri" w:hAnsi="Calibri"/>
                <w:sz w:val="20"/>
                <w:szCs w:val="20"/>
              </w:rPr>
              <w:t>s</w:t>
            </w:r>
            <w:r w:rsidRPr="00637F62">
              <w:rPr>
                <w:rFonts w:ascii="Calibri" w:hAnsi="Calibri"/>
                <w:sz w:val="20"/>
                <w:szCs w:val="20"/>
              </w:rPr>
              <w:t xml:space="preserve"> return rather than local integration in urban areas. So far </w:t>
            </w:r>
            <w:r w:rsidR="00B36283" w:rsidRPr="00637F62">
              <w:rPr>
                <w:rFonts w:ascii="Calibri" w:hAnsi="Calibri"/>
                <w:sz w:val="20"/>
                <w:szCs w:val="20"/>
              </w:rPr>
              <w:t xml:space="preserve">there has been </w:t>
            </w:r>
            <w:r w:rsidRPr="00637F62">
              <w:rPr>
                <w:rFonts w:ascii="Calibri" w:hAnsi="Calibri"/>
                <w:sz w:val="20"/>
                <w:szCs w:val="20"/>
              </w:rPr>
              <w:t>limited discussion on possible benefits of IDPs and their contribution to the economy</w:t>
            </w:r>
          </w:p>
        </w:tc>
      </w:tr>
      <w:tr w:rsidR="001F4946" w:rsidRPr="00637F62" w14:paraId="6E22D76D" w14:textId="77777777" w:rsidTr="009F57C9">
        <w:trPr>
          <w:cantSplit/>
        </w:trPr>
        <w:tc>
          <w:tcPr>
            <w:tcW w:w="2226" w:type="dxa"/>
            <w:shd w:val="clear" w:color="auto" w:fill="DBE5F1" w:themeFill="accent1" w:themeFillTint="33"/>
          </w:tcPr>
          <w:p w14:paraId="3DC42A2A" w14:textId="77777777" w:rsidR="001F4946" w:rsidRPr="00637F62" w:rsidRDefault="00B14525" w:rsidP="00637F62">
            <w:pPr>
              <w:spacing w:line="240" w:lineRule="auto"/>
              <w:rPr>
                <w:rFonts w:ascii="Calibri" w:hAnsi="Calibri"/>
                <w:sz w:val="20"/>
                <w:szCs w:val="20"/>
              </w:rPr>
            </w:pPr>
            <w:r w:rsidRPr="00637F62">
              <w:rPr>
                <w:rFonts w:ascii="Calibri" w:hAnsi="Calibri"/>
                <w:sz w:val="20"/>
                <w:szCs w:val="20"/>
              </w:rPr>
              <w:t xml:space="preserve">Government of </w:t>
            </w:r>
            <w:proofErr w:type="spellStart"/>
            <w:r w:rsidRPr="00637F62">
              <w:rPr>
                <w:rFonts w:ascii="Calibri" w:hAnsi="Calibri"/>
                <w:sz w:val="20"/>
                <w:szCs w:val="20"/>
              </w:rPr>
              <w:t>Puntland</w:t>
            </w:r>
            <w:proofErr w:type="spellEnd"/>
          </w:p>
        </w:tc>
        <w:tc>
          <w:tcPr>
            <w:tcW w:w="6144" w:type="dxa"/>
            <w:shd w:val="clear" w:color="auto" w:fill="DBE5F1" w:themeFill="accent1" w:themeFillTint="33"/>
          </w:tcPr>
          <w:p w14:paraId="29925710" w14:textId="77777777" w:rsidR="001F4946" w:rsidRPr="00637F62" w:rsidRDefault="00B14525" w:rsidP="00637F62">
            <w:pPr>
              <w:spacing w:line="240" w:lineRule="auto"/>
              <w:rPr>
                <w:rFonts w:ascii="Calibri" w:hAnsi="Calibri"/>
                <w:sz w:val="20"/>
                <w:szCs w:val="20"/>
              </w:rPr>
            </w:pPr>
            <w:r w:rsidRPr="00637F62">
              <w:rPr>
                <w:rFonts w:ascii="Calibri" w:hAnsi="Calibri"/>
                <w:sz w:val="20"/>
                <w:szCs w:val="20"/>
              </w:rPr>
              <w:t xml:space="preserve">Is concerned with IDPs from a security perspective. </w:t>
            </w:r>
            <w:r w:rsidR="00B36283" w:rsidRPr="00637F62">
              <w:rPr>
                <w:rFonts w:ascii="Calibri" w:hAnsi="Calibri"/>
                <w:sz w:val="20"/>
                <w:szCs w:val="20"/>
              </w:rPr>
              <w:t xml:space="preserve">Has </w:t>
            </w:r>
            <w:r w:rsidRPr="00637F62">
              <w:rPr>
                <w:rFonts w:ascii="Calibri" w:hAnsi="Calibri"/>
                <w:sz w:val="20"/>
                <w:szCs w:val="20"/>
              </w:rPr>
              <w:t xml:space="preserve">in the past practiced forceful evictions from </w:t>
            </w:r>
            <w:proofErr w:type="spellStart"/>
            <w:r w:rsidRPr="00637F62">
              <w:rPr>
                <w:rFonts w:ascii="Calibri" w:hAnsi="Calibri"/>
                <w:sz w:val="20"/>
                <w:szCs w:val="20"/>
              </w:rPr>
              <w:t>Bossaso</w:t>
            </w:r>
            <w:proofErr w:type="spellEnd"/>
            <w:r w:rsidRPr="00637F62">
              <w:rPr>
                <w:rFonts w:ascii="Calibri" w:hAnsi="Calibri"/>
                <w:sz w:val="20"/>
                <w:szCs w:val="20"/>
              </w:rPr>
              <w:t xml:space="preserve"> and </w:t>
            </w:r>
            <w:proofErr w:type="spellStart"/>
            <w:r w:rsidRPr="00637F62">
              <w:rPr>
                <w:rFonts w:ascii="Calibri" w:hAnsi="Calibri"/>
                <w:sz w:val="20"/>
                <w:szCs w:val="20"/>
              </w:rPr>
              <w:t>Garowe</w:t>
            </w:r>
            <w:proofErr w:type="spellEnd"/>
            <w:r w:rsidRPr="00637F62">
              <w:rPr>
                <w:rFonts w:ascii="Calibri" w:hAnsi="Calibri"/>
                <w:sz w:val="20"/>
                <w:szCs w:val="20"/>
              </w:rPr>
              <w:t>. However, now open to experimenting with semi-permanent solutions</w:t>
            </w:r>
          </w:p>
        </w:tc>
      </w:tr>
      <w:tr w:rsidR="00B14525" w:rsidRPr="00637F62" w14:paraId="35846004" w14:textId="77777777" w:rsidTr="009F57C9">
        <w:trPr>
          <w:cnfStyle w:val="000000100000" w:firstRow="0" w:lastRow="0" w:firstColumn="0" w:lastColumn="0" w:oddVBand="0" w:evenVBand="0" w:oddHBand="1" w:evenHBand="0" w:firstRowFirstColumn="0" w:firstRowLastColumn="0" w:lastRowFirstColumn="0" w:lastRowLastColumn="0"/>
          <w:cantSplit/>
        </w:trPr>
        <w:tc>
          <w:tcPr>
            <w:tcW w:w="2226" w:type="dxa"/>
            <w:tcBorders>
              <w:top w:val="none" w:sz="0" w:space="0" w:color="auto"/>
              <w:left w:val="none" w:sz="0" w:space="0" w:color="auto"/>
              <w:bottom w:val="none" w:sz="0" w:space="0" w:color="auto"/>
            </w:tcBorders>
            <w:shd w:val="clear" w:color="auto" w:fill="DBE5F1" w:themeFill="accent1" w:themeFillTint="33"/>
          </w:tcPr>
          <w:p w14:paraId="49AF6FE7" w14:textId="77777777" w:rsidR="00B14525" w:rsidRPr="00637F62" w:rsidRDefault="00B14525" w:rsidP="00637F62">
            <w:pPr>
              <w:spacing w:line="240" w:lineRule="auto"/>
              <w:rPr>
                <w:rFonts w:ascii="Calibri" w:hAnsi="Calibri"/>
                <w:sz w:val="20"/>
                <w:szCs w:val="20"/>
              </w:rPr>
            </w:pPr>
            <w:r w:rsidRPr="00637F62">
              <w:rPr>
                <w:rFonts w:ascii="Calibri" w:hAnsi="Calibri"/>
                <w:sz w:val="20"/>
                <w:szCs w:val="20"/>
              </w:rPr>
              <w:t>Government of Somaliland</w:t>
            </w:r>
          </w:p>
        </w:tc>
        <w:tc>
          <w:tcPr>
            <w:tcW w:w="6144" w:type="dxa"/>
            <w:tcBorders>
              <w:top w:val="none" w:sz="0" w:space="0" w:color="auto"/>
              <w:bottom w:val="none" w:sz="0" w:space="0" w:color="auto"/>
              <w:right w:val="none" w:sz="0" w:space="0" w:color="auto"/>
            </w:tcBorders>
            <w:shd w:val="clear" w:color="auto" w:fill="DBE5F1" w:themeFill="accent1" w:themeFillTint="33"/>
          </w:tcPr>
          <w:p w14:paraId="6A64BBC5" w14:textId="77777777" w:rsidR="00B14525" w:rsidRPr="00637F62" w:rsidRDefault="00B14525" w:rsidP="00637F62">
            <w:pPr>
              <w:spacing w:line="240" w:lineRule="auto"/>
              <w:rPr>
                <w:rFonts w:ascii="Calibri" w:hAnsi="Calibri"/>
                <w:sz w:val="20"/>
                <w:szCs w:val="20"/>
              </w:rPr>
            </w:pPr>
            <w:r w:rsidRPr="00637F62">
              <w:rPr>
                <w:rFonts w:ascii="Calibri" w:hAnsi="Calibri"/>
                <w:sz w:val="20"/>
                <w:szCs w:val="20"/>
              </w:rPr>
              <w:t>Clearly distinguish</w:t>
            </w:r>
            <w:r w:rsidR="00B36283" w:rsidRPr="00637F62">
              <w:rPr>
                <w:rFonts w:ascii="Calibri" w:hAnsi="Calibri"/>
                <w:sz w:val="20"/>
                <w:szCs w:val="20"/>
              </w:rPr>
              <w:t>es</w:t>
            </w:r>
            <w:r w:rsidRPr="00637F62">
              <w:rPr>
                <w:rFonts w:ascii="Calibri" w:hAnsi="Calibri"/>
                <w:sz w:val="20"/>
                <w:szCs w:val="20"/>
              </w:rPr>
              <w:t xml:space="preserve"> between Somaliland IDPs and IDPs from other parts of Somalia whom the</w:t>
            </w:r>
            <w:r w:rsidR="009B51BB" w:rsidRPr="00637F62">
              <w:rPr>
                <w:rFonts w:ascii="Calibri" w:hAnsi="Calibri"/>
                <w:sz w:val="20"/>
                <w:szCs w:val="20"/>
              </w:rPr>
              <w:t>y</w:t>
            </w:r>
            <w:r w:rsidRPr="00637F62">
              <w:rPr>
                <w:rFonts w:ascii="Calibri" w:hAnsi="Calibri"/>
                <w:sz w:val="20"/>
                <w:szCs w:val="20"/>
              </w:rPr>
              <w:t xml:space="preserve"> classify as refugees. </w:t>
            </w:r>
            <w:r w:rsidR="00B36283" w:rsidRPr="00637F62">
              <w:rPr>
                <w:rFonts w:ascii="Calibri" w:hAnsi="Calibri"/>
                <w:sz w:val="20"/>
                <w:szCs w:val="20"/>
              </w:rPr>
              <w:t xml:space="preserve">Has </w:t>
            </w:r>
            <w:r w:rsidRPr="00637F62">
              <w:rPr>
                <w:rFonts w:ascii="Calibri" w:hAnsi="Calibri"/>
                <w:sz w:val="20"/>
                <w:szCs w:val="20"/>
              </w:rPr>
              <w:t>practiced forceful relocations in the past but open to more sustainable relocation options for urban IDPs. Would prefer South-Central refugees (de facto IDPs) to return to place of origin</w:t>
            </w:r>
          </w:p>
        </w:tc>
      </w:tr>
      <w:tr w:rsidR="00B14525" w:rsidRPr="00637F62" w14:paraId="45C9A348" w14:textId="77777777" w:rsidTr="009F57C9">
        <w:trPr>
          <w:cantSplit/>
        </w:trPr>
        <w:tc>
          <w:tcPr>
            <w:tcW w:w="2226" w:type="dxa"/>
            <w:shd w:val="clear" w:color="auto" w:fill="DBE5F1" w:themeFill="accent1" w:themeFillTint="33"/>
          </w:tcPr>
          <w:p w14:paraId="32643F10" w14:textId="77777777" w:rsidR="00B14525" w:rsidRPr="00637F62" w:rsidRDefault="00B14525" w:rsidP="00637F62">
            <w:pPr>
              <w:spacing w:line="240" w:lineRule="auto"/>
              <w:rPr>
                <w:rFonts w:ascii="Calibri" w:hAnsi="Calibri"/>
                <w:sz w:val="20"/>
                <w:szCs w:val="20"/>
              </w:rPr>
            </w:pPr>
            <w:r w:rsidRPr="00637F62">
              <w:rPr>
                <w:rFonts w:ascii="Calibri" w:hAnsi="Calibri"/>
                <w:sz w:val="20"/>
                <w:szCs w:val="20"/>
              </w:rPr>
              <w:lastRenderedPageBreak/>
              <w:t>Humanitarian donors / implementers</w:t>
            </w:r>
          </w:p>
        </w:tc>
        <w:tc>
          <w:tcPr>
            <w:tcW w:w="6144" w:type="dxa"/>
            <w:shd w:val="clear" w:color="auto" w:fill="DBE5F1" w:themeFill="accent1" w:themeFillTint="33"/>
          </w:tcPr>
          <w:p w14:paraId="4AD418D6" w14:textId="77777777" w:rsidR="00B14525" w:rsidRPr="00637F62" w:rsidRDefault="00B14525" w:rsidP="00637F62">
            <w:pPr>
              <w:spacing w:line="240" w:lineRule="auto"/>
              <w:rPr>
                <w:rFonts w:ascii="Calibri" w:hAnsi="Calibri"/>
                <w:sz w:val="20"/>
                <w:szCs w:val="20"/>
              </w:rPr>
            </w:pPr>
            <w:r w:rsidRPr="00637F62">
              <w:rPr>
                <w:rFonts w:ascii="Calibri" w:hAnsi="Calibri"/>
                <w:sz w:val="20"/>
                <w:szCs w:val="20"/>
              </w:rPr>
              <w:t>Have in the past underscored the humanitarian needs of IDPs</w:t>
            </w:r>
            <w:r w:rsidR="00B36283" w:rsidRPr="00637F62">
              <w:rPr>
                <w:rFonts w:ascii="Calibri" w:hAnsi="Calibri"/>
                <w:sz w:val="20"/>
                <w:szCs w:val="20"/>
              </w:rPr>
              <w:t>,</w:t>
            </w:r>
            <w:r w:rsidRPr="00637F62">
              <w:rPr>
                <w:rFonts w:ascii="Calibri" w:hAnsi="Calibri"/>
                <w:sz w:val="20"/>
                <w:szCs w:val="20"/>
              </w:rPr>
              <w:t xml:space="preserve"> even for those who lived in a more protracted situation and have more de facto development oriented needs. </w:t>
            </w:r>
            <w:r w:rsidR="00DD602E" w:rsidRPr="00637F62">
              <w:rPr>
                <w:rFonts w:ascii="Calibri" w:hAnsi="Calibri"/>
                <w:sz w:val="20"/>
                <w:szCs w:val="20"/>
              </w:rPr>
              <w:t xml:space="preserve">There </w:t>
            </w:r>
            <w:r w:rsidR="009B51BB" w:rsidRPr="00637F62">
              <w:rPr>
                <w:rFonts w:ascii="Calibri" w:hAnsi="Calibri"/>
                <w:sz w:val="20"/>
                <w:szCs w:val="20"/>
              </w:rPr>
              <w:t>is</w:t>
            </w:r>
            <w:r w:rsidR="00DD602E" w:rsidRPr="00637F62">
              <w:rPr>
                <w:rFonts w:ascii="Calibri" w:hAnsi="Calibri"/>
                <w:sz w:val="20"/>
                <w:szCs w:val="20"/>
              </w:rPr>
              <w:t xml:space="preserve"> an increasing understanding among some humanitarian agencies of the need to work on more long-term solutions and development oriented assistance vis-à-vis protracted IDPs. Few agencies have initiated this process </w:t>
            </w:r>
          </w:p>
        </w:tc>
      </w:tr>
      <w:tr w:rsidR="00B14525" w:rsidRPr="00637F62" w14:paraId="7D8794B2" w14:textId="77777777" w:rsidTr="009F57C9">
        <w:trPr>
          <w:cnfStyle w:val="000000100000" w:firstRow="0" w:lastRow="0" w:firstColumn="0" w:lastColumn="0" w:oddVBand="0" w:evenVBand="0" w:oddHBand="1" w:evenHBand="0" w:firstRowFirstColumn="0" w:firstRowLastColumn="0" w:lastRowFirstColumn="0" w:lastRowLastColumn="0"/>
          <w:cantSplit/>
        </w:trPr>
        <w:tc>
          <w:tcPr>
            <w:tcW w:w="2226" w:type="dxa"/>
            <w:tcBorders>
              <w:top w:val="none" w:sz="0" w:space="0" w:color="auto"/>
              <w:left w:val="none" w:sz="0" w:space="0" w:color="auto"/>
              <w:bottom w:val="none" w:sz="0" w:space="0" w:color="auto"/>
            </w:tcBorders>
            <w:shd w:val="clear" w:color="auto" w:fill="DBE5F1" w:themeFill="accent1" w:themeFillTint="33"/>
          </w:tcPr>
          <w:p w14:paraId="6389DD51" w14:textId="77777777" w:rsidR="00B14525" w:rsidRPr="00637F62" w:rsidRDefault="00B14525" w:rsidP="00637F62">
            <w:pPr>
              <w:spacing w:line="240" w:lineRule="auto"/>
              <w:rPr>
                <w:rFonts w:ascii="Calibri" w:hAnsi="Calibri"/>
                <w:sz w:val="20"/>
                <w:szCs w:val="20"/>
              </w:rPr>
            </w:pPr>
            <w:r w:rsidRPr="00637F62">
              <w:rPr>
                <w:rFonts w:ascii="Calibri" w:hAnsi="Calibri"/>
                <w:sz w:val="20"/>
                <w:szCs w:val="20"/>
              </w:rPr>
              <w:t>Development donors / implementers</w:t>
            </w:r>
          </w:p>
        </w:tc>
        <w:tc>
          <w:tcPr>
            <w:tcW w:w="6144" w:type="dxa"/>
            <w:tcBorders>
              <w:top w:val="none" w:sz="0" w:space="0" w:color="auto"/>
              <w:bottom w:val="none" w:sz="0" w:space="0" w:color="auto"/>
              <w:right w:val="none" w:sz="0" w:space="0" w:color="auto"/>
            </w:tcBorders>
            <w:shd w:val="clear" w:color="auto" w:fill="DBE5F1" w:themeFill="accent1" w:themeFillTint="33"/>
          </w:tcPr>
          <w:p w14:paraId="3AFC564D" w14:textId="77777777" w:rsidR="00DD602E" w:rsidRPr="00637F62" w:rsidRDefault="00DD602E" w:rsidP="00637F62">
            <w:pPr>
              <w:spacing w:line="240" w:lineRule="auto"/>
              <w:rPr>
                <w:rFonts w:ascii="Calibri" w:hAnsi="Calibri"/>
                <w:sz w:val="20"/>
                <w:szCs w:val="20"/>
              </w:rPr>
            </w:pPr>
            <w:r w:rsidRPr="00637F62">
              <w:rPr>
                <w:rFonts w:ascii="Calibri" w:hAnsi="Calibri"/>
                <w:sz w:val="20"/>
                <w:szCs w:val="20"/>
              </w:rPr>
              <w:t>Most development agencies (and donors) relate the IDP label to humanitarian needs and with few exception</w:t>
            </w:r>
            <w:r w:rsidR="00B36283" w:rsidRPr="00637F62">
              <w:rPr>
                <w:rFonts w:ascii="Calibri" w:hAnsi="Calibri"/>
                <w:sz w:val="20"/>
                <w:szCs w:val="20"/>
              </w:rPr>
              <w:t>s,</w:t>
            </w:r>
            <w:r w:rsidRPr="00637F62">
              <w:rPr>
                <w:rFonts w:ascii="Calibri" w:hAnsi="Calibri"/>
                <w:sz w:val="20"/>
                <w:szCs w:val="20"/>
              </w:rPr>
              <w:t xml:space="preserve"> none engage in IDP related issues </w:t>
            </w:r>
          </w:p>
        </w:tc>
      </w:tr>
      <w:tr w:rsidR="00B14525" w:rsidRPr="00637F62" w14:paraId="1D85F10D" w14:textId="77777777" w:rsidTr="009F57C9">
        <w:trPr>
          <w:cantSplit/>
        </w:trPr>
        <w:tc>
          <w:tcPr>
            <w:tcW w:w="2226" w:type="dxa"/>
            <w:shd w:val="clear" w:color="auto" w:fill="DBE5F1" w:themeFill="accent1" w:themeFillTint="33"/>
          </w:tcPr>
          <w:p w14:paraId="556070DE" w14:textId="77777777" w:rsidR="00B14525" w:rsidRPr="00637F62" w:rsidRDefault="00B14525" w:rsidP="00637F62">
            <w:pPr>
              <w:spacing w:line="240" w:lineRule="auto"/>
              <w:rPr>
                <w:rFonts w:ascii="Calibri" w:hAnsi="Calibri"/>
                <w:sz w:val="20"/>
                <w:szCs w:val="20"/>
              </w:rPr>
            </w:pPr>
            <w:r w:rsidRPr="00637F62">
              <w:rPr>
                <w:rFonts w:ascii="Calibri" w:hAnsi="Calibri"/>
                <w:sz w:val="20"/>
                <w:szCs w:val="20"/>
              </w:rPr>
              <w:t>Local authorities (municipalities and district commissioners)</w:t>
            </w:r>
          </w:p>
        </w:tc>
        <w:tc>
          <w:tcPr>
            <w:tcW w:w="6144" w:type="dxa"/>
            <w:shd w:val="clear" w:color="auto" w:fill="DBE5F1" w:themeFill="accent1" w:themeFillTint="33"/>
          </w:tcPr>
          <w:p w14:paraId="6FD6C665" w14:textId="77777777" w:rsidR="00B14525" w:rsidRPr="00637F62" w:rsidRDefault="00DD602E" w:rsidP="00637F62">
            <w:pPr>
              <w:spacing w:line="240" w:lineRule="auto"/>
              <w:rPr>
                <w:rFonts w:ascii="Calibri" w:hAnsi="Calibri"/>
                <w:sz w:val="20"/>
                <w:szCs w:val="20"/>
              </w:rPr>
            </w:pPr>
            <w:r w:rsidRPr="00637F62">
              <w:rPr>
                <w:rFonts w:ascii="Calibri" w:hAnsi="Calibri"/>
                <w:sz w:val="20"/>
                <w:szCs w:val="20"/>
              </w:rPr>
              <w:t>The view on IDPs from a local authority perspective differ</w:t>
            </w:r>
            <w:r w:rsidR="00D7180C" w:rsidRPr="00637F62">
              <w:rPr>
                <w:rFonts w:ascii="Calibri" w:hAnsi="Calibri"/>
                <w:sz w:val="20"/>
                <w:szCs w:val="20"/>
              </w:rPr>
              <w:t>s</w:t>
            </w:r>
            <w:r w:rsidRPr="00637F62">
              <w:rPr>
                <w:rFonts w:ascii="Calibri" w:hAnsi="Calibri"/>
                <w:sz w:val="20"/>
                <w:szCs w:val="20"/>
              </w:rPr>
              <w:t xml:space="preserve"> between locations. Some local authorities benefit indirectly </w:t>
            </w:r>
            <w:r w:rsidR="00D7180C" w:rsidRPr="00637F62">
              <w:rPr>
                <w:rFonts w:ascii="Calibri" w:hAnsi="Calibri"/>
                <w:sz w:val="20"/>
                <w:szCs w:val="20"/>
              </w:rPr>
              <w:t>from the rent and services provided to IDPs, while others see them as a security threat and a nuisance for the community. There is little recognition of the de facto contribution to the local economy</w:t>
            </w:r>
          </w:p>
        </w:tc>
      </w:tr>
      <w:tr w:rsidR="006032F8" w:rsidRPr="00637F62" w14:paraId="329925AE" w14:textId="77777777" w:rsidTr="009F57C9">
        <w:trPr>
          <w:cnfStyle w:val="000000100000" w:firstRow="0" w:lastRow="0" w:firstColumn="0" w:lastColumn="0" w:oddVBand="0" w:evenVBand="0" w:oddHBand="1" w:evenHBand="0" w:firstRowFirstColumn="0" w:firstRowLastColumn="0" w:lastRowFirstColumn="0" w:lastRowLastColumn="0"/>
          <w:cantSplit/>
        </w:trPr>
        <w:tc>
          <w:tcPr>
            <w:tcW w:w="2226" w:type="dxa"/>
            <w:tcBorders>
              <w:top w:val="none" w:sz="0" w:space="0" w:color="auto"/>
              <w:left w:val="none" w:sz="0" w:space="0" w:color="auto"/>
              <w:bottom w:val="none" w:sz="0" w:space="0" w:color="auto"/>
            </w:tcBorders>
            <w:shd w:val="clear" w:color="auto" w:fill="DBE5F1" w:themeFill="accent1" w:themeFillTint="33"/>
          </w:tcPr>
          <w:p w14:paraId="367D49FA" w14:textId="77777777" w:rsidR="006032F8" w:rsidRPr="00637F62" w:rsidRDefault="006032F8" w:rsidP="00637F62">
            <w:pPr>
              <w:spacing w:line="240" w:lineRule="auto"/>
              <w:rPr>
                <w:rFonts w:ascii="Calibri" w:hAnsi="Calibri"/>
                <w:sz w:val="20"/>
                <w:szCs w:val="20"/>
              </w:rPr>
            </w:pPr>
            <w:r w:rsidRPr="00637F62">
              <w:rPr>
                <w:rFonts w:ascii="Calibri" w:hAnsi="Calibri"/>
                <w:sz w:val="20"/>
                <w:szCs w:val="20"/>
              </w:rPr>
              <w:t>Clans</w:t>
            </w:r>
          </w:p>
        </w:tc>
        <w:tc>
          <w:tcPr>
            <w:tcW w:w="6144" w:type="dxa"/>
            <w:tcBorders>
              <w:top w:val="none" w:sz="0" w:space="0" w:color="auto"/>
              <w:bottom w:val="none" w:sz="0" w:space="0" w:color="auto"/>
              <w:right w:val="none" w:sz="0" w:space="0" w:color="auto"/>
            </w:tcBorders>
            <w:shd w:val="clear" w:color="auto" w:fill="DBE5F1" w:themeFill="accent1" w:themeFillTint="33"/>
          </w:tcPr>
          <w:p w14:paraId="7F8BD5E1" w14:textId="77777777" w:rsidR="006032F8" w:rsidRPr="00637F62" w:rsidRDefault="006032F8" w:rsidP="00637F62">
            <w:pPr>
              <w:spacing w:line="240" w:lineRule="auto"/>
              <w:rPr>
                <w:rFonts w:ascii="Calibri" w:hAnsi="Calibri"/>
                <w:sz w:val="20"/>
                <w:szCs w:val="20"/>
              </w:rPr>
            </w:pPr>
            <w:r w:rsidRPr="00637F62">
              <w:rPr>
                <w:rFonts w:ascii="Calibri" w:hAnsi="Calibri"/>
                <w:sz w:val="20"/>
                <w:szCs w:val="20"/>
              </w:rPr>
              <w:t xml:space="preserve">Majority clans are interested in keeping or gaining </w:t>
            </w:r>
            <w:r w:rsidR="00B36283" w:rsidRPr="00637F62">
              <w:rPr>
                <w:rFonts w:ascii="Calibri" w:hAnsi="Calibri"/>
                <w:sz w:val="20"/>
                <w:szCs w:val="20"/>
              </w:rPr>
              <w:t xml:space="preserve">a </w:t>
            </w:r>
            <w:r w:rsidRPr="00637F62">
              <w:rPr>
                <w:rFonts w:ascii="Calibri" w:hAnsi="Calibri"/>
                <w:sz w:val="20"/>
                <w:szCs w:val="20"/>
              </w:rPr>
              <w:t xml:space="preserve">majority in their primary areas of habitat. Thus, the migration and displacement patterns are often motivated by clan presence. Migrants and displaced </w:t>
            </w:r>
            <w:r w:rsidR="00B36283" w:rsidRPr="00637F62">
              <w:rPr>
                <w:rFonts w:ascii="Calibri" w:hAnsi="Calibri"/>
                <w:sz w:val="20"/>
                <w:szCs w:val="20"/>
              </w:rPr>
              <w:t xml:space="preserve">persons </w:t>
            </w:r>
            <w:r w:rsidRPr="00637F62">
              <w:rPr>
                <w:rFonts w:ascii="Calibri" w:hAnsi="Calibri"/>
                <w:sz w:val="20"/>
                <w:szCs w:val="20"/>
              </w:rPr>
              <w:t xml:space="preserve">move to areas where their clan is dominating or they may risk facing protection issues </w:t>
            </w:r>
          </w:p>
        </w:tc>
      </w:tr>
      <w:tr w:rsidR="00B14525" w:rsidRPr="00637F62" w14:paraId="683DACAA" w14:textId="77777777" w:rsidTr="009F57C9">
        <w:trPr>
          <w:cantSplit/>
        </w:trPr>
        <w:tc>
          <w:tcPr>
            <w:tcW w:w="2226" w:type="dxa"/>
            <w:shd w:val="clear" w:color="auto" w:fill="DBE5F1" w:themeFill="accent1" w:themeFillTint="33"/>
          </w:tcPr>
          <w:p w14:paraId="38475150" w14:textId="77777777" w:rsidR="00B14525" w:rsidRPr="00637F62" w:rsidRDefault="00B14525" w:rsidP="00637F62">
            <w:pPr>
              <w:spacing w:line="240" w:lineRule="auto"/>
              <w:rPr>
                <w:rFonts w:ascii="Calibri" w:hAnsi="Calibri"/>
                <w:sz w:val="20"/>
                <w:szCs w:val="20"/>
              </w:rPr>
            </w:pPr>
            <w:r w:rsidRPr="00637F62">
              <w:rPr>
                <w:rFonts w:ascii="Calibri" w:hAnsi="Calibri"/>
                <w:sz w:val="20"/>
                <w:szCs w:val="20"/>
              </w:rPr>
              <w:t>Gatekeepers</w:t>
            </w:r>
          </w:p>
        </w:tc>
        <w:tc>
          <w:tcPr>
            <w:tcW w:w="6144" w:type="dxa"/>
            <w:shd w:val="clear" w:color="auto" w:fill="DBE5F1" w:themeFill="accent1" w:themeFillTint="33"/>
          </w:tcPr>
          <w:p w14:paraId="23074062" w14:textId="77777777" w:rsidR="00B14525" w:rsidRPr="00637F62" w:rsidRDefault="00D7180C" w:rsidP="00637F62">
            <w:pPr>
              <w:spacing w:line="240" w:lineRule="auto"/>
              <w:rPr>
                <w:rFonts w:ascii="Calibri" w:hAnsi="Calibri"/>
                <w:sz w:val="20"/>
                <w:szCs w:val="20"/>
              </w:rPr>
            </w:pPr>
            <w:r w:rsidRPr="00637F62">
              <w:rPr>
                <w:rFonts w:ascii="Calibri" w:hAnsi="Calibri"/>
                <w:sz w:val="20"/>
                <w:szCs w:val="20"/>
              </w:rPr>
              <w:t>Gatekeepers benefit from IDPs through taxati</w:t>
            </w:r>
            <w:r w:rsidR="00EE0F23" w:rsidRPr="00637F62">
              <w:rPr>
                <w:rFonts w:ascii="Calibri" w:hAnsi="Calibri"/>
                <w:sz w:val="20"/>
                <w:szCs w:val="20"/>
              </w:rPr>
              <w:t xml:space="preserve">on arrangements and often motivate IDPs to settle in </w:t>
            </w:r>
            <w:r w:rsidR="00B36283" w:rsidRPr="00637F62">
              <w:rPr>
                <w:rFonts w:ascii="Calibri" w:hAnsi="Calibri"/>
                <w:sz w:val="20"/>
                <w:szCs w:val="20"/>
              </w:rPr>
              <w:t xml:space="preserve">their </w:t>
            </w:r>
            <w:r w:rsidR="00EE0F23" w:rsidRPr="00637F62">
              <w:rPr>
                <w:rFonts w:ascii="Calibri" w:hAnsi="Calibri"/>
                <w:sz w:val="20"/>
                <w:szCs w:val="20"/>
              </w:rPr>
              <w:t>area or prevent them from relocation through direct and indirect force</w:t>
            </w:r>
          </w:p>
        </w:tc>
      </w:tr>
      <w:tr w:rsidR="00B14525" w:rsidRPr="00637F62" w14:paraId="066D24F3" w14:textId="77777777" w:rsidTr="009F57C9">
        <w:trPr>
          <w:cnfStyle w:val="000000100000" w:firstRow="0" w:lastRow="0" w:firstColumn="0" w:lastColumn="0" w:oddVBand="0" w:evenVBand="0" w:oddHBand="1" w:evenHBand="0" w:firstRowFirstColumn="0" w:firstRowLastColumn="0" w:lastRowFirstColumn="0" w:lastRowLastColumn="0"/>
          <w:cantSplit/>
        </w:trPr>
        <w:tc>
          <w:tcPr>
            <w:tcW w:w="2226" w:type="dxa"/>
            <w:tcBorders>
              <w:top w:val="none" w:sz="0" w:space="0" w:color="auto"/>
              <w:left w:val="none" w:sz="0" w:space="0" w:color="auto"/>
              <w:bottom w:val="none" w:sz="0" w:space="0" w:color="auto"/>
            </w:tcBorders>
            <w:shd w:val="clear" w:color="auto" w:fill="DBE5F1" w:themeFill="accent1" w:themeFillTint="33"/>
          </w:tcPr>
          <w:p w14:paraId="2115F763" w14:textId="77777777" w:rsidR="00B14525" w:rsidRPr="00637F62" w:rsidRDefault="00B14525" w:rsidP="00637F62">
            <w:pPr>
              <w:spacing w:line="240" w:lineRule="auto"/>
              <w:rPr>
                <w:rFonts w:ascii="Calibri" w:hAnsi="Calibri"/>
                <w:sz w:val="20"/>
                <w:szCs w:val="20"/>
              </w:rPr>
            </w:pPr>
            <w:r w:rsidRPr="00637F62">
              <w:rPr>
                <w:rFonts w:ascii="Calibri" w:hAnsi="Calibri"/>
                <w:sz w:val="20"/>
                <w:szCs w:val="20"/>
              </w:rPr>
              <w:t>Militia</w:t>
            </w:r>
          </w:p>
        </w:tc>
        <w:tc>
          <w:tcPr>
            <w:tcW w:w="6144" w:type="dxa"/>
            <w:tcBorders>
              <w:top w:val="none" w:sz="0" w:space="0" w:color="auto"/>
              <w:bottom w:val="none" w:sz="0" w:space="0" w:color="auto"/>
              <w:right w:val="none" w:sz="0" w:space="0" w:color="auto"/>
            </w:tcBorders>
            <w:shd w:val="clear" w:color="auto" w:fill="DBE5F1" w:themeFill="accent1" w:themeFillTint="33"/>
          </w:tcPr>
          <w:p w14:paraId="62C04D94" w14:textId="77777777" w:rsidR="00B14525" w:rsidRPr="00637F62" w:rsidRDefault="00EE0F23" w:rsidP="00637F62">
            <w:pPr>
              <w:spacing w:line="240" w:lineRule="auto"/>
              <w:rPr>
                <w:rFonts w:ascii="Calibri" w:hAnsi="Calibri"/>
                <w:sz w:val="20"/>
                <w:szCs w:val="20"/>
              </w:rPr>
            </w:pPr>
            <w:r w:rsidRPr="00637F62">
              <w:rPr>
                <w:rFonts w:ascii="Calibri" w:hAnsi="Calibri"/>
                <w:sz w:val="20"/>
                <w:szCs w:val="20"/>
              </w:rPr>
              <w:t>Militias are often working with or for gatekeepers and may benefit from IDP presence through financial gains. However</w:t>
            </w:r>
            <w:r w:rsidR="00B36283" w:rsidRPr="00637F62">
              <w:rPr>
                <w:rFonts w:ascii="Calibri" w:hAnsi="Calibri"/>
                <w:sz w:val="20"/>
                <w:szCs w:val="20"/>
              </w:rPr>
              <w:t>,</w:t>
            </w:r>
            <w:r w:rsidRPr="00637F62">
              <w:rPr>
                <w:rFonts w:ascii="Calibri" w:hAnsi="Calibri"/>
                <w:sz w:val="20"/>
                <w:szCs w:val="20"/>
              </w:rPr>
              <w:t xml:space="preserve"> in this process they also provide security solutions for informal settlements (as well as human rights violations)</w:t>
            </w:r>
          </w:p>
        </w:tc>
      </w:tr>
    </w:tbl>
    <w:p w14:paraId="242F2D42" w14:textId="77777777" w:rsidR="001535BC" w:rsidRPr="00D746AC" w:rsidRDefault="001535BC" w:rsidP="00961585">
      <w:pPr>
        <w:jc w:val="both"/>
        <w:rPr>
          <w:b/>
        </w:rPr>
      </w:pPr>
    </w:p>
    <w:p w14:paraId="40E8128C" w14:textId="77777777" w:rsidR="00580056" w:rsidRDefault="00580056">
      <w:pPr>
        <w:rPr>
          <w:b/>
        </w:rPr>
      </w:pPr>
    </w:p>
    <w:p w14:paraId="221C48F9" w14:textId="77777777" w:rsidR="00953E1B" w:rsidRPr="00D746AC" w:rsidRDefault="00953E1B" w:rsidP="00961585">
      <w:pPr>
        <w:jc w:val="both"/>
        <w:rPr>
          <w:b/>
        </w:rPr>
      </w:pPr>
    </w:p>
    <w:p w14:paraId="55551A15" w14:textId="77777777" w:rsidR="00976AF2" w:rsidRDefault="00976AF2">
      <w:pPr>
        <w:spacing w:line="240" w:lineRule="auto"/>
        <w:rPr>
          <w:b/>
          <w:bCs/>
          <w:kern w:val="32"/>
          <w:sz w:val="28"/>
          <w:szCs w:val="32"/>
          <w:lang w:val="da-DK"/>
        </w:rPr>
      </w:pPr>
      <w:bookmarkStart w:id="46" w:name="_Toc252700323"/>
      <w:bookmarkEnd w:id="20"/>
      <w:bookmarkEnd w:id="21"/>
      <w:r>
        <w:br w:type="page"/>
      </w:r>
    </w:p>
    <w:p w14:paraId="32283034" w14:textId="58B93C8F" w:rsidR="00D40F8B" w:rsidRPr="00373B45" w:rsidRDefault="00C65801" w:rsidP="00C32714">
      <w:pPr>
        <w:pStyle w:val="Heading1"/>
        <w:numPr>
          <w:ilvl w:val="0"/>
          <w:numId w:val="22"/>
        </w:numPr>
        <w:rPr>
          <w:lang w:val="en-GB"/>
        </w:rPr>
      </w:pPr>
      <w:bookmarkStart w:id="47" w:name="_Toc279317338"/>
      <w:r w:rsidRPr="00373B45">
        <w:lastRenderedPageBreak/>
        <w:t>Development</w:t>
      </w:r>
      <w:r w:rsidRPr="00373B45">
        <w:rPr>
          <w:lang w:val="en-GB"/>
        </w:rPr>
        <w:t xml:space="preserve"> for IDPs</w:t>
      </w:r>
      <w:r w:rsidR="00D40F8B" w:rsidRPr="00373B45">
        <w:rPr>
          <w:lang w:val="en-GB"/>
        </w:rPr>
        <w:t xml:space="preserve"> - Recommendations</w:t>
      </w:r>
      <w:bookmarkEnd w:id="46"/>
      <w:bookmarkEnd w:id="47"/>
    </w:p>
    <w:p w14:paraId="4E843E1C" w14:textId="77777777" w:rsidR="00830F3E" w:rsidRPr="003503E1" w:rsidRDefault="00830F3E" w:rsidP="00830F3E">
      <w:pPr>
        <w:spacing w:after="240"/>
        <w:jc w:val="both"/>
        <w:rPr>
          <w:szCs w:val="22"/>
        </w:rPr>
      </w:pPr>
    </w:p>
    <w:p w14:paraId="5FCD124B" w14:textId="77777777" w:rsidR="000166B9" w:rsidRPr="007E2029" w:rsidRDefault="005A753F" w:rsidP="00961585">
      <w:pPr>
        <w:jc w:val="both"/>
        <w:rPr>
          <w:spacing w:val="-6"/>
          <w:szCs w:val="22"/>
        </w:rPr>
      </w:pPr>
      <w:r w:rsidRPr="007E2029">
        <w:rPr>
          <w:spacing w:val="-6"/>
          <w:szCs w:val="22"/>
        </w:rPr>
        <w:t>Th</w:t>
      </w:r>
      <w:r w:rsidR="00FD68DE" w:rsidRPr="007E2029">
        <w:rPr>
          <w:spacing w:val="-6"/>
          <w:szCs w:val="22"/>
        </w:rPr>
        <w:t>is report is a first step towards detailing the complexity of displacement in Somalia. As such, it will provide</w:t>
      </w:r>
      <w:r w:rsidR="00335E23" w:rsidRPr="007E2029">
        <w:rPr>
          <w:spacing w:val="-6"/>
          <w:szCs w:val="22"/>
        </w:rPr>
        <w:t xml:space="preserve"> initial</w:t>
      </w:r>
      <w:r w:rsidR="00FD68DE" w:rsidRPr="007E2029">
        <w:rPr>
          <w:spacing w:val="-6"/>
          <w:szCs w:val="22"/>
        </w:rPr>
        <w:t xml:space="preserve"> broad recommendations. Achieving these recommendations will require detailed action plans agreed, supported and implemented by a range of partners. It is beyond the scope of this report to substantiate that</w:t>
      </w:r>
      <w:r w:rsidR="00335E23" w:rsidRPr="007E2029">
        <w:rPr>
          <w:spacing w:val="-6"/>
          <w:szCs w:val="22"/>
        </w:rPr>
        <w:t xml:space="preserve"> process, instead it gives general</w:t>
      </w:r>
      <w:r w:rsidR="00FD68DE" w:rsidRPr="007E2029">
        <w:rPr>
          <w:spacing w:val="-6"/>
          <w:szCs w:val="22"/>
        </w:rPr>
        <w:t xml:space="preserve"> suggestion on, (</w:t>
      </w:r>
      <w:proofErr w:type="spellStart"/>
      <w:r w:rsidR="00FD68DE" w:rsidRPr="007E2029">
        <w:rPr>
          <w:spacing w:val="-6"/>
          <w:szCs w:val="22"/>
        </w:rPr>
        <w:t>i</w:t>
      </w:r>
      <w:proofErr w:type="spellEnd"/>
      <w:r w:rsidR="00FD68DE" w:rsidRPr="007E2029">
        <w:rPr>
          <w:spacing w:val="-6"/>
          <w:szCs w:val="22"/>
        </w:rPr>
        <w:t>) the need for a development response and</w:t>
      </w:r>
      <w:r w:rsidR="0010696F" w:rsidRPr="007E2029">
        <w:rPr>
          <w:spacing w:val="-6"/>
          <w:szCs w:val="22"/>
        </w:rPr>
        <w:t xml:space="preserve"> development opportunities including</w:t>
      </w:r>
      <w:r w:rsidR="00FD68DE" w:rsidRPr="007E2029">
        <w:rPr>
          <w:spacing w:val="-6"/>
          <w:szCs w:val="22"/>
        </w:rPr>
        <w:t xml:space="preserve"> targeting priorities among the IDP caseload,</w:t>
      </w:r>
      <w:r w:rsidR="0010696F" w:rsidRPr="007E2029">
        <w:rPr>
          <w:spacing w:val="-6"/>
          <w:szCs w:val="22"/>
        </w:rPr>
        <w:t xml:space="preserve"> (ii</w:t>
      </w:r>
      <w:r w:rsidR="00FD68DE" w:rsidRPr="007E2029">
        <w:rPr>
          <w:spacing w:val="-6"/>
          <w:szCs w:val="22"/>
        </w:rPr>
        <w:t>)</w:t>
      </w:r>
      <w:r w:rsidR="0010696F" w:rsidRPr="007E2029">
        <w:rPr>
          <w:spacing w:val="-6"/>
          <w:szCs w:val="22"/>
        </w:rPr>
        <w:t xml:space="preserve"> policy areas for attention, (iii</w:t>
      </w:r>
      <w:r w:rsidR="00FD68DE" w:rsidRPr="007E2029">
        <w:rPr>
          <w:spacing w:val="-6"/>
          <w:szCs w:val="22"/>
        </w:rPr>
        <w:t xml:space="preserve">) areas in need of further research and analysis. </w:t>
      </w:r>
    </w:p>
    <w:p w14:paraId="5943AAD3" w14:textId="77777777" w:rsidR="000166B9" w:rsidRDefault="000166B9" w:rsidP="00961585">
      <w:pPr>
        <w:jc w:val="both"/>
        <w:rPr>
          <w:b/>
        </w:rPr>
      </w:pPr>
    </w:p>
    <w:p w14:paraId="77070AEE" w14:textId="090220E1" w:rsidR="000166B9" w:rsidRPr="00D934C7" w:rsidRDefault="00FD68DE" w:rsidP="00D934C7">
      <w:pPr>
        <w:pStyle w:val="Heading2"/>
      </w:pPr>
      <w:bookmarkStart w:id="48" w:name="_Toc279317339"/>
      <w:r>
        <w:t>A development response</w:t>
      </w:r>
      <w:bookmarkEnd w:id="48"/>
    </w:p>
    <w:p w14:paraId="643B4B63" w14:textId="77777777" w:rsidR="00D40F8B" w:rsidRPr="007E2029" w:rsidRDefault="00FD68DE" w:rsidP="00961585">
      <w:pPr>
        <w:jc w:val="both"/>
        <w:rPr>
          <w:b/>
          <w:spacing w:val="-6"/>
          <w:szCs w:val="22"/>
        </w:rPr>
      </w:pPr>
      <w:r w:rsidRPr="007E2029">
        <w:rPr>
          <w:b/>
          <w:spacing w:val="-6"/>
          <w:szCs w:val="22"/>
        </w:rPr>
        <w:t xml:space="preserve">For many displaced, their situation of insecurity, uncertainty and </w:t>
      </w:r>
      <w:r w:rsidR="00335E23" w:rsidRPr="007E2029">
        <w:rPr>
          <w:b/>
          <w:spacing w:val="-6"/>
          <w:szCs w:val="22"/>
        </w:rPr>
        <w:t>flux me</w:t>
      </w:r>
      <w:r w:rsidRPr="007E2029">
        <w:rPr>
          <w:b/>
          <w:spacing w:val="-6"/>
          <w:szCs w:val="22"/>
        </w:rPr>
        <w:t>a</w:t>
      </w:r>
      <w:r w:rsidR="00335E23" w:rsidRPr="007E2029">
        <w:rPr>
          <w:b/>
          <w:spacing w:val="-6"/>
          <w:szCs w:val="22"/>
        </w:rPr>
        <w:t>n</w:t>
      </w:r>
      <w:r w:rsidRPr="007E2029">
        <w:rPr>
          <w:b/>
          <w:spacing w:val="-6"/>
          <w:szCs w:val="22"/>
        </w:rPr>
        <w:t>s that a humanitarian response remains</w:t>
      </w:r>
      <w:r w:rsidR="0010696F" w:rsidRPr="007E2029">
        <w:rPr>
          <w:b/>
          <w:spacing w:val="-6"/>
          <w:szCs w:val="22"/>
        </w:rPr>
        <w:t xml:space="preserve"> most</w:t>
      </w:r>
      <w:r w:rsidRPr="007E2029">
        <w:rPr>
          <w:b/>
          <w:spacing w:val="-6"/>
          <w:szCs w:val="22"/>
        </w:rPr>
        <w:t xml:space="preserve"> apposite. In some cases, however there is </w:t>
      </w:r>
      <w:r w:rsidR="00335E23" w:rsidRPr="007E2029">
        <w:rPr>
          <w:b/>
          <w:spacing w:val="-6"/>
          <w:szCs w:val="22"/>
        </w:rPr>
        <w:t>potential</w:t>
      </w:r>
      <w:r w:rsidR="00580056" w:rsidRPr="007E2029">
        <w:rPr>
          <w:b/>
          <w:spacing w:val="-6"/>
          <w:szCs w:val="22"/>
        </w:rPr>
        <w:t xml:space="preserve"> to move to</w:t>
      </w:r>
      <w:r w:rsidR="00EA384B" w:rsidRPr="007E2029">
        <w:rPr>
          <w:b/>
          <w:spacing w:val="-6"/>
          <w:szCs w:val="22"/>
        </w:rPr>
        <w:t xml:space="preserve"> a development</w:t>
      </w:r>
      <w:r w:rsidR="00033361" w:rsidRPr="007E2029">
        <w:rPr>
          <w:b/>
          <w:spacing w:val="-6"/>
          <w:szCs w:val="22"/>
        </w:rPr>
        <w:t>-</w:t>
      </w:r>
      <w:r w:rsidR="00EA384B" w:rsidRPr="007E2029">
        <w:rPr>
          <w:b/>
          <w:spacing w:val="-6"/>
          <w:szCs w:val="22"/>
        </w:rPr>
        <w:t>oriented approach to IDPs in Somalia</w:t>
      </w:r>
      <w:r w:rsidR="00D40F8B" w:rsidRPr="007E2029">
        <w:rPr>
          <w:b/>
          <w:spacing w:val="-6"/>
          <w:szCs w:val="22"/>
        </w:rPr>
        <w:t xml:space="preserve">. </w:t>
      </w:r>
      <w:r w:rsidR="00D40F8B" w:rsidRPr="007E2029">
        <w:rPr>
          <w:spacing w:val="-6"/>
          <w:szCs w:val="22"/>
        </w:rPr>
        <w:t>The</w:t>
      </w:r>
      <w:r w:rsidR="00F63338" w:rsidRPr="007E2029">
        <w:rPr>
          <w:spacing w:val="-6"/>
          <w:szCs w:val="22"/>
        </w:rPr>
        <w:t xml:space="preserve"> importance of the urban dimension of displacement, t</w:t>
      </w:r>
      <w:r w:rsidR="00D40F8B" w:rsidRPr="007E2029">
        <w:rPr>
          <w:spacing w:val="-6"/>
          <w:szCs w:val="22"/>
        </w:rPr>
        <w:t>he difficulty in distinguishing protracted IDP</w:t>
      </w:r>
      <w:r w:rsidR="007D5F4C" w:rsidRPr="007E2029">
        <w:rPr>
          <w:spacing w:val="-6"/>
          <w:szCs w:val="22"/>
        </w:rPr>
        <w:t>s</w:t>
      </w:r>
      <w:r w:rsidR="00D40F8B" w:rsidRPr="007E2029">
        <w:rPr>
          <w:spacing w:val="-6"/>
          <w:szCs w:val="22"/>
        </w:rPr>
        <w:t xml:space="preserve"> </w:t>
      </w:r>
      <w:r w:rsidR="004B35DB" w:rsidRPr="007E2029">
        <w:rPr>
          <w:spacing w:val="-6"/>
          <w:szCs w:val="22"/>
        </w:rPr>
        <w:t xml:space="preserve">from the </w:t>
      </w:r>
      <w:r w:rsidR="00D40F8B" w:rsidRPr="007E2029">
        <w:rPr>
          <w:spacing w:val="-6"/>
          <w:szCs w:val="22"/>
        </w:rPr>
        <w:t xml:space="preserve">poor and vulnerable </w:t>
      </w:r>
      <w:r w:rsidR="007D5F4C" w:rsidRPr="007E2029">
        <w:rPr>
          <w:spacing w:val="-6"/>
          <w:szCs w:val="22"/>
        </w:rPr>
        <w:t xml:space="preserve">members </w:t>
      </w:r>
      <w:r w:rsidR="00D40F8B" w:rsidRPr="007E2029">
        <w:rPr>
          <w:spacing w:val="-6"/>
          <w:szCs w:val="22"/>
        </w:rPr>
        <w:t>of society</w:t>
      </w:r>
      <w:r w:rsidR="004B35DB" w:rsidRPr="007E2029">
        <w:rPr>
          <w:spacing w:val="-6"/>
          <w:szCs w:val="22"/>
        </w:rPr>
        <w:t>,</w:t>
      </w:r>
      <w:r w:rsidR="00D40F8B" w:rsidRPr="007E2029">
        <w:rPr>
          <w:spacing w:val="-6"/>
          <w:szCs w:val="22"/>
        </w:rPr>
        <w:t xml:space="preserve"> and the overlap in the</w:t>
      </w:r>
      <w:r w:rsidR="007D5F4C" w:rsidRPr="007E2029">
        <w:rPr>
          <w:spacing w:val="-6"/>
          <w:szCs w:val="22"/>
        </w:rPr>
        <w:t>ir</w:t>
      </w:r>
      <w:r w:rsidR="00D40F8B" w:rsidRPr="007E2029">
        <w:rPr>
          <w:spacing w:val="-6"/>
          <w:szCs w:val="22"/>
        </w:rPr>
        <w:t xml:space="preserve"> </w:t>
      </w:r>
      <w:r w:rsidR="007D5F4C" w:rsidRPr="007E2029">
        <w:rPr>
          <w:spacing w:val="-6"/>
          <w:szCs w:val="22"/>
        </w:rPr>
        <w:t xml:space="preserve">needs and </w:t>
      </w:r>
      <w:r w:rsidR="00D40F8B" w:rsidRPr="007E2029">
        <w:rPr>
          <w:spacing w:val="-6"/>
          <w:szCs w:val="22"/>
        </w:rPr>
        <w:t xml:space="preserve">challenges </w:t>
      </w:r>
      <w:r w:rsidR="007D5F4C" w:rsidRPr="007E2029">
        <w:rPr>
          <w:spacing w:val="-6"/>
          <w:szCs w:val="22"/>
        </w:rPr>
        <w:t xml:space="preserve">indicate that the </w:t>
      </w:r>
      <w:r w:rsidR="00D40F8B" w:rsidRPr="007E2029">
        <w:rPr>
          <w:spacing w:val="-6"/>
          <w:szCs w:val="22"/>
        </w:rPr>
        <w:t xml:space="preserve">IDP situation </w:t>
      </w:r>
      <w:r w:rsidR="007D5F4C" w:rsidRPr="007E2029">
        <w:rPr>
          <w:spacing w:val="-6"/>
          <w:szCs w:val="22"/>
        </w:rPr>
        <w:t xml:space="preserve">should be addressed through </w:t>
      </w:r>
      <w:r w:rsidR="00D2224E" w:rsidRPr="007E2029">
        <w:rPr>
          <w:spacing w:val="-6"/>
          <w:szCs w:val="22"/>
        </w:rPr>
        <w:t>interventions that aim for longer</w:t>
      </w:r>
      <w:r w:rsidR="00F07B1D" w:rsidRPr="007E2029">
        <w:rPr>
          <w:spacing w:val="-6"/>
          <w:szCs w:val="22"/>
        </w:rPr>
        <w:t>-</w:t>
      </w:r>
      <w:r w:rsidR="00D2224E" w:rsidRPr="007E2029">
        <w:rPr>
          <w:spacing w:val="-6"/>
          <w:szCs w:val="22"/>
        </w:rPr>
        <w:t>term sustainable outcomes</w:t>
      </w:r>
      <w:r w:rsidR="00D40F8B" w:rsidRPr="007E2029">
        <w:rPr>
          <w:spacing w:val="-6"/>
          <w:szCs w:val="22"/>
        </w:rPr>
        <w:t xml:space="preserve">. </w:t>
      </w:r>
      <w:r w:rsidR="00F07B1D" w:rsidRPr="007E2029">
        <w:rPr>
          <w:spacing w:val="-6"/>
          <w:szCs w:val="22"/>
        </w:rPr>
        <w:t>It implies cooperation between humanitarian and development actors towards the adoption of a new paradigm.</w:t>
      </w:r>
      <w:r w:rsidR="007900E8" w:rsidRPr="007E2029">
        <w:rPr>
          <w:rStyle w:val="FootnoteReference"/>
          <w:spacing w:val="-6"/>
          <w:szCs w:val="22"/>
        </w:rPr>
        <w:footnoteReference w:id="91"/>
      </w:r>
    </w:p>
    <w:p w14:paraId="51C809C7" w14:textId="77777777" w:rsidR="00D40F8B" w:rsidRPr="00D746AC" w:rsidRDefault="00D40F8B" w:rsidP="00961585">
      <w:pPr>
        <w:jc w:val="both"/>
      </w:pPr>
    </w:p>
    <w:p w14:paraId="022BF7F4" w14:textId="77777777" w:rsidR="00335E23" w:rsidRPr="009A3548" w:rsidRDefault="00FD68DE" w:rsidP="00961585">
      <w:pPr>
        <w:jc w:val="both"/>
      </w:pPr>
      <w:r w:rsidRPr="009A3548">
        <w:t>Development interventions could be focused on</w:t>
      </w:r>
      <w:r w:rsidR="00335E23" w:rsidRPr="009A3548">
        <w:t xml:space="preserve"> three main areas:</w:t>
      </w:r>
    </w:p>
    <w:p w14:paraId="6BD40B41" w14:textId="77777777" w:rsidR="00335E23" w:rsidRPr="007D5F4C" w:rsidRDefault="00335E23" w:rsidP="00961585">
      <w:pPr>
        <w:jc w:val="both"/>
        <w:rPr>
          <w:b/>
        </w:rPr>
      </w:pPr>
    </w:p>
    <w:p w14:paraId="40C09E9F" w14:textId="77777777" w:rsidR="00335E23" w:rsidRPr="00D934C7" w:rsidRDefault="0010696F" w:rsidP="00C32714">
      <w:pPr>
        <w:pStyle w:val="ListParagraph"/>
        <w:numPr>
          <w:ilvl w:val="0"/>
          <w:numId w:val="21"/>
        </w:numPr>
        <w:spacing w:line="240" w:lineRule="auto"/>
        <w:jc w:val="both"/>
        <w:rPr>
          <w:rFonts w:eastAsia="Times New Roman" w:cs="Times New Roman"/>
          <w:b/>
          <w:i/>
          <w:kern w:val="40"/>
          <w:szCs w:val="24"/>
        </w:rPr>
      </w:pPr>
      <w:r w:rsidRPr="00D934C7">
        <w:rPr>
          <w:rFonts w:eastAsia="Times New Roman" w:cs="Times New Roman"/>
          <w:b/>
          <w:i/>
          <w:kern w:val="40"/>
          <w:szCs w:val="24"/>
        </w:rPr>
        <w:t xml:space="preserve">Targeting </w:t>
      </w:r>
      <w:r w:rsidR="00D40F8B" w:rsidRPr="00D934C7">
        <w:rPr>
          <w:rFonts w:eastAsia="Times New Roman" w:cs="Times New Roman"/>
          <w:b/>
          <w:i/>
          <w:kern w:val="40"/>
          <w:szCs w:val="24"/>
        </w:rPr>
        <w:t xml:space="preserve">IDPs with the intention of remaining in urban areas. </w:t>
      </w:r>
    </w:p>
    <w:p w14:paraId="38921ACB" w14:textId="77777777" w:rsidR="00335E23" w:rsidRPr="009A3548" w:rsidRDefault="00D40F8B" w:rsidP="009A3548">
      <w:pPr>
        <w:jc w:val="both"/>
      </w:pPr>
      <w:r w:rsidRPr="009A3548">
        <w:t xml:space="preserve">The bulk of these have been IDPs for multiple years. The objective of the development approach towards these IDPs will be to ensure sustainable </w:t>
      </w:r>
      <w:r w:rsidR="007E17D8" w:rsidRPr="009A3548">
        <w:t>local integration</w:t>
      </w:r>
      <w:r w:rsidR="007D5F4C" w:rsidRPr="009A3548">
        <w:t xml:space="preserve"> </w:t>
      </w:r>
      <w:r w:rsidR="004B35DB" w:rsidRPr="009A3548">
        <w:t xml:space="preserve">and </w:t>
      </w:r>
      <w:r w:rsidR="006D3579" w:rsidRPr="009A3548">
        <w:t>long-term</w:t>
      </w:r>
      <w:r w:rsidRPr="009A3548">
        <w:t xml:space="preserve"> livelihood opportunities in urban areas.</w:t>
      </w:r>
      <w:r w:rsidR="00335E23" w:rsidRPr="009A3548">
        <w:t xml:space="preserve"> Development responses would need to s</w:t>
      </w:r>
      <w:r w:rsidR="00335E23" w:rsidRPr="009A3548">
        <w:rPr>
          <w:szCs w:val="32"/>
        </w:rPr>
        <w:t xml:space="preserve">upport urban planning processes that include long-term IDPs as part of city structures, through which the needs of IDPs are mainstreamed, including their potential contribution to city development as well as their service and security needs. This approach should be extended beyond Mogadishu and to small and medium-size towns and urban areas across South-Central Somalia to ensure access to services and markets for rural villagers and returnees. </w:t>
      </w:r>
    </w:p>
    <w:p w14:paraId="581AC033" w14:textId="77777777" w:rsidR="00335E23" w:rsidRPr="00335E23" w:rsidRDefault="00335E23" w:rsidP="00F01B40">
      <w:pPr>
        <w:jc w:val="both"/>
      </w:pPr>
    </w:p>
    <w:p w14:paraId="2CE40113" w14:textId="25D19913" w:rsidR="009A3548" w:rsidRPr="00D934C7" w:rsidRDefault="0010696F" w:rsidP="00C32714">
      <w:pPr>
        <w:pStyle w:val="ListParagraph"/>
        <w:numPr>
          <w:ilvl w:val="0"/>
          <w:numId w:val="21"/>
        </w:numPr>
        <w:spacing w:line="240" w:lineRule="auto"/>
        <w:jc w:val="both"/>
        <w:rPr>
          <w:rFonts w:eastAsia="Times New Roman" w:cs="Times New Roman"/>
          <w:b/>
          <w:i/>
          <w:kern w:val="40"/>
          <w:szCs w:val="24"/>
        </w:rPr>
      </w:pPr>
      <w:r w:rsidRPr="00D934C7">
        <w:rPr>
          <w:rFonts w:eastAsia="Times New Roman" w:cs="Times New Roman"/>
          <w:b/>
          <w:i/>
          <w:kern w:val="40"/>
          <w:szCs w:val="24"/>
        </w:rPr>
        <w:t xml:space="preserve">Supporting </w:t>
      </w:r>
      <w:r w:rsidR="00D40F8B" w:rsidRPr="00D934C7">
        <w:rPr>
          <w:rFonts w:eastAsia="Times New Roman" w:cs="Times New Roman"/>
          <w:b/>
          <w:i/>
          <w:kern w:val="40"/>
          <w:szCs w:val="24"/>
        </w:rPr>
        <w:t xml:space="preserve">IDPs with the intention of returning home. </w:t>
      </w:r>
    </w:p>
    <w:p w14:paraId="420A08D9" w14:textId="77777777" w:rsidR="00335E23" w:rsidRDefault="00D40F8B" w:rsidP="00E958BD">
      <w:pPr>
        <w:jc w:val="both"/>
        <w:rPr>
          <w:szCs w:val="32"/>
        </w:rPr>
      </w:pPr>
      <w:r w:rsidRPr="00D746AC">
        <w:t xml:space="preserve">The bulk of these come from rural areas and are </w:t>
      </w:r>
      <w:r w:rsidR="0040153C" w:rsidRPr="00D746AC">
        <w:t xml:space="preserve">the </w:t>
      </w:r>
      <w:r w:rsidRPr="00D746AC">
        <w:t>more recent IDPs</w:t>
      </w:r>
      <w:r w:rsidR="007D5F4C">
        <w:t>,</w:t>
      </w:r>
      <w:r w:rsidRPr="007D5F4C">
        <w:t xml:space="preserve"> </w:t>
      </w:r>
      <w:r w:rsidR="0040153C" w:rsidRPr="007D5F4C">
        <w:t>displaced</w:t>
      </w:r>
      <w:r w:rsidRPr="007D5F4C">
        <w:t xml:space="preserve"> by the 2010-2011 drought</w:t>
      </w:r>
      <w:r w:rsidR="0040153C" w:rsidRPr="00D746AC">
        <w:t>,</w:t>
      </w:r>
      <w:r w:rsidRPr="00D746AC">
        <w:t xml:space="preserve"> or </w:t>
      </w:r>
      <w:r w:rsidR="0040153C" w:rsidRPr="00D746AC">
        <w:t xml:space="preserve">by </w:t>
      </w:r>
      <w:r w:rsidRPr="00D746AC">
        <w:t>more recent security incidents</w:t>
      </w:r>
      <w:r w:rsidR="0040153C" w:rsidRPr="00D746AC">
        <w:t xml:space="preserve">. They </w:t>
      </w:r>
      <w:r w:rsidR="003E2637" w:rsidRPr="00D746AC">
        <w:t xml:space="preserve">currently </w:t>
      </w:r>
      <w:r w:rsidR="007D5F4C">
        <w:t xml:space="preserve">reside </w:t>
      </w:r>
      <w:r w:rsidR="003E2637" w:rsidRPr="007D5F4C">
        <w:t xml:space="preserve">in urban areas like Mogadishu or more rural transition areas like </w:t>
      </w:r>
      <w:proofErr w:type="spellStart"/>
      <w:r w:rsidR="003E2637" w:rsidRPr="007D5F4C">
        <w:t>Dolo</w:t>
      </w:r>
      <w:proofErr w:type="spellEnd"/>
      <w:r w:rsidRPr="007D5F4C">
        <w:t xml:space="preserve">. The objective of the </w:t>
      </w:r>
      <w:r w:rsidRPr="007D5F4C">
        <w:lastRenderedPageBreak/>
        <w:t>development approach towards these IDPs will be to ensure a sustainable</w:t>
      </w:r>
      <w:r w:rsidRPr="00B97B78">
        <w:t xml:space="preserve"> </w:t>
      </w:r>
      <w:r w:rsidR="00F63338">
        <w:t>voluntary</w:t>
      </w:r>
      <w:r w:rsidRPr="007D5F4C">
        <w:t xml:space="preserve"> return with livelihood opportunities, which </w:t>
      </w:r>
      <w:r w:rsidR="003E2637" w:rsidRPr="00D746AC">
        <w:t xml:space="preserve">is expected to </w:t>
      </w:r>
      <w:r w:rsidRPr="00D746AC">
        <w:t>contribute to the economic development of Somalia.</w:t>
      </w:r>
      <w:r w:rsidR="0010696F">
        <w:t xml:space="preserve"> </w:t>
      </w:r>
      <w:r w:rsidR="0010696F" w:rsidRPr="001E1A87">
        <w:rPr>
          <w:szCs w:val="32"/>
        </w:rPr>
        <w:t xml:space="preserve">Sustainable return will be dependent on multiple factors, of which the most important are livelihood opportunities in the areas of return, access to services, and security. </w:t>
      </w:r>
      <w:r w:rsidR="0010696F">
        <w:t xml:space="preserve">Such programs would need to </w:t>
      </w:r>
      <w:r w:rsidR="0010696F" w:rsidRPr="001E1A87">
        <w:rPr>
          <w:szCs w:val="32"/>
        </w:rPr>
        <w:t xml:space="preserve">consider any </w:t>
      </w:r>
      <w:proofErr w:type="gramStart"/>
      <w:r w:rsidR="0010696F" w:rsidRPr="001E1A87">
        <w:rPr>
          <w:szCs w:val="32"/>
        </w:rPr>
        <w:t>vulnerabilities</w:t>
      </w:r>
      <w:proofErr w:type="gramEnd"/>
      <w:r w:rsidR="0010696F" w:rsidRPr="001E1A87">
        <w:rPr>
          <w:szCs w:val="32"/>
        </w:rPr>
        <w:t xml:space="preserve"> that returnee women and female-headed households experience. These developments should apply to the full area of return and not targeted to returnees only. Return will require engagement of, and planning with, the local authorities in the area of return.</w:t>
      </w:r>
    </w:p>
    <w:p w14:paraId="468E4412" w14:textId="77777777" w:rsidR="00E958BD" w:rsidRDefault="00E958BD" w:rsidP="00E958BD">
      <w:pPr>
        <w:jc w:val="both"/>
      </w:pPr>
    </w:p>
    <w:p w14:paraId="70CE211C" w14:textId="7C77746C" w:rsidR="009A3548" w:rsidRPr="00E958BD" w:rsidRDefault="0010696F" w:rsidP="00C32714">
      <w:pPr>
        <w:pStyle w:val="ListParagraph"/>
        <w:numPr>
          <w:ilvl w:val="0"/>
          <w:numId w:val="21"/>
        </w:numPr>
        <w:spacing w:line="240" w:lineRule="auto"/>
        <w:jc w:val="both"/>
        <w:rPr>
          <w:rFonts w:eastAsia="Times New Roman" w:cs="Times New Roman"/>
          <w:b/>
          <w:i/>
          <w:kern w:val="40"/>
          <w:szCs w:val="24"/>
        </w:rPr>
      </w:pPr>
      <w:r w:rsidRPr="00E958BD">
        <w:rPr>
          <w:rFonts w:eastAsia="Times New Roman" w:cs="Times New Roman"/>
          <w:b/>
          <w:i/>
          <w:kern w:val="40"/>
          <w:szCs w:val="24"/>
        </w:rPr>
        <w:t xml:space="preserve">Integrated </w:t>
      </w:r>
      <w:r w:rsidR="00335E23" w:rsidRPr="00E958BD">
        <w:rPr>
          <w:rFonts w:eastAsia="Times New Roman" w:cs="Times New Roman"/>
          <w:b/>
          <w:i/>
          <w:kern w:val="40"/>
          <w:szCs w:val="24"/>
        </w:rPr>
        <w:t>development and poverty-reduction</w:t>
      </w:r>
      <w:r w:rsidR="009A3548" w:rsidRPr="00E958BD">
        <w:rPr>
          <w:rFonts w:eastAsia="Times New Roman" w:cs="Times New Roman"/>
          <w:b/>
          <w:i/>
          <w:kern w:val="40"/>
          <w:szCs w:val="24"/>
        </w:rPr>
        <w:t xml:space="preserve"> oriented programmes.</w:t>
      </w:r>
    </w:p>
    <w:p w14:paraId="2ED927A8" w14:textId="77777777" w:rsidR="0010696F" w:rsidRPr="0010696F" w:rsidRDefault="009A3548" w:rsidP="00F01B40">
      <w:pPr>
        <w:jc w:val="both"/>
      </w:pPr>
      <w:r>
        <w:t>These would</w:t>
      </w:r>
      <w:r w:rsidR="00335E23" w:rsidRPr="007D5F4C">
        <w:t xml:space="preserve"> include</w:t>
      </w:r>
      <w:r w:rsidR="00335E23">
        <w:t xml:space="preserve"> </w:t>
      </w:r>
      <w:r w:rsidR="00335E23" w:rsidRPr="007D5F4C">
        <w:t>specific activities aimed at curtailing the vulnerabilities of IDPs</w:t>
      </w:r>
      <w:r w:rsidR="0010696F">
        <w:t xml:space="preserve"> alongside and inclusive of poor Somalis. </w:t>
      </w:r>
      <w:r w:rsidR="0010696F" w:rsidRPr="001E1A87">
        <w:rPr>
          <w:szCs w:val="32"/>
        </w:rPr>
        <w:t>This is particularly relevant in terms of improved infrastructure that will enable enhanced economic growth</w:t>
      </w:r>
      <w:r w:rsidR="0010696F" w:rsidRPr="001E1A87">
        <w:rPr>
          <w:rStyle w:val="FootnoteReference"/>
          <w:szCs w:val="32"/>
        </w:rPr>
        <w:footnoteReference w:id="92"/>
      </w:r>
      <w:r w:rsidR="0010696F" w:rsidRPr="001E1A87">
        <w:rPr>
          <w:szCs w:val="32"/>
        </w:rPr>
        <w:t xml:space="preserve"> and mobility, as well as the growth of basic service sectors such as health and education. </w:t>
      </w:r>
    </w:p>
    <w:p w14:paraId="5BD334DE" w14:textId="77777777" w:rsidR="0010696F" w:rsidRDefault="0010696F" w:rsidP="00F01B40">
      <w:pPr>
        <w:jc w:val="both"/>
      </w:pPr>
    </w:p>
    <w:p w14:paraId="32FCF511" w14:textId="43CAFF1F" w:rsidR="00F244B7" w:rsidRPr="005D0DF8" w:rsidRDefault="009A3548" w:rsidP="005D0DF8">
      <w:pPr>
        <w:jc w:val="both"/>
      </w:pPr>
      <w:r>
        <w:rPr>
          <w:b/>
        </w:rPr>
        <w:t>All such d</w:t>
      </w:r>
      <w:r w:rsidR="00F244B7">
        <w:rPr>
          <w:b/>
        </w:rPr>
        <w:t>evelopment programmes will need to be adapted to the diversity of IDP</w:t>
      </w:r>
      <w:r w:rsidR="00F244B7" w:rsidRPr="00F07B1D">
        <w:rPr>
          <w:b/>
        </w:rPr>
        <w:t xml:space="preserve"> experience, vulnerabilities and capacities</w:t>
      </w:r>
      <w:r w:rsidR="00F244B7">
        <w:rPr>
          <w:b/>
        </w:rPr>
        <w:t xml:space="preserve">. </w:t>
      </w:r>
      <w:r w:rsidR="00F244B7" w:rsidRPr="00F01B40">
        <w:t>Table 5 below is</w:t>
      </w:r>
      <w:r w:rsidR="00F244B7">
        <w:t xml:space="preserve"> a first</w:t>
      </w:r>
      <w:r w:rsidR="00F244B7" w:rsidRPr="00F244B7">
        <w:t xml:space="preserve"> attempt at providing a</w:t>
      </w:r>
      <w:r w:rsidR="00F244B7" w:rsidRPr="00F01B40">
        <w:t xml:space="preserve"> typology of IDPs.</w:t>
      </w:r>
      <w:r w:rsidR="00F244B7" w:rsidRPr="00F07B1D">
        <w:rPr>
          <w:b/>
        </w:rPr>
        <w:t xml:space="preserve"> </w:t>
      </w:r>
      <w:r w:rsidR="00F244B7">
        <w:t xml:space="preserve">It attempts to summarize the situation on a continuum of the individual IDP’s/the household’s resilience, as elements contributing to the strength of the IDP/ household, or on the contrary affecting it negatively. The singling out of characteristics at the individual level is to highlight that certain individuals are particularly vulnerable, and that a household which has vulnerable individuals, will be more vulnerable than one without. A household with many children, or a household caring for a sick or an elderly person, will be less resilient/more vulnerable, than other households. Obviously a lot of these factors are inter-related and can have multiplying effects yet also change the scope presented below: a majority clan fleeing to an area where his/her clan is not majority will be less resilient. Youth, while being a vulnerable group, can strengthen a family’s resilience as they can be productive and contribute to the family’s income (especially if this does not affect the youth’s access to education). The individual factors will have an even stronger effect on the household if they affect the head of household (both positively and negatively): a household will be more resilient if its head is educated, it will be less resilient if the head is disabled etc. </w:t>
      </w:r>
    </w:p>
    <w:p w14:paraId="2D526585" w14:textId="77777777" w:rsidR="009A3548" w:rsidRDefault="009A3548" w:rsidP="00F244B7">
      <w:pPr>
        <w:rPr>
          <w:b/>
        </w:rPr>
      </w:pPr>
    </w:p>
    <w:p w14:paraId="4D0D58B6" w14:textId="77777777" w:rsidR="00F244B7" w:rsidRPr="00A56E69" w:rsidRDefault="00F244B7" w:rsidP="00A56E69">
      <w:pPr>
        <w:pStyle w:val="Caption"/>
        <w:keepNext/>
        <w:spacing w:after="60"/>
        <w:rPr>
          <w:rFonts w:ascii="Calibri" w:hAnsi="Calibri"/>
          <w:b w:val="0"/>
          <w:color w:val="auto"/>
          <w:sz w:val="20"/>
          <w:szCs w:val="20"/>
        </w:rPr>
      </w:pPr>
      <w:r w:rsidRPr="00A56E69">
        <w:rPr>
          <w:rFonts w:ascii="Calibri" w:hAnsi="Calibri"/>
          <w:color w:val="auto"/>
          <w:sz w:val="20"/>
          <w:szCs w:val="20"/>
        </w:rPr>
        <w:t xml:space="preserve">Table 5: </w:t>
      </w:r>
      <w:r w:rsidRPr="00A56E69">
        <w:rPr>
          <w:rFonts w:ascii="Calibri" w:hAnsi="Calibri"/>
          <w:b w:val="0"/>
          <w:color w:val="auto"/>
          <w:sz w:val="20"/>
          <w:szCs w:val="20"/>
        </w:rPr>
        <w:t>Tentative IDP typology</w:t>
      </w:r>
    </w:p>
    <w:tbl>
      <w:tblPr>
        <w:tblStyle w:val="ColorfulGrid-Accent1"/>
        <w:tblW w:w="4957" w:type="pct"/>
        <w:tblInd w:w="7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72" w:type="dxa"/>
          <w:left w:w="72" w:type="dxa"/>
          <w:bottom w:w="72" w:type="dxa"/>
          <w:right w:w="72" w:type="dxa"/>
        </w:tblCellMar>
        <w:tblLook w:val="0420" w:firstRow="1" w:lastRow="0" w:firstColumn="0" w:lastColumn="0" w:noHBand="0" w:noVBand="1"/>
      </w:tblPr>
      <w:tblGrid>
        <w:gridCol w:w="1478"/>
        <w:gridCol w:w="2471"/>
        <w:gridCol w:w="2341"/>
        <w:gridCol w:w="2081"/>
      </w:tblGrid>
      <w:tr w:rsidR="00F244B7" w:rsidRPr="00F71613" w14:paraId="240A346B" w14:textId="77777777" w:rsidTr="00F71613">
        <w:trPr>
          <w:cnfStyle w:val="100000000000" w:firstRow="1" w:lastRow="0" w:firstColumn="0" w:lastColumn="0" w:oddVBand="0" w:evenVBand="0" w:oddHBand="0" w:evenHBand="0" w:firstRowFirstColumn="0" w:firstRowLastColumn="0" w:lastRowFirstColumn="0" w:lastRowLastColumn="0"/>
          <w:tblHeader/>
        </w:trPr>
        <w:tc>
          <w:tcPr>
            <w:tcW w:w="883" w:type="pct"/>
            <w:tcBorders>
              <w:bottom w:val="single" w:sz="24" w:space="0" w:color="FFFFFF" w:themeColor="background1"/>
              <w:right w:val="nil"/>
            </w:tcBorders>
            <w:shd w:val="clear" w:color="auto" w:fill="95B3D7" w:themeFill="accent1" w:themeFillTint="99"/>
            <w:vAlign w:val="center"/>
          </w:tcPr>
          <w:p w14:paraId="14111D34" w14:textId="77777777" w:rsidR="00F244B7" w:rsidRPr="00F71613" w:rsidRDefault="00F244B7" w:rsidP="007E2029">
            <w:pPr>
              <w:jc w:val="center"/>
              <w:rPr>
                <w:rFonts w:ascii="Calibri" w:hAnsi="Calibri"/>
                <w:color w:val="FFFFFF" w:themeColor="background1"/>
                <w:sz w:val="20"/>
                <w:szCs w:val="20"/>
              </w:rPr>
            </w:pPr>
          </w:p>
        </w:tc>
        <w:tc>
          <w:tcPr>
            <w:tcW w:w="1476" w:type="pct"/>
            <w:tcBorders>
              <w:left w:val="nil"/>
              <w:bottom w:val="single" w:sz="24" w:space="0" w:color="FFFFFF" w:themeColor="background1"/>
            </w:tcBorders>
            <w:shd w:val="clear" w:color="auto" w:fill="95B3D7" w:themeFill="accent1" w:themeFillTint="99"/>
            <w:vAlign w:val="center"/>
          </w:tcPr>
          <w:p w14:paraId="6F9A1A9F" w14:textId="13A5792D" w:rsidR="00F244B7" w:rsidRPr="00F71613" w:rsidRDefault="007E2029" w:rsidP="00F71613">
            <w:pPr>
              <w:spacing w:line="240" w:lineRule="exact"/>
              <w:ind w:left="-110"/>
              <w:jc w:val="center"/>
              <w:rPr>
                <w:rFonts w:ascii="Calibri" w:hAnsi="Calibri"/>
                <w:color w:val="FFFFFF" w:themeColor="background1"/>
                <w:sz w:val="20"/>
                <w:szCs w:val="20"/>
              </w:rPr>
            </w:pPr>
            <w:r w:rsidRPr="00F71613">
              <w:rPr>
                <w:rFonts w:ascii="Calibri" w:hAnsi="Calibri"/>
                <w:color w:val="FFFFFF" w:themeColor="background1"/>
                <w:sz w:val="20"/>
                <w:szCs w:val="20"/>
              </w:rPr>
              <w:t>FACTOR</w:t>
            </w:r>
          </w:p>
        </w:tc>
        <w:tc>
          <w:tcPr>
            <w:tcW w:w="1398" w:type="pct"/>
            <w:tcBorders>
              <w:bottom w:val="single" w:sz="24" w:space="0" w:color="FFFFFF" w:themeColor="background1"/>
            </w:tcBorders>
            <w:shd w:val="clear" w:color="auto" w:fill="95B3D7" w:themeFill="accent1" w:themeFillTint="99"/>
            <w:vAlign w:val="center"/>
          </w:tcPr>
          <w:p w14:paraId="05FC3196" w14:textId="33F86AAB" w:rsidR="00F244B7" w:rsidRPr="00F71613" w:rsidRDefault="007E2029" w:rsidP="00F71613">
            <w:pPr>
              <w:spacing w:line="240" w:lineRule="exact"/>
              <w:ind w:left="-61"/>
              <w:jc w:val="center"/>
              <w:rPr>
                <w:rFonts w:ascii="Calibri" w:hAnsi="Calibri"/>
                <w:color w:val="FFFFFF" w:themeColor="background1"/>
                <w:sz w:val="20"/>
                <w:szCs w:val="20"/>
              </w:rPr>
            </w:pPr>
            <w:r w:rsidRPr="00F71613">
              <w:rPr>
                <w:rFonts w:ascii="Calibri" w:hAnsi="Calibri"/>
                <w:color w:val="FFFFFF" w:themeColor="background1"/>
                <w:sz w:val="20"/>
                <w:szCs w:val="20"/>
              </w:rPr>
              <w:t>LESS VULNERABLE</w:t>
            </w:r>
          </w:p>
        </w:tc>
        <w:tc>
          <w:tcPr>
            <w:tcW w:w="1243" w:type="pct"/>
            <w:tcBorders>
              <w:bottom w:val="single" w:sz="24" w:space="0" w:color="FFFFFF" w:themeColor="background1"/>
            </w:tcBorders>
            <w:shd w:val="clear" w:color="auto" w:fill="95B3D7" w:themeFill="accent1" w:themeFillTint="99"/>
            <w:vAlign w:val="center"/>
          </w:tcPr>
          <w:p w14:paraId="370709A8" w14:textId="767AB48A" w:rsidR="00F244B7" w:rsidRPr="00F71613" w:rsidRDefault="007E2029" w:rsidP="00F71613">
            <w:pPr>
              <w:spacing w:line="240" w:lineRule="exact"/>
              <w:ind w:left="-62" w:right="-101"/>
              <w:jc w:val="center"/>
              <w:rPr>
                <w:rFonts w:ascii="Calibri" w:hAnsi="Calibri"/>
                <w:color w:val="FFFFFF" w:themeColor="background1"/>
                <w:sz w:val="20"/>
                <w:szCs w:val="20"/>
              </w:rPr>
            </w:pPr>
            <w:r w:rsidRPr="00F71613">
              <w:rPr>
                <w:rFonts w:ascii="Calibri" w:hAnsi="Calibri"/>
                <w:color w:val="FFFFFF" w:themeColor="background1"/>
                <w:sz w:val="20"/>
                <w:szCs w:val="20"/>
              </w:rPr>
              <w:t>MORE VULNERABLE</w:t>
            </w:r>
          </w:p>
        </w:tc>
      </w:tr>
      <w:tr w:rsidR="00F244B7" w:rsidRPr="00637F62" w14:paraId="762628BC" w14:textId="77777777" w:rsidTr="005C08E4">
        <w:trPr>
          <w:cnfStyle w:val="000000100000" w:firstRow="0" w:lastRow="0" w:firstColumn="0" w:lastColumn="0" w:oddVBand="0" w:evenVBand="0" w:oddHBand="1" w:evenHBand="0" w:firstRowFirstColumn="0" w:firstRowLastColumn="0" w:lastRowFirstColumn="0" w:lastRowLastColumn="0"/>
        </w:trPr>
        <w:tc>
          <w:tcPr>
            <w:tcW w:w="883" w:type="pct"/>
            <w:vMerge w:val="restart"/>
            <w:tcBorders>
              <w:top w:val="single" w:sz="24" w:space="0" w:color="FFFFFF" w:themeColor="background1"/>
              <w:right w:val="single" w:sz="18" w:space="0" w:color="FFFFFF" w:themeColor="background1"/>
            </w:tcBorders>
            <w:shd w:val="clear" w:color="auto" w:fill="95B3D7" w:themeFill="accent1" w:themeFillTint="99"/>
            <w:vAlign w:val="center"/>
          </w:tcPr>
          <w:p w14:paraId="251F1467" w14:textId="345E82B1" w:rsidR="00F244B7" w:rsidRPr="00E641C2" w:rsidRDefault="00F244B7" w:rsidP="00E641C2">
            <w:pPr>
              <w:jc w:val="center"/>
              <w:rPr>
                <w:rFonts w:ascii="Calibri" w:hAnsi="Calibri"/>
                <w:b/>
                <w:sz w:val="20"/>
                <w:szCs w:val="20"/>
              </w:rPr>
            </w:pPr>
            <w:r w:rsidRPr="00637F62">
              <w:rPr>
                <w:rFonts w:ascii="Calibri" w:hAnsi="Calibri"/>
                <w:b/>
                <w:sz w:val="20"/>
                <w:szCs w:val="20"/>
              </w:rPr>
              <w:t>HH level</w:t>
            </w:r>
          </w:p>
        </w:tc>
        <w:tc>
          <w:tcPr>
            <w:tcW w:w="1476" w:type="pct"/>
            <w:tcBorders>
              <w:top w:val="single" w:sz="24" w:space="0" w:color="FFFFFF" w:themeColor="background1"/>
              <w:left w:val="single" w:sz="18" w:space="0" w:color="FFFFFF" w:themeColor="background1"/>
            </w:tcBorders>
            <w:shd w:val="clear" w:color="auto" w:fill="B8CCE4" w:themeFill="accent1" w:themeFillTint="66"/>
            <w:vAlign w:val="center"/>
          </w:tcPr>
          <w:p w14:paraId="5E374A2F" w14:textId="77777777" w:rsidR="00F244B7" w:rsidRPr="00637F62" w:rsidRDefault="00F244B7" w:rsidP="007E2029">
            <w:pPr>
              <w:spacing w:line="240" w:lineRule="exact"/>
              <w:rPr>
                <w:rFonts w:ascii="Calibri" w:hAnsi="Calibri"/>
                <w:sz w:val="20"/>
                <w:szCs w:val="20"/>
              </w:rPr>
            </w:pPr>
            <w:r w:rsidRPr="00637F62">
              <w:rPr>
                <w:rFonts w:ascii="Calibri" w:hAnsi="Calibri"/>
                <w:sz w:val="20"/>
                <w:szCs w:val="20"/>
              </w:rPr>
              <w:t>Area of origin</w:t>
            </w:r>
          </w:p>
        </w:tc>
        <w:tc>
          <w:tcPr>
            <w:tcW w:w="1398" w:type="pct"/>
            <w:tcBorders>
              <w:top w:val="single" w:sz="24" w:space="0" w:color="FFFFFF" w:themeColor="background1"/>
            </w:tcBorders>
            <w:shd w:val="clear" w:color="auto" w:fill="B8CCE4" w:themeFill="accent1" w:themeFillTint="66"/>
            <w:vAlign w:val="center"/>
          </w:tcPr>
          <w:p w14:paraId="0A25DF7E"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Urban</w:t>
            </w:r>
          </w:p>
        </w:tc>
        <w:tc>
          <w:tcPr>
            <w:tcW w:w="1243" w:type="pct"/>
            <w:tcBorders>
              <w:top w:val="single" w:sz="24" w:space="0" w:color="FFFFFF" w:themeColor="background1"/>
            </w:tcBorders>
            <w:shd w:val="clear" w:color="auto" w:fill="B8CCE4" w:themeFill="accent1" w:themeFillTint="66"/>
            <w:vAlign w:val="center"/>
          </w:tcPr>
          <w:p w14:paraId="69FBA642"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Rural</w:t>
            </w:r>
          </w:p>
        </w:tc>
      </w:tr>
      <w:tr w:rsidR="00F244B7" w:rsidRPr="00637F62" w14:paraId="72814360" w14:textId="77777777" w:rsidTr="005C08E4">
        <w:tc>
          <w:tcPr>
            <w:tcW w:w="883" w:type="pct"/>
            <w:vMerge/>
            <w:tcBorders>
              <w:right w:val="single" w:sz="18" w:space="0" w:color="FFFFFF" w:themeColor="background1"/>
            </w:tcBorders>
            <w:shd w:val="clear" w:color="auto" w:fill="95B3D7" w:themeFill="accent1" w:themeFillTint="99"/>
            <w:vAlign w:val="center"/>
          </w:tcPr>
          <w:p w14:paraId="30F5B0AE" w14:textId="77777777" w:rsidR="00F244B7" w:rsidRPr="00637F62" w:rsidRDefault="00F244B7" w:rsidP="00F01B40">
            <w:pPr>
              <w:jc w:val="center"/>
              <w:rPr>
                <w:rFonts w:ascii="Calibri" w:hAnsi="Calibri"/>
                <w:b/>
                <w:sz w:val="20"/>
                <w:szCs w:val="20"/>
              </w:rPr>
            </w:pPr>
          </w:p>
        </w:tc>
        <w:tc>
          <w:tcPr>
            <w:tcW w:w="1476" w:type="pct"/>
            <w:tcBorders>
              <w:left w:val="single" w:sz="18" w:space="0" w:color="FFFFFF" w:themeColor="background1"/>
            </w:tcBorders>
            <w:vAlign w:val="center"/>
          </w:tcPr>
          <w:p w14:paraId="5C87CAC4" w14:textId="77777777" w:rsidR="00F244B7" w:rsidRPr="00637F62" w:rsidRDefault="00F244B7" w:rsidP="007E2029">
            <w:pPr>
              <w:spacing w:line="240" w:lineRule="exact"/>
              <w:rPr>
                <w:rFonts w:ascii="Calibri" w:hAnsi="Calibri"/>
                <w:sz w:val="20"/>
                <w:szCs w:val="20"/>
              </w:rPr>
            </w:pPr>
            <w:r w:rsidRPr="00637F62">
              <w:rPr>
                <w:rFonts w:ascii="Calibri" w:hAnsi="Calibri"/>
                <w:sz w:val="20"/>
                <w:szCs w:val="20"/>
              </w:rPr>
              <w:t>Reason for displacement</w:t>
            </w:r>
          </w:p>
        </w:tc>
        <w:tc>
          <w:tcPr>
            <w:tcW w:w="1398" w:type="pct"/>
            <w:vAlign w:val="center"/>
          </w:tcPr>
          <w:p w14:paraId="607AACF3" w14:textId="77777777" w:rsidR="00F244B7" w:rsidRPr="00637F62" w:rsidRDefault="00F244B7" w:rsidP="00E641C2">
            <w:pPr>
              <w:spacing w:line="240" w:lineRule="exact"/>
              <w:rPr>
                <w:rFonts w:ascii="Calibri" w:hAnsi="Calibri"/>
                <w:sz w:val="20"/>
                <w:szCs w:val="20"/>
              </w:rPr>
            </w:pPr>
          </w:p>
        </w:tc>
        <w:tc>
          <w:tcPr>
            <w:tcW w:w="1243" w:type="pct"/>
            <w:vAlign w:val="center"/>
          </w:tcPr>
          <w:p w14:paraId="5D49C7C2"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Sudden onset</w:t>
            </w:r>
          </w:p>
        </w:tc>
      </w:tr>
      <w:tr w:rsidR="00F244B7" w:rsidRPr="00637F62" w14:paraId="79460B34" w14:textId="77777777" w:rsidTr="005C08E4">
        <w:trPr>
          <w:cnfStyle w:val="000000100000" w:firstRow="0" w:lastRow="0" w:firstColumn="0" w:lastColumn="0" w:oddVBand="0" w:evenVBand="0" w:oddHBand="1" w:evenHBand="0" w:firstRowFirstColumn="0" w:firstRowLastColumn="0" w:lastRowFirstColumn="0" w:lastRowLastColumn="0"/>
        </w:trPr>
        <w:tc>
          <w:tcPr>
            <w:tcW w:w="883" w:type="pct"/>
            <w:vMerge/>
            <w:tcBorders>
              <w:right w:val="single" w:sz="18" w:space="0" w:color="FFFFFF" w:themeColor="background1"/>
            </w:tcBorders>
            <w:shd w:val="clear" w:color="auto" w:fill="95B3D7" w:themeFill="accent1" w:themeFillTint="99"/>
            <w:vAlign w:val="center"/>
          </w:tcPr>
          <w:p w14:paraId="6402BB46" w14:textId="77777777" w:rsidR="00F244B7" w:rsidRPr="00637F62" w:rsidRDefault="00F244B7" w:rsidP="00F01B40">
            <w:pPr>
              <w:jc w:val="center"/>
              <w:rPr>
                <w:rFonts w:ascii="Calibri" w:hAnsi="Calibri"/>
                <w:b/>
                <w:sz w:val="20"/>
                <w:szCs w:val="20"/>
              </w:rPr>
            </w:pPr>
          </w:p>
        </w:tc>
        <w:tc>
          <w:tcPr>
            <w:tcW w:w="1476" w:type="pct"/>
            <w:tcBorders>
              <w:left w:val="single" w:sz="18" w:space="0" w:color="FFFFFF" w:themeColor="background1"/>
            </w:tcBorders>
            <w:shd w:val="clear" w:color="auto" w:fill="B8CCE4" w:themeFill="accent1" w:themeFillTint="66"/>
          </w:tcPr>
          <w:p w14:paraId="57D760F1" w14:textId="77777777" w:rsidR="00F244B7" w:rsidRPr="00637F62" w:rsidRDefault="00F244B7" w:rsidP="007E2029">
            <w:pPr>
              <w:spacing w:line="240" w:lineRule="exact"/>
              <w:rPr>
                <w:rFonts w:ascii="Calibri" w:hAnsi="Calibri"/>
                <w:sz w:val="20"/>
                <w:szCs w:val="20"/>
              </w:rPr>
            </w:pPr>
            <w:r w:rsidRPr="00637F62">
              <w:rPr>
                <w:rFonts w:ascii="Calibri" w:hAnsi="Calibri"/>
                <w:sz w:val="20"/>
                <w:szCs w:val="20"/>
              </w:rPr>
              <w:t>Distance from commercial centre/market</w:t>
            </w:r>
          </w:p>
        </w:tc>
        <w:tc>
          <w:tcPr>
            <w:tcW w:w="1398" w:type="pct"/>
            <w:shd w:val="clear" w:color="auto" w:fill="B8CCE4" w:themeFill="accent1" w:themeFillTint="66"/>
          </w:tcPr>
          <w:p w14:paraId="7CAEE8B2"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Close</w:t>
            </w:r>
          </w:p>
        </w:tc>
        <w:tc>
          <w:tcPr>
            <w:tcW w:w="1243" w:type="pct"/>
            <w:shd w:val="clear" w:color="auto" w:fill="B8CCE4" w:themeFill="accent1" w:themeFillTint="66"/>
          </w:tcPr>
          <w:p w14:paraId="5D21EB20"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Distant</w:t>
            </w:r>
          </w:p>
        </w:tc>
      </w:tr>
      <w:tr w:rsidR="00F244B7" w:rsidRPr="00637F62" w14:paraId="424B00C1" w14:textId="77777777" w:rsidTr="005C08E4">
        <w:tc>
          <w:tcPr>
            <w:tcW w:w="883" w:type="pct"/>
            <w:vMerge/>
            <w:tcBorders>
              <w:right w:val="single" w:sz="18" w:space="0" w:color="FFFFFF" w:themeColor="background1"/>
            </w:tcBorders>
            <w:shd w:val="clear" w:color="auto" w:fill="95B3D7" w:themeFill="accent1" w:themeFillTint="99"/>
            <w:vAlign w:val="center"/>
          </w:tcPr>
          <w:p w14:paraId="0F28CF44" w14:textId="77777777" w:rsidR="00F244B7" w:rsidRPr="00637F62" w:rsidRDefault="00F244B7" w:rsidP="00F01B40">
            <w:pPr>
              <w:jc w:val="center"/>
              <w:rPr>
                <w:rFonts w:ascii="Calibri" w:hAnsi="Calibri"/>
                <w:b/>
                <w:sz w:val="20"/>
                <w:szCs w:val="20"/>
              </w:rPr>
            </w:pPr>
          </w:p>
        </w:tc>
        <w:tc>
          <w:tcPr>
            <w:tcW w:w="1476" w:type="pct"/>
            <w:tcBorders>
              <w:left w:val="single" w:sz="18" w:space="0" w:color="FFFFFF" w:themeColor="background1"/>
            </w:tcBorders>
          </w:tcPr>
          <w:p w14:paraId="2BA42378" w14:textId="77777777" w:rsidR="00F244B7" w:rsidRPr="00637F62" w:rsidRDefault="00F244B7" w:rsidP="007E2029">
            <w:pPr>
              <w:spacing w:line="240" w:lineRule="exact"/>
              <w:rPr>
                <w:rFonts w:ascii="Calibri" w:hAnsi="Calibri"/>
                <w:sz w:val="20"/>
                <w:szCs w:val="20"/>
              </w:rPr>
            </w:pPr>
            <w:r w:rsidRPr="00637F62">
              <w:rPr>
                <w:rFonts w:ascii="Calibri" w:hAnsi="Calibri"/>
                <w:sz w:val="20"/>
                <w:szCs w:val="20"/>
              </w:rPr>
              <w:t>Time since arrival</w:t>
            </w:r>
          </w:p>
        </w:tc>
        <w:tc>
          <w:tcPr>
            <w:tcW w:w="1398" w:type="pct"/>
          </w:tcPr>
          <w:p w14:paraId="52F17C2C"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Longer</w:t>
            </w:r>
          </w:p>
        </w:tc>
        <w:tc>
          <w:tcPr>
            <w:tcW w:w="1243" w:type="pct"/>
          </w:tcPr>
          <w:p w14:paraId="15358C10"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Recent arrivals</w:t>
            </w:r>
          </w:p>
        </w:tc>
      </w:tr>
      <w:tr w:rsidR="00F244B7" w:rsidRPr="00637F62" w14:paraId="104D5F33" w14:textId="77777777" w:rsidTr="005C08E4">
        <w:trPr>
          <w:cnfStyle w:val="000000100000" w:firstRow="0" w:lastRow="0" w:firstColumn="0" w:lastColumn="0" w:oddVBand="0" w:evenVBand="0" w:oddHBand="1" w:evenHBand="0" w:firstRowFirstColumn="0" w:firstRowLastColumn="0" w:lastRowFirstColumn="0" w:lastRowLastColumn="0"/>
        </w:trPr>
        <w:tc>
          <w:tcPr>
            <w:tcW w:w="883" w:type="pct"/>
            <w:vMerge/>
            <w:tcBorders>
              <w:right w:val="single" w:sz="18" w:space="0" w:color="FFFFFF" w:themeColor="background1"/>
            </w:tcBorders>
            <w:shd w:val="clear" w:color="auto" w:fill="95B3D7" w:themeFill="accent1" w:themeFillTint="99"/>
          </w:tcPr>
          <w:p w14:paraId="5268B5C4" w14:textId="77777777" w:rsidR="00F244B7" w:rsidRPr="00637F62" w:rsidRDefault="00F244B7" w:rsidP="00F01B40">
            <w:pPr>
              <w:rPr>
                <w:rFonts w:ascii="Calibri" w:hAnsi="Calibri"/>
                <w:sz w:val="20"/>
                <w:szCs w:val="20"/>
              </w:rPr>
            </w:pPr>
          </w:p>
        </w:tc>
        <w:tc>
          <w:tcPr>
            <w:tcW w:w="1476" w:type="pct"/>
            <w:tcBorders>
              <w:left w:val="single" w:sz="18" w:space="0" w:color="FFFFFF" w:themeColor="background1"/>
            </w:tcBorders>
            <w:shd w:val="clear" w:color="auto" w:fill="B8CCE4" w:themeFill="accent1" w:themeFillTint="66"/>
          </w:tcPr>
          <w:p w14:paraId="16120F40" w14:textId="77777777" w:rsidR="00F244B7" w:rsidRPr="00637F62" w:rsidRDefault="00F244B7" w:rsidP="007E2029">
            <w:pPr>
              <w:spacing w:line="240" w:lineRule="exact"/>
              <w:rPr>
                <w:rFonts w:ascii="Calibri" w:hAnsi="Calibri"/>
                <w:sz w:val="20"/>
                <w:szCs w:val="20"/>
              </w:rPr>
            </w:pPr>
            <w:r w:rsidRPr="00637F62">
              <w:rPr>
                <w:rFonts w:ascii="Calibri" w:hAnsi="Calibri"/>
                <w:sz w:val="20"/>
                <w:szCs w:val="20"/>
              </w:rPr>
              <w:t>Number of previous displacements</w:t>
            </w:r>
          </w:p>
        </w:tc>
        <w:tc>
          <w:tcPr>
            <w:tcW w:w="1398" w:type="pct"/>
            <w:shd w:val="clear" w:color="auto" w:fill="B8CCE4" w:themeFill="accent1" w:themeFillTint="66"/>
          </w:tcPr>
          <w:p w14:paraId="4DDFC511"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Few</w:t>
            </w:r>
          </w:p>
        </w:tc>
        <w:tc>
          <w:tcPr>
            <w:tcW w:w="1243" w:type="pct"/>
            <w:shd w:val="clear" w:color="auto" w:fill="B8CCE4" w:themeFill="accent1" w:themeFillTint="66"/>
          </w:tcPr>
          <w:p w14:paraId="1C980D92"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Multiple</w:t>
            </w:r>
          </w:p>
        </w:tc>
      </w:tr>
      <w:tr w:rsidR="00F244B7" w:rsidRPr="00637F62" w14:paraId="3D80FB19" w14:textId="77777777" w:rsidTr="005C08E4">
        <w:tc>
          <w:tcPr>
            <w:tcW w:w="883" w:type="pct"/>
            <w:vMerge/>
            <w:tcBorders>
              <w:right w:val="single" w:sz="18" w:space="0" w:color="FFFFFF" w:themeColor="background1"/>
            </w:tcBorders>
            <w:shd w:val="clear" w:color="auto" w:fill="95B3D7" w:themeFill="accent1" w:themeFillTint="99"/>
          </w:tcPr>
          <w:p w14:paraId="0349F41C" w14:textId="77777777" w:rsidR="00F244B7" w:rsidRPr="00637F62" w:rsidRDefault="00F244B7" w:rsidP="00F01B40">
            <w:pPr>
              <w:rPr>
                <w:rFonts w:ascii="Calibri" w:hAnsi="Calibri"/>
                <w:sz w:val="20"/>
                <w:szCs w:val="20"/>
              </w:rPr>
            </w:pPr>
          </w:p>
        </w:tc>
        <w:tc>
          <w:tcPr>
            <w:tcW w:w="1476" w:type="pct"/>
            <w:tcBorders>
              <w:left w:val="single" w:sz="18" w:space="0" w:color="FFFFFF" w:themeColor="background1"/>
            </w:tcBorders>
          </w:tcPr>
          <w:p w14:paraId="47267BB6" w14:textId="77777777" w:rsidR="00F244B7" w:rsidRPr="00637F62" w:rsidRDefault="00F244B7" w:rsidP="007E2029">
            <w:pPr>
              <w:spacing w:line="240" w:lineRule="exact"/>
              <w:rPr>
                <w:rFonts w:ascii="Calibri" w:hAnsi="Calibri"/>
                <w:sz w:val="20"/>
                <w:szCs w:val="20"/>
              </w:rPr>
            </w:pPr>
            <w:r w:rsidRPr="00637F62">
              <w:rPr>
                <w:rFonts w:ascii="Calibri" w:hAnsi="Calibri"/>
                <w:sz w:val="20"/>
                <w:szCs w:val="20"/>
              </w:rPr>
              <w:t>Size of HH displaced</w:t>
            </w:r>
          </w:p>
        </w:tc>
        <w:tc>
          <w:tcPr>
            <w:tcW w:w="1398" w:type="pct"/>
          </w:tcPr>
          <w:p w14:paraId="2A64CF09"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Smaller, not single</w:t>
            </w:r>
          </w:p>
        </w:tc>
        <w:tc>
          <w:tcPr>
            <w:tcW w:w="1243" w:type="pct"/>
          </w:tcPr>
          <w:p w14:paraId="7867558C"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Larger</w:t>
            </w:r>
          </w:p>
          <w:p w14:paraId="2F49CE6D"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Single</w:t>
            </w:r>
          </w:p>
        </w:tc>
      </w:tr>
      <w:tr w:rsidR="00F244B7" w:rsidRPr="00637F62" w14:paraId="28CC2C9B" w14:textId="77777777" w:rsidTr="005C08E4">
        <w:trPr>
          <w:cnfStyle w:val="000000100000" w:firstRow="0" w:lastRow="0" w:firstColumn="0" w:lastColumn="0" w:oddVBand="0" w:evenVBand="0" w:oddHBand="1" w:evenHBand="0" w:firstRowFirstColumn="0" w:firstRowLastColumn="0" w:lastRowFirstColumn="0" w:lastRowLastColumn="0"/>
        </w:trPr>
        <w:tc>
          <w:tcPr>
            <w:tcW w:w="883" w:type="pct"/>
            <w:vMerge/>
            <w:tcBorders>
              <w:right w:val="single" w:sz="18" w:space="0" w:color="FFFFFF" w:themeColor="background1"/>
            </w:tcBorders>
            <w:shd w:val="clear" w:color="auto" w:fill="95B3D7" w:themeFill="accent1" w:themeFillTint="99"/>
          </w:tcPr>
          <w:p w14:paraId="182DBD36" w14:textId="77777777" w:rsidR="00F244B7" w:rsidRPr="00637F62" w:rsidRDefault="00F244B7" w:rsidP="00F01B40">
            <w:pPr>
              <w:rPr>
                <w:rFonts w:ascii="Calibri" w:hAnsi="Calibri"/>
                <w:sz w:val="20"/>
                <w:szCs w:val="20"/>
              </w:rPr>
            </w:pPr>
          </w:p>
        </w:tc>
        <w:tc>
          <w:tcPr>
            <w:tcW w:w="1476" w:type="pct"/>
            <w:tcBorders>
              <w:left w:val="single" w:sz="18" w:space="0" w:color="FFFFFF" w:themeColor="background1"/>
            </w:tcBorders>
            <w:shd w:val="clear" w:color="auto" w:fill="B8CCE4" w:themeFill="accent1" w:themeFillTint="66"/>
          </w:tcPr>
          <w:p w14:paraId="2DC06CE7" w14:textId="77777777" w:rsidR="00F244B7" w:rsidRPr="00637F62" w:rsidRDefault="00F244B7" w:rsidP="007E2029">
            <w:pPr>
              <w:spacing w:line="240" w:lineRule="exact"/>
              <w:rPr>
                <w:rFonts w:ascii="Calibri" w:hAnsi="Calibri"/>
                <w:sz w:val="20"/>
                <w:szCs w:val="20"/>
              </w:rPr>
            </w:pPr>
            <w:r w:rsidRPr="00637F62">
              <w:rPr>
                <w:rFonts w:ascii="Calibri" w:hAnsi="Calibri"/>
                <w:sz w:val="20"/>
                <w:szCs w:val="20"/>
              </w:rPr>
              <w:t>Parents</w:t>
            </w:r>
          </w:p>
        </w:tc>
        <w:tc>
          <w:tcPr>
            <w:tcW w:w="1398" w:type="pct"/>
            <w:shd w:val="clear" w:color="auto" w:fill="B8CCE4" w:themeFill="accent1" w:themeFillTint="66"/>
          </w:tcPr>
          <w:p w14:paraId="4A1E9ACE"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Both Parents</w:t>
            </w:r>
          </w:p>
        </w:tc>
        <w:tc>
          <w:tcPr>
            <w:tcW w:w="1243" w:type="pct"/>
            <w:shd w:val="clear" w:color="auto" w:fill="B8CCE4" w:themeFill="accent1" w:themeFillTint="66"/>
          </w:tcPr>
          <w:p w14:paraId="1325B638"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Single Parent</w:t>
            </w:r>
          </w:p>
        </w:tc>
      </w:tr>
      <w:tr w:rsidR="00F244B7" w:rsidRPr="00637F62" w14:paraId="3789DAED" w14:textId="77777777" w:rsidTr="005C08E4">
        <w:tc>
          <w:tcPr>
            <w:tcW w:w="883" w:type="pct"/>
            <w:vMerge/>
            <w:tcBorders>
              <w:right w:val="single" w:sz="18" w:space="0" w:color="FFFFFF" w:themeColor="background1"/>
            </w:tcBorders>
            <w:shd w:val="clear" w:color="auto" w:fill="95B3D7" w:themeFill="accent1" w:themeFillTint="99"/>
          </w:tcPr>
          <w:p w14:paraId="3BD7FADE" w14:textId="77777777" w:rsidR="00F244B7" w:rsidRPr="00637F62" w:rsidRDefault="00F244B7" w:rsidP="00F01B40">
            <w:pPr>
              <w:rPr>
                <w:rFonts w:ascii="Calibri" w:hAnsi="Calibri"/>
                <w:sz w:val="20"/>
                <w:szCs w:val="20"/>
              </w:rPr>
            </w:pPr>
          </w:p>
        </w:tc>
        <w:tc>
          <w:tcPr>
            <w:tcW w:w="1476" w:type="pct"/>
            <w:tcBorders>
              <w:left w:val="single" w:sz="18" w:space="0" w:color="FFFFFF" w:themeColor="background1"/>
            </w:tcBorders>
          </w:tcPr>
          <w:p w14:paraId="67BFF834" w14:textId="77777777" w:rsidR="00F244B7" w:rsidRPr="00637F62" w:rsidRDefault="00F244B7" w:rsidP="007E2029">
            <w:pPr>
              <w:spacing w:line="240" w:lineRule="exact"/>
              <w:rPr>
                <w:rFonts w:ascii="Calibri" w:hAnsi="Calibri"/>
                <w:sz w:val="20"/>
                <w:szCs w:val="20"/>
              </w:rPr>
            </w:pPr>
            <w:r w:rsidRPr="00637F62">
              <w:rPr>
                <w:rFonts w:ascii="Calibri" w:hAnsi="Calibri"/>
                <w:sz w:val="20"/>
                <w:szCs w:val="20"/>
              </w:rPr>
              <w:t>Sex of head of HH</w:t>
            </w:r>
          </w:p>
        </w:tc>
        <w:tc>
          <w:tcPr>
            <w:tcW w:w="1398" w:type="pct"/>
          </w:tcPr>
          <w:p w14:paraId="4AA1CFC3"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Male</w:t>
            </w:r>
          </w:p>
        </w:tc>
        <w:tc>
          <w:tcPr>
            <w:tcW w:w="1243" w:type="pct"/>
          </w:tcPr>
          <w:p w14:paraId="3CAC42C2"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Female</w:t>
            </w:r>
          </w:p>
        </w:tc>
      </w:tr>
      <w:tr w:rsidR="00F244B7" w:rsidRPr="00637F62" w14:paraId="2C7FF037" w14:textId="77777777" w:rsidTr="005C08E4">
        <w:trPr>
          <w:cnfStyle w:val="000000100000" w:firstRow="0" w:lastRow="0" w:firstColumn="0" w:lastColumn="0" w:oddVBand="0" w:evenVBand="0" w:oddHBand="1" w:evenHBand="0" w:firstRowFirstColumn="0" w:firstRowLastColumn="0" w:lastRowFirstColumn="0" w:lastRowLastColumn="0"/>
        </w:trPr>
        <w:tc>
          <w:tcPr>
            <w:tcW w:w="883" w:type="pct"/>
            <w:vMerge/>
            <w:tcBorders>
              <w:right w:val="single" w:sz="18" w:space="0" w:color="FFFFFF" w:themeColor="background1"/>
            </w:tcBorders>
            <w:shd w:val="clear" w:color="auto" w:fill="95B3D7" w:themeFill="accent1" w:themeFillTint="99"/>
          </w:tcPr>
          <w:p w14:paraId="3EA096C1" w14:textId="77777777" w:rsidR="00F244B7" w:rsidRPr="00637F62" w:rsidRDefault="00F244B7" w:rsidP="00F01B40">
            <w:pPr>
              <w:rPr>
                <w:rFonts w:ascii="Calibri" w:hAnsi="Calibri"/>
                <w:sz w:val="20"/>
                <w:szCs w:val="20"/>
              </w:rPr>
            </w:pPr>
          </w:p>
        </w:tc>
        <w:tc>
          <w:tcPr>
            <w:tcW w:w="1476" w:type="pct"/>
            <w:tcBorders>
              <w:left w:val="single" w:sz="18" w:space="0" w:color="FFFFFF" w:themeColor="background1"/>
            </w:tcBorders>
            <w:shd w:val="clear" w:color="auto" w:fill="B8CCE4" w:themeFill="accent1" w:themeFillTint="66"/>
          </w:tcPr>
          <w:p w14:paraId="31C45018" w14:textId="77777777" w:rsidR="00F244B7" w:rsidRPr="00637F62" w:rsidRDefault="00F244B7" w:rsidP="007E2029">
            <w:pPr>
              <w:spacing w:line="240" w:lineRule="exact"/>
              <w:rPr>
                <w:rFonts w:ascii="Calibri" w:hAnsi="Calibri"/>
                <w:sz w:val="20"/>
                <w:szCs w:val="20"/>
              </w:rPr>
            </w:pPr>
            <w:r w:rsidRPr="00637F62">
              <w:rPr>
                <w:rFonts w:ascii="Calibri" w:hAnsi="Calibri"/>
                <w:sz w:val="20"/>
                <w:szCs w:val="20"/>
              </w:rPr>
              <w:t>Age of head of HH</w:t>
            </w:r>
          </w:p>
        </w:tc>
        <w:tc>
          <w:tcPr>
            <w:tcW w:w="1398" w:type="pct"/>
            <w:shd w:val="clear" w:color="auto" w:fill="B8CCE4" w:themeFill="accent1" w:themeFillTint="66"/>
          </w:tcPr>
          <w:p w14:paraId="5341645C"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Adult</w:t>
            </w:r>
          </w:p>
        </w:tc>
        <w:tc>
          <w:tcPr>
            <w:tcW w:w="1243" w:type="pct"/>
            <w:shd w:val="clear" w:color="auto" w:fill="B8CCE4" w:themeFill="accent1" w:themeFillTint="66"/>
          </w:tcPr>
          <w:p w14:paraId="0EB40DBE"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Child or youth</w:t>
            </w:r>
          </w:p>
        </w:tc>
      </w:tr>
      <w:tr w:rsidR="00F244B7" w:rsidRPr="00637F62" w14:paraId="6ADFC7D5" w14:textId="77777777" w:rsidTr="005C08E4">
        <w:tc>
          <w:tcPr>
            <w:tcW w:w="883" w:type="pct"/>
            <w:vMerge/>
            <w:tcBorders>
              <w:right w:val="single" w:sz="18" w:space="0" w:color="FFFFFF" w:themeColor="background1"/>
            </w:tcBorders>
            <w:shd w:val="clear" w:color="auto" w:fill="95B3D7" w:themeFill="accent1" w:themeFillTint="99"/>
          </w:tcPr>
          <w:p w14:paraId="432F3EAE" w14:textId="77777777" w:rsidR="00F244B7" w:rsidRPr="00637F62" w:rsidRDefault="00F244B7" w:rsidP="00F01B40">
            <w:pPr>
              <w:rPr>
                <w:rFonts w:ascii="Calibri" w:hAnsi="Calibri"/>
                <w:sz w:val="20"/>
                <w:szCs w:val="20"/>
              </w:rPr>
            </w:pPr>
          </w:p>
        </w:tc>
        <w:tc>
          <w:tcPr>
            <w:tcW w:w="1476" w:type="pct"/>
            <w:tcBorders>
              <w:left w:val="single" w:sz="18" w:space="0" w:color="FFFFFF" w:themeColor="background1"/>
            </w:tcBorders>
          </w:tcPr>
          <w:p w14:paraId="068464BE" w14:textId="77777777" w:rsidR="00F244B7" w:rsidRPr="00637F62" w:rsidRDefault="00F244B7" w:rsidP="007E2029">
            <w:pPr>
              <w:spacing w:line="240" w:lineRule="exact"/>
              <w:rPr>
                <w:rFonts w:ascii="Calibri" w:hAnsi="Calibri"/>
                <w:sz w:val="20"/>
                <w:szCs w:val="20"/>
              </w:rPr>
            </w:pPr>
            <w:r w:rsidRPr="00637F62">
              <w:rPr>
                <w:rFonts w:ascii="Calibri" w:hAnsi="Calibri"/>
                <w:sz w:val="20"/>
                <w:szCs w:val="20"/>
              </w:rPr>
              <w:t xml:space="preserve">Type of settlement (incl. land ownership) </w:t>
            </w:r>
          </w:p>
        </w:tc>
        <w:tc>
          <w:tcPr>
            <w:tcW w:w="1398" w:type="pct"/>
          </w:tcPr>
          <w:p w14:paraId="20198419" w14:textId="5C6D060C" w:rsidR="00F244B7" w:rsidRPr="00637F62" w:rsidRDefault="00F244B7" w:rsidP="00E641C2">
            <w:pPr>
              <w:spacing w:line="240" w:lineRule="exact"/>
              <w:rPr>
                <w:rFonts w:ascii="Calibri" w:hAnsi="Calibri"/>
                <w:sz w:val="20"/>
                <w:szCs w:val="20"/>
              </w:rPr>
            </w:pPr>
            <w:r w:rsidRPr="00637F62">
              <w:rPr>
                <w:rFonts w:ascii="Calibri" w:hAnsi="Calibri"/>
                <w:sz w:val="20"/>
                <w:szCs w:val="20"/>
              </w:rPr>
              <w:t>Camp (organised setting not represented in Somalia) / with family member</w:t>
            </w:r>
          </w:p>
        </w:tc>
        <w:tc>
          <w:tcPr>
            <w:tcW w:w="1243" w:type="pct"/>
          </w:tcPr>
          <w:p w14:paraId="0DED79F8"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Informal settlement</w:t>
            </w:r>
          </w:p>
          <w:p w14:paraId="6A6CCC20"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In host community (after some time)</w:t>
            </w:r>
          </w:p>
        </w:tc>
      </w:tr>
      <w:tr w:rsidR="00F244B7" w:rsidRPr="00637F62" w14:paraId="63B7FB6C" w14:textId="77777777" w:rsidTr="005C08E4">
        <w:trPr>
          <w:cnfStyle w:val="000000100000" w:firstRow="0" w:lastRow="0" w:firstColumn="0" w:lastColumn="0" w:oddVBand="0" w:evenVBand="0" w:oddHBand="1" w:evenHBand="0" w:firstRowFirstColumn="0" w:firstRowLastColumn="0" w:lastRowFirstColumn="0" w:lastRowLastColumn="0"/>
        </w:trPr>
        <w:tc>
          <w:tcPr>
            <w:tcW w:w="883" w:type="pct"/>
            <w:vMerge/>
            <w:tcBorders>
              <w:right w:val="single" w:sz="18" w:space="0" w:color="FFFFFF" w:themeColor="background1"/>
            </w:tcBorders>
            <w:shd w:val="clear" w:color="auto" w:fill="95B3D7" w:themeFill="accent1" w:themeFillTint="99"/>
          </w:tcPr>
          <w:p w14:paraId="260218E9" w14:textId="77777777" w:rsidR="00F244B7" w:rsidRPr="00637F62" w:rsidRDefault="00F244B7" w:rsidP="00F01B40">
            <w:pPr>
              <w:rPr>
                <w:rFonts w:ascii="Calibri" w:hAnsi="Calibri"/>
                <w:sz w:val="20"/>
                <w:szCs w:val="20"/>
              </w:rPr>
            </w:pPr>
          </w:p>
        </w:tc>
        <w:tc>
          <w:tcPr>
            <w:tcW w:w="1476" w:type="pct"/>
            <w:tcBorders>
              <w:left w:val="single" w:sz="18" w:space="0" w:color="FFFFFF" w:themeColor="background1"/>
            </w:tcBorders>
            <w:shd w:val="clear" w:color="auto" w:fill="B8CCE4" w:themeFill="accent1" w:themeFillTint="66"/>
          </w:tcPr>
          <w:p w14:paraId="39827717" w14:textId="77777777" w:rsidR="00F244B7" w:rsidRPr="00637F62" w:rsidRDefault="00F244B7" w:rsidP="007E2029">
            <w:pPr>
              <w:spacing w:line="240" w:lineRule="exact"/>
              <w:rPr>
                <w:rFonts w:ascii="Calibri" w:hAnsi="Calibri"/>
                <w:sz w:val="20"/>
                <w:szCs w:val="20"/>
              </w:rPr>
            </w:pPr>
            <w:r w:rsidRPr="00637F62">
              <w:rPr>
                <w:rFonts w:ascii="Calibri" w:hAnsi="Calibri"/>
                <w:sz w:val="20"/>
                <w:szCs w:val="20"/>
              </w:rPr>
              <w:t>Assets</w:t>
            </w:r>
          </w:p>
        </w:tc>
        <w:tc>
          <w:tcPr>
            <w:tcW w:w="1398" w:type="pct"/>
            <w:shd w:val="clear" w:color="auto" w:fill="B8CCE4" w:themeFill="accent1" w:themeFillTint="66"/>
          </w:tcPr>
          <w:p w14:paraId="5D1F7C07"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Yes</w:t>
            </w:r>
          </w:p>
        </w:tc>
        <w:tc>
          <w:tcPr>
            <w:tcW w:w="1243" w:type="pct"/>
            <w:shd w:val="clear" w:color="auto" w:fill="B8CCE4" w:themeFill="accent1" w:themeFillTint="66"/>
          </w:tcPr>
          <w:p w14:paraId="1BE60E1C"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None</w:t>
            </w:r>
          </w:p>
        </w:tc>
      </w:tr>
      <w:tr w:rsidR="00F244B7" w:rsidRPr="00637F62" w14:paraId="231F0CF8" w14:textId="77777777" w:rsidTr="005C08E4">
        <w:tc>
          <w:tcPr>
            <w:tcW w:w="883" w:type="pct"/>
            <w:vMerge/>
            <w:tcBorders>
              <w:right w:val="single" w:sz="18" w:space="0" w:color="FFFFFF" w:themeColor="background1"/>
            </w:tcBorders>
            <w:shd w:val="clear" w:color="auto" w:fill="95B3D7" w:themeFill="accent1" w:themeFillTint="99"/>
          </w:tcPr>
          <w:p w14:paraId="2435415E" w14:textId="77777777" w:rsidR="00F244B7" w:rsidRPr="00637F62" w:rsidRDefault="00F244B7" w:rsidP="00F01B40">
            <w:pPr>
              <w:rPr>
                <w:rFonts w:ascii="Calibri" w:hAnsi="Calibri"/>
                <w:sz w:val="20"/>
                <w:szCs w:val="20"/>
              </w:rPr>
            </w:pPr>
          </w:p>
        </w:tc>
        <w:tc>
          <w:tcPr>
            <w:tcW w:w="1476" w:type="pct"/>
            <w:tcBorders>
              <w:left w:val="single" w:sz="18" w:space="0" w:color="FFFFFF" w:themeColor="background1"/>
            </w:tcBorders>
          </w:tcPr>
          <w:p w14:paraId="2A19728A" w14:textId="77777777" w:rsidR="00F244B7" w:rsidRPr="00637F62" w:rsidRDefault="00F244B7" w:rsidP="007E2029">
            <w:pPr>
              <w:spacing w:line="240" w:lineRule="exact"/>
              <w:rPr>
                <w:rFonts w:ascii="Calibri" w:hAnsi="Calibri"/>
                <w:sz w:val="20"/>
                <w:szCs w:val="20"/>
              </w:rPr>
            </w:pPr>
            <w:r w:rsidRPr="00637F62">
              <w:rPr>
                <w:rFonts w:ascii="Calibri" w:hAnsi="Calibri"/>
                <w:sz w:val="20"/>
                <w:szCs w:val="20"/>
              </w:rPr>
              <w:t>Clan</w:t>
            </w:r>
          </w:p>
        </w:tc>
        <w:tc>
          <w:tcPr>
            <w:tcW w:w="1398" w:type="pct"/>
          </w:tcPr>
          <w:p w14:paraId="2D4BE53C"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Majority</w:t>
            </w:r>
          </w:p>
        </w:tc>
        <w:tc>
          <w:tcPr>
            <w:tcW w:w="1243" w:type="pct"/>
          </w:tcPr>
          <w:p w14:paraId="53A6051D"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Minority</w:t>
            </w:r>
          </w:p>
        </w:tc>
      </w:tr>
      <w:tr w:rsidR="00F244B7" w:rsidRPr="00637F62" w14:paraId="743472CB" w14:textId="77777777" w:rsidTr="005C08E4">
        <w:trPr>
          <w:cnfStyle w:val="000000100000" w:firstRow="0" w:lastRow="0" w:firstColumn="0" w:lastColumn="0" w:oddVBand="0" w:evenVBand="0" w:oddHBand="1" w:evenHBand="0" w:firstRowFirstColumn="0" w:firstRowLastColumn="0" w:lastRowFirstColumn="0" w:lastRowLastColumn="0"/>
        </w:trPr>
        <w:tc>
          <w:tcPr>
            <w:tcW w:w="883" w:type="pct"/>
            <w:vMerge/>
            <w:tcBorders>
              <w:right w:val="single" w:sz="18" w:space="0" w:color="FFFFFF" w:themeColor="background1"/>
            </w:tcBorders>
            <w:shd w:val="clear" w:color="auto" w:fill="95B3D7" w:themeFill="accent1" w:themeFillTint="99"/>
          </w:tcPr>
          <w:p w14:paraId="79413AFD" w14:textId="77777777" w:rsidR="00F244B7" w:rsidRPr="00637F62" w:rsidRDefault="00F244B7" w:rsidP="00F01B40">
            <w:pPr>
              <w:rPr>
                <w:rFonts w:ascii="Calibri" w:hAnsi="Calibri"/>
                <w:sz w:val="20"/>
                <w:szCs w:val="20"/>
              </w:rPr>
            </w:pPr>
          </w:p>
        </w:tc>
        <w:tc>
          <w:tcPr>
            <w:tcW w:w="1476" w:type="pct"/>
            <w:tcBorders>
              <w:left w:val="single" w:sz="18" w:space="0" w:color="FFFFFF" w:themeColor="background1"/>
            </w:tcBorders>
            <w:shd w:val="clear" w:color="auto" w:fill="B8CCE4" w:themeFill="accent1" w:themeFillTint="66"/>
          </w:tcPr>
          <w:p w14:paraId="56810541" w14:textId="77777777" w:rsidR="00F244B7" w:rsidRPr="00637F62" w:rsidRDefault="00F244B7" w:rsidP="007E2029">
            <w:pPr>
              <w:spacing w:line="240" w:lineRule="exact"/>
              <w:rPr>
                <w:rFonts w:ascii="Calibri" w:hAnsi="Calibri"/>
                <w:sz w:val="20"/>
                <w:szCs w:val="20"/>
              </w:rPr>
            </w:pPr>
            <w:r w:rsidRPr="00637F62">
              <w:rPr>
                <w:rFonts w:ascii="Calibri" w:hAnsi="Calibri"/>
                <w:sz w:val="20"/>
                <w:szCs w:val="20"/>
              </w:rPr>
              <w:t>Local community</w:t>
            </w:r>
          </w:p>
        </w:tc>
        <w:tc>
          <w:tcPr>
            <w:tcW w:w="1398" w:type="pct"/>
            <w:shd w:val="clear" w:color="auto" w:fill="B8CCE4" w:themeFill="accent1" w:themeFillTint="66"/>
          </w:tcPr>
          <w:p w14:paraId="2EB36681"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Same clan</w:t>
            </w:r>
          </w:p>
        </w:tc>
        <w:tc>
          <w:tcPr>
            <w:tcW w:w="1243" w:type="pct"/>
            <w:shd w:val="clear" w:color="auto" w:fill="B8CCE4" w:themeFill="accent1" w:themeFillTint="66"/>
          </w:tcPr>
          <w:p w14:paraId="33703F2D"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Different clan</w:t>
            </w:r>
          </w:p>
        </w:tc>
      </w:tr>
      <w:tr w:rsidR="00F244B7" w:rsidRPr="00637F62" w14:paraId="79B76105" w14:textId="77777777" w:rsidTr="005C08E4">
        <w:tc>
          <w:tcPr>
            <w:tcW w:w="883" w:type="pct"/>
            <w:vMerge/>
            <w:tcBorders>
              <w:right w:val="single" w:sz="18" w:space="0" w:color="FFFFFF" w:themeColor="background1"/>
            </w:tcBorders>
            <w:shd w:val="clear" w:color="auto" w:fill="95B3D7" w:themeFill="accent1" w:themeFillTint="99"/>
          </w:tcPr>
          <w:p w14:paraId="1B24C099" w14:textId="77777777" w:rsidR="00F244B7" w:rsidRPr="00637F62" w:rsidRDefault="00F244B7" w:rsidP="00F01B40">
            <w:pPr>
              <w:rPr>
                <w:rFonts w:ascii="Calibri" w:hAnsi="Calibri"/>
                <w:sz w:val="20"/>
                <w:szCs w:val="20"/>
              </w:rPr>
            </w:pPr>
          </w:p>
        </w:tc>
        <w:tc>
          <w:tcPr>
            <w:tcW w:w="1476" w:type="pct"/>
            <w:tcBorders>
              <w:left w:val="single" w:sz="18" w:space="0" w:color="FFFFFF" w:themeColor="background1"/>
            </w:tcBorders>
          </w:tcPr>
          <w:p w14:paraId="6BFD61F4" w14:textId="77777777" w:rsidR="00F244B7" w:rsidRPr="00637F62" w:rsidRDefault="00F244B7" w:rsidP="007E2029">
            <w:pPr>
              <w:spacing w:line="240" w:lineRule="exact"/>
              <w:rPr>
                <w:rFonts w:ascii="Calibri" w:hAnsi="Calibri"/>
                <w:sz w:val="20"/>
                <w:szCs w:val="20"/>
              </w:rPr>
            </w:pPr>
            <w:r w:rsidRPr="00637F62">
              <w:rPr>
                <w:rFonts w:ascii="Calibri" w:hAnsi="Calibri"/>
                <w:sz w:val="20"/>
                <w:szCs w:val="20"/>
              </w:rPr>
              <w:t>Government policies and actions</w:t>
            </w:r>
          </w:p>
        </w:tc>
        <w:tc>
          <w:tcPr>
            <w:tcW w:w="1398" w:type="pct"/>
          </w:tcPr>
          <w:p w14:paraId="72A3CC91"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Engaged and capable authorities with resources</w:t>
            </w:r>
          </w:p>
        </w:tc>
        <w:tc>
          <w:tcPr>
            <w:tcW w:w="1243" w:type="pct"/>
          </w:tcPr>
          <w:p w14:paraId="10EBCB7E"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No capacity of authorities</w:t>
            </w:r>
          </w:p>
          <w:p w14:paraId="40EA5B25"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Abusive authorities (e.g. security forces)</w:t>
            </w:r>
          </w:p>
        </w:tc>
      </w:tr>
      <w:tr w:rsidR="00F244B7" w:rsidRPr="00637F62" w14:paraId="6B2AA0FB" w14:textId="77777777" w:rsidTr="005C08E4">
        <w:trPr>
          <w:cnfStyle w:val="000000100000" w:firstRow="0" w:lastRow="0" w:firstColumn="0" w:lastColumn="0" w:oddVBand="0" w:evenVBand="0" w:oddHBand="1" w:evenHBand="0" w:firstRowFirstColumn="0" w:firstRowLastColumn="0" w:lastRowFirstColumn="0" w:lastRowLastColumn="0"/>
        </w:trPr>
        <w:tc>
          <w:tcPr>
            <w:tcW w:w="883" w:type="pct"/>
            <w:vMerge/>
            <w:tcBorders>
              <w:right w:val="single" w:sz="18" w:space="0" w:color="FFFFFF" w:themeColor="background1"/>
            </w:tcBorders>
            <w:shd w:val="clear" w:color="auto" w:fill="95B3D7" w:themeFill="accent1" w:themeFillTint="99"/>
          </w:tcPr>
          <w:p w14:paraId="0B120112" w14:textId="77777777" w:rsidR="00F244B7" w:rsidRPr="00637F62" w:rsidRDefault="00F244B7" w:rsidP="00F01B40">
            <w:pPr>
              <w:rPr>
                <w:rFonts w:ascii="Calibri" w:hAnsi="Calibri"/>
                <w:sz w:val="20"/>
                <w:szCs w:val="20"/>
              </w:rPr>
            </w:pPr>
          </w:p>
        </w:tc>
        <w:tc>
          <w:tcPr>
            <w:tcW w:w="1476" w:type="pct"/>
            <w:tcBorders>
              <w:left w:val="single" w:sz="18" w:space="0" w:color="FFFFFF" w:themeColor="background1"/>
            </w:tcBorders>
            <w:shd w:val="clear" w:color="auto" w:fill="B8CCE4" w:themeFill="accent1" w:themeFillTint="66"/>
          </w:tcPr>
          <w:p w14:paraId="4CBFB394" w14:textId="77777777" w:rsidR="00F244B7" w:rsidRPr="00637F62" w:rsidRDefault="00F244B7" w:rsidP="007E2029">
            <w:pPr>
              <w:spacing w:line="240" w:lineRule="exact"/>
              <w:rPr>
                <w:rFonts w:ascii="Calibri" w:hAnsi="Calibri"/>
                <w:sz w:val="20"/>
                <w:szCs w:val="20"/>
              </w:rPr>
            </w:pPr>
            <w:r w:rsidRPr="00637F62">
              <w:rPr>
                <w:rFonts w:ascii="Calibri" w:hAnsi="Calibri"/>
                <w:sz w:val="20"/>
                <w:szCs w:val="20"/>
              </w:rPr>
              <w:t>Access to services during displacement</w:t>
            </w:r>
          </w:p>
        </w:tc>
        <w:tc>
          <w:tcPr>
            <w:tcW w:w="1398" w:type="pct"/>
            <w:shd w:val="clear" w:color="auto" w:fill="B8CCE4" w:themeFill="accent1" w:themeFillTint="66"/>
          </w:tcPr>
          <w:p w14:paraId="71591CC3"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Yes</w:t>
            </w:r>
          </w:p>
        </w:tc>
        <w:tc>
          <w:tcPr>
            <w:tcW w:w="1243" w:type="pct"/>
            <w:shd w:val="clear" w:color="auto" w:fill="B8CCE4" w:themeFill="accent1" w:themeFillTint="66"/>
          </w:tcPr>
          <w:p w14:paraId="02B1698B"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No</w:t>
            </w:r>
          </w:p>
        </w:tc>
      </w:tr>
      <w:tr w:rsidR="00F244B7" w:rsidRPr="00637F62" w14:paraId="6D09A105" w14:textId="77777777" w:rsidTr="005C08E4">
        <w:tc>
          <w:tcPr>
            <w:tcW w:w="883" w:type="pct"/>
            <w:vMerge/>
            <w:tcBorders>
              <w:right w:val="single" w:sz="18" w:space="0" w:color="FFFFFF" w:themeColor="background1"/>
            </w:tcBorders>
            <w:shd w:val="clear" w:color="auto" w:fill="95B3D7" w:themeFill="accent1" w:themeFillTint="99"/>
          </w:tcPr>
          <w:p w14:paraId="5D6EB2D2" w14:textId="77777777" w:rsidR="00F244B7" w:rsidRPr="00637F62" w:rsidRDefault="00F244B7" w:rsidP="00F01B40">
            <w:pPr>
              <w:rPr>
                <w:rFonts w:ascii="Calibri" w:hAnsi="Calibri"/>
                <w:sz w:val="20"/>
                <w:szCs w:val="20"/>
              </w:rPr>
            </w:pPr>
          </w:p>
        </w:tc>
        <w:tc>
          <w:tcPr>
            <w:tcW w:w="1476" w:type="pct"/>
            <w:tcBorders>
              <w:left w:val="single" w:sz="18" w:space="0" w:color="FFFFFF" w:themeColor="background1"/>
              <w:bottom w:val="single" w:sz="8" w:space="0" w:color="FFFFFF" w:themeColor="background1"/>
            </w:tcBorders>
          </w:tcPr>
          <w:p w14:paraId="7ACF19F2" w14:textId="77777777" w:rsidR="00F244B7" w:rsidRPr="00637F62" w:rsidRDefault="00F244B7" w:rsidP="007E2029">
            <w:pPr>
              <w:spacing w:line="240" w:lineRule="exact"/>
              <w:rPr>
                <w:rFonts w:ascii="Calibri" w:hAnsi="Calibri"/>
                <w:sz w:val="20"/>
                <w:szCs w:val="20"/>
              </w:rPr>
            </w:pPr>
            <w:r w:rsidRPr="00637F62">
              <w:rPr>
                <w:rFonts w:ascii="Calibri" w:hAnsi="Calibri"/>
                <w:sz w:val="20"/>
                <w:szCs w:val="20"/>
              </w:rPr>
              <w:t>Internal (IDP) Governance</w:t>
            </w:r>
          </w:p>
        </w:tc>
        <w:tc>
          <w:tcPr>
            <w:tcW w:w="1398" w:type="pct"/>
            <w:tcBorders>
              <w:bottom w:val="single" w:sz="8" w:space="0" w:color="FFFFFF" w:themeColor="background1"/>
            </w:tcBorders>
          </w:tcPr>
          <w:p w14:paraId="76235C2F"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Inclusive and representative (e.g. small settlements /villages/same clan)</w:t>
            </w:r>
          </w:p>
        </w:tc>
        <w:tc>
          <w:tcPr>
            <w:tcW w:w="1243" w:type="pct"/>
            <w:tcBorders>
              <w:bottom w:val="single" w:sz="8" w:space="0" w:color="FFFFFF" w:themeColor="background1"/>
            </w:tcBorders>
          </w:tcPr>
          <w:p w14:paraId="45948045"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Not representative / abusive/ exploitative e.g. some gatekeepers</w:t>
            </w:r>
          </w:p>
        </w:tc>
      </w:tr>
      <w:tr w:rsidR="00F244B7" w:rsidRPr="00637F62" w14:paraId="24D8541A" w14:textId="77777777" w:rsidTr="005C08E4">
        <w:trPr>
          <w:cnfStyle w:val="000000100000" w:firstRow="0" w:lastRow="0" w:firstColumn="0" w:lastColumn="0" w:oddVBand="0" w:evenVBand="0" w:oddHBand="1" w:evenHBand="0" w:firstRowFirstColumn="0" w:firstRowLastColumn="0" w:lastRowFirstColumn="0" w:lastRowLastColumn="0"/>
        </w:trPr>
        <w:tc>
          <w:tcPr>
            <w:tcW w:w="883" w:type="pct"/>
            <w:vMerge/>
            <w:tcBorders>
              <w:bottom w:val="single" w:sz="24" w:space="0" w:color="FFFFFF" w:themeColor="background1"/>
              <w:right w:val="single" w:sz="18" w:space="0" w:color="FFFFFF" w:themeColor="background1"/>
            </w:tcBorders>
            <w:shd w:val="clear" w:color="auto" w:fill="95B3D7" w:themeFill="accent1" w:themeFillTint="99"/>
          </w:tcPr>
          <w:p w14:paraId="2573215F" w14:textId="77777777" w:rsidR="00F244B7" w:rsidRPr="00637F62" w:rsidRDefault="00F244B7" w:rsidP="00F01B40">
            <w:pPr>
              <w:rPr>
                <w:rFonts w:ascii="Calibri" w:hAnsi="Calibri"/>
                <w:sz w:val="20"/>
                <w:szCs w:val="20"/>
              </w:rPr>
            </w:pPr>
          </w:p>
        </w:tc>
        <w:tc>
          <w:tcPr>
            <w:tcW w:w="1476" w:type="pct"/>
            <w:tcBorders>
              <w:left w:val="single" w:sz="18" w:space="0" w:color="FFFFFF" w:themeColor="background1"/>
              <w:bottom w:val="single" w:sz="24" w:space="0" w:color="FFFFFF" w:themeColor="background1"/>
            </w:tcBorders>
            <w:shd w:val="clear" w:color="auto" w:fill="B8CCE4" w:themeFill="accent1" w:themeFillTint="66"/>
          </w:tcPr>
          <w:p w14:paraId="4CD40A5C" w14:textId="77777777" w:rsidR="00F244B7" w:rsidRPr="00637F62" w:rsidRDefault="00F244B7" w:rsidP="007E2029">
            <w:pPr>
              <w:spacing w:line="240" w:lineRule="exact"/>
              <w:rPr>
                <w:rFonts w:ascii="Calibri" w:hAnsi="Calibri"/>
                <w:sz w:val="20"/>
                <w:szCs w:val="20"/>
              </w:rPr>
            </w:pPr>
            <w:r w:rsidRPr="00637F62">
              <w:rPr>
                <w:rFonts w:ascii="Calibri" w:hAnsi="Calibri"/>
                <w:sz w:val="20"/>
                <w:szCs w:val="20"/>
              </w:rPr>
              <w:t>Family support</w:t>
            </w:r>
          </w:p>
        </w:tc>
        <w:tc>
          <w:tcPr>
            <w:tcW w:w="1398" w:type="pct"/>
            <w:tcBorders>
              <w:bottom w:val="single" w:sz="24" w:space="0" w:color="FFFFFF" w:themeColor="background1"/>
            </w:tcBorders>
            <w:shd w:val="clear" w:color="auto" w:fill="B8CCE4" w:themeFill="accent1" w:themeFillTint="66"/>
          </w:tcPr>
          <w:p w14:paraId="7D9E44E2"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Remittances from abroad or urban centres, family members with relatives elsewhere</w:t>
            </w:r>
          </w:p>
        </w:tc>
        <w:tc>
          <w:tcPr>
            <w:tcW w:w="1243" w:type="pct"/>
            <w:tcBorders>
              <w:bottom w:val="single" w:sz="24" w:space="0" w:color="FFFFFF" w:themeColor="background1"/>
            </w:tcBorders>
            <w:shd w:val="clear" w:color="auto" w:fill="B8CCE4" w:themeFill="accent1" w:themeFillTint="66"/>
          </w:tcPr>
          <w:p w14:paraId="3BC58DA9"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None</w:t>
            </w:r>
          </w:p>
        </w:tc>
      </w:tr>
      <w:tr w:rsidR="00F244B7" w:rsidRPr="00637F62" w14:paraId="2CE36B32" w14:textId="77777777" w:rsidTr="005C08E4">
        <w:tc>
          <w:tcPr>
            <w:tcW w:w="883" w:type="pct"/>
            <w:vMerge w:val="restart"/>
            <w:tcBorders>
              <w:top w:val="single" w:sz="24" w:space="0" w:color="FFFFFF" w:themeColor="background1"/>
              <w:right w:val="single" w:sz="18" w:space="0" w:color="FFFFFF" w:themeColor="background1"/>
            </w:tcBorders>
            <w:shd w:val="clear" w:color="auto" w:fill="95B3D7" w:themeFill="accent1" w:themeFillTint="99"/>
            <w:vAlign w:val="center"/>
          </w:tcPr>
          <w:p w14:paraId="1A1F3CC5" w14:textId="77777777" w:rsidR="00F244B7" w:rsidRPr="00637F62" w:rsidRDefault="00F244B7" w:rsidP="00F01B40">
            <w:pPr>
              <w:jc w:val="center"/>
              <w:rPr>
                <w:rFonts w:ascii="Calibri" w:hAnsi="Calibri"/>
                <w:b/>
                <w:sz w:val="20"/>
                <w:szCs w:val="20"/>
              </w:rPr>
            </w:pPr>
            <w:r w:rsidRPr="00637F62">
              <w:rPr>
                <w:rFonts w:ascii="Calibri" w:hAnsi="Calibri"/>
                <w:b/>
                <w:sz w:val="20"/>
                <w:szCs w:val="20"/>
              </w:rPr>
              <w:t>Individual level</w:t>
            </w:r>
          </w:p>
        </w:tc>
        <w:tc>
          <w:tcPr>
            <w:tcW w:w="1476" w:type="pct"/>
            <w:tcBorders>
              <w:top w:val="single" w:sz="24" w:space="0" w:color="FFFFFF" w:themeColor="background1"/>
              <w:left w:val="single" w:sz="18" w:space="0" w:color="FFFFFF" w:themeColor="background1"/>
            </w:tcBorders>
            <w:vAlign w:val="center"/>
          </w:tcPr>
          <w:p w14:paraId="3B6B0471" w14:textId="77777777" w:rsidR="00F244B7" w:rsidRPr="00637F62" w:rsidRDefault="00F244B7" w:rsidP="007E2029">
            <w:pPr>
              <w:spacing w:line="240" w:lineRule="exact"/>
              <w:rPr>
                <w:rFonts w:ascii="Calibri" w:hAnsi="Calibri"/>
                <w:sz w:val="20"/>
                <w:szCs w:val="20"/>
              </w:rPr>
            </w:pPr>
            <w:r w:rsidRPr="00637F62">
              <w:rPr>
                <w:rFonts w:ascii="Calibri" w:hAnsi="Calibri"/>
                <w:sz w:val="20"/>
                <w:szCs w:val="20"/>
              </w:rPr>
              <w:t>Marital status</w:t>
            </w:r>
          </w:p>
        </w:tc>
        <w:tc>
          <w:tcPr>
            <w:tcW w:w="1398" w:type="pct"/>
            <w:tcBorders>
              <w:top w:val="single" w:sz="24" w:space="0" w:color="FFFFFF" w:themeColor="background1"/>
            </w:tcBorders>
            <w:vAlign w:val="center"/>
          </w:tcPr>
          <w:p w14:paraId="139649B5"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Married</w:t>
            </w:r>
          </w:p>
        </w:tc>
        <w:tc>
          <w:tcPr>
            <w:tcW w:w="1243" w:type="pct"/>
            <w:tcBorders>
              <w:top w:val="single" w:sz="24" w:space="0" w:color="FFFFFF" w:themeColor="background1"/>
            </w:tcBorders>
            <w:vAlign w:val="center"/>
          </w:tcPr>
          <w:p w14:paraId="07965264"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Single</w:t>
            </w:r>
          </w:p>
        </w:tc>
      </w:tr>
      <w:tr w:rsidR="00F244B7" w:rsidRPr="00637F62" w14:paraId="6B88E9E7" w14:textId="77777777" w:rsidTr="005C08E4">
        <w:trPr>
          <w:cnfStyle w:val="000000100000" w:firstRow="0" w:lastRow="0" w:firstColumn="0" w:lastColumn="0" w:oddVBand="0" w:evenVBand="0" w:oddHBand="1" w:evenHBand="0" w:firstRowFirstColumn="0" w:firstRowLastColumn="0" w:lastRowFirstColumn="0" w:lastRowLastColumn="0"/>
        </w:trPr>
        <w:tc>
          <w:tcPr>
            <w:tcW w:w="883" w:type="pct"/>
            <w:vMerge/>
            <w:tcBorders>
              <w:right w:val="single" w:sz="18" w:space="0" w:color="FFFFFF" w:themeColor="background1"/>
            </w:tcBorders>
            <w:shd w:val="clear" w:color="auto" w:fill="95B3D7" w:themeFill="accent1" w:themeFillTint="99"/>
            <w:vAlign w:val="center"/>
          </w:tcPr>
          <w:p w14:paraId="2B941EBA" w14:textId="77777777" w:rsidR="00F244B7" w:rsidRPr="00637F62" w:rsidRDefault="00F244B7" w:rsidP="00F01B40">
            <w:pPr>
              <w:jc w:val="center"/>
              <w:rPr>
                <w:rFonts w:ascii="Calibri" w:hAnsi="Calibri"/>
                <w:sz w:val="20"/>
                <w:szCs w:val="20"/>
              </w:rPr>
            </w:pPr>
          </w:p>
        </w:tc>
        <w:tc>
          <w:tcPr>
            <w:tcW w:w="1476" w:type="pct"/>
            <w:tcBorders>
              <w:left w:val="single" w:sz="18" w:space="0" w:color="FFFFFF" w:themeColor="background1"/>
            </w:tcBorders>
            <w:shd w:val="clear" w:color="auto" w:fill="B8CCE4" w:themeFill="accent1" w:themeFillTint="66"/>
            <w:vAlign w:val="center"/>
          </w:tcPr>
          <w:p w14:paraId="6C6B9CEF" w14:textId="77777777" w:rsidR="00F244B7" w:rsidRPr="00637F62" w:rsidRDefault="00F244B7" w:rsidP="007E2029">
            <w:pPr>
              <w:spacing w:line="240" w:lineRule="exact"/>
              <w:rPr>
                <w:rFonts w:ascii="Calibri" w:hAnsi="Calibri"/>
                <w:sz w:val="20"/>
                <w:szCs w:val="20"/>
              </w:rPr>
            </w:pPr>
            <w:r w:rsidRPr="00637F62">
              <w:rPr>
                <w:rFonts w:ascii="Calibri" w:hAnsi="Calibri"/>
                <w:sz w:val="20"/>
                <w:szCs w:val="20"/>
              </w:rPr>
              <w:t>Gender</w:t>
            </w:r>
          </w:p>
        </w:tc>
        <w:tc>
          <w:tcPr>
            <w:tcW w:w="1398" w:type="pct"/>
            <w:shd w:val="clear" w:color="auto" w:fill="B8CCE4" w:themeFill="accent1" w:themeFillTint="66"/>
            <w:vAlign w:val="center"/>
          </w:tcPr>
          <w:p w14:paraId="77707515"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Male</w:t>
            </w:r>
          </w:p>
        </w:tc>
        <w:tc>
          <w:tcPr>
            <w:tcW w:w="1243" w:type="pct"/>
            <w:shd w:val="clear" w:color="auto" w:fill="B8CCE4" w:themeFill="accent1" w:themeFillTint="66"/>
            <w:vAlign w:val="center"/>
          </w:tcPr>
          <w:p w14:paraId="30489500"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Female</w:t>
            </w:r>
          </w:p>
        </w:tc>
      </w:tr>
      <w:tr w:rsidR="00F244B7" w:rsidRPr="00637F62" w14:paraId="0EDF48CB" w14:textId="77777777" w:rsidTr="005C08E4">
        <w:tc>
          <w:tcPr>
            <w:tcW w:w="883" w:type="pct"/>
            <w:vMerge/>
            <w:tcBorders>
              <w:right w:val="single" w:sz="18" w:space="0" w:color="FFFFFF" w:themeColor="background1"/>
            </w:tcBorders>
            <w:shd w:val="clear" w:color="auto" w:fill="95B3D7" w:themeFill="accent1" w:themeFillTint="99"/>
          </w:tcPr>
          <w:p w14:paraId="7E823900" w14:textId="77777777" w:rsidR="00F244B7" w:rsidRPr="00637F62" w:rsidRDefault="00F244B7" w:rsidP="00F01B40">
            <w:pPr>
              <w:rPr>
                <w:rFonts w:ascii="Calibri" w:hAnsi="Calibri"/>
                <w:sz w:val="20"/>
                <w:szCs w:val="20"/>
              </w:rPr>
            </w:pPr>
          </w:p>
        </w:tc>
        <w:tc>
          <w:tcPr>
            <w:tcW w:w="1476" w:type="pct"/>
            <w:tcBorders>
              <w:left w:val="single" w:sz="18" w:space="0" w:color="FFFFFF" w:themeColor="background1"/>
            </w:tcBorders>
          </w:tcPr>
          <w:p w14:paraId="64D1BF64" w14:textId="77777777" w:rsidR="00F244B7" w:rsidRPr="00637F62" w:rsidRDefault="00F244B7" w:rsidP="007E2029">
            <w:pPr>
              <w:spacing w:line="240" w:lineRule="exact"/>
              <w:rPr>
                <w:rFonts w:ascii="Calibri" w:hAnsi="Calibri"/>
                <w:sz w:val="20"/>
                <w:szCs w:val="20"/>
              </w:rPr>
            </w:pPr>
            <w:r w:rsidRPr="00637F62">
              <w:rPr>
                <w:rFonts w:ascii="Calibri" w:hAnsi="Calibri"/>
                <w:sz w:val="20"/>
                <w:szCs w:val="20"/>
              </w:rPr>
              <w:t xml:space="preserve">Age </w:t>
            </w:r>
          </w:p>
        </w:tc>
        <w:tc>
          <w:tcPr>
            <w:tcW w:w="1398" w:type="pct"/>
          </w:tcPr>
          <w:p w14:paraId="5DA84C0C" w14:textId="5D8DD432" w:rsidR="00F244B7" w:rsidRPr="00637F62" w:rsidRDefault="00F244B7" w:rsidP="00E641C2">
            <w:pPr>
              <w:spacing w:line="240" w:lineRule="exact"/>
              <w:rPr>
                <w:rFonts w:ascii="Calibri" w:hAnsi="Calibri"/>
                <w:sz w:val="20"/>
                <w:szCs w:val="20"/>
              </w:rPr>
            </w:pPr>
            <w:r w:rsidRPr="00637F62">
              <w:rPr>
                <w:rFonts w:ascii="Calibri" w:hAnsi="Calibri"/>
                <w:sz w:val="20"/>
                <w:szCs w:val="20"/>
              </w:rPr>
              <w:t>Adult</w:t>
            </w:r>
          </w:p>
          <w:p w14:paraId="1C7A57B5"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Youth</w:t>
            </w:r>
          </w:p>
        </w:tc>
        <w:tc>
          <w:tcPr>
            <w:tcW w:w="1243" w:type="pct"/>
          </w:tcPr>
          <w:p w14:paraId="1C836B16"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Child or youth</w:t>
            </w:r>
          </w:p>
          <w:p w14:paraId="78AFE489"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Elderly</w:t>
            </w:r>
          </w:p>
        </w:tc>
      </w:tr>
      <w:tr w:rsidR="00F244B7" w:rsidRPr="00637F62" w14:paraId="064AE5D9" w14:textId="77777777" w:rsidTr="005C08E4">
        <w:trPr>
          <w:cnfStyle w:val="000000100000" w:firstRow="0" w:lastRow="0" w:firstColumn="0" w:lastColumn="0" w:oddVBand="0" w:evenVBand="0" w:oddHBand="1" w:evenHBand="0" w:firstRowFirstColumn="0" w:firstRowLastColumn="0" w:lastRowFirstColumn="0" w:lastRowLastColumn="0"/>
        </w:trPr>
        <w:tc>
          <w:tcPr>
            <w:tcW w:w="883" w:type="pct"/>
            <w:vMerge/>
            <w:tcBorders>
              <w:right w:val="single" w:sz="18" w:space="0" w:color="FFFFFF" w:themeColor="background1"/>
            </w:tcBorders>
            <w:shd w:val="clear" w:color="auto" w:fill="95B3D7" w:themeFill="accent1" w:themeFillTint="99"/>
          </w:tcPr>
          <w:p w14:paraId="26F85250" w14:textId="77777777" w:rsidR="00F244B7" w:rsidRPr="00637F62" w:rsidRDefault="00F244B7" w:rsidP="00F01B40">
            <w:pPr>
              <w:rPr>
                <w:rFonts w:ascii="Calibri" w:hAnsi="Calibri"/>
                <w:sz w:val="20"/>
                <w:szCs w:val="20"/>
              </w:rPr>
            </w:pPr>
          </w:p>
        </w:tc>
        <w:tc>
          <w:tcPr>
            <w:tcW w:w="1476" w:type="pct"/>
            <w:tcBorders>
              <w:left w:val="single" w:sz="18" w:space="0" w:color="FFFFFF" w:themeColor="background1"/>
            </w:tcBorders>
            <w:shd w:val="clear" w:color="auto" w:fill="B8CCE4" w:themeFill="accent1" w:themeFillTint="66"/>
          </w:tcPr>
          <w:p w14:paraId="1F7A943E" w14:textId="77777777" w:rsidR="00F244B7" w:rsidRPr="00637F62" w:rsidRDefault="00F244B7" w:rsidP="007E2029">
            <w:pPr>
              <w:spacing w:line="240" w:lineRule="exact"/>
              <w:rPr>
                <w:rFonts w:ascii="Calibri" w:hAnsi="Calibri"/>
                <w:sz w:val="20"/>
                <w:szCs w:val="20"/>
              </w:rPr>
            </w:pPr>
            <w:r w:rsidRPr="00637F62">
              <w:rPr>
                <w:rFonts w:ascii="Calibri" w:hAnsi="Calibri"/>
                <w:sz w:val="20"/>
                <w:szCs w:val="20"/>
              </w:rPr>
              <w:t>Education</w:t>
            </w:r>
          </w:p>
        </w:tc>
        <w:tc>
          <w:tcPr>
            <w:tcW w:w="1398" w:type="pct"/>
            <w:shd w:val="clear" w:color="auto" w:fill="B8CCE4" w:themeFill="accent1" w:themeFillTint="66"/>
          </w:tcPr>
          <w:p w14:paraId="3C95C572"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Yes</w:t>
            </w:r>
          </w:p>
        </w:tc>
        <w:tc>
          <w:tcPr>
            <w:tcW w:w="1243" w:type="pct"/>
            <w:shd w:val="clear" w:color="auto" w:fill="B8CCE4" w:themeFill="accent1" w:themeFillTint="66"/>
          </w:tcPr>
          <w:p w14:paraId="58C485B9"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No</w:t>
            </w:r>
          </w:p>
        </w:tc>
      </w:tr>
      <w:tr w:rsidR="00F244B7" w:rsidRPr="00637F62" w14:paraId="095AA22B" w14:textId="77777777" w:rsidTr="005C08E4">
        <w:tc>
          <w:tcPr>
            <w:tcW w:w="883" w:type="pct"/>
            <w:vMerge/>
            <w:tcBorders>
              <w:right w:val="single" w:sz="18" w:space="0" w:color="FFFFFF" w:themeColor="background1"/>
            </w:tcBorders>
            <w:shd w:val="clear" w:color="auto" w:fill="95B3D7" w:themeFill="accent1" w:themeFillTint="99"/>
          </w:tcPr>
          <w:p w14:paraId="02606EEE" w14:textId="77777777" w:rsidR="00F244B7" w:rsidRPr="00637F62" w:rsidRDefault="00F244B7" w:rsidP="00F01B40">
            <w:pPr>
              <w:rPr>
                <w:rFonts w:ascii="Calibri" w:hAnsi="Calibri"/>
                <w:sz w:val="20"/>
                <w:szCs w:val="20"/>
              </w:rPr>
            </w:pPr>
          </w:p>
        </w:tc>
        <w:tc>
          <w:tcPr>
            <w:tcW w:w="1476" w:type="pct"/>
            <w:tcBorders>
              <w:left w:val="single" w:sz="18" w:space="0" w:color="FFFFFF" w:themeColor="background1"/>
            </w:tcBorders>
          </w:tcPr>
          <w:p w14:paraId="488C63AC" w14:textId="77777777" w:rsidR="00F244B7" w:rsidRPr="00637F62" w:rsidRDefault="00F244B7" w:rsidP="007E2029">
            <w:pPr>
              <w:spacing w:line="240" w:lineRule="exact"/>
              <w:rPr>
                <w:rFonts w:ascii="Calibri" w:hAnsi="Calibri"/>
                <w:sz w:val="20"/>
                <w:szCs w:val="20"/>
              </w:rPr>
            </w:pPr>
            <w:r w:rsidRPr="00637F62">
              <w:rPr>
                <w:rFonts w:ascii="Calibri" w:hAnsi="Calibri"/>
                <w:sz w:val="20"/>
                <w:szCs w:val="20"/>
              </w:rPr>
              <w:t>Health</w:t>
            </w:r>
          </w:p>
        </w:tc>
        <w:tc>
          <w:tcPr>
            <w:tcW w:w="1398" w:type="pct"/>
          </w:tcPr>
          <w:p w14:paraId="4CD894B4"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No major health issue</w:t>
            </w:r>
          </w:p>
        </w:tc>
        <w:tc>
          <w:tcPr>
            <w:tcW w:w="1243" w:type="pct"/>
          </w:tcPr>
          <w:p w14:paraId="2BCD985B"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Serious medical condition</w:t>
            </w:r>
          </w:p>
        </w:tc>
      </w:tr>
      <w:tr w:rsidR="00F244B7" w:rsidRPr="00637F62" w14:paraId="37EB6937" w14:textId="77777777" w:rsidTr="005C08E4">
        <w:trPr>
          <w:cnfStyle w:val="000000100000" w:firstRow="0" w:lastRow="0" w:firstColumn="0" w:lastColumn="0" w:oddVBand="0" w:evenVBand="0" w:oddHBand="1" w:evenHBand="0" w:firstRowFirstColumn="0" w:firstRowLastColumn="0" w:lastRowFirstColumn="0" w:lastRowLastColumn="0"/>
        </w:trPr>
        <w:tc>
          <w:tcPr>
            <w:tcW w:w="883" w:type="pct"/>
            <w:vMerge/>
            <w:tcBorders>
              <w:right w:val="single" w:sz="18" w:space="0" w:color="FFFFFF" w:themeColor="background1"/>
            </w:tcBorders>
            <w:shd w:val="clear" w:color="auto" w:fill="95B3D7" w:themeFill="accent1" w:themeFillTint="99"/>
          </w:tcPr>
          <w:p w14:paraId="750C0D8E" w14:textId="77777777" w:rsidR="00F244B7" w:rsidRPr="00637F62" w:rsidRDefault="00F244B7" w:rsidP="00F01B40">
            <w:pPr>
              <w:rPr>
                <w:rFonts w:ascii="Calibri" w:hAnsi="Calibri"/>
                <w:sz w:val="20"/>
                <w:szCs w:val="20"/>
              </w:rPr>
            </w:pPr>
          </w:p>
        </w:tc>
        <w:tc>
          <w:tcPr>
            <w:tcW w:w="1476" w:type="pct"/>
            <w:tcBorders>
              <w:left w:val="single" w:sz="18" w:space="0" w:color="FFFFFF" w:themeColor="background1"/>
            </w:tcBorders>
            <w:shd w:val="clear" w:color="auto" w:fill="B8CCE4" w:themeFill="accent1" w:themeFillTint="66"/>
          </w:tcPr>
          <w:p w14:paraId="6A70FACB" w14:textId="77777777" w:rsidR="00F244B7" w:rsidRPr="00637F62" w:rsidRDefault="00F244B7" w:rsidP="007E2029">
            <w:pPr>
              <w:spacing w:line="240" w:lineRule="exact"/>
              <w:rPr>
                <w:rFonts w:ascii="Calibri" w:hAnsi="Calibri"/>
                <w:sz w:val="20"/>
                <w:szCs w:val="20"/>
              </w:rPr>
            </w:pPr>
            <w:r w:rsidRPr="00637F62">
              <w:rPr>
                <w:rFonts w:ascii="Calibri" w:hAnsi="Calibri"/>
                <w:sz w:val="20"/>
                <w:szCs w:val="20"/>
              </w:rPr>
              <w:t>Disability</w:t>
            </w:r>
          </w:p>
        </w:tc>
        <w:tc>
          <w:tcPr>
            <w:tcW w:w="1398" w:type="pct"/>
            <w:shd w:val="clear" w:color="auto" w:fill="B8CCE4" w:themeFill="accent1" w:themeFillTint="66"/>
          </w:tcPr>
          <w:p w14:paraId="0B52217B" w14:textId="25127A33" w:rsidR="00F244B7" w:rsidRPr="00637F62" w:rsidRDefault="00F244B7" w:rsidP="00E641C2">
            <w:pPr>
              <w:spacing w:line="240" w:lineRule="exact"/>
              <w:rPr>
                <w:rFonts w:ascii="Calibri" w:hAnsi="Calibri"/>
                <w:sz w:val="20"/>
                <w:szCs w:val="20"/>
              </w:rPr>
            </w:pPr>
            <w:r w:rsidRPr="00637F62">
              <w:rPr>
                <w:rFonts w:ascii="Calibri" w:hAnsi="Calibri"/>
                <w:sz w:val="20"/>
                <w:szCs w:val="20"/>
              </w:rPr>
              <w:t>No disability</w:t>
            </w:r>
          </w:p>
        </w:tc>
        <w:tc>
          <w:tcPr>
            <w:tcW w:w="1243" w:type="pct"/>
            <w:shd w:val="clear" w:color="auto" w:fill="B8CCE4" w:themeFill="accent1" w:themeFillTint="66"/>
          </w:tcPr>
          <w:p w14:paraId="68DB1617"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Disability (physical or mental)</w:t>
            </w:r>
          </w:p>
        </w:tc>
      </w:tr>
      <w:tr w:rsidR="00F244B7" w:rsidRPr="00637F62" w14:paraId="3D9EA713" w14:textId="77777777" w:rsidTr="005C08E4">
        <w:tc>
          <w:tcPr>
            <w:tcW w:w="883" w:type="pct"/>
            <w:vMerge/>
            <w:tcBorders>
              <w:right w:val="single" w:sz="18" w:space="0" w:color="FFFFFF" w:themeColor="background1"/>
            </w:tcBorders>
            <w:shd w:val="clear" w:color="auto" w:fill="95B3D7" w:themeFill="accent1" w:themeFillTint="99"/>
          </w:tcPr>
          <w:p w14:paraId="5D303C4B" w14:textId="77777777" w:rsidR="00F244B7" w:rsidRPr="00637F62" w:rsidRDefault="00F244B7" w:rsidP="00F01B40">
            <w:pPr>
              <w:rPr>
                <w:rFonts w:ascii="Calibri" w:hAnsi="Calibri"/>
                <w:sz w:val="20"/>
                <w:szCs w:val="20"/>
              </w:rPr>
            </w:pPr>
          </w:p>
        </w:tc>
        <w:tc>
          <w:tcPr>
            <w:tcW w:w="1476" w:type="pct"/>
            <w:tcBorders>
              <w:left w:val="single" w:sz="18" w:space="0" w:color="FFFFFF" w:themeColor="background1"/>
            </w:tcBorders>
          </w:tcPr>
          <w:p w14:paraId="1E85F6DE" w14:textId="77777777" w:rsidR="00F244B7" w:rsidRPr="00637F62" w:rsidRDefault="00F244B7" w:rsidP="007E2029">
            <w:pPr>
              <w:spacing w:line="240" w:lineRule="exact"/>
              <w:rPr>
                <w:rFonts w:ascii="Calibri" w:hAnsi="Calibri"/>
                <w:sz w:val="20"/>
                <w:szCs w:val="20"/>
              </w:rPr>
            </w:pPr>
            <w:r w:rsidRPr="00637F62">
              <w:rPr>
                <w:rFonts w:ascii="Calibri" w:hAnsi="Calibri"/>
                <w:sz w:val="20"/>
                <w:szCs w:val="20"/>
              </w:rPr>
              <w:t>Skills</w:t>
            </w:r>
          </w:p>
        </w:tc>
        <w:tc>
          <w:tcPr>
            <w:tcW w:w="1398" w:type="pct"/>
          </w:tcPr>
          <w:p w14:paraId="145C7286"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Has skills</w:t>
            </w:r>
          </w:p>
          <w:p w14:paraId="39A24A48"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(Relevant to the environment)</w:t>
            </w:r>
          </w:p>
        </w:tc>
        <w:tc>
          <w:tcPr>
            <w:tcW w:w="1243" w:type="pct"/>
          </w:tcPr>
          <w:p w14:paraId="22089090"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No (relevant) skills</w:t>
            </w:r>
          </w:p>
        </w:tc>
      </w:tr>
      <w:tr w:rsidR="00F244B7" w:rsidRPr="00637F62" w14:paraId="077023EE" w14:textId="77777777" w:rsidTr="005C08E4">
        <w:trPr>
          <w:cnfStyle w:val="000000100000" w:firstRow="0" w:lastRow="0" w:firstColumn="0" w:lastColumn="0" w:oddVBand="0" w:evenVBand="0" w:oddHBand="1" w:evenHBand="0" w:firstRowFirstColumn="0" w:firstRowLastColumn="0" w:lastRowFirstColumn="0" w:lastRowLastColumn="0"/>
        </w:trPr>
        <w:tc>
          <w:tcPr>
            <w:tcW w:w="883" w:type="pct"/>
            <w:vMerge/>
            <w:tcBorders>
              <w:right w:val="single" w:sz="18" w:space="0" w:color="FFFFFF" w:themeColor="background1"/>
            </w:tcBorders>
            <w:shd w:val="clear" w:color="auto" w:fill="95B3D7" w:themeFill="accent1" w:themeFillTint="99"/>
          </w:tcPr>
          <w:p w14:paraId="0A7C57AD" w14:textId="77777777" w:rsidR="00F244B7" w:rsidRPr="00637F62" w:rsidRDefault="00F244B7" w:rsidP="00F01B40">
            <w:pPr>
              <w:rPr>
                <w:rFonts w:ascii="Calibri" w:hAnsi="Calibri"/>
                <w:sz w:val="20"/>
                <w:szCs w:val="20"/>
              </w:rPr>
            </w:pPr>
          </w:p>
        </w:tc>
        <w:tc>
          <w:tcPr>
            <w:tcW w:w="1476" w:type="pct"/>
            <w:tcBorders>
              <w:left w:val="single" w:sz="18" w:space="0" w:color="FFFFFF" w:themeColor="background1"/>
            </w:tcBorders>
            <w:shd w:val="clear" w:color="auto" w:fill="B8CCE4" w:themeFill="accent1" w:themeFillTint="66"/>
          </w:tcPr>
          <w:p w14:paraId="5F3C3E2B" w14:textId="77777777" w:rsidR="00F244B7" w:rsidRPr="00637F62" w:rsidRDefault="00F244B7" w:rsidP="007E2029">
            <w:pPr>
              <w:spacing w:line="240" w:lineRule="exact"/>
              <w:rPr>
                <w:rFonts w:ascii="Calibri" w:hAnsi="Calibri"/>
                <w:sz w:val="20"/>
                <w:szCs w:val="20"/>
              </w:rPr>
            </w:pPr>
            <w:r w:rsidRPr="00637F62">
              <w:rPr>
                <w:rFonts w:ascii="Calibri" w:hAnsi="Calibri"/>
                <w:sz w:val="20"/>
                <w:szCs w:val="20"/>
              </w:rPr>
              <w:t>Special needs</w:t>
            </w:r>
          </w:p>
        </w:tc>
        <w:tc>
          <w:tcPr>
            <w:tcW w:w="1398" w:type="pct"/>
            <w:shd w:val="clear" w:color="auto" w:fill="B8CCE4" w:themeFill="accent1" w:themeFillTint="66"/>
          </w:tcPr>
          <w:p w14:paraId="2529EBE9"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None</w:t>
            </w:r>
          </w:p>
        </w:tc>
        <w:tc>
          <w:tcPr>
            <w:tcW w:w="1243" w:type="pct"/>
            <w:shd w:val="clear" w:color="auto" w:fill="B8CCE4" w:themeFill="accent1" w:themeFillTint="66"/>
          </w:tcPr>
          <w:p w14:paraId="544C1FE3" w14:textId="77777777" w:rsidR="00F244B7" w:rsidRPr="00637F62" w:rsidRDefault="00F244B7" w:rsidP="00E641C2">
            <w:pPr>
              <w:spacing w:line="240" w:lineRule="exact"/>
              <w:rPr>
                <w:rFonts w:ascii="Calibri" w:hAnsi="Calibri"/>
                <w:sz w:val="20"/>
                <w:szCs w:val="20"/>
              </w:rPr>
            </w:pPr>
            <w:r w:rsidRPr="00637F62">
              <w:rPr>
                <w:rFonts w:ascii="Calibri" w:hAnsi="Calibri"/>
                <w:sz w:val="20"/>
                <w:szCs w:val="20"/>
              </w:rPr>
              <w:t>E.g. Pregnant or lactating woman</w:t>
            </w:r>
          </w:p>
        </w:tc>
      </w:tr>
    </w:tbl>
    <w:p w14:paraId="741F1A7B" w14:textId="77777777" w:rsidR="00F244B7" w:rsidRDefault="00F244B7" w:rsidP="00F244B7">
      <w:pPr>
        <w:jc w:val="both"/>
        <w:rPr>
          <w:b/>
        </w:rPr>
      </w:pPr>
    </w:p>
    <w:p w14:paraId="6847C349" w14:textId="77777777" w:rsidR="00F244B7" w:rsidRPr="001E1A87" w:rsidRDefault="00F244B7" w:rsidP="00F244B7">
      <w:pPr>
        <w:jc w:val="both"/>
      </w:pPr>
      <w:r w:rsidRPr="006A3241">
        <w:t>Other factors to include are the possibility of return (e.g. is the area of origin still experiencing conflict, is land occupied)</w:t>
      </w:r>
      <w:r>
        <w:t>,</w:t>
      </w:r>
      <w:r w:rsidRPr="006A3241">
        <w:t xml:space="preserve"> which may on the one hand influence </w:t>
      </w:r>
      <w:proofErr w:type="gramStart"/>
      <w:r w:rsidRPr="006A3241">
        <w:t xml:space="preserve">a </w:t>
      </w:r>
      <w:r w:rsidRPr="006A3241">
        <w:lastRenderedPageBreak/>
        <w:t xml:space="preserve">households </w:t>
      </w:r>
      <w:r w:rsidRPr="00732FE9">
        <w:t>attempts</w:t>
      </w:r>
      <w:proofErr w:type="gramEnd"/>
      <w:r w:rsidRPr="006A3241">
        <w:t xml:space="preserve"> to integrate locally, however also </w:t>
      </w:r>
      <w:r>
        <w:t>place a greater psychological burden on the HH which is deprived of its own agency. This is closely linked to a thorough understanding of the area of origin and the reason for displacement, which may give indication about the likelihood of return.</w:t>
      </w:r>
    </w:p>
    <w:p w14:paraId="241BC939" w14:textId="77777777" w:rsidR="00F244B7" w:rsidRDefault="00F244B7" w:rsidP="00F244B7">
      <w:pPr>
        <w:jc w:val="both"/>
        <w:rPr>
          <w:b/>
        </w:rPr>
      </w:pPr>
    </w:p>
    <w:p w14:paraId="4A31EE45" w14:textId="3B72E782" w:rsidR="00D40F8B" w:rsidRPr="009A3548" w:rsidRDefault="00D471E6" w:rsidP="00E958BD">
      <w:pPr>
        <w:pStyle w:val="Heading2"/>
      </w:pPr>
      <w:bookmarkStart w:id="49" w:name="_Toc252700324"/>
      <w:bookmarkStart w:id="50" w:name="_Toc279317340"/>
      <w:r w:rsidRPr="009A3548">
        <w:t>K</w:t>
      </w:r>
      <w:r w:rsidR="00D40F8B" w:rsidRPr="009A3548">
        <w:t xml:space="preserve">ey recommendations at </w:t>
      </w:r>
      <w:r w:rsidR="007D5F4C" w:rsidRPr="009A3548">
        <w:t xml:space="preserve">the </w:t>
      </w:r>
      <w:r w:rsidR="00D40F8B" w:rsidRPr="009A3548">
        <w:t>policy level</w:t>
      </w:r>
      <w:bookmarkEnd w:id="49"/>
      <w:bookmarkEnd w:id="50"/>
    </w:p>
    <w:p w14:paraId="127AF168" w14:textId="126B08A7" w:rsidR="00D2224E" w:rsidRDefault="00D40F8B" w:rsidP="00D2224E">
      <w:pPr>
        <w:jc w:val="both"/>
      </w:pPr>
      <w:r w:rsidRPr="00D746AC">
        <w:t>Changing the scope of the support to IDPs will</w:t>
      </w:r>
      <w:r w:rsidR="00F244B7">
        <w:t xml:space="preserve"> also</w:t>
      </w:r>
      <w:r w:rsidR="009A3548">
        <w:t xml:space="preserve"> </w:t>
      </w:r>
      <w:r w:rsidRPr="00BA1F5F">
        <w:t xml:space="preserve">have to be addressed at </w:t>
      </w:r>
      <w:r w:rsidR="007D5F4C">
        <w:t xml:space="preserve">the </w:t>
      </w:r>
      <w:r w:rsidRPr="00BA1F5F">
        <w:t>policy level. Key opportunities include:</w:t>
      </w:r>
    </w:p>
    <w:p w14:paraId="118BDC8E" w14:textId="77777777" w:rsidR="00D471E6" w:rsidRDefault="00D40F8B" w:rsidP="00C32714">
      <w:pPr>
        <w:pStyle w:val="ListParagraph"/>
        <w:numPr>
          <w:ilvl w:val="0"/>
          <w:numId w:val="32"/>
        </w:numPr>
      </w:pPr>
      <w:r w:rsidRPr="00D471E6">
        <w:t xml:space="preserve">Provision of technical assistance to the </w:t>
      </w:r>
      <w:r w:rsidR="00F41F29" w:rsidRPr="00D471E6">
        <w:t>Federal government of Somalia (</w:t>
      </w:r>
      <w:proofErr w:type="spellStart"/>
      <w:r w:rsidR="0040153C" w:rsidRPr="00D471E6">
        <w:t>FGoS</w:t>
      </w:r>
      <w:proofErr w:type="spellEnd"/>
      <w:r w:rsidR="00F41F29" w:rsidRPr="00D471E6">
        <w:t>)</w:t>
      </w:r>
      <w:r w:rsidR="0040153C" w:rsidRPr="00D471E6">
        <w:t xml:space="preserve">, </w:t>
      </w:r>
      <w:r w:rsidR="007D5F4C" w:rsidRPr="00D471E6">
        <w:t xml:space="preserve">and </w:t>
      </w:r>
      <w:r w:rsidR="0040153C" w:rsidRPr="00D471E6">
        <w:t xml:space="preserve">the </w:t>
      </w:r>
      <w:r w:rsidRPr="00D471E6">
        <w:t>Government</w:t>
      </w:r>
      <w:r w:rsidR="0040153C" w:rsidRPr="00D471E6">
        <w:t>s</w:t>
      </w:r>
      <w:r w:rsidRPr="00D471E6">
        <w:t xml:space="preserve"> of Somaliland and </w:t>
      </w:r>
      <w:r w:rsidR="0040153C" w:rsidRPr="00D471E6">
        <w:t xml:space="preserve">of </w:t>
      </w:r>
      <w:proofErr w:type="spellStart"/>
      <w:r w:rsidRPr="00D471E6">
        <w:t>Puntland</w:t>
      </w:r>
      <w:proofErr w:type="spellEnd"/>
      <w:r w:rsidRPr="00D471E6">
        <w:t xml:space="preserve"> </w:t>
      </w:r>
      <w:r w:rsidR="007D5F4C" w:rsidRPr="00D471E6">
        <w:t xml:space="preserve">to address </w:t>
      </w:r>
      <w:r w:rsidRPr="00D471E6">
        <w:t>the IDP situation from a development perspective</w:t>
      </w:r>
      <w:r w:rsidR="004A38B8" w:rsidRPr="00D471E6">
        <w:t xml:space="preserve">. </w:t>
      </w:r>
    </w:p>
    <w:p w14:paraId="3D98E8C9" w14:textId="77777777" w:rsidR="00D471E6" w:rsidRPr="00D471E6" w:rsidRDefault="004A38B8" w:rsidP="00C32714">
      <w:pPr>
        <w:pStyle w:val="ListParagraph"/>
        <w:numPr>
          <w:ilvl w:val="0"/>
          <w:numId w:val="32"/>
        </w:numPr>
      </w:pPr>
      <w:r w:rsidRPr="00D471E6">
        <w:rPr>
          <w:kern w:val="40"/>
        </w:rPr>
        <w:t xml:space="preserve">Support to the </w:t>
      </w:r>
      <w:r w:rsidR="00F37283" w:rsidRPr="00D471E6">
        <w:rPr>
          <w:kern w:val="40"/>
        </w:rPr>
        <w:t>Somalia national development</w:t>
      </w:r>
      <w:r w:rsidR="00D40F8B" w:rsidRPr="00D471E6">
        <w:rPr>
          <w:kern w:val="40"/>
        </w:rPr>
        <w:t xml:space="preserve"> process. The need </w:t>
      </w:r>
      <w:r w:rsidR="007D5F4C" w:rsidRPr="00D471E6">
        <w:rPr>
          <w:kern w:val="40"/>
        </w:rPr>
        <w:t xml:space="preserve">to mainstream </w:t>
      </w:r>
      <w:r w:rsidR="00D40F8B" w:rsidRPr="00D471E6">
        <w:rPr>
          <w:kern w:val="40"/>
        </w:rPr>
        <w:t xml:space="preserve">IDP issues </w:t>
      </w:r>
      <w:r w:rsidR="002A2223" w:rsidRPr="00D471E6">
        <w:rPr>
          <w:kern w:val="40"/>
        </w:rPr>
        <w:t>ha</w:t>
      </w:r>
      <w:r w:rsidR="00DB50AC" w:rsidRPr="00D471E6">
        <w:rPr>
          <w:kern w:val="40"/>
        </w:rPr>
        <w:t>s</w:t>
      </w:r>
      <w:r w:rsidR="002A2223" w:rsidRPr="00D471E6">
        <w:rPr>
          <w:kern w:val="40"/>
        </w:rPr>
        <w:t xml:space="preserve"> only been partly addressed </w:t>
      </w:r>
      <w:r w:rsidR="00D40F8B" w:rsidRPr="00D471E6">
        <w:rPr>
          <w:kern w:val="40"/>
        </w:rPr>
        <w:t xml:space="preserve">in the current </w:t>
      </w:r>
      <w:r w:rsidRPr="00D471E6">
        <w:rPr>
          <w:kern w:val="40"/>
        </w:rPr>
        <w:t>‘</w:t>
      </w:r>
      <w:r w:rsidR="00D40F8B" w:rsidRPr="00D471E6">
        <w:rPr>
          <w:kern w:val="40"/>
        </w:rPr>
        <w:t>New Deal</w:t>
      </w:r>
      <w:r w:rsidRPr="00D471E6">
        <w:rPr>
          <w:kern w:val="40"/>
        </w:rPr>
        <w:t>’</w:t>
      </w:r>
      <w:r w:rsidR="00D40F8B" w:rsidRPr="00D471E6">
        <w:rPr>
          <w:kern w:val="40"/>
        </w:rPr>
        <w:t xml:space="preserve"> </w:t>
      </w:r>
      <w:r w:rsidR="002A2223" w:rsidRPr="00D471E6">
        <w:rPr>
          <w:kern w:val="40"/>
        </w:rPr>
        <w:t xml:space="preserve">Somalia Compact. </w:t>
      </w:r>
      <w:r w:rsidR="00AC5CDB" w:rsidRPr="00D471E6">
        <w:rPr>
          <w:kern w:val="40"/>
        </w:rPr>
        <w:t xml:space="preserve">In order to </w:t>
      </w:r>
      <w:r w:rsidR="002A2223" w:rsidRPr="00D471E6">
        <w:rPr>
          <w:kern w:val="40"/>
        </w:rPr>
        <w:t>compensate for this</w:t>
      </w:r>
      <w:r w:rsidR="00AC5CDB" w:rsidRPr="00D471E6">
        <w:rPr>
          <w:kern w:val="40"/>
        </w:rPr>
        <w:t>,</w:t>
      </w:r>
      <w:r w:rsidR="00D471E6" w:rsidRPr="00D471E6">
        <w:rPr>
          <w:kern w:val="40"/>
        </w:rPr>
        <w:t xml:space="preserve"> IDP issues should</w:t>
      </w:r>
      <w:r w:rsidR="002A2223" w:rsidRPr="00D471E6">
        <w:rPr>
          <w:kern w:val="40"/>
        </w:rPr>
        <w:t xml:space="preserve"> be included </w:t>
      </w:r>
      <w:r w:rsidR="00AC5CDB" w:rsidRPr="00D471E6">
        <w:rPr>
          <w:kern w:val="40"/>
        </w:rPr>
        <w:t xml:space="preserve">in </w:t>
      </w:r>
      <w:r w:rsidR="002A2223" w:rsidRPr="00D471E6">
        <w:rPr>
          <w:kern w:val="40"/>
        </w:rPr>
        <w:t xml:space="preserve">the sector strategy planning processes underpinning the Somalia Compact. </w:t>
      </w:r>
    </w:p>
    <w:p w14:paraId="2E273F83" w14:textId="77777777" w:rsidR="00D471E6" w:rsidRPr="00D471E6" w:rsidRDefault="00B413F9" w:rsidP="00C32714">
      <w:pPr>
        <w:pStyle w:val="ListParagraph"/>
        <w:numPr>
          <w:ilvl w:val="0"/>
          <w:numId w:val="32"/>
        </w:numPr>
      </w:pPr>
      <w:r w:rsidRPr="00D471E6">
        <w:rPr>
          <w:kern w:val="40"/>
        </w:rPr>
        <w:t>Engage</w:t>
      </w:r>
      <w:r w:rsidR="00F244B7">
        <w:rPr>
          <w:kern w:val="40"/>
        </w:rPr>
        <w:t>ment</w:t>
      </w:r>
      <w:r w:rsidRPr="00D471E6">
        <w:rPr>
          <w:kern w:val="40"/>
        </w:rPr>
        <w:t xml:space="preserve"> in land reform processes for all three </w:t>
      </w:r>
      <w:r w:rsidR="00BC601F" w:rsidRPr="00D471E6">
        <w:rPr>
          <w:kern w:val="40"/>
        </w:rPr>
        <w:t xml:space="preserve">administrations </w:t>
      </w:r>
      <w:r w:rsidRPr="00D471E6">
        <w:rPr>
          <w:kern w:val="40"/>
        </w:rPr>
        <w:t>of Somalia.</w:t>
      </w:r>
      <w:r w:rsidR="002A2223" w:rsidRPr="00D2224E">
        <w:rPr>
          <w:rStyle w:val="FootnoteReference"/>
          <w:rFonts w:ascii="Verdana" w:hAnsi="Verdana"/>
          <w:b/>
          <w:kern w:val="40"/>
        </w:rPr>
        <w:footnoteReference w:id="93"/>
      </w:r>
      <w:r w:rsidRPr="00D471E6">
        <w:rPr>
          <w:kern w:val="40"/>
        </w:rPr>
        <w:t xml:space="preserve"> Under the leadership</w:t>
      </w:r>
      <w:r w:rsidR="002A2223" w:rsidRPr="00D471E6">
        <w:rPr>
          <w:kern w:val="40"/>
        </w:rPr>
        <w:t xml:space="preserve"> of the respective Governments</w:t>
      </w:r>
      <w:r w:rsidR="00AC5CDB" w:rsidRPr="00D471E6">
        <w:rPr>
          <w:kern w:val="40"/>
        </w:rPr>
        <w:t>, t</w:t>
      </w:r>
      <w:r w:rsidR="00D471E6">
        <w:rPr>
          <w:kern w:val="40"/>
        </w:rPr>
        <w:t>he international community c</w:t>
      </w:r>
      <w:r w:rsidRPr="00D471E6">
        <w:rPr>
          <w:kern w:val="40"/>
        </w:rPr>
        <w:t>ould assist in reform of land legislation to enable a more legitimate and recognised land restitution and registration process</w:t>
      </w:r>
      <w:r w:rsidR="00AC5CDB" w:rsidRPr="00D471E6">
        <w:rPr>
          <w:kern w:val="40"/>
        </w:rPr>
        <w:t xml:space="preserve"> </w:t>
      </w:r>
      <w:r w:rsidRPr="00D471E6">
        <w:rPr>
          <w:kern w:val="40"/>
        </w:rPr>
        <w:t xml:space="preserve">that will ensure security of tenure for returnees, as well as IDPs who wish to settle in new (often urban) areas. </w:t>
      </w:r>
    </w:p>
    <w:p w14:paraId="32BC4BEC" w14:textId="77777777" w:rsidR="00F244B7" w:rsidRPr="00F01B40" w:rsidRDefault="00D40F8B" w:rsidP="00C32714">
      <w:pPr>
        <w:pStyle w:val="ListParagraph"/>
        <w:numPr>
          <w:ilvl w:val="0"/>
          <w:numId w:val="32"/>
        </w:numPr>
      </w:pPr>
      <w:r w:rsidRPr="00D471E6">
        <w:rPr>
          <w:kern w:val="40"/>
        </w:rPr>
        <w:t>Assist in developing</w:t>
      </w:r>
      <w:r w:rsidR="00AC5CDB" w:rsidRPr="00D471E6">
        <w:rPr>
          <w:kern w:val="40"/>
        </w:rPr>
        <w:t xml:space="preserve"> or </w:t>
      </w:r>
      <w:r w:rsidRPr="00D471E6">
        <w:rPr>
          <w:kern w:val="40"/>
        </w:rPr>
        <w:t xml:space="preserve">revising the IDP policies of the three </w:t>
      </w:r>
      <w:r w:rsidR="00BC601F" w:rsidRPr="00D471E6">
        <w:rPr>
          <w:kern w:val="40"/>
        </w:rPr>
        <w:t>administrations</w:t>
      </w:r>
      <w:r w:rsidR="0046497B" w:rsidRPr="00D471E6">
        <w:rPr>
          <w:kern w:val="40"/>
        </w:rPr>
        <w:t>,</w:t>
      </w:r>
      <w:r w:rsidRPr="00D471E6">
        <w:rPr>
          <w:kern w:val="40"/>
        </w:rPr>
        <w:t xml:space="preserve"> taking into consideration the development needs and potent</w:t>
      </w:r>
      <w:r w:rsidR="0046497B" w:rsidRPr="00D471E6">
        <w:rPr>
          <w:kern w:val="40"/>
        </w:rPr>
        <w:t>ial</w:t>
      </w:r>
      <w:r w:rsidRPr="00D471E6">
        <w:rPr>
          <w:kern w:val="40"/>
        </w:rPr>
        <w:t xml:space="preserve"> of IDPs. The </w:t>
      </w:r>
      <w:proofErr w:type="gramStart"/>
      <w:r w:rsidRPr="00D471E6">
        <w:rPr>
          <w:kern w:val="40"/>
        </w:rPr>
        <w:t>policy(</w:t>
      </w:r>
      <w:proofErr w:type="spellStart"/>
      <w:proofErr w:type="gramEnd"/>
      <w:r w:rsidRPr="00D471E6">
        <w:rPr>
          <w:kern w:val="40"/>
        </w:rPr>
        <w:t>ies</w:t>
      </w:r>
      <w:proofErr w:type="spellEnd"/>
      <w:r w:rsidRPr="00D471E6">
        <w:rPr>
          <w:kern w:val="40"/>
        </w:rPr>
        <w:t xml:space="preserve">) should recognise the different categories </w:t>
      </w:r>
      <w:r w:rsidR="00025056" w:rsidRPr="00D471E6">
        <w:rPr>
          <w:kern w:val="40"/>
        </w:rPr>
        <w:t>of IDPs and aim at enabling them</w:t>
      </w:r>
      <w:r w:rsidRPr="00D471E6">
        <w:rPr>
          <w:kern w:val="40"/>
        </w:rPr>
        <w:t xml:space="preserve"> to become less dependent on humanitarian assistance</w:t>
      </w:r>
      <w:r w:rsidR="00025056" w:rsidRPr="00D471E6">
        <w:rPr>
          <w:kern w:val="40"/>
        </w:rPr>
        <w:t>,</w:t>
      </w:r>
      <w:r w:rsidRPr="00D471E6">
        <w:rPr>
          <w:kern w:val="40"/>
        </w:rPr>
        <w:t xml:space="preserve"> and</w:t>
      </w:r>
      <w:r w:rsidR="00025056" w:rsidRPr="00D471E6">
        <w:rPr>
          <w:kern w:val="40"/>
        </w:rPr>
        <w:t xml:space="preserve"> to contribute to and benefit from the</w:t>
      </w:r>
      <w:r w:rsidRPr="00D471E6">
        <w:rPr>
          <w:kern w:val="40"/>
        </w:rPr>
        <w:t xml:space="preserve"> development of Somalia. The </w:t>
      </w:r>
      <w:proofErr w:type="gramStart"/>
      <w:r w:rsidRPr="00D471E6">
        <w:rPr>
          <w:kern w:val="40"/>
        </w:rPr>
        <w:t>policy(</w:t>
      </w:r>
      <w:proofErr w:type="spellStart"/>
      <w:proofErr w:type="gramEnd"/>
      <w:r w:rsidRPr="00D471E6">
        <w:rPr>
          <w:kern w:val="40"/>
        </w:rPr>
        <w:t>ies</w:t>
      </w:r>
      <w:proofErr w:type="spellEnd"/>
      <w:r w:rsidRPr="00D471E6">
        <w:rPr>
          <w:kern w:val="40"/>
        </w:rPr>
        <w:t xml:space="preserve">) should link with the lessons learned from the return activities, the IDP experiences from urban areas (including the role of gatekeepers), </w:t>
      </w:r>
      <w:r w:rsidR="004C4D2A" w:rsidRPr="00D471E6">
        <w:rPr>
          <w:kern w:val="40"/>
        </w:rPr>
        <w:t xml:space="preserve">and </w:t>
      </w:r>
      <w:r w:rsidRPr="00D471E6">
        <w:rPr>
          <w:kern w:val="40"/>
        </w:rPr>
        <w:t>the vulnerabilities of IDPs</w:t>
      </w:r>
      <w:r w:rsidR="00025056" w:rsidRPr="00D471E6">
        <w:rPr>
          <w:kern w:val="40"/>
        </w:rPr>
        <w:t>, particularly</w:t>
      </w:r>
      <w:r w:rsidRPr="00D471E6">
        <w:rPr>
          <w:kern w:val="40"/>
        </w:rPr>
        <w:t xml:space="preserve"> female IDPs and female</w:t>
      </w:r>
      <w:r w:rsidR="004C4D2A" w:rsidRPr="00D471E6">
        <w:rPr>
          <w:kern w:val="40"/>
        </w:rPr>
        <w:t>-</w:t>
      </w:r>
      <w:r w:rsidRPr="00D471E6">
        <w:rPr>
          <w:kern w:val="40"/>
        </w:rPr>
        <w:t xml:space="preserve">headed households. </w:t>
      </w:r>
    </w:p>
    <w:p w14:paraId="7193BC3F" w14:textId="7CC9B80F" w:rsidR="00F244B7" w:rsidRDefault="00F244B7" w:rsidP="00C32714">
      <w:pPr>
        <w:pStyle w:val="ListParagraph"/>
        <w:numPr>
          <w:ilvl w:val="0"/>
          <w:numId w:val="32"/>
        </w:numPr>
        <w:rPr>
          <w:kern w:val="40"/>
        </w:rPr>
      </w:pPr>
      <w:bookmarkStart w:id="51" w:name="_Toc393444814"/>
      <w:bookmarkStart w:id="52" w:name="_Toc393448179"/>
      <w:r w:rsidRPr="00373B45">
        <w:rPr>
          <w:kern w:val="40"/>
        </w:rPr>
        <w:t xml:space="preserve">Enhance the availability of qualified local NGOs and increase motivation to move to a </w:t>
      </w:r>
      <w:proofErr w:type="gramStart"/>
      <w:r w:rsidRPr="00373B45">
        <w:rPr>
          <w:kern w:val="40"/>
        </w:rPr>
        <w:t>development oriented</w:t>
      </w:r>
      <w:proofErr w:type="gramEnd"/>
      <w:r w:rsidRPr="00373B45">
        <w:rPr>
          <w:kern w:val="40"/>
        </w:rPr>
        <w:t xml:space="preserve"> approach to IDPs. A local NGO capacity assessment may identify the appropriate actors to provide services to returnees and in urban areas where IDPs have decided to settle, and where the local government capacity is insufficient to cope with service delivery.</w:t>
      </w:r>
      <w:bookmarkEnd w:id="51"/>
      <w:bookmarkEnd w:id="52"/>
      <w:r w:rsidRPr="00373B45">
        <w:rPr>
          <w:kern w:val="40"/>
        </w:rPr>
        <w:t xml:space="preserve"> </w:t>
      </w:r>
    </w:p>
    <w:p w14:paraId="5A94134A" w14:textId="77777777" w:rsidR="00795F2C" w:rsidRPr="00795F2C" w:rsidRDefault="00795F2C" w:rsidP="00795F2C"/>
    <w:p w14:paraId="45B19C2D" w14:textId="4B324B66" w:rsidR="00F244B7" w:rsidRDefault="00F244B7" w:rsidP="00E958BD">
      <w:pPr>
        <w:pStyle w:val="Heading2"/>
      </w:pPr>
      <w:bookmarkStart w:id="53" w:name="_Toc279317341"/>
      <w:r>
        <w:lastRenderedPageBreak/>
        <w:t>Further Research</w:t>
      </w:r>
      <w:bookmarkEnd w:id="53"/>
    </w:p>
    <w:p w14:paraId="49C14E9A" w14:textId="77777777" w:rsidR="00F244B7" w:rsidRDefault="00F244B7" w:rsidP="00F01B40">
      <w:pPr>
        <w:jc w:val="both"/>
      </w:pPr>
      <w:r>
        <w:t>There remain many</w:t>
      </w:r>
      <w:r w:rsidR="00233516">
        <w:t xml:space="preserve"> knowledge</w:t>
      </w:r>
      <w:r>
        <w:t xml:space="preserve"> gaps in the </w:t>
      </w:r>
      <w:r w:rsidR="00233516">
        <w:t>understanding and definition of the full needs of IDPs in Somalia. Further work is needed in the many areas with the following being a priority (see Annex L for further detail):</w:t>
      </w:r>
    </w:p>
    <w:p w14:paraId="17F14523" w14:textId="77777777" w:rsidR="00233516" w:rsidRPr="00233516" w:rsidRDefault="00233516" w:rsidP="00C32714">
      <w:pPr>
        <w:pStyle w:val="ListParagraph"/>
        <w:numPr>
          <w:ilvl w:val="0"/>
          <w:numId w:val="33"/>
        </w:numPr>
      </w:pPr>
      <w:r>
        <w:t xml:space="preserve">Land Reform. </w:t>
      </w:r>
      <w:r w:rsidRPr="00233516">
        <w:t xml:space="preserve">This analysis could explore the feasibility of such mechanisms as setting up a land commission (with the needed legitimacy among the different groupings in Somalia); development of legal aid programmes that also make use of traditional conflict resolution mechanisms that still play an important part in Somali culture; the legislation of land and how to integrate the sometimes conflicting land laws and practices as adjudicated by Islam, tradition, and contemporary regulations. </w:t>
      </w:r>
    </w:p>
    <w:p w14:paraId="1DF6055E" w14:textId="77777777" w:rsidR="00774887" w:rsidRPr="00774887" w:rsidRDefault="00233516" w:rsidP="00C32714">
      <w:pPr>
        <w:pStyle w:val="ListParagraph"/>
        <w:numPr>
          <w:ilvl w:val="0"/>
          <w:numId w:val="33"/>
        </w:numPr>
      </w:pPr>
      <w:r w:rsidRPr="00774887">
        <w:t xml:space="preserve">Sustainable Return. </w:t>
      </w:r>
      <w:r w:rsidR="00774887" w:rsidRPr="00774887">
        <w:t xml:space="preserve">Returns to areas of origin are becoming more of a reality. There will have to be detailed assessment of the development priorities in these areas, in order to outline development </w:t>
      </w:r>
      <w:proofErr w:type="gramStart"/>
      <w:r w:rsidR="00774887" w:rsidRPr="00774887">
        <w:t>investments which</w:t>
      </w:r>
      <w:proofErr w:type="gramEnd"/>
      <w:r w:rsidR="00774887" w:rsidRPr="00774887">
        <w:t xml:space="preserve"> would facilitate people to return and to stay. Particular attention should be given to the vulnerabilities of </w:t>
      </w:r>
      <w:proofErr w:type="gramStart"/>
      <w:r w:rsidR="00774887" w:rsidRPr="00774887">
        <w:t>female headed</w:t>
      </w:r>
      <w:proofErr w:type="gramEnd"/>
      <w:r w:rsidR="00774887" w:rsidRPr="00774887">
        <w:t xml:space="preserve"> households.</w:t>
      </w:r>
    </w:p>
    <w:p w14:paraId="02389CBA" w14:textId="77777777" w:rsidR="00774887" w:rsidRPr="00774887" w:rsidRDefault="00774887" w:rsidP="00C32714">
      <w:pPr>
        <w:pStyle w:val="ListParagraph"/>
        <w:numPr>
          <w:ilvl w:val="0"/>
          <w:numId w:val="33"/>
        </w:numPr>
      </w:pPr>
      <w:proofErr w:type="spellStart"/>
      <w:r w:rsidRPr="00774887">
        <w:t>Labor</w:t>
      </w:r>
      <w:proofErr w:type="spellEnd"/>
      <w:r w:rsidRPr="00774887">
        <w:t xml:space="preserve"> Market Opportunities. To guide the design of activities aimed at economic development, market studies/analysis should be carried out to determine how best to undertake such initiatives. This could then progress towards the development of an appropriate and comprehensive approach towards programming and investment strategies to stimulate the local economy with the involvement of IDPs. </w:t>
      </w:r>
    </w:p>
    <w:p w14:paraId="50E13A2D" w14:textId="77777777" w:rsidR="00774887" w:rsidRPr="00D746AC" w:rsidRDefault="00774887" w:rsidP="00774887">
      <w:pPr>
        <w:jc w:val="both"/>
        <w:rPr>
          <w:szCs w:val="22"/>
        </w:rPr>
      </w:pPr>
    </w:p>
    <w:p w14:paraId="6B81A970" w14:textId="77777777" w:rsidR="00774887" w:rsidRDefault="00774887">
      <w:pPr>
        <w:rPr>
          <w:szCs w:val="22"/>
        </w:rPr>
      </w:pPr>
      <w:r>
        <w:rPr>
          <w:szCs w:val="22"/>
        </w:rPr>
        <w:br w:type="page"/>
      </w:r>
    </w:p>
    <w:p w14:paraId="5FB3C8D0" w14:textId="6B1E2D28" w:rsidR="00743D30" w:rsidRPr="00F01B40" w:rsidRDefault="00BB4EF7" w:rsidP="009971DD">
      <w:pPr>
        <w:pStyle w:val="Heading1"/>
        <w:numPr>
          <w:ilvl w:val="0"/>
          <w:numId w:val="0"/>
        </w:numPr>
        <w:rPr>
          <w:lang w:val="en-GB"/>
        </w:rPr>
      </w:pPr>
      <w:bookmarkStart w:id="54" w:name="_Toc252700326"/>
      <w:bookmarkStart w:id="55" w:name="_Toc279317342"/>
      <w:r w:rsidRPr="00F01B40">
        <w:rPr>
          <w:lang w:val="en-GB"/>
        </w:rPr>
        <w:lastRenderedPageBreak/>
        <w:t xml:space="preserve">Annex A </w:t>
      </w:r>
      <w:r w:rsidR="002A1619" w:rsidRPr="00F01B40">
        <w:rPr>
          <w:lang w:val="en-GB"/>
        </w:rPr>
        <w:t xml:space="preserve">– </w:t>
      </w:r>
      <w:r w:rsidR="00743D30" w:rsidRPr="009971DD">
        <w:t>Displacement</w:t>
      </w:r>
      <w:r w:rsidR="00743D30" w:rsidRPr="00F01B40">
        <w:rPr>
          <w:lang w:val="en-GB"/>
        </w:rPr>
        <w:t xml:space="preserve"> </w:t>
      </w:r>
      <w:r w:rsidR="003551AC">
        <w:rPr>
          <w:lang w:val="en-GB"/>
        </w:rPr>
        <w:t>(and M</w:t>
      </w:r>
      <w:r w:rsidR="003B74AB" w:rsidRPr="00F01B40">
        <w:rPr>
          <w:lang w:val="en-GB"/>
        </w:rPr>
        <w:t xml:space="preserve">igration) </w:t>
      </w:r>
      <w:r w:rsidR="003551AC">
        <w:rPr>
          <w:lang w:val="en-GB"/>
        </w:rPr>
        <w:t>T</w:t>
      </w:r>
      <w:r w:rsidR="00743D30" w:rsidRPr="00F01B40">
        <w:rPr>
          <w:lang w:val="en-GB"/>
        </w:rPr>
        <w:t>rends</w:t>
      </w:r>
      <w:bookmarkEnd w:id="54"/>
      <w:bookmarkEnd w:id="55"/>
    </w:p>
    <w:p w14:paraId="424FA485" w14:textId="77777777" w:rsidR="00830F3E" w:rsidRPr="003503E1" w:rsidRDefault="00830F3E" w:rsidP="00830F3E">
      <w:pPr>
        <w:spacing w:after="240"/>
        <w:jc w:val="both"/>
        <w:rPr>
          <w:szCs w:val="22"/>
        </w:rPr>
      </w:pPr>
    </w:p>
    <w:p w14:paraId="0F2BBE57" w14:textId="23728D1B" w:rsidR="003B74AB" w:rsidRPr="003D6DB9" w:rsidRDefault="003B74AB" w:rsidP="00961585">
      <w:pPr>
        <w:jc w:val="both"/>
        <w:rPr>
          <w:szCs w:val="22"/>
        </w:rPr>
      </w:pPr>
      <w:r w:rsidRPr="00725B78">
        <w:rPr>
          <w:szCs w:val="22"/>
        </w:rPr>
        <w:t>According t</w:t>
      </w:r>
      <w:r w:rsidRPr="00331F06">
        <w:rPr>
          <w:szCs w:val="22"/>
        </w:rPr>
        <w:t>o the Refugees Studies Centre (RSC), Somali dynamics of displacement can be summarized as follows: soaring internal and external displacement in the early 90s followed by a relative stabilization of a protracted displaced population from the mid 90s to the</w:t>
      </w:r>
      <w:r w:rsidRPr="003D6DB9">
        <w:rPr>
          <w:szCs w:val="22"/>
        </w:rPr>
        <w:t xml:space="preserve"> mid 2000s and eventually a new displacement crisis at the end of the 2000s. </w:t>
      </w:r>
    </w:p>
    <w:p w14:paraId="1C31BCDD" w14:textId="026BC027" w:rsidR="003B74AB" w:rsidRPr="00F01B40" w:rsidRDefault="005D0DF8" w:rsidP="00961585">
      <w:pPr>
        <w:jc w:val="both"/>
      </w:pPr>
      <w:r w:rsidRPr="00D746AC">
        <w:rPr>
          <w:noProof/>
          <w:szCs w:val="22"/>
          <w:lang w:val="en-US"/>
        </w:rPr>
        <w:drawing>
          <wp:anchor distT="0" distB="0" distL="114300" distR="114300" simplePos="0" relativeHeight="251719168" behindDoc="0" locked="0" layoutInCell="1" allowOverlap="1" wp14:anchorId="5DAA1E77" wp14:editId="7AB74605">
            <wp:simplePos x="0" y="0"/>
            <wp:positionH relativeFrom="column">
              <wp:posOffset>0</wp:posOffset>
            </wp:positionH>
            <wp:positionV relativeFrom="paragraph">
              <wp:posOffset>370205</wp:posOffset>
            </wp:positionV>
            <wp:extent cx="5288280" cy="3782695"/>
            <wp:effectExtent l="0" t="0" r="0" b="1905"/>
            <wp:wrapTopAndBottom/>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288280" cy="3782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73909" w14:textId="0EA59C59" w:rsidR="003B74AB" w:rsidRPr="00D746AC" w:rsidRDefault="003B74AB" w:rsidP="00961585">
      <w:pPr>
        <w:jc w:val="both"/>
        <w:rPr>
          <w:szCs w:val="22"/>
        </w:rPr>
      </w:pPr>
    </w:p>
    <w:p w14:paraId="6AC3E46F" w14:textId="2CB6E74A" w:rsidR="003B74AB" w:rsidRPr="003503E1" w:rsidRDefault="003B74AB" w:rsidP="00961585">
      <w:pPr>
        <w:jc w:val="both"/>
        <w:rPr>
          <w:szCs w:val="22"/>
        </w:rPr>
      </w:pPr>
    </w:p>
    <w:p w14:paraId="781F722D" w14:textId="2487C03B" w:rsidR="003B74AB" w:rsidRPr="00956AE7" w:rsidRDefault="003B74AB" w:rsidP="00961585">
      <w:pPr>
        <w:spacing w:after="120"/>
        <w:jc w:val="both"/>
        <w:rPr>
          <w:szCs w:val="22"/>
        </w:rPr>
      </w:pPr>
      <w:r w:rsidRPr="003503E1">
        <w:rPr>
          <w:szCs w:val="22"/>
        </w:rPr>
        <w:t>It is difficult to identify a single displacement pattern in Somalia. People have been displaced for several reasons and for varying time frames. Fi</w:t>
      </w:r>
      <w:r w:rsidRPr="00BA1F5F">
        <w:rPr>
          <w:szCs w:val="22"/>
        </w:rPr>
        <w:t xml:space="preserve">ghting, compounded by natural disaster has led to massive displacement in Somalia and to neighbouring countries since the 1970s. </w:t>
      </w:r>
      <w:r w:rsidRPr="00956AE7">
        <w:rPr>
          <w:szCs w:val="22"/>
        </w:rPr>
        <w:t>A. Lindley adds that even where displacement has been labelled “due to natural disaster”</w:t>
      </w:r>
      <w:proofErr w:type="gramStart"/>
      <w:r w:rsidRPr="00956AE7">
        <w:rPr>
          <w:szCs w:val="22"/>
        </w:rPr>
        <w:t>,</w:t>
      </w:r>
      <w:proofErr w:type="gramEnd"/>
      <w:r w:rsidRPr="00956AE7">
        <w:rPr>
          <w:szCs w:val="22"/>
        </w:rPr>
        <w:t xml:space="preserve"> this disaster was more often than none linked to political/man made causes. </w:t>
      </w:r>
    </w:p>
    <w:p w14:paraId="696C3237" w14:textId="77777777" w:rsidR="003B74AB" w:rsidRPr="00956AE7" w:rsidRDefault="003B74AB" w:rsidP="00961585">
      <w:pPr>
        <w:spacing w:after="120"/>
        <w:jc w:val="both"/>
        <w:rPr>
          <w:szCs w:val="22"/>
        </w:rPr>
      </w:pPr>
    </w:p>
    <w:p w14:paraId="76CF4A35" w14:textId="77777777" w:rsidR="003B74AB" w:rsidRPr="003E1AAF" w:rsidRDefault="003B74AB" w:rsidP="00961585">
      <w:pPr>
        <w:jc w:val="both"/>
        <w:rPr>
          <w:szCs w:val="22"/>
        </w:rPr>
      </w:pPr>
      <w:r w:rsidRPr="002C0E4F">
        <w:rPr>
          <w:szCs w:val="22"/>
        </w:rPr>
        <w:t>The majority of displaced Somalis have remained within Somalia, rather than move to other countries. Some have been displaced for only short periods of time, while others have been displaced since the early 90s. Many observers highlighted th</w:t>
      </w:r>
      <w:r w:rsidRPr="003E1AAF">
        <w:rPr>
          <w:szCs w:val="22"/>
        </w:rPr>
        <w:t>e fluidity of population movements in Somalia and consequently the complexity of assessing exact numbers of displaced persons. Different initiatives have tried to register IDPs and movements, including local NGOs. Efforts to me mentioned include:</w:t>
      </w:r>
    </w:p>
    <w:p w14:paraId="095ED87B" w14:textId="77777777" w:rsidR="003B74AB" w:rsidRPr="00331F06" w:rsidRDefault="003B74AB" w:rsidP="00C32714">
      <w:pPr>
        <w:numPr>
          <w:ilvl w:val="0"/>
          <w:numId w:val="19"/>
        </w:numPr>
        <w:jc w:val="both"/>
        <w:rPr>
          <w:szCs w:val="22"/>
        </w:rPr>
      </w:pPr>
      <w:r w:rsidRPr="00725B78">
        <w:rPr>
          <w:szCs w:val="22"/>
        </w:rPr>
        <w:t>UNHCR’s S</w:t>
      </w:r>
      <w:r w:rsidRPr="00331F06">
        <w:rPr>
          <w:szCs w:val="22"/>
        </w:rPr>
        <w:t>omali Displacement Crisis Portal and the Protection Cluster’s “Population Movement Tracking”</w:t>
      </w:r>
    </w:p>
    <w:p w14:paraId="16A398AA" w14:textId="77777777" w:rsidR="003B74AB" w:rsidRPr="00F01B40" w:rsidRDefault="003B74AB" w:rsidP="00C32714">
      <w:pPr>
        <w:numPr>
          <w:ilvl w:val="0"/>
          <w:numId w:val="19"/>
        </w:numPr>
        <w:jc w:val="both"/>
      </w:pPr>
      <w:r w:rsidRPr="003D6DB9">
        <w:rPr>
          <w:szCs w:val="22"/>
        </w:rPr>
        <w:t>The ICRC’s Mogadishu survey in 2012</w:t>
      </w:r>
    </w:p>
    <w:p w14:paraId="1D246B28" w14:textId="77777777" w:rsidR="003B74AB" w:rsidRPr="0066084A" w:rsidRDefault="003B74AB" w:rsidP="00961585">
      <w:pPr>
        <w:spacing w:after="120"/>
        <w:jc w:val="both"/>
        <w:rPr>
          <w:szCs w:val="22"/>
        </w:rPr>
      </w:pPr>
    </w:p>
    <w:p w14:paraId="192F9641" w14:textId="77777777" w:rsidR="003B74AB" w:rsidRPr="00D746AC" w:rsidRDefault="003B74AB" w:rsidP="00961585">
      <w:pPr>
        <w:jc w:val="both"/>
        <w:rPr>
          <w:szCs w:val="22"/>
        </w:rPr>
      </w:pPr>
      <w:r w:rsidRPr="0066084A">
        <w:rPr>
          <w:szCs w:val="22"/>
        </w:rPr>
        <w:t>The above observations hold true for Mogadishu as well. The capital has bee</w:t>
      </w:r>
      <w:r w:rsidRPr="00B36283">
        <w:rPr>
          <w:szCs w:val="22"/>
        </w:rPr>
        <w:t>n the place people were displaced from (e.g. early 2000s, 2007-2008), to (e.g. 1992, 2010-2011) and within (e.g. 2006, 2012-2013). Despite the intense fighting the city witnessed and the related high level of insecurity, the availability of aid and of econ</w:t>
      </w:r>
      <w:r w:rsidRPr="00D746AC">
        <w:rPr>
          <w:szCs w:val="22"/>
        </w:rPr>
        <w:t xml:space="preserve">omic opportunities constituted a determining factor in the population movements. </w:t>
      </w:r>
    </w:p>
    <w:p w14:paraId="51A40258" w14:textId="77777777" w:rsidR="003B74AB" w:rsidRPr="00D746AC" w:rsidRDefault="003B74AB" w:rsidP="00961585">
      <w:pPr>
        <w:jc w:val="both"/>
        <w:rPr>
          <w:szCs w:val="22"/>
        </w:rPr>
      </w:pPr>
    </w:p>
    <w:p w14:paraId="1BFAD5CB" w14:textId="77777777" w:rsidR="008B23B1" w:rsidRDefault="008B23B1" w:rsidP="00961585">
      <w:pPr>
        <w:jc w:val="both"/>
        <w:rPr>
          <w:szCs w:val="22"/>
        </w:rPr>
        <w:sectPr w:rsidR="008B23B1" w:rsidSect="003B74AB">
          <w:footerReference w:type="even" r:id="rId28"/>
          <w:footerReference w:type="default" r:id="rId29"/>
          <w:pgSz w:w="11900" w:h="16840"/>
          <w:pgMar w:top="1440" w:right="1800" w:bottom="993" w:left="1800" w:header="708" w:footer="708" w:gutter="0"/>
          <w:cols w:space="708"/>
          <w:docGrid w:linePitch="360"/>
        </w:sectPr>
      </w:pPr>
    </w:p>
    <w:p w14:paraId="00E88ED6" w14:textId="66F14077" w:rsidR="003B74AB" w:rsidRPr="00A56E69" w:rsidRDefault="00A56E69" w:rsidP="00A56E69">
      <w:pPr>
        <w:spacing w:after="60"/>
        <w:jc w:val="both"/>
        <w:rPr>
          <w:rFonts w:ascii="Calibri" w:hAnsi="Calibri"/>
          <w:sz w:val="20"/>
          <w:szCs w:val="20"/>
        </w:rPr>
      </w:pPr>
      <w:r>
        <w:rPr>
          <w:rFonts w:ascii="Calibri" w:hAnsi="Calibri"/>
          <w:b/>
          <w:sz w:val="20"/>
          <w:szCs w:val="20"/>
        </w:rPr>
        <w:lastRenderedPageBreak/>
        <w:t xml:space="preserve">Table 6: </w:t>
      </w:r>
      <w:r w:rsidR="003B74AB" w:rsidRPr="00A56E69">
        <w:rPr>
          <w:rFonts w:ascii="Calibri" w:hAnsi="Calibri"/>
          <w:sz w:val="20"/>
          <w:szCs w:val="20"/>
        </w:rPr>
        <w:t xml:space="preserve">An overview of shocks (man made, natural other) inducing displacements in Somalia </w:t>
      </w:r>
    </w:p>
    <w:tbl>
      <w:tblPr>
        <w:tblW w:w="13433" w:type="dxa"/>
        <w:tbl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insideH w:val="single" w:sz="8" w:space="0" w:color="95B3D7" w:themeColor="accent1" w:themeTint="99"/>
          <w:insideV w:val="single" w:sz="8" w:space="0" w:color="95B3D7" w:themeColor="accent1" w:themeTint="99"/>
        </w:tblBorders>
        <w:tblLayout w:type="fixed"/>
        <w:tblLook w:val="04A0" w:firstRow="1" w:lastRow="0" w:firstColumn="1" w:lastColumn="0" w:noHBand="0" w:noVBand="1"/>
      </w:tblPr>
      <w:tblGrid>
        <w:gridCol w:w="1809"/>
        <w:gridCol w:w="3828"/>
        <w:gridCol w:w="3543"/>
        <w:gridCol w:w="4253"/>
      </w:tblGrid>
      <w:tr w:rsidR="003B74AB" w:rsidRPr="005D4BCE" w14:paraId="0EC60F91" w14:textId="77777777" w:rsidTr="005D4BCE">
        <w:tc>
          <w:tcPr>
            <w:tcW w:w="1809" w:type="dxa"/>
            <w:shd w:val="clear" w:color="auto" w:fill="95B3D7" w:themeFill="accent1" w:themeFillTint="99"/>
          </w:tcPr>
          <w:p w14:paraId="74BC6328" w14:textId="77777777" w:rsidR="003B74AB" w:rsidRPr="005D4BCE" w:rsidRDefault="003B74AB" w:rsidP="00961585">
            <w:pPr>
              <w:jc w:val="both"/>
              <w:rPr>
                <w:rFonts w:ascii="Calibri" w:hAnsi="Calibri"/>
                <w:b/>
                <w:color w:val="FFFFFF" w:themeColor="background1"/>
                <w:sz w:val="18"/>
                <w:szCs w:val="18"/>
              </w:rPr>
            </w:pPr>
            <w:r w:rsidRPr="005D4BCE">
              <w:rPr>
                <w:rFonts w:ascii="Calibri" w:hAnsi="Calibri"/>
                <w:b/>
                <w:color w:val="FFFFFF" w:themeColor="background1"/>
                <w:sz w:val="18"/>
                <w:szCs w:val="18"/>
              </w:rPr>
              <w:t>TIME</w:t>
            </w:r>
          </w:p>
        </w:tc>
        <w:tc>
          <w:tcPr>
            <w:tcW w:w="3828" w:type="dxa"/>
            <w:shd w:val="clear" w:color="auto" w:fill="95B3D7" w:themeFill="accent1" w:themeFillTint="99"/>
          </w:tcPr>
          <w:p w14:paraId="7A34F74E" w14:textId="77777777" w:rsidR="003B74AB" w:rsidRPr="005D4BCE" w:rsidRDefault="003B74AB" w:rsidP="00961585">
            <w:pPr>
              <w:jc w:val="both"/>
              <w:rPr>
                <w:rFonts w:ascii="Calibri" w:hAnsi="Calibri"/>
                <w:b/>
                <w:color w:val="FFFFFF" w:themeColor="background1"/>
                <w:sz w:val="18"/>
                <w:szCs w:val="18"/>
              </w:rPr>
            </w:pPr>
            <w:r w:rsidRPr="005D4BCE">
              <w:rPr>
                <w:rFonts w:ascii="Calibri" w:hAnsi="Calibri"/>
                <w:b/>
                <w:color w:val="FFFFFF" w:themeColor="background1"/>
                <w:sz w:val="18"/>
                <w:szCs w:val="18"/>
              </w:rPr>
              <w:t>MAN MADE</w:t>
            </w:r>
          </w:p>
        </w:tc>
        <w:tc>
          <w:tcPr>
            <w:tcW w:w="3543" w:type="dxa"/>
            <w:shd w:val="clear" w:color="auto" w:fill="95B3D7" w:themeFill="accent1" w:themeFillTint="99"/>
          </w:tcPr>
          <w:p w14:paraId="5D0067CA" w14:textId="77777777" w:rsidR="003B74AB" w:rsidRPr="005D4BCE" w:rsidRDefault="003B74AB" w:rsidP="00961585">
            <w:pPr>
              <w:jc w:val="both"/>
              <w:rPr>
                <w:rFonts w:ascii="Calibri" w:hAnsi="Calibri"/>
                <w:b/>
                <w:color w:val="FFFFFF" w:themeColor="background1"/>
                <w:sz w:val="18"/>
                <w:szCs w:val="18"/>
              </w:rPr>
            </w:pPr>
            <w:r w:rsidRPr="005D4BCE">
              <w:rPr>
                <w:rFonts w:ascii="Calibri" w:hAnsi="Calibri"/>
                <w:b/>
                <w:color w:val="FFFFFF" w:themeColor="background1"/>
                <w:sz w:val="18"/>
                <w:szCs w:val="18"/>
              </w:rPr>
              <w:t xml:space="preserve">NATURAL </w:t>
            </w:r>
          </w:p>
        </w:tc>
        <w:tc>
          <w:tcPr>
            <w:tcW w:w="4253" w:type="dxa"/>
            <w:shd w:val="clear" w:color="auto" w:fill="95B3D7" w:themeFill="accent1" w:themeFillTint="99"/>
          </w:tcPr>
          <w:p w14:paraId="739AA558" w14:textId="77777777" w:rsidR="003B74AB" w:rsidRPr="005D4BCE" w:rsidRDefault="003B74AB" w:rsidP="00961585">
            <w:pPr>
              <w:jc w:val="both"/>
              <w:rPr>
                <w:rFonts w:ascii="Calibri" w:hAnsi="Calibri"/>
                <w:b/>
                <w:color w:val="FFFFFF" w:themeColor="background1"/>
                <w:sz w:val="18"/>
                <w:szCs w:val="18"/>
              </w:rPr>
            </w:pPr>
            <w:r w:rsidRPr="005D4BCE">
              <w:rPr>
                <w:rFonts w:ascii="Calibri" w:hAnsi="Calibri"/>
                <w:b/>
                <w:color w:val="FFFFFF" w:themeColor="background1"/>
                <w:sz w:val="18"/>
                <w:szCs w:val="18"/>
              </w:rPr>
              <w:t>OTHER</w:t>
            </w:r>
          </w:p>
        </w:tc>
      </w:tr>
      <w:tr w:rsidR="003B74AB" w:rsidRPr="00F22C4D" w14:paraId="4A2CA1CF" w14:textId="77777777" w:rsidTr="005D4BCE">
        <w:tc>
          <w:tcPr>
            <w:tcW w:w="1809" w:type="dxa"/>
            <w:shd w:val="clear" w:color="auto" w:fill="auto"/>
          </w:tcPr>
          <w:p w14:paraId="5F4FE50C" w14:textId="77777777" w:rsidR="003B74AB" w:rsidRPr="00F22C4D" w:rsidRDefault="003B74AB" w:rsidP="000F09EC">
            <w:pPr>
              <w:ind w:left="180"/>
              <w:jc w:val="both"/>
              <w:rPr>
                <w:rFonts w:ascii="Calibri" w:hAnsi="Calibri"/>
                <w:b/>
                <w:sz w:val="18"/>
                <w:szCs w:val="18"/>
              </w:rPr>
            </w:pPr>
            <w:r w:rsidRPr="00F22C4D">
              <w:rPr>
                <w:rFonts w:ascii="Calibri" w:hAnsi="Calibri"/>
                <w:b/>
                <w:sz w:val="18"/>
                <w:szCs w:val="18"/>
              </w:rPr>
              <w:t>1975 - 1988</w:t>
            </w:r>
          </w:p>
        </w:tc>
        <w:tc>
          <w:tcPr>
            <w:tcW w:w="11624" w:type="dxa"/>
            <w:gridSpan w:val="3"/>
            <w:shd w:val="clear" w:color="auto" w:fill="auto"/>
          </w:tcPr>
          <w:p w14:paraId="1712E01E" w14:textId="77777777" w:rsidR="003B74AB" w:rsidRPr="00F22C4D" w:rsidRDefault="003B74AB" w:rsidP="00961585">
            <w:pPr>
              <w:jc w:val="both"/>
              <w:rPr>
                <w:rFonts w:ascii="Calibri" w:hAnsi="Calibri"/>
                <w:sz w:val="18"/>
                <w:szCs w:val="18"/>
              </w:rPr>
            </w:pPr>
            <w:r w:rsidRPr="00F22C4D">
              <w:rPr>
                <w:rFonts w:ascii="Calibri" w:hAnsi="Calibri"/>
                <w:bCs/>
                <w:sz w:val="18"/>
                <w:szCs w:val="18"/>
              </w:rPr>
              <w:t>Widespread drought, massive resettlement, resource sharing policy and muscle drain to the Gulf States</w:t>
            </w:r>
          </w:p>
        </w:tc>
      </w:tr>
      <w:tr w:rsidR="003B74AB" w:rsidRPr="005D4BCE" w14:paraId="4D2D8FBA" w14:textId="77777777" w:rsidTr="005D4BCE">
        <w:tc>
          <w:tcPr>
            <w:tcW w:w="13433" w:type="dxa"/>
            <w:gridSpan w:val="4"/>
            <w:shd w:val="clear" w:color="auto" w:fill="95B3D7" w:themeFill="accent1" w:themeFillTint="99"/>
          </w:tcPr>
          <w:p w14:paraId="2D4863E8" w14:textId="77777777" w:rsidR="003B74AB" w:rsidRPr="005D4BCE" w:rsidRDefault="003B74AB" w:rsidP="000F09EC">
            <w:pPr>
              <w:spacing w:before="40" w:after="40" w:line="240" w:lineRule="auto"/>
              <w:jc w:val="both"/>
              <w:rPr>
                <w:rFonts w:ascii="Calibri" w:hAnsi="Calibri"/>
                <w:b/>
                <w:bCs/>
                <w:color w:val="244061" w:themeColor="accent1" w:themeShade="80"/>
                <w:sz w:val="18"/>
                <w:szCs w:val="18"/>
              </w:rPr>
            </w:pPr>
            <w:r w:rsidRPr="005D4BCE">
              <w:rPr>
                <w:rFonts w:ascii="Calibri" w:hAnsi="Calibri"/>
                <w:b/>
                <w:bCs/>
                <w:color w:val="244061" w:themeColor="accent1" w:themeShade="80"/>
                <w:sz w:val="18"/>
                <w:szCs w:val="18"/>
              </w:rPr>
              <w:t>1988-1995: State collapse, civil war and famine</w:t>
            </w:r>
          </w:p>
        </w:tc>
      </w:tr>
      <w:tr w:rsidR="003B74AB" w:rsidRPr="00F22C4D" w14:paraId="2760F571" w14:textId="77777777" w:rsidTr="005D4BCE">
        <w:tc>
          <w:tcPr>
            <w:tcW w:w="1809" w:type="dxa"/>
            <w:shd w:val="clear" w:color="auto" w:fill="auto"/>
          </w:tcPr>
          <w:p w14:paraId="67EFA13E" w14:textId="77777777" w:rsidR="003B74AB" w:rsidRPr="00F22C4D" w:rsidRDefault="003B74AB" w:rsidP="000F09EC">
            <w:pPr>
              <w:ind w:left="180"/>
              <w:jc w:val="both"/>
              <w:rPr>
                <w:rFonts w:ascii="Calibri" w:hAnsi="Calibri"/>
                <w:b/>
                <w:sz w:val="18"/>
                <w:szCs w:val="18"/>
              </w:rPr>
            </w:pPr>
            <w:r w:rsidRPr="00F22C4D">
              <w:rPr>
                <w:rFonts w:ascii="Calibri" w:hAnsi="Calibri"/>
                <w:b/>
                <w:sz w:val="18"/>
                <w:szCs w:val="18"/>
              </w:rPr>
              <w:t>1988</w:t>
            </w:r>
          </w:p>
        </w:tc>
        <w:tc>
          <w:tcPr>
            <w:tcW w:w="3828" w:type="dxa"/>
            <w:shd w:val="clear" w:color="auto" w:fill="auto"/>
          </w:tcPr>
          <w:p w14:paraId="6F09BD15" w14:textId="77777777" w:rsidR="003B74AB" w:rsidRPr="00F22C4D" w:rsidRDefault="003B74AB" w:rsidP="00961585">
            <w:pPr>
              <w:jc w:val="both"/>
              <w:rPr>
                <w:rFonts w:ascii="Calibri" w:hAnsi="Calibri"/>
                <w:sz w:val="18"/>
                <w:szCs w:val="18"/>
              </w:rPr>
            </w:pPr>
            <w:proofErr w:type="spellStart"/>
            <w:r w:rsidRPr="00F22C4D">
              <w:rPr>
                <w:rFonts w:ascii="Calibri" w:hAnsi="Calibri"/>
                <w:sz w:val="18"/>
                <w:szCs w:val="18"/>
              </w:rPr>
              <w:t>Hargeisa</w:t>
            </w:r>
            <w:proofErr w:type="spellEnd"/>
            <w:r w:rsidRPr="00F22C4D">
              <w:rPr>
                <w:rFonts w:ascii="Calibri" w:hAnsi="Calibri"/>
                <w:sz w:val="18"/>
                <w:szCs w:val="18"/>
              </w:rPr>
              <w:t xml:space="preserve"> bombing</w:t>
            </w:r>
          </w:p>
        </w:tc>
        <w:tc>
          <w:tcPr>
            <w:tcW w:w="3543" w:type="dxa"/>
            <w:shd w:val="clear" w:color="auto" w:fill="auto"/>
          </w:tcPr>
          <w:p w14:paraId="63A7CE9B" w14:textId="77777777" w:rsidR="003B74AB" w:rsidRPr="00F22C4D" w:rsidRDefault="003B74AB" w:rsidP="00961585">
            <w:pPr>
              <w:jc w:val="both"/>
              <w:rPr>
                <w:rFonts w:ascii="Calibri" w:hAnsi="Calibri"/>
                <w:sz w:val="18"/>
                <w:szCs w:val="18"/>
              </w:rPr>
            </w:pPr>
          </w:p>
        </w:tc>
        <w:tc>
          <w:tcPr>
            <w:tcW w:w="4253" w:type="dxa"/>
            <w:shd w:val="clear" w:color="auto" w:fill="auto"/>
          </w:tcPr>
          <w:p w14:paraId="37ADF371" w14:textId="77777777" w:rsidR="003B74AB" w:rsidRPr="00F22C4D" w:rsidRDefault="003B74AB" w:rsidP="00961585">
            <w:pPr>
              <w:jc w:val="both"/>
              <w:rPr>
                <w:rFonts w:ascii="Calibri" w:hAnsi="Calibri"/>
                <w:sz w:val="18"/>
                <w:szCs w:val="18"/>
              </w:rPr>
            </w:pPr>
          </w:p>
        </w:tc>
      </w:tr>
      <w:tr w:rsidR="003B74AB" w:rsidRPr="00F22C4D" w14:paraId="75D8D91B" w14:textId="77777777" w:rsidTr="005D4BCE">
        <w:tc>
          <w:tcPr>
            <w:tcW w:w="1809" w:type="dxa"/>
            <w:shd w:val="clear" w:color="auto" w:fill="auto"/>
          </w:tcPr>
          <w:p w14:paraId="4DB4BD27" w14:textId="77777777" w:rsidR="003B74AB" w:rsidRPr="00F22C4D" w:rsidRDefault="003B74AB" w:rsidP="000F09EC">
            <w:pPr>
              <w:ind w:left="180"/>
              <w:jc w:val="both"/>
              <w:rPr>
                <w:rFonts w:ascii="Calibri" w:hAnsi="Calibri"/>
                <w:b/>
                <w:sz w:val="18"/>
                <w:szCs w:val="18"/>
              </w:rPr>
            </w:pPr>
            <w:r w:rsidRPr="00F22C4D">
              <w:rPr>
                <w:rFonts w:ascii="Calibri" w:hAnsi="Calibri"/>
                <w:b/>
                <w:sz w:val="18"/>
                <w:szCs w:val="18"/>
              </w:rPr>
              <w:t>1991-1992</w:t>
            </w:r>
          </w:p>
        </w:tc>
        <w:tc>
          <w:tcPr>
            <w:tcW w:w="3828" w:type="dxa"/>
            <w:shd w:val="clear" w:color="auto" w:fill="auto"/>
          </w:tcPr>
          <w:p w14:paraId="29C9577D" w14:textId="77777777" w:rsidR="003B74AB" w:rsidRPr="00F22C4D" w:rsidRDefault="003B74AB" w:rsidP="00961585">
            <w:pPr>
              <w:jc w:val="both"/>
              <w:rPr>
                <w:rFonts w:ascii="Calibri" w:hAnsi="Calibri"/>
                <w:sz w:val="18"/>
                <w:szCs w:val="18"/>
              </w:rPr>
            </w:pPr>
            <w:r w:rsidRPr="00F22C4D">
              <w:rPr>
                <w:rFonts w:ascii="Calibri" w:hAnsi="Calibri"/>
                <w:sz w:val="18"/>
                <w:szCs w:val="18"/>
              </w:rPr>
              <w:t>Collapse of the state into factional violence</w:t>
            </w:r>
          </w:p>
        </w:tc>
        <w:tc>
          <w:tcPr>
            <w:tcW w:w="3543" w:type="dxa"/>
            <w:shd w:val="clear" w:color="auto" w:fill="auto"/>
          </w:tcPr>
          <w:p w14:paraId="2C2E137A" w14:textId="77777777" w:rsidR="003B74AB" w:rsidRPr="00F22C4D" w:rsidRDefault="003B74AB" w:rsidP="00961585">
            <w:pPr>
              <w:jc w:val="both"/>
              <w:rPr>
                <w:rFonts w:ascii="Calibri" w:hAnsi="Calibri"/>
                <w:sz w:val="18"/>
                <w:szCs w:val="18"/>
              </w:rPr>
            </w:pPr>
            <w:r w:rsidRPr="00F22C4D">
              <w:rPr>
                <w:rFonts w:ascii="Calibri" w:hAnsi="Calibri"/>
                <w:sz w:val="18"/>
                <w:szCs w:val="18"/>
              </w:rPr>
              <w:t>Widespread drought</w:t>
            </w:r>
          </w:p>
        </w:tc>
        <w:tc>
          <w:tcPr>
            <w:tcW w:w="4253" w:type="dxa"/>
            <w:shd w:val="clear" w:color="auto" w:fill="auto"/>
          </w:tcPr>
          <w:p w14:paraId="7EAE0A94" w14:textId="77777777" w:rsidR="003B74AB" w:rsidRPr="00F22C4D" w:rsidRDefault="003B74AB" w:rsidP="00961585">
            <w:pPr>
              <w:jc w:val="both"/>
              <w:rPr>
                <w:rFonts w:ascii="Calibri" w:hAnsi="Calibri"/>
                <w:sz w:val="18"/>
                <w:szCs w:val="18"/>
              </w:rPr>
            </w:pPr>
          </w:p>
        </w:tc>
      </w:tr>
      <w:tr w:rsidR="003B74AB" w:rsidRPr="00F22C4D" w14:paraId="0D07A7C2" w14:textId="77777777" w:rsidTr="005D4BCE">
        <w:tc>
          <w:tcPr>
            <w:tcW w:w="1809" w:type="dxa"/>
            <w:shd w:val="clear" w:color="auto" w:fill="auto"/>
          </w:tcPr>
          <w:p w14:paraId="1B0DDF11" w14:textId="77777777" w:rsidR="003B74AB" w:rsidRPr="00F22C4D" w:rsidRDefault="003B74AB" w:rsidP="000F09EC">
            <w:pPr>
              <w:ind w:left="180"/>
              <w:jc w:val="both"/>
              <w:rPr>
                <w:rFonts w:ascii="Calibri" w:hAnsi="Calibri"/>
                <w:b/>
                <w:sz w:val="18"/>
                <w:szCs w:val="18"/>
              </w:rPr>
            </w:pPr>
            <w:r w:rsidRPr="00F22C4D">
              <w:rPr>
                <w:rFonts w:ascii="Calibri" w:hAnsi="Calibri"/>
                <w:b/>
                <w:sz w:val="18"/>
                <w:szCs w:val="18"/>
              </w:rPr>
              <w:t>1992-1993</w:t>
            </w:r>
          </w:p>
        </w:tc>
        <w:tc>
          <w:tcPr>
            <w:tcW w:w="3828" w:type="dxa"/>
            <w:shd w:val="clear" w:color="auto" w:fill="auto"/>
          </w:tcPr>
          <w:p w14:paraId="7E334532" w14:textId="77777777" w:rsidR="003B74AB" w:rsidRPr="00F22C4D" w:rsidRDefault="003B74AB" w:rsidP="00961585">
            <w:pPr>
              <w:jc w:val="both"/>
              <w:rPr>
                <w:rFonts w:ascii="Calibri" w:hAnsi="Calibri"/>
                <w:sz w:val="18"/>
                <w:szCs w:val="18"/>
              </w:rPr>
            </w:pPr>
            <w:r w:rsidRPr="00F22C4D">
              <w:rPr>
                <w:rFonts w:ascii="Calibri" w:hAnsi="Calibri"/>
                <w:sz w:val="18"/>
                <w:szCs w:val="18"/>
              </w:rPr>
              <w:t>Severe political violence</w:t>
            </w:r>
          </w:p>
        </w:tc>
        <w:tc>
          <w:tcPr>
            <w:tcW w:w="3543" w:type="dxa"/>
            <w:shd w:val="clear" w:color="auto" w:fill="auto"/>
          </w:tcPr>
          <w:p w14:paraId="0FF28DF2" w14:textId="77777777" w:rsidR="003B74AB" w:rsidRPr="00F22C4D" w:rsidRDefault="003B74AB" w:rsidP="00961585">
            <w:pPr>
              <w:jc w:val="both"/>
              <w:rPr>
                <w:rFonts w:ascii="Calibri" w:hAnsi="Calibri"/>
                <w:sz w:val="18"/>
                <w:szCs w:val="18"/>
              </w:rPr>
            </w:pPr>
          </w:p>
        </w:tc>
        <w:tc>
          <w:tcPr>
            <w:tcW w:w="4253" w:type="dxa"/>
            <w:shd w:val="clear" w:color="auto" w:fill="auto"/>
          </w:tcPr>
          <w:p w14:paraId="673C3D47" w14:textId="77777777" w:rsidR="003B74AB" w:rsidRPr="00F22C4D" w:rsidRDefault="003B74AB" w:rsidP="00961585">
            <w:pPr>
              <w:jc w:val="both"/>
              <w:rPr>
                <w:rFonts w:ascii="Calibri" w:hAnsi="Calibri"/>
                <w:sz w:val="18"/>
                <w:szCs w:val="18"/>
              </w:rPr>
            </w:pPr>
          </w:p>
        </w:tc>
      </w:tr>
      <w:tr w:rsidR="003B74AB" w:rsidRPr="005D4BCE" w14:paraId="29DA306E" w14:textId="77777777" w:rsidTr="005D4BCE">
        <w:tc>
          <w:tcPr>
            <w:tcW w:w="13433" w:type="dxa"/>
            <w:gridSpan w:val="4"/>
            <w:shd w:val="clear" w:color="auto" w:fill="95B3D7" w:themeFill="accent1" w:themeFillTint="99"/>
          </w:tcPr>
          <w:p w14:paraId="79BB8495" w14:textId="77777777" w:rsidR="003B74AB" w:rsidRPr="005D4BCE" w:rsidRDefault="003B74AB" w:rsidP="000F09EC">
            <w:pPr>
              <w:spacing w:before="40" w:after="40" w:line="240" w:lineRule="auto"/>
              <w:jc w:val="both"/>
              <w:rPr>
                <w:rFonts w:ascii="Calibri" w:hAnsi="Calibri"/>
                <w:b/>
                <w:bCs/>
                <w:color w:val="244061" w:themeColor="accent1" w:themeShade="80"/>
                <w:sz w:val="18"/>
                <w:szCs w:val="18"/>
              </w:rPr>
            </w:pPr>
            <w:r w:rsidRPr="005D4BCE">
              <w:rPr>
                <w:rFonts w:ascii="Calibri" w:hAnsi="Calibri"/>
                <w:b/>
                <w:bCs/>
                <w:color w:val="244061" w:themeColor="accent1" w:themeShade="80"/>
                <w:sz w:val="18"/>
                <w:szCs w:val="18"/>
              </w:rPr>
              <w:t>1995-2000: Further dissolution of the Somali state</w:t>
            </w:r>
          </w:p>
        </w:tc>
      </w:tr>
      <w:tr w:rsidR="003B74AB" w:rsidRPr="00F22C4D" w14:paraId="70E7F88A" w14:textId="77777777" w:rsidTr="005D4BCE">
        <w:tc>
          <w:tcPr>
            <w:tcW w:w="1809" w:type="dxa"/>
            <w:shd w:val="clear" w:color="auto" w:fill="auto"/>
          </w:tcPr>
          <w:p w14:paraId="3280BFCF" w14:textId="77777777" w:rsidR="003B74AB" w:rsidRPr="00F22C4D" w:rsidRDefault="003B74AB" w:rsidP="000F09EC">
            <w:pPr>
              <w:ind w:left="180"/>
              <w:jc w:val="both"/>
              <w:rPr>
                <w:rFonts w:ascii="Calibri" w:hAnsi="Calibri"/>
                <w:b/>
                <w:sz w:val="18"/>
                <w:szCs w:val="18"/>
              </w:rPr>
            </w:pPr>
            <w:r w:rsidRPr="00F22C4D">
              <w:rPr>
                <w:rFonts w:ascii="Calibri" w:hAnsi="Calibri"/>
                <w:b/>
                <w:sz w:val="18"/>
                <w:szCs w:val="18"/>
              </w:rPr>
              <w:t>1996-1999</w:t>
            </w:r>
          </w:p>
        </w:tc>
        <w:tc>
          <w:tcPr>
            <w:tcW w:w="3828" w:type="dxa"/>
            <w:shd w:val="clear" w:color="auto" w:fill="auto"/>
          </w:tcPr>
          <w:p w14:paraId="104B257E" w14:textId="77777777" w:rsidR="003B74AB" w:rsidRPr="00F22C4D" w:rsidRDefault="003B74AB" w:rsidP="00961585">
            <w:pPr>
              <w:jc w:val="both"/>
              <w:rPr>
                <w:rFonts w:ascii="Calibri" w:hAnsi="Calibri"/>
                <w:sz w:val="18"/>
                <w:szCs w:val="18"/>
              </w:rPr>
            </w:pPr>
            <w:r w:rsidRPr="00F22C4D">
              <w:rPr>
                <w:rFonts w:ascii="Calibri" w:hAnsi="Calibri"/>
                <w:sz w:val="18"/>
                <w:szCs w:val="18"/>
              </w:rPr>
              <w:t xml:space="preserve">Occupation of Bay and </w:t>
            </w:r>
            <w:proofErr w:type="spellStart"/>
            <w:r w:rsidRPr="00F22C4D">
              <w:rPr>
                <w:rFonts w:ascii="Calibri" w:hAnsi="Calibri"/>
                <w:sz w:val="18"/>
                <w:szCs w:val="18"/>
              </w:rPr>
              <w:t>Bakool</w:t>
            </w:r>
            <w:proofErr w:type="spellEnd"/>
          </w:p>
        </w:tc>
        <w:tc>
          <w:tcPr>
            <w:tcW w:w="3543" w:type="dxa"/>
            <w:shd w:val="clear" w:color="auto" w:fill="auto"/>
          </w:tcPr>
          <w:p w14:paraId="2DEA1C94" w14:textId="77777777" w:rsidR="003B74AB" w:rsidRPr="00F22C4D" w:rsidRDefault="003B74AB" w:rsidP="00961585">
            <w:pPr>
              <w:jc w:val="both"/>
              <w:rPr>
                <w:rFonts w:ascii="Calibri" w:hAnsi="Calibri"/>
                <w:sz w:val="18"/>
                <w:szCs w:val="18"/>
              </w:rPr>
            </w:pPr>
          </w:p>
        </w:tc>
        <w:tc>
          <w:tcPr>
            <w:tcW w:w="4253" w:type="dxa"/>
            <w:shd w:val="clear" w:color="auto" w:fill="auto"/>
          </w:tcPr>
          <w:p w14:paraId="09573063" w14:textId="77777777" w:rsidR="003B74AB" w:rsidRPr="00F22C4D" w:rsidRDefault="003B74AB" w:rsidP="00961585">
            <w:pPr>
              <w:jc w:val="both"/>
              <w:rPr>
                <w:rFonts w:ascii="Calibri" w:hAnsi="Calibri"/>
                <w:sz w:val="18"/>
                <w:szCs w:val="18"/>
              </w:rPr>
            </w:pPr>
          </w:p>
        </w:tc>
      </w:tr>
      <w:tr w:rsidR="003B74AB" w:rsidRPr="00F22C4D" w14:paraId="1CE85C27" w14:textId="77777777" w:rsidTr="005D4BCE">
        <w:tc>
          <w:tcPr>
            <w:tcW w:w="1809" w:type="dxa"/>
            <w:shd w:val="clear" w:color="auto" w:fill="auto"/>
          </w:tcPr>
          <w:p w14:paraId="0E36B747" w14:textId="77777777" w:rsidR="003B74AB" w:rsidRPr="00F22C4D" w:rsidRDefault="003B74AB" w:rsidP="000F09EC">
            <w:pPr>
              <w:ind w:left="180"/>
              <w:jc w:val="both"/>
              <w:rPr>
                <w:rFonts w:ascii="Calibri" w:hAnsi="Calibri"/>
                <w:b/>
                <w:sz w:val="18"/>
                <w:szCs w:val="18"/>
              </w:rPr>
            </w:pPr>
            <w:r w:rsidRPr="00F22C4D">
              <w:rPr>
                <w:rFonts w:ascii="Calibri" w:hAnsi="Calibri"/>
                <w:b/>
                <w:sz w:val="18"/>
                <w:szCs w:val="18"/>
              </w:rPr>
              <w:t>1997</w:t>
            </w:r>
          </w:p>
        </w:tc>
        <w:tc>
          <w:tcPr>
            <w:tcW w:w="3828" w:type="dxa"/>
            <w:shd w:val="clear" w:color="auto" w:fill="auto"/>
          </w:tcPr>
          <w:p w14:paraId="6421DD0E" w14:textId="77777777" w:rsidR="003B74AB" w:rsidRPr="00F22C4D" w:rsidRDefault="003B74AB" w:rsidP="00961585">
            <w:pPr>
              <w:jc w:val="both"/>
              <w:rPr>
                <w:rFonts w:ascii="Calibri" w:hAnsi="Calibri"/>
                <w:sz w:val="18"/>
                <w:szCs w:val="18"/>
              </w:rPr>
            </w:pPr>
          </w:p>
        </w:tc>
        <w:tc>
          <w:tcPr>
            <w:tcW w:w="3543" w:type="dxa"/>
            <w:shd w:val="clear" w:color="auto" w:fill="auto"/>
          </w:tcPr>
          <w:p w14:paraId="022A601F" w14:textId="77777777" w:rsidR="003B74AB" w:rsidRPr="00F22C4D" w:rsidRDefault="003B74AB" w:rsidP="00961585">
            <w:pPr>
              <w:jc w:val="both"/>
              <w:rPr>
                <w:rFonts w:ascii="Calibri" w:hAnsi="Calibri"/>
                <w:sz w:val="18"/>
                <w:szCs w:val="18"/>
              </w:rPr>
            </w:pPr>
            <w:r w:rsidRPr="00F22C4D">
              <w:rPr>
                <w:rFonts w:ascii="Calibri" w:hAnsi="Calibri"/>
                <w:sz w:val="18"/>
                <w:szCs w:val="18"/>
              </w:rPr>
              <w:t>El Nino</w:t>
            </w:r>
          </w:p>
        </w:tc>
        <w:tc>
          <w:tcPr>
            <w:tcW w:w="4253" w:type="dxa"/>
            <w:shd w:val="clear" w:color="auto" w:fill="auto"/>
          </w:tcPr>
          <w:p w14:paraId="2EB6264E" w14:textId="77777777" w:rsidR="003B74AB" w:rsidRPr="00F22C4D" w:rsidRDefault="003B74AB" w:rsidP="00961585">
            <w:pPr>
              <w:jc w:val="both"/>
              <w:rPr>
                <w:rFonts w:ascii="Calibri" w:hAnsi="Calibri"/>
                <w:sz w:val="18"/>
                <w:szCs w:val="18"/>
              </w:rPr>
            </w:pPr>
          </w:p>
        </w:tc>
      </w:tr>
      <w:tr w:rsidR="003B74AB" w:rsidRPr="00F22C4D" w14:paraId="0CDAC2FE" w14:textId="77777777" w:rsidTr="005D4BCE">
        <w:tc>
          <w:tcPr>
            <w:tcW w:w="1809" w:type="dxa"/>
            <w:shd w:val="clear" w:color="auto" w:fill="auto"/>
          </w:tcPr>
          <w:p w14:paraId="1923F82C" w14:textId="77777777" w:rsidR="003B74AB" w:rsidRPr="00F22C4D" w:rsidRDefault="003B74AB" w:rsidP="000F09EC">
            <w:pPr>
              <w:ind w:left="180"/>
              <w:jc w:val="both"/>
              <w:rPr>
                <w:rFonts w:ascii="Calibri" w:hAnsi="Calibri"/>
                <w:b/>
                <w:sz w:val="18"/>
                <w:szCs w:val="18"/>
              </w:rPr>
            </w:pPr>
            <w:r w:rsidRPr="00F22C4D">
              <w:rPr>
                <w:rFonts w:ascii="Calibri" w:hAnsi="Calibri"/>
                <w:b/>
                <w:sz w:val="18"/>
                <w:szCs w:val="18"/>
              </w:rPr>
              <w:t>1998</w:t>
            </w:r>
          </w:p>
        </w:tc>
        <w:tc>
          <w:tcPr>
            <w:tcW w:w="3828" w:type="dxa"/>
            <w:shd w:val="clear" w:color="auto" w:fill="auto"/>
          </w:tcPr>
          <w:p w14:paraId="13F465B6" w14:textId="77777777" w:rsidR="003B74AB" w:rsidRPr="00F22C4D" w:rsidRDefault="003B74AB" w:rsidP="00961585">
            <w:pPr>
              <w:jc w:val="both"/>
              <w:rPr>
                <w:rFonts w:ascii="Calibri" w:hAnsi="Calibri"/>
                <w:sz w:val="18"/>
                <w:szCs w:val="18"/>
              </w:rPr>
            </w:pPr>
            <w:r w:rsidRPr="00F22C4D">
              <w:rPr>
                <w:rFonts w:ascii="Calibri" w:hAnsi="Calibri"/>
                <w:sz w:val="18"/>
                <w:szCs w:val="18"/>
              </w:rPr>
              <w:t xml:space="preserve">Tensions over </w:t>
            </w:r>
            <w:proofErr w:type="spellStart"/>
            <w:r w:rsidRPr="00F22C4D">
              <w:rPr>
                <w:rFonts w:ascii="Calibri" w:hAnsi="Calibri"/>
                <w:sz w:val="18"/>
                <w:szCs w:val="18"/>
              </w:rPr>
              <w:t>Sool-Sanaag</w:t>
            </w:r>
            <w:proofErr w:type="spellEnd"/>
          </w:p>
        </w:tc>
        <w:tc>
          <w:tcPr>
            <w:tcW w:w="3543" w:type="dxa"/>
            <w:shd w:val="clear" w:color="auto" w:fill="auto"/>
          </w:tcPr>
          <w:p w14:paraId="21EEB3A9" w14:textId="77777777" w:rsidR="003B74AB" w:rsidRPr="00F22C4D" w:rsidRDefault="003B74AB" w:rsidP="00961585">
            <w:pPr>
              <w:jc w:val="both"/>
              <w:rPr>
                <w:rFonts w:ascii="Calibri" w:hAnsi="Calibri"/>
                <w:sz w:val="18"/>
                <w:szCs w:val="18"/>
              </w:rPr>
            </w:pPr>
          </w:p>
        </w:tc>
        <w:tc>
          <w:tcPr>
            <w:tcW w:w="4253" w:type="dxa"/>
            <w:shd w:val="clear" w:color="auto" w:fill="auto"/>
          </w:tcPr>
          <w:p w14:paraId="5D6F2B3E" w14:textId="77777777" w:rsidR="003B74AB" w:rsidRPr="00F22C4D" w:rsidRDefault="003B74AB" w:rsidP="00961585">
            <w:pPr>
              <w:jc w:val="both"/>
              <w:rPr>
                <w:rFonts w:ascii="Calibri" w:hAnsi="Calibri"/>
                <w:sz w:val="18"/>
                <w:szCs w:val="18"/>
              </w:rPr>
            </w:pPr>
          </w:p>
        </w:tc>
      </w:tr>
      <w:tr w:rsidR="003B74AB" w:rsidRPr="00F22C4D" w14:paraId="6791CF91" w14:textId="77777777" w:rsidTr="005D4BCE">
        <w:tc>
          <w:tcPr>
            <w:tcW w:w="1809" w:type="dxa"/>
            <w:shd w:val="clear" w:color="auto" w:fill="auto"/>
          </w:tcPr>
          <w:p w14:paraId="3F77391B" w14:textId="77777777" w:rsidR="003B74AB" w:rsidRPr="00F22C4D" w:rsidRDefault="003B74AB" w:rsidP="000F09EC">
            <w:pPr>
              <w:ind w:left="180"/>
              <w:jc w:val="both"/>
              <w:rPr>
                <w:rFonts w:ascii="Calibri" w:hAnsi="Calibri"/>
                <w:b/>
                <w:sz w:val="18"/>
                <w:szCs w:val="18"/>
              </w:rPr>
            </w:pPr>
            <w:r w:rsidRPr="00F22C4D">
              <w:rPr>
                <w:rFonts w:ascii="Calibri" w:hAnsi="Calibri"/>
                <w:b/>
                <w:sz w:val="18"/>
                <w:szCs w:val="18"/>
              </w:rPr>
              <w:t>1999</w:t>
            </w:r>
          </w:p>
        </w:tc>
        <w:tc>
          <w:tcPr>
            <w:tcW w:w="3828" w:type="dxa"/>
            <w:shd w:val="clear" w:color="auto" w:fill="auto"/>
          </w:tcPr>
          <w:p w14:paraId="5BD68870" w14:textId="77777777" w:rsidR="003B74AB" w:rsidRPr="00F22C4D" w:rsidRDefault="003B74AB" w:rsidP="00961585">
            <w:pPr>
              <w:jc w:val="both"/>
              <w:rPr>
                <w:rFonts w:ascii="Calibri" w:hAnsi="Calibri"/>
                <w:sz w:val="18"/>
                <w:szCs w:val="18"/>
              </w:rPr>
            </w:pPr>
            <w:r w:rsidRPr="00F22C4D">
              <w:rPr>
                <w:rFonts w:ascii="Calibri" w:hAnsi="Calibri"/>
                <w:sz w:val="18"/>
                <w:szCs w:val="18"/>
              </w:rPr>
              <w:t xml:space="preserve">Struggle for </w:t>
            </w:r>
            <w:proofErr w:type="spellStart"/>
            <w:r w:rsidRPr="00F22C4D">
              <w:rPr>
                <w:rFonts w:ascii="Calibri" w:hAnsi="Calibri"/>
                <w:sz w:val="18"/>
                <w:szCs w:val="18"/>
              </w:rPr>
              <w:t>Kismayo</w:t>
            </w:r>
            <w:proofErr w:type="spellEnd"/>
          </w:p>
        </w:tc>
        <w:tc>
          <w:tcPr>
            <w:tcW w:w="3543" w:type="dxa"/>
            <w:shd w:val="clear" w:color="auto" w:fill="auto"/>
          </w:tcPr>
          <w:p w14:paraId="503D2367" w14:textId="77777777" w:rsidR="003B74AB" w:rsidRPr="00F22C4D" w:rsidRDefault="003B74AB" w:rsidP="00961585">
            <w:pPr>
              <w:jc w:val="both"/>
              <w:rPr>
                <w:rFonts w:ascii="Calibri" w:hAnsi="Calibri"/>
                <w:sz w:val="18"/>
                <w:szCs w:val="18"/>
              </w:rPr>
            </w:pPr>
          </w:p>
        </w:tc>
        <w:tc>
          <w:tcPr>
            <w:tcW w:w="4253" w:type="dxa"/>
            <w:shd w:val="clear" w:color="auto" w:fill="auto"/>
          </w:tcPr>
          <w:p w14:paraId="548403C7" w14:textId="77777777" w:rsidR="003B74AB" w:rsidRPr="00F22C4D" w:rsidRDefault="003B74AB" w:rsidP="00961585">
            <w:pPr>
              <w:jc w:val="both"/>
              <w:rPr>
                <w:rFonts w:ascii="Calibri" w:hAnsi="Calibri"/>
                <w:sz w:val="18"/>
                <w:szCs w:val="18"/>
              </w:rPr>
            </w:pPr>
          </w:p>
        </w:tc>
      </w:tr>
      <w:tr w:rsidR="003B74AB" w:rsidRPr="005D4BCE" w14:paraId="065D866C" w14:textId="77777777" w:rsidTr="005D4BCE">
        <w:tc>
          <w:tcPr>
            <w:tcW w:w="13433" w:type="dxa"/>
            <w:gridSpan w:val="4"/>
            <w:shd w:val="clear" w:color="auto" w:fill="95B3D7" w:themeFill="accent1" w:themeFillTint="99"/>
          </w:tcPr>
          <w:p w14:paraId="5FD4EB8E" w14:textId="77777777" w:rsidR="003B74AB" w:rsidRPr="005D4BCE" w:rsidRDefault="003B74AB" w:rsidP="000F09EC">
            <w:pPr>
              <w:spacing w:before="40" w:after="40" w:line="240" w:lineRule="auto"/>
              <w:jc w:val="both"/>
              <w:rPr>
                <w:rFonts w:ascii="Calibri" w:hAnsi="Calibri"/>
                <w:b/>
                <w:bCs/>
                <w:color w:val="244061" w:themeColor="accent1" w:themeShade="80"/>
                <w:sz w:val="18"/>
                <w:szCs w:val="18"/>
              </w:rPr>
            </w:pPr>
            <w:r w:rsidRPr="005D4BCE">
              <w:rPr>
                <w:rFonts w:ascii="Calibri" w:hAnsi="Calibri"/>
                <w:b/>
                <w:bCs/>
                <w:color w:val="244061" w:themeColor="accent1" w:themeShade="80"/>
                <w:sz w:val="18"/>
                <w:szCs w:val="18"/>
              </w:rPr>
              <w:t>2000- 2005: Establishment of the TNG and prolonged drought</w:t>
            </w:r>
          </w:p>
        </w:tc>
      </w:tr>
      <w:tr w:rsidR="003B74AB" w:rsidRPr="00F22C4D" w14:paraId="0346CE6F" w14:textId="77777777" w:rsidTr="005D4BCE">
        <w:tc>
          <w:tcPr>
            <w:tcW w:w="1809" w:type="dxa"/>
            <w:shd w:val="clear" w:color="auto" w:fill="auto"/>
          </w:tcPr>
          <w:p w14:paraId="4CFA9CEC" w14:textId="77777777" w:rsidR="003B74AB" w:rsidRPr="00F22C4D" w:rsidRDefault="003B74AB" w:rsidP="000F09EC">
            <w:pPr>
              <w:ind w:left="180"/>
              <w:jc w:val="both"/>
              <w:rPr>
                <w:rFonts w:ascii="Calibri" w:hAnsi="Calibri"/>
                <w:b/>
                <w:sz w:val="18"/>
                <w:szCs w:val="18"/>
              </w:rPr>
            </w:pPr>
            <w:r w:rsidRPr="00F22C4D">
              <w:rPr>
                <w:rFonts w:ascii="Calibri" w:hAnsi="Calibri"/>
                <w:b/>
                <w:sz w:val="18"/>
                <w:szCs w:val="18"/>
              </w:rPr>
              <w:t>2000-2002</w:t>
            </w:r>
          </w:p>
        </w:tc>
        <w:tc>
          <w:tcPr>
            <w:tcW w:w="3828" w:type="dxa"/>
            <w:shd w:val="clear" w:color="auto" w:fill="auto"/>
          </w:tcPr>
          <w:p w14:paraId="4562F2B5" w14:textId="77777777" w:rsidR="003B74AB" w:rsidRPr="00F22C4D" w:rsidRDefault="003B74AB" w:rsidP="00961585">
            <w:pPr>
              <w:jc w:val="both"/>
              <w:rPr>
                <w:rFonts w:ascii="Calibri" w:hAnsi="Calibri"/>
                <w:sz w:val="18"/>
                <w:szCs w:val="18"/>
              </w:rPr>
            </w:pPr>
          </w:p>
        </w:tc>
        <w:tc>
          <w:tcPr>
            <w:tcW w:w="3543" w:type="dxa"/>
            <w:shd w:val="clear" w:color="auto" w:fill="auto"/>
          </w:tcPr>
          <w:p w14:paraId="0005F5F4" w14:textId="77777777" w:rsidR="003B74AB" w:rsidRPr="00F22C4D" w:rsidRDefault="003B74AB" w:rsidP="00961585">
            <w:pPr>
              <w:jc w:val="both"/>
              <w:rPr>
                <w:rFonts w:ascii="Calibri" w:hAnsi="Calibri"/>
                <w:sz w:val="18"/>
                <w:szCs w:val="18"/>
              </w:rPr>
            </w:pPr>
            <w:r w:rsidRPr="00F22C4D">
              <w:rPr>
                <w:rFonts w:ascii="Calibri" w:hAnsi="Calibri"/>
                <w:sz w:val="18"/>
                <w:szCs w:val="18"/>
              </w:rPr>
              <w:t>Widespread drought</w:t>
            </w:r>
          </w:p>
        </w:tc>
        <w:tc>
          <w:tcPr>
            <w:tcW w:w="4253" w:type="dxa"/>
            <w:shd w:val="clear" w:color="auto" w:fill="auto"/>
          </w:tcPr>
          <w:p w14:paraId="7FB95034" w14:textId="77777777" w:rsidR="003B74AB" w:rsidRPr="00F22C4D" w:rsidRDefault="003B74AB" w:rsidP="00961585">
            <w:pPr>
              <w:jc w:val="both"/>
              <w:rPr>
                <w:rFonts w:ascii="Calibri" w:hAnsi="Calibri"/>
                <w:sz w:val="18"/>
                <w:szCs w:val="18"/>
              </w:rPr>
            </w:pPr>
          </w:p>
        </w:tc>
      </w:tr>
      <w:tr w:rsidR="003B74AB" w:rsidRPr="00F22C4D" w14:paraId="34F5B61A" w14:textId="77777777" w:rsidTr="005D4BCE">
        <w:tc>
          <w:tcPr>
            <w:tcW w:w="1809" w:type="dxa"/>
            <w:shd w:val="clear" w:color="auto" w:fill="auto"/>
          </w:tcPr>
          <w:p w14:paraId="4E6A3D2F" w14:textId="77777777" w:rsidR="003B74AB" w:rsidRPr="00F22C4D" w:rsidRDefault="003B74AB" w:rsidP="000F09EC">
            <w:pPr>
              <w:ind w:left="180"/>
              <w:jc w:val="both"/>
              <w:rPr>
                <w:rFonts w:ascii="Calibri" w:hAnsi="Calibri"/>
                <w:b/>
                <w:sz w:val="18"/>
                <w:szCs w:val="18"/>
              </w:rPr>
            </w:pPr>
            <w:r w:rsidRPr="00F22C4D">
              <w:rPr>
                <w:rFonts w:ascii="Calibri" w:hAnsi="Calibri"/>
                <w:b/>
                <w:sz w:val="18"/>
                <w:szCs w:val="18"/>
              </w:rPr>
              <w:t>2003</w:t>
            </w:r>
          </w:p>
        </w:tc>
        <w:tc>
          <w:tcPr>
            <w:tcW w:w="3828" w:type="dxa"/>
            <w:shd w:val="clear" w:color="auto" w:fill="auto"/>
          </w:tcPr>
          <w:p w14:paraId="5CBA0B24" w14:textId="77777777" w:rsidR="003B74AB" w:rsidRPr="00F22C4D" w:rsidRDefault="003B74AB" w:rsidP="00961585">
            <w:pPr>
              <w:jc w:val="both"/>
              <w:rPr>
                <w:rFonts w:ascii="Calibri" w:hAnsi="Calibri"/>
                <w:sz w:val="18"/>
                <w:szCs w:val="18"/>
              </w:rPr>
            </w:pPr>
          </w:p>
        </w:tc>
        <w:tc>
          <w:tcPr>
            <w:tcW w:w="3543" w:type="dxa"/>
            <w:shd w:val="clear" w:color="auto" w:fill="auto"/>
          </w:tcPr>
          <w:p w14:paraId="684A5777" w14:textId="77777777" w:rsidR="003B74AB" w:rsidRPr="00F22C4D" w:rsidRDefault="003B74AB" w:rsidP="00961585">
            <w:pPr>
              <w:jc w:val="both"/>
              <w:rPr>
                <w:rFonts w:ascii="Calibri" w:hAnsi="Calibri"/>
                <w:sz w:val="18"/>
                <w:szCs w:val="18"/>
              </w:rPr>
            </w:pPr>
          </w:p>
        </w:tc>
        <w:tc>
          <w:tcPr>
            <w:tcW w:w="4253" w:type="dxa"/>
            <w:shd w:val="clear" w:color="auto" w:fill="auto"/>
          </w:tcPr>
          <w:p w14:paraId="070A65F2" w14:textId="77777777" w:rsidR="003B74AB" w:rsidRPr="00F22C4D" w:rsidRDefault="003B74AB" w:rsidP="00961585">
            <w:pPr>
              <w:jc w:val="both"/>
              <w:rPr>
                <w:rFonts w:ascii="Calibri" w:hAnsi="Calibri"/>
                <w:sz w:val="18"/>
                <w:szCs w:val="18"/>
              </w:rPr>
            </w:pPr>
            <w:r w:rsidRPr="00F22C4D">
              <w:rPr>
                <w:rFonts w:ascii="Calibri" w:hAnsi="Calibri"/>
                <w:sz w:val="18"/>
                <w:szCs w:val="18"/>
              </w:rPr>
              <w:t>Somaliland Decree</w:t>
            </w:r>
          </w:p>
        </w:tc>
      </w:tr>
      <w:tr w:rsidR="003B74AB" w:rsidRPr="00F22C4D" w14:paraId="65841D76" w14:textId="77777777" w:rsidTr="005D4BCE">
        <w:tc>
          <w:tcPr>
            <w:tcW w:w="1809" w:type="dxa"/>
            <w:shd w:val="clear" w:color="auto" w:fill="auto"/>
          </w:tcPr>
          <w:p w14:paraId="5157DE55" w14:textId="77777777" w:rsidR="003B74AB" w:rsidRPr="00F22C4D" w:rsidRDefault="003B74AB" w:rsidP="000F09EC">
            <w:pPr>
              <w:ind w:left="180"/>
              <w:jc w:val="both"/>
              <w:rPr>
                <w:rFonts w:ascii="Calibri" w:hAnsi="Calibri"/>
                <w:b/>
                <w:sz w:val="18"/>
                <w:szCs w:val="18"/>
              </w:rPr>
            </w:pPr>
            <w:r w:rsidRPr="00F22C4D">
              <w:rPr>
                <w:rFonts w:ascii="Calibri" w:hAnsi="Calibri"/>
                <w:b/>
                <w:sz w:val="18"/>
                <w:szCs w:val="18"/>
              </w:rPr>
              <w:t>2004</w:t>
            </w:r>
          </w:p>
        </w:tc>
        <w:tc>
          <w:tcPr>
            <w:tcW w:w="3828" w:type="dxa"/>
            <w:shd w:val="clear" w:color="auto" w:fill="auto"/>
          </w:tcPr>
          <w:p w14:paraId="32F94962" w14:textId="77777777" w:rsidR="003B74AB" w:rsidRPr="00F22C4D" w:rsidRDefault="003B74AB" w:rsidP="00961585">
            <w:pPr>
              <w:jc w:val="both"/>
              <w:rPr>
                <w:rFonts w:ascii="Calibri" w:hAnsi="Calibri"/>
                <w:sz w:val="18"/>
                <w:szCs w:val="18"/>
              </w:rPr>
            </w:pPr>
          </w:p>
        </w:tc>
        <w:tc>
          <w:tcPr>
            <w:tcW w:w="3543" w:type="dxa"/>
            <w:shd w:val="clear" w:color="auto" w:fill="auto"/>
          </w:tcPr>
          <w:p w14:paraId="2080FAA9" w14:textId="77777777" w:rsidR="003B74AB" w:rsidRPr="00F22C4D" w:rsidRDefault="003B74AB" w:rsidP="00961585">
            <w:pPr>
              <w:jc w:val="both"/>
              <w:rPr>
                <w:rFonts w:ascii="Calibri" w:hAnsi="Calibri"/>
                <w:sz w:val="18"/>
                <w:szCs w:val="18"/>
              </w:rPr>
            </w:pPr>
            <w:r w:rsidRPr="00F22C4D">
              <w:rPr>
                <w:rFonts w:ascii="Calibri" w:hAnsi="Calibri"/>
                <w:sz w:val="18"/>
                <w:szCs w:val="18"/>
              </w:rPr>
              <w:t>Tsunami</w:t>
            </w:r>
          </w:p>
        </w:tc>
        <w:tc>
          <w:tcPr>
            <w:tcW w:w="4253" w:type="dxa"/>
            <w:shd w:val="clear" w:color="auto" w:fill="auto"/>
          </w:tcPr>
          <w:p w14:paraId="0F1CF8DE" w14:textId="77777777" w:rsidR="003B74AB" w:rsidRPr="00F22C4D" w:rsidRDefault="003B74AB" w:rsidP="00961585">
            <w:pPr>
              <w:jc w:val="both"/>
              <w:rPr>
                <w:rFonts w:ascii="Calibri" w:hAnsi="Calibri"/>
                <w:sz w:val="18"/>
                <w:szCs w:val="18"/>
              </w:rPr>
            </w:pPr>
          </w:p>
        </w:tc>
      </w:tr>
      <w:tr w:rsidR="003B74AB" w:rsidRPr="00F22C4D" w14:paraId="4150E7FA" w14:textId="77777777" w:rsidTr="005D4BCE">
        <w:tc>
          <w:tcPr>
            <w:tcW w:w="1809" w:type="dxa"/>
            <w:shd w:val="clear" w:color="auto" w:fill="auto"/>
          </w:tcPr>
          <w:p w14:paraId="186B1648" w14:textId="77777777" w:rsidR="003B74AB" w:rsidRPr="00F22C4D" w:rsidRDefault="003B74AB" w:rsidP="000F09EC">
            <w:pPr>
              <w:ind w:left="180"/>
              <w:jc w:val="both"/>
              <w:rPr>
                <w:rFonts w:ascii="Calibri" w:hAnsi="Calibri"/>
                <w:b/>
                <w:sz w:val="18"/>
                <w:szCs w:val="18"/>
              </w:rPr>
            </w:pPr>
            <w:r w:rsidRPr="00F22C4D">
              <w:rPr>
                <w:rFonts w:ascii="Calibri" w:hAnsi="Calibri"/>
                <w:b/>
                <w:sz w:val="18"/>
                <w:szCs w:val="18"/>
              </w:rPr>
              <w:t>2004-2005</w:t>
            </w:r>
          </w:p>
        </w:tc>
        <w:tc>
          <w:tcPr>
            <w:tcW w:w="3828" w:type="dxa"/>
            <w:shd w:val="clear" w:color="auto" w:fill="auto"/>
          </w:tcPr>
          <w:p w14:paraId="5F427689" w14:textId="77777777" w:rsidR="003B74AB" w:rsidRPr="00F22C4D" w:rsidRDefault="003B74AB" w:rsidP="00961585">
            <w:pPr>
              <w:jc w:val="both"/>
              <w:rPr>
                <w:rFonts w:ascii="Calibri" w:hAnsi="Calibri"/>
                <w:sz w:val="18"/>
                <w:szCs w:val="18"/>
              </w:rPr>
            </w:pPr>
            <w:r w:rsidRPr="00F22C4D">
              <w:rPr>
                <w:rFonts w:ascii="Calibri" w:hAnsi="Calibri"/>
                <w:sz w:val="18"/>
                <w:szCs w:val="18"/>
              </w:rPr>
              <w:t xml:space="preserve">Clashes over </w:t>
            </w:r>
            <w:proofErr w:type="spellStart"/>
            <w:r w:rsidRPr="00F22C4D">
              <w:rPr>
                <w:rFonts w:ascii="Calibri" w:hAnsi="Calibri"/>
                <w:sz w:val="18"/>
                <w:szCs w:val="18"/>
              </w:rPr>
              <w:t>Sool</w:t>
            </w:r>
            <w:proofErr w:type="spellEnd"/>
            <w:r w:rsidRPr="00F22C4D">
              <w:rPr>
                <w:rFonts w:ascii="Calibri" w:hAnsi="Calibri"/>
                <w:sz w:val="18"/>
                <w:szCs w:val="18"/>
              </w:rPr>
              <w:t xml:space="preserve"> - </w:t>
            </w:r>
            <w:proofErr w:type="spellStart"/>
            <w:r w:rsidRPr="00F22C4D">
              <w:rPr>
                <w:rFonts w:ascii="Calibri" w:hAnsi="Calibri"/>
                <w:sz w:val="18"/>
                <w:szCs w:val="18"/>
              </w:rPr>
              <w:t>Sanaag</w:t>
            </w:r>
            <w:proofErr w:type="spellEnd"/>
          </w:p>
        </w:tc>
        <w:tc>
          <w:tcPr>
            <w:tcW w:w="3543" w:type="dxa"/>
            <w:shd w:val="clear" w:color="auto" w:fill="auto"/>
          </w:tcPr>
          <w:p w14:paraId="13CA5052" w14:textId="77777777" w:rsidR="003B74AB" w:rsidRPr="00F22C4D" w:rsidRDefault="003B74AB" w:rsidP="00961585">
            <w:pPr>
              <w:jc w:val="both"/>
              <w:rPr>
                <w:rFonts w:ascii="Calibri" w:hAnsi="Calibri"/>
                <w:sz w:val="18"/>
                <w:szCs w:val="18"/>
              </w:rPr>
            </w:pPr>
          </w:p>
        </w:tc>
        <w:tc>
          <w:tcPr>
            <w:tcW w:w="4253" w:type="dxa"/>
            <w:shd w:val="clear" w:color="auto" w:fill="auto"/>
          </w:tcPr>
          <w:p w14:paraId="53781881" w14:textId="77777777" w:rsidR="003B74AB" w:rsidRPr="00F22C4D" w:rsidRDefault="003B74AB" w:rsidP="00961585">
            <w:pPr>
              <w:jc w:val="both"/>
              <w:rPr>
                <w:rFonts w:ascii="Calibri" w:hAnsi="Calibri"/>
                <w:sz w:val="18"/>
                <w:szCs w:val="18"/>
              </w:rPr>
            </w:pPr>
          </w:p>
        </w:tc>
      </w:tr>
      <w:tr w:rsidR="003B74AB" w:rsidRPr="005D4BCE" w14:paraId="4FA59C58" w14:textId="77777777" w:rsidTr="005D4BCE">
        <w:tc>
          <w:tcPr>
            <w:tcW w:w="13433" w:type="dxa"/>
            <w:gridSpan w:val="4"/>
            <w:shd w:val="clear" w:color="auto" w:fill="95B3D7" w:themeFill="accent1" w:themeFillTint="99"/>
          </w:tcPr>
          <w:p w14:paraId="57E036DD" w14:textId="77777777" w:rsidR="003B74AB" w:rsidRPr="005D4BCE" w:rsidRDefault="003B74AB" w:rsidP="000F09EC">
            <w:pPr>
              <w:spacing w:before="40" w:after="40" w:line="240" w:lineRule="auto"/>
              <w:jc w:val="both"/>
              <w:rPr>
                <w:rFonts w:ascii="Calibri" w:hAnsi="Calibri"/>
                <w:b/>
                <w:bCs/>
                <w:color w:val="244061" w:themeColor="accent1" w:themeShade="80"/>
                <w:sz w:val="18"/>
                <w:szCs w:val="18"/>
              </w:rPr>
            </w:pPr>
            <w:r w:rsidRPr="005D4BCE">
              <w:rPr>
                <w:rFonts w:ascii="Calibri" w:hAnsi="Calibri"/>
                <w:b/>
                <w:bCs/>
                <w:color w:val="244061" w:themeColor="accent1" w:themeShade="80"/>
                <w:sz w:val="18"/>
                <w:szCs w:val="18"/>
              </w:rPr>
              <w:t xml:space="preserve">2005 – 2009: The ICU, it’s impact on Mogadishu and </w:t>
            </w:r>
            <w:proofErr w:type="spellStart"/>
            <w:r w:rsidRPr="005D4BCE">
              <w:rPr>
                <w:rFonts w:ascii="Calibri" w:hAnsi="Calibri"/>
                <w:b/>
                <w:bCs/>
                <w:color w:val="244061" w:themeColor="accent1" w:themeShade="80"/>
                <w:sz w:val="18"/>
                <w:szCs w:val="18"/>
              </w:rPr>
              <w:t>Afgoye</w:t>
            </w:r>
            <w:proofErr w:type="spellEnd"/>
          </w:p>
        </w:tc>
      </w:tr>
      <w:tr w:rsidR="003B74AB" w:rsidRPr="00F22C4D" w14:paraId="56CF2D5D" w14:textId="77777777" w:rsidTr="005D4BCE">
        <w:tc>
          <w:tcPr>
            <w:tcW w:w="1809" w:type="dxa"/>
            <w:shd w:val="clear" w:color="auto" w:fill="auto"/>
          </w:tcPr>
          <w:p w14:paraId="1F6BB091" w14:textId="77777777" w:rsidR="003B74AB" w:rsidRPr="00F22C4D" w:rsidRDefault="003B74AB" w:rsidP="000F09EC">
            <w:pPr>
              <w:ind w:left="180"/>
              <w:jc w:val="both"/>
              <w:rPr>
                <w:rFonts w:ascii="Calibri" w:hAnsi="Calibri"/>
                <w:b/>
                <w:sz w:val="18"/>
                <w:szCs w:val="18"/>
              </w:rPr>
            </w:pPr>
            <w:r w:rsidRPr="00F22C4D">
              <w:rPr>
                <w:rFonts w:ascii="Calibri" w:hAnsi="Calibri"/>
                <w:b/>
                <w:sz w:val="18"/>
                <w:szCs w:val="18"/>
              </w:rPr>
              <w:t>2006</w:t>
            </w:r>
          </w:p>
        </w:tc>
        <w:tc>
          <w:tcPr>
            <w:tcW w:w="3828" w:type="dxa"/>
            <w:shd w:val="clear" w:color="auto" w:fill="auto"/>
          </w:tcPr>
          <w:p w14:paraId="016160EE" w14:textId="77777777" w:rsidR="003B74AB" w:rsidRPr="00F22C4D" w:rsidRDefault="003B74AB" w:rsidP="00961585">
            <w:pPr>
              <w:jc w:val="both"/>
              <w:rPr>
                <w:rFonts w:ascii="Calibri" w:hAnsi="Calibri"/>
                <w:sz w:val="18"/>
                <w:szCs w:val="18"/>
              </w:rPr>
            </w:pPr>
          </w:p>
        </w:tc>
        <w:tc>
          <w:tcPr>
            <w:tcW w:w="3543" w:type="dxa"/>
            <w:shd w:val="clear" w:color="auto" w:fill="auto"/>
          </w:tcPr>
          <w:p w14:paraId="0FD02B0F" w14:textId="77777777" w:rsidR="003B74AB" w:rsidRPr="00F22C4D" w:rsidRDefault="003B74AB" w:rsidP="00961585">
            <w:pPr>
              <w:jc w:val="both"/>
              <w:rPr>
                <w:rFonts w:ascii="Calibri" w:hAnsi="Calibri"/>
                <w:sz w:val="18"/>
                <w:szCs w:val="18"/>
              </w:rPr>
            </w:pPr>
            <w:r w:rsidRPr="00F22C4D">
              <w:rPr>
                <w:rFonts w:ascii="Calibri" w:hAnsi="Calibri"/>
                <w:sz w:val="18"/>
                <w:szCs w:val="18"/>
              </w:rPr>
              <w:t>Flooding</w:t>
            </w:r>
          </w:p>
        </w:tc>
        <w:tc>
          <w:tcPr>
            <w:tcW w:w="4253" w:type="dxa"/>
            <w:shd w:val="clear" w:color="auto" w:fill="auto"/>
          </w:tcPr>
          <w:p w14:paraId="40109273" w14:textId="77777777" w:rsidR="003B74AB" w:rsidRPr="00F22C4D" w:rsidRDefault="003B74AB" w:rsidP="00961585">
            <w:pPr>
              <w:jc w:val="both"/>
              <w:rPr>
                <w:rFonts w:ascii="Calibri" w:hAnsi="Calibri"/>
                <w:sz w:val="18"/>
                <w:szCs w:val="18"/>
              </w:rPr>
            </w:pPr>
          </w:p>
        </w:tc>
      </w:tr>
      <w:tr w:rsidR="003B74AB" w:rsidRPr="00F22C4D" w14:paraId="5A55A34B" w14:textId="77777777" w:rsidTr="005D4BCE">
        <w:tc>
          <w:tcPr>
            <w:tcW w:w="1809" w:type="dxa"/>
            <w:shd w:val="clear" w:color="auto" w:fill="auto"/>
          </w:tcPr>
          <w:p w14:paraId="650C3A60" w14:textId="77777777" w:rsidR="003B74AB" w:rsidRPr="00F22C4D" w:rsidRDefault="003B74AB" w:rsidP="000F09EC">
            <w:pPr>
              <w:ind w:left="180"/>
              <w:jc w:val="both"/>
              <w:rPr>
                <w:rFonts w:ascii="Calibri" w:hAnsi="Calibri"/>
                <w:b/>
                <w:sz w:val="18"/>
                <w:szCs w:val="18"/>
              </w:rPr>
            </w:pPr>
            <w:r w:rsidRPr="00F22C4D">
              <w:rPr>
                <w:rFonts w:ascii="Calibri" w:hAnsi="Calibri"/>
                <w:b/>
                <w:sz w:val="18"/>
                <w:szCs w:val="18"/>
              </w:rPr>
              <w:t>2006-2008</w:t>
            </w:r>
          </w:p>
        </w:tc>
        <w:tc>
          <w:tcPr>
            <w:tcW w:w="3828" w:type="dxa"/>
            <w:shd w:val="clear" w:color="auto" w:fill="auto"/>
          </w:tcPr>
          <w:p w14:paraId="21285CCE" w14:textId="77777777" w:rsidR="003B74AB" w:rsidRPr="00F22C4D" w:rsidRDefault="003B74AB" w:rsidP="00961585">
            <w:pPr>
              <w:jc w:val="both"/>
              <w:rPr>
                <w:rFonts w:ascii="Calibri" w:hAnsi="Calibri"/>
                <w:sz w:val="18"/>
                <w:szCs w:val="18"/>
              </w:rPr>
            </w:pPr>
            <w:r w:rsidRPr="00F22C4D">
              <w:rPr>
                <w:rFonts w:ascii="Calibri" w:hAnsi="Calibri"/>
                <w:sz w:val="18"/>
                <w:szCs w:val="18"/>
              </w:rPr>
              <w:t>ICU</w:t>
            </w:r>
          </w:p>
        </w:tc>
        <w:tc>
          <w:tcPr>
            <w:tcW w:w="3543" w:type="dxa"/>
            <w:shd w:val="clear" w:color="auto" w:fill="auto"/>
          </w:tcPr>
          <w:p w14:paraId="247CFBD7" w14:textId="77777777" w:rsidR="003B74AB" w:rsidRPr="00F22C4D" w:rsidRDefault="003B74AB" w:rsidP="00961585">
            <w:pPr>
              <w:jc w:val="both"/>
              <w:rPr>
                <w:rFonts w:ascii="Calibri" w:hAnsi="Calibri"/>
                <w:sz w:val="18"/>
                <w:szCs w:val="18"/>
              </w:rPr>
            </w:pPr>
          </w:p>
        </w:tc>
        <w:tc>
          <w:tcPr>
            <w:tcW w:w="4253" w:type="dxa"/>
            <w:shd w:val="clear" w:color="auto" w:fill="auto"/>
          </w:tcPr>
          <w:p w14:paraId="69D63900" w14:textId="77777777" w:rsidR="003B74AB" w:rsidRPr="00F22C4D" w:rsidRDefault="003B74AB" w:rsidP="00961585">
            <w:pPr>
              <w:jc w:val="both"/>
              <w:rPr>
                <w:rFonts w:ascii="Calibri" w:hAnsi="Calibri"/>
                <w:sz w:val="18"/>
                <w:szCs w:val="18"/>
              </w:rPr>
            </w:pPr>
          </w:p>
        </w:tc>
      </w:tr>
      <w:tr w:rsidR="003B74AB" w:rsidRPr="00F22C4D" w14:paraId="35A66F82" w14:textId="77777777" w:rsidTr="005D4BCE">
        <w:tc>
          <w:tcPr>
            <w:tcW w:w="1809" w:type="dxa"/>
            <w:shd w:val="clear" w:color="auto" w:fill="auto"/>
          </w:tcPr>
          <w:p w14:paraId="22665C79" w14:textId="77777777" w:rsidR="003B74AB" w:rsidRPr="00F22C4D" w:rsidRDefault="003B74AB" w:rsidP="000F09EC">
            <w:pPr>
              <w:ind w:left="180"/>
              <w:jc w:val="both"/>
              <w:rPr>
                <w:rFonts w:ascii="Calibri" w:hAnsi="Calibri"/>
                <w:b/>
                <w:sz w:val="18"/>
                <w:szCs w:val="18"/>
              </w:rPr>
            </w:pPr>
            <w:r w:rsidRPr="00F22C4D">
              <w:rPr>
                <w:rFonts w:ascii="Calibri" w:hAnsi="Calibri"/>
                <w:b/>
                <w:sz w:val="18"/>
                <w:szCs w:val="18"/>
              </w:rPr>
              <w:t>2007</w:t>
            </w:r>
          </w:p>
        </w:tc>
        <w:tc>
          <w:tcPr>
            <w:tcW w:w="3828" w:type="dxa"/>
            <w:shd w:val="clear" w:color="auto" w:fill="auto"/>
          </w:tcPr>
          <w:p w14:paraId="4BF65AD5" w14:textId="77777777" w:rsidR="003B74AB" w:rsidRPr="00F22C4D" w:rsidRDefault="003B74AB" w:rsidP="00961585">
            <w:pPr>
              <w:jc w:val="both"/>
              <w:rPr>
                <w:rFonts w:ascii="Calibri" w:hAnsi="Calibri"/>
                <w:sz w:val="18"/>
                <w:szCs w:val="18"/>
              </w:rPr>
            </w:pPr>
            <w:r w:rsidRPr="00F22C4D">
              <w:rPr>
                <w:rFonts w:ascii="Calibri" w:hAnsi="Calibri"/>
                <w:sz w:val="18"/>
                <w:szCs w:val="18"/>
              </w:rPr>
              <w:t xml:space="preserve">Clashes over </w:t>
            </w:r>
            <w:proofErr w:type="spellStart"/>
            <w:r w:rsidRPr="00F22C4D">
              <w:rPr>
                <w:rFonts w:ascii="Calibri" w:hAnsi="Calibri"/>
                <w:sz w:val="18"/>
                <w:szCs w:val="18"/>
              </w:rPr>
              <w:t>Sool</w:t>
            </w:r>
            <w:proofErr w:type="spellEnd"/>
            <w:r w:rsidRPr="00F22C4D">
              <w:rPr>
                <w:rFonts w:ascii="Calibri" w:hAnsi="Calibri"/>
                <w:sz w:val="18"/>
                <w:szCs w:val="18"/>
              </w:rPr>
              <w:t xml:space="preserve"> - </w:t>
            </w:r>
            <w:proofErr w:type="spellStart"/>
            <w:r w:rsidRPr="00F22C4D">
              <w:rPr>
                <w:rFonts w:ascii="Calibri" w:hAnsi="Calibri"/>
                <w:sz w:val="18"/>
                <w:szCs w:val="18"/>
              </w:rPr>
              <w:t>Sanaag</w:t>
            </w:r>
            <w:proofErr w:type="spellEnd"/>
          </w:p>
        </w:tc>
        <w:tc>
          <w:tcPr>
            <w:tcW w:w="3543" w:type="dxa"/>
            <w:shd w:val="clear" w:color="auto" w:fill="auto"/>
          </w:tcPr>
          <w:p w14:paraId="45078528" w14:textId="77777777" w:rsidR="003B74AB" w:rsidRPr="00F22C4D" w:rsidRDefault="003B74AB" w:rsidP="00961585">
            <w:pPr>
              <w:jc w:val="both"/>
              <w:rPr>
                <w:rFonts w:ascii="Calibri" w:hAnsi="Calibri"/>
                <w:sz w:val="18"/>
                <w:szCs w:val="18"/>
              </w:rPr>
            </w:pPr>
          </w:p>
        </w:tc>
        <w:tc>
          <w:tcPr>
            <w:tcW w:w="4253" w:type="dxa"/>
            <w:shd w:val="clear" w:color="auto" w:fill="auto"/>
          </w:tcPr>
          <w:p w14:paraId="4C8C18F6" w14:textId="77777777" w:rsidR="003B74AB" w:rsidRPr="00F22C4D" w:rsidRDefault="003B74AB" w:rsidP="00961585">
            <w:pPr>
              <w:jc w:val="both"/>
              <w:rPr>
                <w:rFonts w:ascii="Calibri" w:hAnsi="Calibri"/>
                <w:sz w:val="18"/>
                <w:szCs w:val="18"/>
              </w:rPr>
            </w:pPr>
          </w:p>
        </w:tc>
      </w:tr>
      <w:tr w:rsidR="003B74AB" w:rsidRPr="005D4BCE" w14:paraId="1040A60E" w14:textId="77777777" w:rsidTr="005D4BCE">
        <w:tc>
          <w:tcPr>
            <w:tcW w:w="13433" w:type="dxa"/>
            <w:gridSpan w:val="4"/>
            <w:shd w:val="clear" w:color="auto" w:fill="95B3D7" w:themeFill="accent1" w:themeFillTint="99"/>
          </w:tcPr>
          <w:p w14:paraId="4D109568" w14:textId="77777777" w:rsidR="003B74AB" w:rsidRPr="005D4BCE" w:rsidRDefault="003B74AB" w:rsidP="000F09EC">
            <w:pPr>
              <w:spacing w:before="40" w:after="40" w:line="240" w:lineRule="auto"/>
              <w:jc w:val="both"/>
              <w:rPr>
                <w:rFonts w:ascii="Calibri" w:hAnsi="Calibri"/>
                <w:b/>
                <w:bCs/>
                <w:color w:val="244061" w:themeColor="accent1" w:themeShade="80"/>
                <w:sz w:val="18"/>
                <w:szCs w:val="18"/>
              </w:rPr>
            </w:pPr>
            <w:r w:rsidRPr="005D4BCE">
              <w:rPr>
                <w:rFonts w:ascii="Calibri" w:hAnsi="Calibri"/>
                <w:b/>
                <w:bCs/>
                <w:color w:val="244061" w:themeColor="accent1" w:themeShade="80"/>
                <w:sz w:val="18"/>
                <w:szCs w:val="18"/>
              </w:rPr>
              <w:t xml:space="preserve">2009 – 2011: </w:t>
            </w:r>
            <w:r w:rsidR="00A47FB0" w:rsidRPr="005D4BCE">
              <w:rPr>
                <w:rFonts w:ascii="Calibri" w:hAnsi="Calibri"/>
                <w:b/>
                <w:bCs/>
                <w:color w:val="244061" w:themeColor="accent1" w:themeShade="80"/>
                <w:sz w:val="18"/>
                <w:szCs w:val="18"/>
              </w:rPr>
              <w:t>Al-</w:t>
            </w:r>
            <w:proofErr w:type="spellStart"/>
            <w:r w:rsidR="00A47FB0" w:rsidRPr="005D4BCE">
              <w:rPr>
                <w:rFonts w:ascii="Calibri" w:hAnsi="Calibri"/>
                <w:b/>
                <w:bCs/>
                <w:color w:val="244061" w:themeColor="accent1" w:themeShade="80"/>
                <w:sz w:val="18"/>
                <w:szCs w:val="18"/>
              </w:rPr>
              <w:t>Shabaab</w:t>
            </w:r>
            <w:proofErr w:type="spellEnd"/>
            <w:r w:rsidRPr="005D4BCE">
              <w:rPr>
                <w:rFonts w:ascii="Calibri" w:hAnsi="Calibri"/>
                <w:b/>
                <w:bCs/>
                <w:color w:val="244061" w:themeColor="accent1" w:themeShade="80"/>
                <w:sz w:val="18"/>
                <w:szCs w:val="18"/>
              </w:rPr>
              <w:t xml:space="preserve"> and the widespread drought</w:t>
            </w:r>
          </w:p>
        </w:tc>
      </w:tr>
      <w:tr w:rsidR="003B74AB" w:rsidRPr="00F22C4D" w14:paraId="6BFBB799" w14:textId="77777777" w:rsidTr="005D4BCE">
        <w:tc>
          <w:tcPr>
            <w:tcW w:w="1809" w:type="dxa"/>
            <w:shd w:val="clear" w:color="auto" w:fill="auto"/>
          </w:tcPr>
          <w:p w14:paraId="1B2F1073" w14:textId="77777777" w:rsidR="003B74AB" w:rsidRPr="00F22C4D" w:rsidRDefault="003B74AB" w:rsidP="000F09EC">
            <w:pPr>
              <w:ind w:left="180"/>
              <w:jc w:val="both"/>
              <w:rPr>
                <w:rFonts w:ascii="Calibri" w:hAnsi="Calibri"/>
                <w:b/>
                <w:sz w:val="18"/>
                <w:szCs w:val="18"/>
              </w:rPr>
            </w:pPr>
            <w:r w:rsidRPr="00F22C4D">
              <w:rPr>
                <w:rFonts w:ascii="Calibri" w:hAnsi="Calibri"/>
                <w:b/>
                <w:sz w:val="18"/>
                <w:szCs w:val="18"/>
              </w:rPr>
              <w:t>2009-2011</w:t>
            </w:r>
          </w:p>
        </w:tc>
        <w:tc>
          <w:tcPr>
            <w:tcW w:w="3828" w:type="dxa"/>
            <w:shd w:val="clear" w:color="auto" w:fill="auto"/>
          </w:tcPr>
          <w:p w14:paraId="7796C971" w14:textId="77777777" w:rsidR="003B74AB" w:rsidRPr="00F22C4D" w:rsidRDefault="003B74AB" w:rsidP="00961585">
            <w:pPr>
              <w:jc w:val="both"/>
              <w:rPr>
                <w:rFonts w:ascii="Calibri" w:hAnsi="Calibri"/>
                <w:sz w:val="18"/>
                <w:szCs w:val="18"/>
              </w:rPr>
            </w:pPr>
            <w:r w:rsidRPr="00F22C4D">
              <w:rPr>
                <w:rFonts w:ascii="Calibri" w:hAnsi="Calibri"/>
                <w:sz w:val="18"/>
                <w:szCs w:val="18"/>
              </w:rPr>
              <w:t xml:space="preserve">Major </w:t>
            </w:r>
            <w:proofErr w:type="spellStart"/>
            <w:r w:rsidRPr="00F22C4D">
              <w:rPr>
                <w:rFonts w:ascii="Calibri" w:hAnsi="Calibri"/>
                <w:sz w:val="18"/>
                <w:szCs w:val="18"/>
              </w:rPr>
              <w:t>ofensives</w:t>
            </w:r>
            <w:proofErr w:type="spellEnd"/>
            <w:r w:rsidRPr="00F22C4D">
              <w:rPr>
                <w:rFonts w:ascii="Calibri" w:hAnsi="Calibri"/>
                <w:sz w:val="18"/>
                <w:szCs w:val="18"/>
              </w:rPr>
              <w:t xml:space="preserve"> by </w:t>
            </w:r>
            <w:r w:rsidR="00A47FB0" w:rsidRPr="00F22C4D">
              <w:rPr>
                <w:rFonts w:ascii="Calibri" w:hAnsi="Calibri"/>
                <w:sz w:val="18"/>
                <w:szCs w:val="18"/>
              </w:rPr>
              <w:t>Al-</w:t>
            </w:r>
            <w:proofErr w:type="spellStart"/>
            <w:r w:rsidR="00A47FB0" w:rsidRPr="00F22C4D">
              <w:rPr>
                <w:rFonts w:ascii="Calibri" w:hAnsi="Calibri"/>
                <w:sz w:val="18"/>
                <w:szCs w:val="18"/>
              </w:rPr>
              <w:t>Shabaab</w:t>
            </w:r>
            <w:proofErr w:type="spellEnd"/>
            <w:r w:rsidRPr="00F22C4D">
              <w:rPr>
                <w:rFonts w:ascii="Calibri" w:hAnsi="Calibri"/>
                <w:sz w:val="18"/>
                <w:szCs w:val="18"/>
              </w:rPr>
              <w:t xml:space="preserve"> </w:t>
            </w:r>
          </w:p>
          <w:p w14:paraId="6EBAE0B2" w14:textId="77777777" w:rsidR="003B74AB" w:rsidRPr="00F22C4D" w:rsidRDefault="003B74AB" w:rsidP="00961585">
            <w:pPr>
              <w:jc w:val="both"/>
              <w:rPr>
                <w:rFonts w:ascii="Calibri" w:hAnsi="Calibri"/>
                <w:sz w:val="18"/>
                <w:szCs w:val="18"/>
              </w:rPr>
            </w:pPr>
            <w:r w:rsidRPr="00F22C4D">
              <w:rPr>
                <w:rFonts w:ascii="Calibri" w:hAnsi="Calibri"/>
                <w:sz w:val="18"/>
                <w:szCs w:val="18"/>
              </w:rPr>
              <w:t>et.al.</w:t>
            </w:r>
          </w:p>
        </w:tc>
        <w:tc>
          <w:tcPr>
            <w:tcW w:w="3543" w:type="dxa"/>
            <w:shd w:val="clear" w:color="auto" w:fill="auto"/>
          </w:tcPr>
          <w:p w14:paraId="124AF531" w14:textId="77777777" w:rsidR="003B74AB" w:rsidRPr="00F22C4D" w:rsidRDefault="003B74AB" w:rsidP="00961585">
            <w:pPr>
              <w:jc w:val="both"/>
              <w:rPr>
                <w:rFonts w:ascii="Calibri" w:hAnsi="Calibri"/>
                <w:sz w:val="18"/>
                <w:szCs w:val="18"/>
              </w:rPr>
            </w:pPr>
          </w:p>
        </w:tc>
        <w:tc>
          <w:tcPr>
            <w:tcW w:w="4253" w:type="dxa"/>
            <w:shd w:val="clear" w:color="auto" w:fill="auto"/>
          </w:tcPr>
          <w:p w14:paraId="60AD1B43" w14:textId="77777777" w:rsidR="003B74AB" w:rsidRPr="00F22C4D" w:rsidRDefault="003B74AB" w:rsidP="00961585">
            <w:pPr>
              <w:jc w:val="both"/>
              <w:rPr>
                <w:rFonts w:ascii="Calibri" w:hAnsi="Calibri"/>
                <w:sz w:val="18"/>
                <w:szCs w:val="18"/>
              </w:rPr>
            </w:pPr>
          </w:p>
        </w:tc>
      </w:tr>
      <w:tr w:rsidR="003B74AB" w:rsidRPr="00F22C4D" w14:paraId="57185A46" w14:textId="77777777" w:rsidTr="005D4BCE">
        <w:tc>
          <w:tcPr>
            <w:tcW w:w="1809" w:type="dxa"/>
            <w:shd w:val="clear" w:color="auto" w:fill="auto"/>
          </w:tcPr>
          <w:p w14:paraId="32BF55C1" w14:textId="77777777" w:rsidR="003B74AB" w:rsidRPr="00F22C4D" w:rsidRDefault="003B74AB" w:rsidP="000F09EC">
            <w:pPr>
              <w:ind w:left="180"/>
              <w:jc w:val="both"/>
              <w:rPr>
                <w:rFonts w:ascii="Calibri" w:hAnsi="Calibri"/>
                <w:b/>
                <w:sz w:val="18"/>
                <w:szCs w:val="18"/>
              </w:rPr>
            </w:pPr>
            <w:r w:rsidRPr="00F22C4D">
              <w:rPr>
                <w:rFonts w:ascii="Calibri" w:hAnsi="Calibri"/>
                <w:b/>
                <w:sz w:val="18"/>
                <w:szCs w:val="18"/>
              </w:rPr>
              <w:t>2010</w:t>
            </w:r>
          </w:p>
        </w:tc>
        <w:tc>
          <w:tcPr>
            <w:tcW w:w="3828" w:type="dxa"/>
            <w:shd w:val="clear" w:color="auto" w:fill="auto"/>
          </w:tcPr>
          <w:p w14:paraId="7149999D" w14:textId="77777777" w:rsidR="003B74AB" w:rsidRPr="00F22C4D" w:rsidRDefault="003B74AB" w:rsidP="00961585">
            <w:pPr>
              <w:jc w:val="both"/>
              <w:rPr>
                <w:rFonts w:ascii="Calibri" w:hAnsi="Calibri"/>
                <w:sz w:val="18"/>
                <w:szCs w:val="18"/>
              </w:rPr>
            </w:pPr>
            <w:r w:rsidRPr="00F22C4D">
              <w:rPr>
                <w:rFonts w:ascii="Calibri" w:hAnsi="Calibri"/>
                <w:sz w:val="18"/>
                <w:szCs w:val="18"/>
              </w:rPr>
              <w:t xml:space="preserve">Clashes over </w:t>
            </w:r>
            <w:proofErr w:type="spellStart"/>
            <w:r w:rsidRPr="00F22C4D">
              <w:rPr>
                <w:rFonts w:ascii="Calibri" w:hAnsi="Calibri"/>
                <w:sz w:val="18"/>
                <w:szCs w:val="18"/>
              </w:rPr>
              <w:t>Sool</w:t>
            </w:r>
            <w:proofErr w:type="spellEnd"/>
            <w:r w:rsidRPr="00F22C4D">
              <w:rPr>
                <w:rFonts w:ascii="Calibri" w:hAnsi="Calibri"/>
                <w:sz w:val="18"/>
                <w:szCs w:val="18"/>
              </w:rPr>
              <w:t xml:space="preserve"> - </w:t>
            </w:r>
            <w:proofErr w:type="spellStart"/>
            <w:r w:rsidRPr="00F22C4D">
              <w:rPr>
                <w:rFonts w:ascii="Calibri" w:hAnsi="Calibri"/>
                <w:sz w:val="18"/>
                <w:szCs w:val="18"/>
              </w:rPr>
              <w:t>Sanaag</w:t>
            </w:r>
            <w:proofErr w:type="spellEnd"/>
          </w:p>
        </w:tc>
        <w:tc>
          <w:tcPr>
            <w:tcW w:w="3543" w:type="dxa"/>
            <w:shd w:val="clear" w:color="auto" w:fill="auto"/>
          </w:tcPr>
          <w:p w14:paraId="2F970755" w14:textId="77777777" w:rsidR="003B74AB" w:rsidRPr="00F22C4D" w:rsidRDefault="003B74AB" w:rsidP="00961585">
            <w:pPr>
              <w:jc w:val="both"/>
              <w:rPr>
                <w:rFonts w:ascii="Calibri" w:hAnsi="Calibri"/>
                <w:sz w:val="18"/>
                <w:szCs w:val="18"/>
              </w:rPr>
            </w:pPr>
            <w:r w:rsidRPr="00F22C4D">
              <w:rPr>
                <w:rFonts w:ascii="Calibri" w:hAnsi="Calibri"/>
                <w:sz w:val="18"/>
                <w:szCs w:val="18"/>
              </w:rPr>
              <w:t>Flooding</w:t>
            </w:r>
          </w:p>
        </w:tc>
        <w:tc>
          <w:tcPr>
            <w:tcW w:w="4253" w:type="dxa"/>
            <w:shd w:val="clear" w:color="auto" w:fill="auto"/>
          </w:tcPr>
          <w:p w14:paraId="500125EA" w14:textId="77777777" w:rsidR="003B74AB" w:rsidRPr="00F22C4D" w:rsidRDefault="003B74AB" w:rsidP="00961585">
            <w:pPr>
              <w:jc w:val="both"/>
              <w:rPr>
                <w:rFonts w:ascii="Calibri" w:hAnsi="Calibri"/>
                <w:sz w:val="18"/>
                <w:szCs w:val="18"/>
              </w:rPr>
            </w:pPr>
          </w:p>
        </w:tc>
      </w:tr>
      <w:tr w:rsidR="003B74AB" w:rsidRPr="00F22C4D" w14:paraId="7879BBBB" w14:textId="77777777" w:rsidTr="005D4BCE">
        <w:tc>
          <w:tcPr>
            <w:tcW w:w="1809" w:type="dxa"/>
            <w:shd w:val="clear" w:color="auto" w:fill="auto"/>
          </w:tcPr>
          <w:p w14:paraId="5C4C0838" w14:textId="77777777" w:rsidR="003B74AB" w:rsidRPr="00F22C4D" w:rsidRDefault="003B74AB" w:rsidP="000F09EC">
            <w:pPr>
              <w:ind w:left="180"/>
              <w:jc w:val="both"/>
              <w:rPr>
                <w:rFonts w:ascii="Calibri" w:hAnsi="Calibri"/>
                <w:b/>
                <w:sz w:val="18"/>
                <w:szCs w:val="18"/>
              </w:rPr>
            </w:pPr>
            <w:r w:rsidRPr="00F22C4D">
              <w:rPr>
                <w:rFonts w:ascii="Calibri" w:hAnsi="Calibri"/>
                <w:b/>
                <w:sz w:val="18"/>
                <w:szCs w:val="18"/>
              </w:rPr>
              <w:t>2010</w:t>
            </w:r>
          </w:p>
        </w:tc>
        <w:tc>
          <w:tcPr>
            <w:tcW w:w="3828" w:type="dxa"/>
            <w:shd w:val="clear" w:color="auto" w:fill="auto"/>
          </w:tcPr>
          <w:p w14:paraId="6BE42F8C" w14:textId="77777777" w:rsidR="003B74AB" w:rsidRPr="00F22C4D" w:rsidRDefault="003B74AB" w:rsidP="00961585">
            <w:pPr>
              <w:jc w:val="both"/>
              <w:rPr>
                <w:rFonts w:ascii="Calibri" w:hAnsi="Calibri"/>
                <w:sz w:val="18"/>
                <w:szCs w:val="18"/>
              </w:rPr>
            </w:pPr>
          </w:p>
        </w:tc>
        <w:tc>
          <w:tcPr>
            <w:tcW w:w="3543" w:type="dxa"/>
            <w:shd w:val="clear" w:color="auto" w:fill="auto"/>
          </w:tcPr>
          <w:p w14:paraId="2C00FA95" w14:textId="77777777" w:rsidR="003B74AB" w:rsidRPr="00F22C4D" w:rsidRDefault="003B74AB" w:rsidP="00961585">
            <w:pPr>
              <w:jc w:val="both"/>
              <w:rPr>
                <w:rFonts w:ascii="Calibri" w:hAnsi="Calibri"/>
                <w:sz w:val="18"/>
                <w:szCs w:val="18"/>
              </w:rPr>
            </w:pPr>
            <w:r w:rsidRPr="00F22C4D">
              <w:rPr>
                <w:rFonts w:ascii="Calibri" w:hAnsi="Calibri"/>
                <w:sz w:val="18"/>
                <w:szCs w:val="18"/>
              </w:rPr>
              <w:t>Widespread drought</w:t>
            </w:r>
          </w:p>
        </w:tc>
        <w:tc>
          <w:tcPr>
            <w:tcW w:w="4253" w:type="dxa"/>
            <w:shd w:val="clear" w:color="auto" w:fill="auto"/>
          </w:tcPr>
          <w:p w14:paraId="3C99EF2F" w14:textId="77777777" w:rsidR="003B74AB" w:rsidRPr="00F22C4D" w:rsidRDefault="003B74AB" w:rsidP="00961585">
            <w:pPr>
              <w:jc w:val="both"/>
              <w:rPr>
                <w:rFonts w:ascii="Calibri" w:hAnsi="Calibri"/>
                <w:sz w:val="18"/>
                <w:szCs w:val="18"/>
              </w:rPr>
            </w:pPr>
          </w:p>
        </w:tc>
      </w:tr>
      <w:tr w:rsidR="003B74AB" w:rsidRPr="00F22C4D" w14:paraId="12191EF6" w14:textId="77777777" w:rsidTr="005D4BCE">
        <w:tc>
          <w:tcPr>
            <w:tcW w:w="1809" w:type="dxa"/>
            <w:shd w:val="clear" w:color="auto" w:fill="auto"/>
          </w:tcPr>
          <w:p w14:paraId="7123F715" w14:textId="77777777" w:rsidR="003B74AB" w:rsidRPr="00F22C4D" w:rsidRDefault="003B74AB" w:rsidP="000F09EC">
            <w:pPr>
              <w:ind w:left="180"/>
              <w:jc w:val="both"/>
              <w:rPr>
                <w:rFonts w:ascii="Calibri" w:hAnsi="Calibri"/>
                <w:b/>
                <w:sz w:val="18"/>
                <w:szCs w:val="18"/>
              </w:rPr>
            </w:pPr>
            <w:r w:rsidRPr="00F22C4D">
              <w:rPr>
                <w:rFonts w:ascii="Calibri" w:hAnsi="Calibri"/>
                <w:b/>
                <w:sz w:val="18"/>
                <w:szCs w:val="18"/>
              </w:rPr>
              <w:t>2010-2012</w:t>
            </w:r>
          </w:p>
        </w:tc>
        <w:tc>
          <w:tcPr>
            <w:tcW w:w="3828" w:type="dxa"/>
            <w:shd w:val="clear" w:color="auto" w:fill="auto"/>
          </w:tcPr>
          <w:p w14:paraId="0BCACE1A" w14:textId="77777777" w:rsidR="003B74AB" w:rsidRPr="00F22C4D" w:rsidRDefault="003B74AB" w:rsidP="00961585">
            <w:pPr>
              <w:jc w:val="both"/>
              <w:rPr>
                <w:rFonts w:ascii="Calibri" w:hAnsi="Calibri"/>
                <w:sz w:val="18"/>
                <w:szCs w:val="18"/>
              </w:rPr>
            </w:pPr>
          </w:p>
        </w:tc>
        <w:tc>
          <w:tcPr>
            <w:tcW w:w="3543" w:type="dxa"/>
            <w:shd w:val="clear" w:color="auto" w:fill="auto"/>
          </w:tcPr>
          <w:p w14:paraId="7E517D74" w14:textId="77777777" w:rsidR="003B74AB" w:rsidRPr="00F22C4D" w:rsidRDefault="003B74AB" w:rsidP="00961585">
            <w:pPr>
              <w:jc w:val="both"/>
              <w:rPr>
                <w:rFonts w:ascii="Calibri" w:hAnsi="Calibri"/>
                <w:sz w:val="18"/>
                <w:szCs w:val="18"/>
              </w:rPr>
            </w:pPr>
          </w:p>
        </w:tc>
        <w:tc>
          <w:tcPr>
            <w:tcW w:w="4253" w:type="dxa"/>
            <w:shd w:val="clear" w:color="auto" w:fill="auto"/>
          </w:tcPr>
          <w:p w14:paraId="1746CC52" w14:textId="77777777" w:rsidR="003B74AB" w:rsidRPr="00F22C4D" w:rsidRDefault="003B74AB" w:rsidP="00961585">
            <w:pPr>
              <w:jc w:val="both"/>
              <w:rPr>
                <w:rFonts w:ascii="Calibri" w:hAnsi="Calibri"/>
                <w:sz w:val="18"/>
                <w:szCs w:val="18"/>
              </w:rPr>
            </w:pPr>
            <w:r w:rsidRPr="00F22C4D">
              <w:rPr>
                <w:rFonts w:ascii="Calibri" w:hAnsi="Calibri"/>
                <w:sz w:val="18"/>
                <w:szCs w:val="18"/>
              </w:rPr>
              <w:t xml:space="preserve">Evictions from public </w:t>
            </w:r>
            <w:proofErr w:type="spellStart"/>
            <w:r w:rsidRPr="00F22C4D">
              <w:rPr>
                <w:rFonts w:ascii="Calibri" w:hAnsi="Calibri"/>
                <w:sz w:val="18"/>
                <w:szCs w:val="18"/>
              </w:rPr>
              <w:t>lan</w:t>
            </w:r>
            <w:proofErr w:type="spellEnd"/>
            <w:r w:rsidRPr="00F22C4D">
              <w:rPr>
                <w:rFonts w:ascii="Calibri" w:hAnsi="Calibri"/>
                <w:sz w:val="18"/>
                <w:szCs w:val="18"/>
              </w:rPr>
              <w:t xml:space="preserve"> in </w:t>
            </w:r>
            <w:proofErr w:type="spellStart"/>
            <w:r w:rsidRPr="00F22C4D">
              <w:rPr>
                <w:rFonts w:ascii="Calibri" w:hAnsi="Calibri"/>
                <w:sz w:val="18"/>
                <w:szCs w:val="18"/>
              </w:rPr>
              <w:t>Puntland</w:t>
            </w:r>
            <w:proofErr w:type="spellEnd"/>
          </w:p>
        </w:tc>
      </w:tr>
      <w:tr w:rsidR="003B74AB" w:rsidRPr="005D4BCE" w14:paraId="7DD406F4" w14:textId="77777777" w:rsidTr="005D4BCE">
        <w:tc>
          <w:tcPr>
            <w:tcW w:w="13433" w:type="dxa"/>
            <w:gridSpan w:val="4"/>
            <w:shd w:val="clear" w:color="auto" w:fill="95B3D7" w:themeFill="accent1" w:themeFillTint="99"/>
          </w:tcPr>
          <w:p w14:paraId="68C58D8B" w14:textId="77777777" w:rsidR="003B74AB" w:rsidRPr="005D4BCE" w:rsidRDefault="003B74AB" w:rsidP="000F09EC">
            <w:pPr>
              <w:spacing w:before="40" w:after="40" w:line="240" w:lineRule="auto"/>
              <w:jc w:val="both"/>
              <w:rPr>
                <w:rFonts w:ascii="Calibri" w:hAnsi="Calibri"/>
                <w:b/>
                <w:color w:val="244061" w:themeColor="accent1" w:themeShade="80"/>
                <w:sz w:val="18"/>
                <w:szCs w:val="18"/>
              </w:rPr>
            </w:pPr>
            <w:r w:rsidRPr="005D4BCE">
              <w:rPr>
                <w:rFonts w:ascii="Calibri" w:hAnsi="Calibri"/>
                <w:b/>
                <w:bCs/>
                <w:color w:val="244061" w:themeColor="accent1" w:themeShade="80"/>
                <w:sz w:val="18"/>
                <w:szCs w:val="18"/>
              </w:rPr>
              <w:t>2012 – 2013: The New Federal Government</w:t>
            </w:r>
          </w:p>
        </w:tc>
      </w:tr>
      <w:tr w:rsidR="003B74AB" w:rsidRPr="00F22C4D" w14:paraId="63729237" w14:textId="77777777" w:rsidTr="005D4BCE">
        <w:tc>
          <w:tcPr>
            <w:tcW w:w="1809" w:type="dxa"/>
            <w:shd w:val="clear" w:color="auto" w:fill="auto"/>
          </w:tcPr>
          <w:p w14:paraId="4A1BA957" w14:textId="77777777" w:rsidR="003B74AB" w:rsidRPr="00F22C4D" w:rsidRDefault="003B74AB" w:rsidP="000F09EC">
            <w:pPr>
              <w:ind w:left="180"/>
              <w:jc w:val="both"/>
              <w:rPr>
                <w:rFonts w:ascii="Calibri" w:hAnsi="Calibri"/>
                <w:b/>
                <w:sz w:val="18"/>
                <w:szCs w:val="18"/>
              </w:rPr>
            </w:pPr>
            <w:r w:rsidRPr="00F22C4D">
              <w:rPr>
                <w:rFonts w:ascii="Calibri" w:hAnsi="Calibri"/>
                <w:b/>
                <w:sz w:val="18"/>
                <w:szCs w:val="18"/>
              </w:rPr>
              <w:t>2012</w:t>
            </w:r>
          </w:p>
        </w:tc>
        <w:tc>
          <w:tcPr>
            <w:tcW w:w="3828" w:type="dxa"/>
            <w:shd w:val="clear" w:color="auto" w:fill="auto"/>
          </w:tcPr>
          <w:p w14:paraId="223C3B42" w14:textId="77777777" w:rsidR="003B74AB" w:rsidRPr="00F22C4D" w:rsidRDefault="003B74AB" w:rsidP="00961585">
            <w:pPr>
              <w:jc w:val="both"/>
              <w:rPr>
                <w:rFonts w:ascii="Calibri" w:hAnsi="Calibri"/>
                <w:sz w:val="18"/>
                <w:szCs w:val="18"/>
              </w:rPr>
            </w:pPr>
            <w:r w:rsidRPr="00F22C4D">
              <w:rPr>
                <w:rFonts w:ascii="Calibri" w:hAnsi="Calibri"/>
                <w:sz w:val="18"/>
                <w:szCs w:val="18"/>
              </w:rPr>
              <w:t xml:space="preserve">Continued </w:t>
            </w:r>
            <w:r w:rsidR="00A47FB0" w:rsidRPr="00F22C4D">
              <w:rPr>
                <w:rFonts w:ascii="Calibri" w:hAnsi="Calibri"/>
                <w:sz w:val="18"/>
                <w:szCs w:val="18"/>
              </w:rPr>
              <w:t>Al-</w:t>
            </w:r>
            <w:proofErr w:type="spellStart"/>
            <w:r w:rsidR="00A47FB0" w:rsidRPr="00F22C4D">
              <w:rPr>
                <w:rFonts w:ascii="Calibri" w:hAnsi="Calibri"/>
                <w:sz w:val="18"/>
                <w:szCs w:val="18"/>
              </w:rPr>
              <w:t>Shabaab</w:t>
            </w:r>
            <w:proofErr w:type="spellEnd"/>
            <w:r w:rsidRPr="00F22C4D">
              <w:rPr>
                <w:rFonts w:ascii="Calibri" w:hAnsi="Calibri"/>
                <w:sz w:val="18"/>
                <w:szCs w:val="18"/>
              </w:rPr>
              <w:t xml:space="preserve"> </w:t>
            </w:r>
            <w:proofErr w:type="spellStart"/>
            <w:r w:rsidRPr="00F22C4D">
              <w:rPr>
                <w:rFonts w:ascii="Calibri" w:hAnsi="Calibri"/>
                <w:sz w:val="18"/>
                <w:szCs w:val="18"/>
              </w:rPr>
              <w:t>guerilla</w:t>
            </w:r>
            <w:proofErr w:type="spellEnd"/>
            <w:r w:rsidRPr="00F22C4D">
              <w:rPr>
                <w:rFonts w:ascii="Calibri" w:hAnsi="Calibri"/>
                <w:sz w:val="18"/>
                <w:szCs w:val="18"/>
              </w:rPr>
              <w:t>-type warfare</w:t>
            </w:r>
          </w:p>
        </w:tc>
        <w:tc>
          <w:tcPr>
            <w:tcW w:w="3543" w:type="dxa"/>
            <w:shd w:val="clear" w:color="auto" w:fill="auto"/>
          </w:tcPr>
          <w:p w14:paraId="7BBA25D8" w14:textId="77777777" w:rsidR="003B74AB" w:rsidRPr="00F22C4D" w:rsidRDefault="003B74AB" w:rsidP="00961585">
            <w:pPr>
              <w:jc w:val="both"/>
              <w:rPr>
                <w:rFonts w:ascii="Calibri" w:hAnsi="Calibri"/>
                <w:sz w:val="18"/>
                <w:szCs w:val="18"/>
              </w:rPr>
            </w:pPr>
          </w:p>
        </w:tc>
        <w:tc>
          <w:tcPr>
            <w:tcW w:w="4253" w:type="dxa"/>
            <w:shd w:val="clear" w:color="auto" w:fill="auto"/>
          </w:tcPr>
          <w:p w14:paraId="2F4ACBA0" w14:textId="77777777" w:rsidR="003B74AB" w:rsidRPr="00F22C4D" w:rsidRDefault="003B74AB" w:rsidP="00961585">
            <w:pPr>
              <w:jc w:val="both"/>
              <w:rPr>
                <w:rFonts w:ascii="Calibri" w:hAnsi="Calibri"/>
                <w:sz w:val="18"/>
                <w:szCs w:val="18"/>
              </w:rPr>
            </w:pPr>
          </w:p>
        </w:tc>
      </w:tr>
      <w:tr w:rsidR="003B74AB" w:rsidRPr="00F22C4D" w14:paraId="593ECA9B" w14:textId="77777777" w:rsidTr="005D4BCE">
        <w:tc>
          <w:tcPr>
            <w:tcW w:w="1809" w:type="dxa"/>
            <w:shd w:val="clear" w:color="auto" w:fill="auto"/>
          </w:tcPr>
          <w:p w14:paraId="3D6020B2" w14:textId="77777777" w:rsidR="003B74AB" w:rsidRPr="00F22C4D" w:rsidRDefault="003B74AB" w:rsidP="000F09EC">
            <w:pPr>
              <w:ind w:left="180"/>
              <w:jc w:val="both"/>
              <w:rPr>
                <w:rFonts w:ascii="Calibri" w:hAnsi="Calibri"/>
                <w:b/>
                <w:sz w:val="18"/>
                <w:szCs w:val="18"/>
              </w:rPr>
            </w:pPr>
            <w:r w:rsidRPr="00F22C4D">
              <w:rPr>
                <w:rFonts w:ascii="Calibri" w:hAnsi="Calibri"/>
                <w:b/>
                <w:sz w:val="18"/>
                <w:szCs w:val="18"/>
              </w:rPr>
              <w:t>2012</w:t>
            </w:r>
          </w:p>
        </w:tc>
        <w:tc>
          <w:tcPr>
            <w:tcW w:w="3828" w:type="dxa"/>
            <w:shd w:val="clear" w:color="auto" w:fill="auto"/>
          </w:tcPr>
          <w:p w14:paraId="2BD328E7" w14:textId="77777777" w:rsidR="003B74AB" w:rsidRPr="00F22C4D" w:rsidRDefault="003B74AB" w:rsidP="00961585">
            <w:pPr>
              <w:jc w:val="both"/>
              <w:rPr>
                <w:rFonts w:ascii="Calibri" w:hAnsi="Calibri"/>
                <w:sz w:val="18"/>
                <w:szCs w:val="18"/>
              </w:rPr>
            </w:pPr>
            <w:r w:rsidRPr="00F22C4D">
              <w:rPr>
                <w:rFonts w:ascii="Calibri" w:hAnsi="Calibri"/>
                <w:sz w:val="18"/>
                <w:szCs w:val="18"/>
              </w:rPr>
              <w:t xml:space="preserve">Capture of </w:t>
            </w:r>
            <w:proofErr w:type="spellStart"/>
            <w:r w:rsidRPr="00F22C4D">
              <w:rPr>
                <w:rFonts w:ascii="Calibri" w:hAnsi="Calibri"/>
                <w:sz w:val="18"/>
                <w:szCs w:val="18"/>
              </w:rPr>
              <w:t>Afgoye</w:t>
            </w:r>
            <w:proofErr w:type="spellEnd"/>
            <w:r w:rsidRPr="00F22C4D">
              <w:rPr>
                <w:rFonts w:ascii="Calibri" w:hAnsi="Calibri"/>
                <w:sz w:val="18"/>
                <w:szCs w:val="18"/>
              </w:rPr>
              <w:t xml:space="preserve"> by AMISOM</w:t>
            </w:r>
          </w:p>
        </w:tc>
        <w:tc>
          <w:tcPr>
            <w:tcW w:w="3543" w:type="dxa"/>
            <w:shd w:val="clear" w:color="auto" w:fill="auto"/>
          </w:tcPr>
          <w:p w14:paraId="5ED4F065" w14:textId="77777777" w:rsidR="003B74AB" w:rsidRPr="00F22C4D" w:rsidRDefault="003B74AB" w:rsidP="00961585">
            <w:pPr>
              <w:jc w:val="both"/>
              <w:rPr>
                <w:rFonts w:ascii="Calibri" w:hAnsi="Calibri"/>
                <w:sz w:val="18"/>
                <w:szCs w:val="18"/>
              </w:rPr>
            </w:pPr>
          </w:p>
        </w:tc>
        <w:tc>
          <w:tcPr>
            <w:tcW w:w="4253" w:type="dxa"/>
            <w:shd w:val="clear" w:color="auto" w:fill="auto"/>
          </w:tcPr>
          <w:p w14:paraId="2A1741A9" w14:textId="77777777" w:rsidR="003B74AB" w:rsidRPr="00F22C4D" w:rsidRDefault="003B74AB" w:rsidP="00961585">
            <w:pPr>
              <w:jc w:val="both"/>
              <w:rPr>
                <w:rFonts w:ascii="Calibri" w:hAnsi="Calibri"/>
                <w:sz w:val="18"/>
                <w:szCs w:val="18"/>
              </w:rPr>
            </w:pPr>
          </w:p>
        </w:tc>
      </w:tr>
      <w:tr w:rsidR="003B74AB" w:rsidRPr="00F22C4D" w14:paraId="33CB6CF5" w14:textId="77777777" w:rsidTr="005D4BCE">
        <w:tc>
          <w:tcPr>
            <w:tcW w:w="1809" w:type="dxa"/>
            <w:shd w:val="clear" w:color="auto" w:fill="auto"/>
          </w:tcPr>
          <w:p w14:paraId="58EF90D2" w14:textId="77777777" w:rsidR="003B74AB" w:rsidRPr="00F22C4D" w:rsidRDefault="003B74AB" w:rsidP="000F09EC">
            <w:pPr>
              <w:ind w:left="180"/>
              <w:jc w:val="both"/>
              <w:rPr>
                <w:rFonts w:ascii="Calibri" w:hAnsi="Calibri"/>
                <w:b/>
                <w:sz w:val="18"/>
                <w:szCs w:val="18"/>
              </w:rPr>
            </w:pPr>
            <w:r w:rsidRPr="00F22C4D">
              <w:rPr>
                <w:rFonts w:ascii="Calibri" w:hAnsi="Calibri"/>
                <w:b/>
                <w:sz w:val="18"/>
                <w:szCs w:val="18"/>
              </w:rPr>
              <w:t>2011-2013</w:t>
            </w:r>
          </w:p>
        </w:tc>
        <w:tc>
          <w:tcPr>
            <w:tcW w:w="3828" w:type="dxa"/>
            <w:shd w:val="clear" w:color="auto" w:fill="auto"/>
          </w:tcPr>
          <w:p w14:paraId="7993B36F" w14:textId="77777777" w:rsidR="003B74AB" w:rsidRPr="00F22C4D" w:rsidRDefault="003B74AB" w:rsidP="00961585">
            <w:pPr>
              <w:jc w:val="both"/>
              <w:rPr>
                <w:rFonts w:ascii="Calibri" w:hAnsi="Calibri"/>
                <w:sz w:val="18"/>
                <w:szCs w:val="18"/>
              </w:rPr>
            </w:pPr>
          </w:p>
        </w:tc>
        <w:tc>
          <w:tcPr>
            <w:tcW w:w="3543" w:type="dxa"/>
            <w:shd w:val="clear" w:color="auto" w:fill="auto"/>
          </w:tcPr>
          <w:p w14:paraId="32579FC9" w14:textId="77777777" w:rsidR="003B74AB" w:rsidRPr="00F22C4D" w:rsidRDefault="003B74AB" w:rsidP="00961585">
            <w:pPr>
              <w:jc w:val="both"/>
              <w:rPr>
                <w:rFonts w:ascii="Calibri" w:hAnsi="Calibri"/>
                <w:sz w:val="18"/>
                <w:szCs w:val="18"/>
              </w:rPr>
            </w:pPr>
          </w:p>
        </w:tc>
        <w:tc>
          <w:tcPr>
            <w:tcW w:w="4253" w:type="dxa"/>
            <w:shd w:val="clear" w:color="auto" w:fill="auto"/>
          </w:tcPr>
          <w:p w14:paraId="6699C29A" w14:textId="77777777" w:rsidR="003B74AB" w:rsidRPr="00F22C4D" w:rsidRDefault="003B74AB" w:rsidP="00961585">
            <w:pPr>
              <w:jc w:val="both"/>
              <w:rPr>
                <w:rFonts w:ascii="Calibri" w:hAnsi="Calibri"/>
                <w:sz w:val="18"/>
                <w:szCs w:val="18"/>
              </w:rPr>
            </w:pPr>
            <w:r w:rsidRPr="00F22C4D">
              <w:rPr>
                <w:rFonts w:ascii="Calibri" w:hAnsi="Calibri"/>
                <w:sz w:val="18"/>
                <w:szCs w:val="18"/>
              </w:rPr>
              <w:t>Evictions from public land in Mogadishu</w:t>
            </w:r>
          </w:p>
        </w:tc>
      </w:tr>
      <w:tr w:rsidR="003B74AB" w:rsidRPr="00F22C4D" w14:paraId="4810AEA2" w14:textId="77777777" w:rsidTr="005D4BCE">
        <w:tc>
          <w:tcPr>
            <w:tcW w:w="1809" w:type="dxa"/>
            <w:shd w:val="clear" w:color="auto" w:fill="auto"/>
          </w:tcPr>
          <w:p w14:paraId="1E1FB2C5" w14:textId="77777777" w:rsidR="003B74AB" w:rsidRPr="00F22C4D" w:rsidRDefault="003B74AB" w:rsidP="000F09EC">
            <w:pPr>
              <w:ind w:left="180"/>
              <w:jc w:val="both"/>
              <w:rPr>
                <w:rFonts w:ascii="Calibri" w:hAnsi="Calibri"/>
                <w:b/>
                <w:sz w:val="18"/>
                <w:szCs w:val="18"/>
              </w:rPr>
            </w:pPr>
            <w:r w:rsidRPr="00F22C4D">
              <w:rPr>
                <w:rFonts w:ascii="Calibri" w:hAnsi="Calibri"/>
                <w:b/>
                <w:sz w:val="18"/>
                <w:szCs w:val="18"/>
              </w:rPr>
              <w:t>2013</w:t>
            </w:r>
          </w:p>
        </w:tc>
        <w:tc>
          <w:tcPr>
            <w:tcW w:w="3828" w:type="dxa"/>
            <w:shd w:val="clear" w:color="auto" w:fill="auto"/>
          </w:tcPr>
          <w:p w14:paraId="4119F925" w14:textId="77777777" w:rsidR="003B74AB" w:rsidRPr="00F22C4D" w:rsidRDefault="003B74AB" w:rsidP="00961585">
            <w:pPr>
              <w:jc w:val="both"/>
              <w:rPr>
                <w:rFonts w:ascii="Calibri" w:hAnsi="Calibri"/>
                <w:sz w:val="18"/>
                <w:szCs w:val="18"/>
              </w:rPr>
            </w:pPr>
          </w:p>
        </w:tc>
        <w:tc>
          <w:tcPr>
            <w:tcW w:w="3543" w:type="dxa"/>
            <w:shd w:val="clear" w:color="auto" w:fill="auto"/>
          </w:tcPr>
          <w:p w14:paraId="1C77E885" w14:textId="77777777" w:rsidR="003B74AB" w:rsidRPr="00F22C4D" w:rsidRDefault="003B74AB" w:rsidP="00961585">
            <w:pPr>
              <w:jc w:val="both"/>
              <w:rPr>
                <w:rFonts w:ascii="Calibri" w:hAnsi="Calibri"/>
                <w:sz w:val="18"/>
                <w:szCs w:val="18"/>
              </w:rPr>
            </w:pPr>
            <w:r w:rsidRPr="00F22C4D">
              <w:rPr>
                <w:rFonts w:ascii="Calibri" w:hAnsi="Calibri"/>
                <w:sz w:val="18"/>
                <w:szCs w:val="18"/>
              </w:rPr>
              <w:t>Flooding</w:t>
            </w:r>
          </w:p>
        </w:tc>
        <w:tc>
          <w:tcPr>
            <w:tcW w:w="4253" w:type="dxa"/>
            <w:shd w:val="clear" w:color="auto" w:fill="auto"/>
          </w:tcPr>
          <w:p w14:paraId="3F1FF542" w14:textId="77777777" w:rsidR="003B74AB" w:rsidRPr="00F22C4D" w:rsidRDefault="003B74AB" w:rsidP="00961585">
            <w:pPr>
              <w:jc w:val="both"/>
              <w:rPr>
                <w:rFonts w:ascii="Calibri" w:hAnsi="Calibri"/>
                <w:sz w:val="18"/>
                <w:szCs w:val="18"/>
              </w:rPr>
            </w:pPr>
          </w:p>
        </w:tc>
      </w:tr>
    </w:tbl>
    <w:p w14:paraId="43084588" w14:textId="77777777" w:rsidR="008B23B1" w:rsidRDefault="008B23B1" w:rsidP="00961585">
      <w:pPr>
        <w:jc w:val="both"/>
        <w:rPr>
          <w:szCs w:val="22"/>
        </w:rPr>
        <w:sectPr w:rsidR="008B23B1" w:rsidSect="00996F18">
          <w:type w:val="oddPage"/>
          <w:pgSz w:w="16840" w:h="11900" w:orient="landscape"/>
          <w:pgMar w:top="568" w:right="1440" w:bottom="630" w:left="993" w:header="708" w:footer="708" w:gutter="0"/>
          <w:cols w:space="708"/>
          <w:docGrid w:linePitch="360"/>
        </w:sectPr>
      </w:pPr>
    </w:p>
    <w:p w14:paraId="2F605397" w14:textId="77777777" w:rsidR="003B74AB" w:rsidRPr="00D746AC" w:rsidRDefault="003B74AB" w:rsidP="00961585">
      <w:pPr>
        <w:jc w:val="both"/>
        <w:rPr>
          <w:szCs w:val="22"/>
        </w:rPr>
      </w:pPr>
      <w:r w:rsidRPr="00D746AC">
        <w:rPr>
          <w:szCs w:val="22"/>
        </w:rPr>
        <w:lastRenderedPageBreak/>
        <w:t>Please see below an attempt at highlighting the different waves of displacement presented above that Somalia has experienced since the mid-1970s.</w:t>
      </w:r>
    </w:p>
    <w:p w14:paraId="6A002D5C" w14:textId="77777777" w:rsidR="00C03084" w:rsidRPr="00D746AC" w:rsidRDefault="00C03084" w:rsidP="00961585">
      <w:pPr>
        <w:spacing w:after="120"/>
        <w:jc w:val="both"/>
        <w:rPr>
          <w:szCs w:val="22"/>
        </w:rPr>
      </w:pPr>
    </w:p>
    <w:p w14:paraId="75B0769F" w14:textId="77777777" w:rsidR="003B74AB" w:rsidRPr="00D746AC" w:rsidRDefault="003B74AB" w:rsidP="00961585">
      <w:pPr>
        <w:spacing w:after="120"/>
        <w:contextualSpacing/>
        <w:jc w:val="both"/>
        <w:rPr>
          <w:b/>
          <w:szCs w:val="22"/>
        </w:rPr>
      </w:pPr>
      <w:r w:rsidRPr="00D746AC">
        <w:rPr>
          <w:b/>
          <w:szCs w:val="22"/>
        </w:rPr>
        <w:t>Mid-1970s: Widespread drought, massive resettlement, resource sharing policy and muscle drain to the Gulf States</w:t>
      </w:r>
    </w:p>
    <w:p w14:paraId="0DC3A4B5" w14:textId="77777777" w:rsidR="003B74AB" w:rsidRPr="00D746AC" w:rsidRDefault="003B74AB" w:rsidP="00961585">
      <w:pPr>
        <w:jc w:val="both"/>
        <w:rPr>
          <w:szCs w:val="22"/>
        </w:rPr>
      </w:pPr>
      <w:r w:rsidRPr="00D746AC">
        <w:rPr>
          <w:szCs w:val="22"/>
        </w:rPr>
        <w:t>1974 marked one of the worst droughts in Somali history. In the 1974 drought, a quarter of a million nomads lost most of their livestock and had to be supported in relief camps. The government seized the opportunity of promoting its long-term aim of curtailing nomadism and attempting to inculcate the new revolutionary ideals.</w:t>
      </w:r>
      <w:r w:rsidRPr="00D746AC">
        <w:rPr>
          <w:szCs w:val="22"/>
          <w:vertAlign w:val="superscript"/>
        </w:rPr>
        <w:footnoteReference w:id="94"/>
      </w:r>
    </w:p>
    <w:p w14:paraId="25925972" w14:textId="77777777" w:rsidR="003B74AB" w:rsidRPr="003503E1" w:rsidRDefault="003B74AB" w:rsidP="00961585">
      <w:pPr>
        <w:jc w:val="both"/>
        <w:rPr>
          <w:szCs w:val="22"/>
        </w:rPr>
      </w:pPr>
    </w:p>
    <w:p w14:paraId="7A7E2BE6" w14:textId="77777777" w:rsidR="003B74AB" w:rsidRPr="00956AE7" w:rsidRDefault="003B74AB" w:rsidP="00961585">
      <w:pPr>
        <w:jc w:val="both"/>
        <w:rPr>
          <w:szCs w:val="22"/>
        </w:rPr>
      </w:pPr>
      <w:r w:rsidRPr="003503E1">
        <w:rPr>
          <w:szCs w:val="22"/>
        </w:rPr>
        <w:t>IDPs were</w:t>
      </w:r>
      <w:r w:rsidRPr="00BA1F5F">
        <w:rPr>
          <w:szCs w:val="22"/>
        </w:rPr>
        <w:t xml:space="preserve"> grouped in agricultural and fishing settlements, mainly in southern Somal</w:t>
      </w:r>
      <w:r w:rsidRPr="00956AE7">
        <w:rPr>
          <w:szCs w:val="22"/>
        </w:rPr>
        <w:t>ia. The largest agricultural settlements, with populations of approx. 20-30.000, were in the Lower Shebelle and Middle Juba regions.</w:t>
      </w:r>
    </w:p>
    <w:p w14:paraId="55670D51" w14:textId="77777777" w:rsidR="003B74AB" w:rsidRPr="00956AE7" w:rsidRDefault="003B74AB" w:rsidP="00961585">
      <w:pPr>
        <w:jc w:val="both"/>
        <w:rPr>
          <w:szCs w:val="22"/>
        </w:rPr>
      </w:pPr>
    </w:p>
    <w:p w14:paraId="6D76B284" w14:textId="77777777" w:rsidR="003B74AB" w:rsidRPr="003503E1" w:rsidRDefault="003B74AB" w:rsidP="00961585">
      <w:pPr>
        <w:jc w:val="both"/>
        <w:rPr>
          <w:szCs w:val="22"/>
        </w:rPr>
      </w:pPr>
      <w:r w:rsidRPr="002C0E4F">
        <w:rPr>
          <w:szCs w:val="22"/>
        </w:rPr>
        <w:t>Some of these nomads (especially from the agricultural settlements) also joined the muscle-</w:t>
      </w:r>
      <w:proofErr w:type="gramStart"/>
      <w:r w:rsidRPr="002C0E4F">
        <w:rPr>
          <w:szCs w:val="22"/>
        </w:rPr>
        <w:t>drain which</w:t>
      </w:r>
      <w:proofErr w:type="gramEnd"/>
      <w:r w:rsidRPr="002C0E4F">
        <w:rPr>
          <w:szCs w:val="22"/>
        </w:rPr>
        <w:t xml:space="preserve"> has been occurring in direction of the Gulf S</w:t>
      </w:r>
      <w:r w:rsidRPr="003E1AAF">
        <w:rPr>
          <w:szCs w:val="22"/>
        </w:rPr>
        <w:t>tates since the 1950s</w:t>
      </w:r>
      <w:r w:rsidRPr="00D746AC">
        <w:rPr>
          <w:rStyle w:val="FootnoteReference"/>
          <w:szCs w:val="22"/>
        </w:rPr>
        <w:footnoteReference w:id="95"/>
      </w:r>
      <w:r w:rsidRPr="00D746AC">
        <w:rPr>
          <w:szCs w:val="22"/>
        </w:rPr>
        <w:t>.</w:t>
      </w:r>
    </w:p>
    <w:p w14:paraId="7DAB66D6" w14:textId="77777777" w:rsidR="003B74AB" w:rsidRPr="003503E1" w:rsidRDefault="003B74AB" w:rsidP="00961585">
      <w:pPr>
        <w:jc w:val="both"/>
        <w:rPr>
          <w:szCs w:val="22"/>
        </w:rPr>
      </w:pPr>
    </w:p>
    <w:p w14:paraId="04644F59" w14:textId="03BF6685" w:rsidR="009668D9" w:rsidRPr="00D746AC" w:rsidRDefault="003B74AB" w:rsidP="00795F2C">
      <w:pPr>
        <w:jc w:val="both"/>
        <w:rPr>
          <w:szCs w:val="22"/>
        </w:rPr>
      </w:pPr>
      <w:r w:rsidRPr="00BA1F5F">
        <w:rPr>
          <w:szCs w:val="22"/>
        </w:rPr>
        <w:t>In 1975</w:t>
      </w:r>
      <w:r w:rsidRPr="00956AE7">
        <w:rPr>
          <w:szCs w:val="22"/>
        </w:rPr>
        <w:t xml:space="preserve">, with the Resources Sharing Policy of </w:t>
      </w:r>
      <w:proofErr w:type="spellStart"/>
      <w:r w:rsidRPr="00956AE7">
        <w:rPr>
          <w:szCs w:val="22"/>
        </w:rPr>
        <w:t>Hawl</w:t>
      </w:r>
      <w:proofErr w:type="spellEnd"/>
      <w:r w:rsidRPr="00956AE7">
        <w:rPr>
          <w:szCs w:val="22"/>
        </w:rPr>
        <w:t xml:space="preserve"> </w:t>
      </w:r>
      <w:proofErr w:type="spellStart"/>
      <w:r w:rsidRPr="00956AE7">
        <w:rPr>
          <w:szCs w:val="22"/>
        </w:rPr>
        <w:t>iyo</w:t>
      </w:r>
      <w:proofErr w:type="spellEnd"/>
      <w:r w:rsidRPr="00956AE7">
        <w:rPr>
          <w:szCs w:val="22"/>
        </w:rPr>
        <w:t xml:space="preserve"> </w:t>
      </w:r>
      <w:proofErr w:type="spellStart"/>
      <w:r w:rsidRPr="00956AE7">
        <w:rPr>
          <w:szCs w:val="22"/>
        </w:rPr>
        <w:t>Hantiwadaag</w:t>
      </w:r>
      <w:proofErr w:type="spellEnd"/>
      <w:r w:rsidRPr="00956AE7">
        <w:rPr>
          <w:szCs w:val="22"/>
        </w:rPr>
        <w:t xml:space="preserve">, all land was nationalized along with nearly </w:t>
      </w:r>
      <w:proofErr w:type="gramStart"/>
      <w:r w:rsidRPr="00956AE7">
        <w:rPr>
          <w:szCs w:val="22"/>
        </w:rPr>
        <w:t>all major</w:t>
      </w:r>
      <w:proofErr w:type="gramEnd"/>
      <w:r w:rsidRPr="00956AE7">
        <w:rPr>
          <w:szCs w:val="22"/>
        </w:rPr>
        <w:t xml:space="preserve"> industries and the ﬁnancial sector. This facilitated government’s ability to expropriate citizens’ property for state projects, like massive state-operated farms, and for politicos’ personal use. Unpopular minority groups, such as the </w:t>
      </w:r>
      <w:proofErr w:type="spellStart"/>
      <w:r w:rsidRPr="00956AE7">
        <w:rPr>
          <w:szCs w:val="22"/>
        </w:rPr>
        <w:t>Gosha</w:t>
      </w:r>
      <w:proofErr w:type="spellEnd"/>
      <w:r w:rsidRPr="00956AE7">
        <w:rPr>
          <w:szCs w:val="22"/>
        </w:rPr>
        <w:t xml:space="preserve"> (Bantu), were particularly easy prey. In the 1970s and 1980s </w:t>
      </w:r>
      <w:proofErr w:type="spellStart"/>
      <w:r w:rsidRPr="00956AE7">
        <w:rPr>
          <w:szCs w:val="22"/>
        </w:rPr>
        <w:t>Barre</w:t>
      </w:r>
      <w:proofErr w:type="spellEnd"/>
      <w:r w:rsidRPr="00956AE7">
        <w:rPr>
          <w:szCs w:val="22"/>
        </w:rPr>
        <w:t xml:space="preserve"> expropriated </w:t>
      </w:r>
      <w:proofErr w:type="spellStart"/>
      <w:r w:rsidRPr="00956AE7">
        <w:rPr>
          <w:szCs w:val="22"/>
        </w:rPr>
        <w:t>Gosha</w:t>
      </w:r>
      <w:proofErr w:type="spellEnd"/>
      <w:r w:rsidRPr="00956AE7">
        <w:rPr>
          <w:szCs w:val="22"/>
        </w:rPr>
        <w:t xml:space="preserve"> occupied land to create state-owned irrigation schemes that beneﬁted his allies (mostly from the </w:t>
      </w:r>
      <w:proofErr w:type="spellStart"/>
      <w:r w:rsidRPr="00956AE7">
        <w:rPr>
          <w:szCs w:val="22"/>
        </w:rPr>
        <w:t>Marehan</w:t>
      </w:r>
      <w:proofErr w:type="spellEnd"/>
      <w:r w:rsidRPr="00956AE7">
        <w:rPr>
          <w:szCs w:val="22"/>
        </w:rPr>
        <w:t xml:space="preserve"> and </w:t>
      </w:r>
      <w:proofErr w:type="spellStart"/>
      <w:r w:rsidRPr="00956AE7">
        <w:rPr>
          <w:szCs w:val="22"/>
        </w:rPr>
        <w:t>Dhulbahante</w:t>
      </w:r>
      <w:proofErr w:type="spellEnd"/>
      <w:r w:rsidRPr="00956AE7">
        <w:rPr>
          <w:szCs w:val="22"/>
        </w:rPr>
        <w:t xml:space="preserve"> clans). In other cases his minions expropriated land for t</w:t>
      </w:r>
      <w:r w:rsidRPr="002C0E4F">
        <w:rPr>
          <w:szCs w:val="22"/>
        </w:rPr>
        <w:t xml:space="preserve">heir private use, making </w:t>
      </w:r>
      <w:proofErr w:type="spellStart"/>
      <w:r w:rsidRPr="002C0E4F">
        <w:rPr>
          <w:szCs w:val="22"/>
        </w:rPr>
        <w:t>Gosha</w:t>
      </w:r>
      <w:proofErr w:type="spellEnd"/>
      <w:r w:rsidRPr="002C0E4F">
        <w:rPr>
          <w:szCs w:val="22"/>
        </w:rPr>
        <w:t xml:space="preserve"> serfs on their own property. A lot of land in Juba Valley was acquired this way. </w:t>
      </w:r>
    </w:p>
    <w:p w14:paraId="7D0840DD" w14:textId="77777777" w:rsidR="003B74AB" w:rsidRDefault="003B74AB" w:rsidP="00961585">
      <w:pPr>
        <w:jc w:val="both"/>
        <w:rPr>
          <w:szCs w:val="22"/>
        </w:rPr>
      </w:pPr>
    </w:p>
    <w:p w14:paraId="23D924E0" w14:textId="77777777" w:rsidR="00C03084" w:rsidRPr="003E1AAF" w:rsidRDefault="00C03084" w:rsidP="00961585">
      <w:pPr>
        <w:jc w:val="both"/>
        <w:rPr>
          <w:szCs w:val="22"/>
        </w:rPr>
      </w:pPr>
    </w:p>
    <w:p w14:paraId="52A1FAAD" w14:textId="67D99E4B" w:rsidR="003B74AB" w:rsidRPr="00E958BD" w:rsidRDefault="003B74AB" w:rsidP="00E958BD">
      <w:pPr>
        <w:spacing w:after="60"/>
        <w:rPr>
          <w:b/>
        </w:rPr>
      </w:pPr>
      <w:r w:rsidRPr="00E958BD">
        <w:rPr>
          <w:b/>
        </w:rPr>
        <w:t>1988-1995: State collapse, civil war and famine</w:t>
      </w:r>
    </w:p>
    <w:p w14:paraId="2B1A9D1C" w14:textId="77777777" w:rsidR="003B74AB" w:rsidRPr="00F01B40" w:rsidRDefault="003B74AB" w:rsidP="00961585">
      <w:pPr>
        <w:spacing w:after="120"/>
        <w:contextualSpacing/>
        <w:jc w:val="both"/>
      </w:pPr>
      <w:r w:rsidRPr="00F01B40">
        <w:t xml:space="preserve">After the Ethiopia-Somalia peace agreement in May 1988, the SNM, fearing the collapse of its long insurgency, attacked the major northern towns of </w:t>
      </w:r>
      <w:proofErr w:type="spellStart"/>
      <w:r w:rsidRPr="00F01B40">
        <w:t>Hargeisa</w:t>
      </w:r>
      <w:proofErr w:type="spellEnd"/>
      <w:r w:rsidRPr="00F01B40">
        <w:t xml:space="preserve"> and </w:t>
      </w:r>
      <w:proofErr w:type="spellStart"/>
      <w:r w:rsidRPr="00F01B40">
        <w:t>Burao</w:t>
      </w:r>
      <w:proofErr w:type="spellEnd"/>
      <w:r w:rsidRPr="00F01B40">
        <w:t xml:space="preserve">. The regime responded with the aerial bombing and strafing of northern towns and villages mainly focusing on </w:t>
      </w:r>
      <w:proofErr w:type="spellStart"/>
      <w:r w:rsidRPr="00F01B40">
        <w:t>Hargeisa</w:t>
      </w:r>
      <w:proofErr w:type="spellEnd"/>
      <w:r w:rsidRPr="00F01B40">
        <w:t xml:space="preserve"> (approx. 70% of which were destroyed). Over 5,000 civilians were killed, nearly half a million Somalis fled to Ethiopia, and at least another half million were internally displaced, streaming to other regions of Somalia.</w:t>
      </w:r>
      <w:r w:rsidRPr="00F01B40">
        <w:rPr>
          <w:rStyle w:val="FootnoteReference"/>
        </w:rPr>
        <w:footnoteReference w:id="96"/>
      </w:r>
    </w:p>
    <w:p w14:paraId="370A01FB" w14:textId="77777777" w:rsidR="003B74AB" w:rsidRPr="00F01B40" w:rsidRDefault="003B74AB" w:rsidP="00961585">
      <w:pPr>
        <w:spacing w:after="120"/>
        <w:contextualSpacing/>
        <w:jc w:val="both"/>
      </w:pPr>
    </w:p>
    <w:p w14:paraId="15FAC69D" w14:textId="77777777" w:rsidR="003B74AB" w:rsidRPr="00F01B40" w:rsidRDefault="003B74AB" w:rsidP="00961585">
      <w:pPr>
        <w:spacing w:after="120"/>
        <w:contextualSpacing/>
        <w:jc w:val="both"/>
      </w:pPr>
      <w:r w:rsidRPr="00F01B40">
        <w:lastRenderedPageBreak/>
        <w:t>The most intense period of conflict followed the state collapse in 1991 and was characterized by inter</w:t>
      </w:r>
      <w:r w:rsidRPr="00F01B40">
        <w:rPr>
          <w:rStyle w:val="FootnoteReference"/>
        </w:rPr>
        <w:footnoteReference w:id="97"/>
      </w:r>
      <w:r w:rsidRPr="00F01B40">
        <w:t>- and intra-clan</w:t>
      </w:r>
      <w:r w:rsidRPr="00F01B40">
        <w:rPr>
          <w:rStyle w:val="FootnoteReference"/>
        </w:rPr>
        <w:footnoteReference w:id="98"/>
      </w:r>
      <w:r w:rsidRPr="00F01B40">
        <w:t xml:space="preserve"> for control of land and resources in the south of the country. There was intense fighting around the control of major </w:t>
      </w:r>
      <w:proofErr w:type="spellStart"/>
      <w:r w:rsidRPr="00F01B40">
        <w:t>centers</w:t>
      </w:r>
      <w:proofErr w:type="spellEnd"/>
      <w:r w:rsidRPr="00F01B40">
        <w:t xml:space="preserve"> such as Mogadishu.</w:t>
      </w:r>
      <w:r w:rsidRPr="003503E1">
        <w:rPr>
          <w:szCs w:val="22"/>
        </w:rPr>
        <w:t xml:space="preserve"> </w:t>
      </w:r>
      <w:r w:rsidRPr="00BA1F5F">
        <w:rPr>
          <w:szCs w:val="22"/>
        </w:rPr>
        <w:t>At the height of fighting in 1992, up to two million people were internally displaced. M</w:t>
      </w:r>
      <w:r w:rsidRPr="00956AE7">
        <w:rPr>
          <w:szCs w:val="22"/>
        </w:rPr>
        <w:t xml:space="preserve">any sought refuge in one of the 200 camps and squatter settlements in Mogadishu. </w:t>
      </w:r>
    </w:p>
    <w:p w14:paraId="50A23300" w14:textId="77777777" w:rsidR="003B74AB" w:rsidRPr="00F01B40" w:rsidRDefault="003B74AB" w:rsidP="00961585">
      <w:pPr>
        <w:jc w:val="both"/>
      </w:pPr>
    </w:p>
    <w:p w14:paraId="798B6927" w14:textId="77777777" w:rsidR="003B74AB" w:rsidRPr="003D6DB9" w:rsidRDefault="003B74AB" w:rsidP="00961585">
      <w:pPr>
        <w:jc w:val="both"/>
        <w:rPr>
          <w:color w:val="6711FF"/>
        </w:rPr>
      </w:pPr>
      <w:proofErr w:type="gramStart"/>
      <w:r w:rsidRPr="00F01B40">
        <w:t>Clan affiliation was used by warlords to mobilise support</w:t>
      </w:r>
      <w:proofErr w:type="gramEnd"/>
      <w:r w:rsidRPr="00F01B40">
        <w:t xml:space="preserve">. Broadly speaking, in the southern areas, divisions hardened between the long </w:t>
      </w:r>
      <w:proofErr w:type="spellStart"/>
      <w:r w:rsidRPr="00F01B40">
        <w:t>sidelined</w:t>
      </w:r>
      <w:proofErr w:type="spellEnd"/>
      <w:r w:rsidRPr="00F01B40">
        <w:t xml:space="preserve"> but populous</w:t>
      </w:r>
      <w:r w:rsidRPr="003E1AAF">
        <w:rPr>
          <w:color w:val="6711FF"/>
        </w:rPr>
        <w:t xml:space="preserve"> </w:t>
      </w:r>
      <w:proofErr w:type="spellStart"/>
      <w:r w:rsidRPr="00F01B40">
        <w:t>Hawiye</w:t>
      </w:r>
      <w:proofErr w:type="spellEnd"/>
      <w:r w:rsidRPr="00F01B40">
        <w:t xml:space="preserve"> clans, the previously regime-aligned </w:t>
      </w:r>
      <w:proofErr w:type="spellStart"/>
      <w:r w:rsidRPr="00F01B40">
        <w:t>Darod</w:t>
      </w:r>
      <w:proofErr w:type="spellEnd"/>
      <w:r w:rsidRPr="00F01B40">
        <w:t xml:space="preserve"> clans, and the </w:t>
      </w:r>
      <w:proofErr w:type="spellStart"/>
      <w:r w:rsidRPr="00F01B40">
        <w:t>Rahanweyn</w:t>
      </w:r>
      <w:proofErr w:type="spellEnd"/>
      <w:r w:rsidRPr="00F01B40">
        <w:t xml:space="preserve"> </w:t>
      </w:r>
      <w:proofErr w:type="spellStart"/>
      <w:r w:rsidRPr="00F01B40">
        <w:t>agropastoralists</w:t>
      </w:r>
      <w:proofErr w:type="spellEnd"/>
      <w:r w:rsidRPr="00F01B40">
        <w:t>.</w:t>
      </w:r>
    </w:p>
    <w:p w14:paraId="744DFB6B" w14:textId="77777777" w:rsidR="003B74AB" w:rsidRPr="0066084A" w:rsidRDefault="003B74AB" w:rsidP="00961585">
      <w:pPr>
        <w:jc w:val="both"/>
        <w:rPr>
          <w:color w:val="6711FF"/>
        </w:rPr>
      </w:pPr>
    </w:p>
    <w:p w14:paraId="6EB33A9E" w14:textId="77777777" w:rsidR="003B74AB" w:rsidRPr="00F01B40" w:rsidRDefault="003B74AB" w:rsidP="00961585">
      <w:pPr>
        <w:jc w:val="both"/>
      </w:pPr>
      <w:r w:rsidRPr="00B36283">
        <w:rPr>
          <w:rFonts w:ascii="Calibri" w:hAnsi="Calibri"/>
          <w:color w:val="000000"/>
        </w:rPr>
        <w:t xml:space="preserve"> </w:t>
      </w:r>
      <w:r w:rsidRPr="00F01B40">
        <w:t>Certain groups were particularly targeted:</w:t>
      </w:r>
    </w:p>
    <w:p w14:paraId="6CDCBE40" w14:textId="77777777" w:rsidR="003B74AB" w:rsidRPr="00F01B40" w:rsidRDefault="003B74AB" w:rsidP="00400DAE">
      <w:pPr>
        <w:numPr>
          <w:ilvl w:val="0"/>
          <w:numId w:val="42"/>
        </w:numPr>
        <w:spacing w:after="120"/>
        <w:contextualSpacing/>
        <w:jc w:val="both"/>
      </w:pPr>
      <w:r w:rsidRPr="00F01B40">
        <w:t xml:space="preserve">Majority clans: </w:t>
      </w:r>
    </w:p>
    <w:p w14:paraId="6B7B8B05" w14:textId="77777777" w:rsidR="003B74AB" w:rsidRPr="00F01B40" w:rsidRDefault="003B74AB" w:rsidP="00C32714">
      <w:pPr>
        <w:numPr>
          <w:ilvl w:val="0"/>
          <w:numId w:val="20"/>
        </w:numPr>
        <w:spacing w:after="120"/>
        <w:contextualSpacing/>
        <w:jc w:val="both"/>
      </w:pPr>
      <w:r w:rsidRPr="00F01B40">
        <w:t xml:space="preserve">The </w:t>
      </w:r>
      <w:proofErr w:type="spellStart"/>
      <w:r w:rsidRPr="00F01B40">
        <w:t>Marehan</w:t>
      </w:r>
      <w:proofErr w:type="spellEnd"/>
      <w:r w:rsidRPr="00F01B40">
        <w:t xml:space="preserve">, kinsmen to </w:t>
      </w:r>
      <w:proofErr w:type="spellStart"/>
      <w:r w:rsidRPr="00F01B40">
        <w:t>Barre</w:t>
      </w:r>
      <w:proofErr w:type="spellEnd"/>
      <w:r w:rsidRPr="00F01B40">
        <w:t xml:space="preserve">, which resulted in the quasi devastation of the inter-riverine areas. </w:t>
      </w:r>
    </w:p>
    <w:p w14:paraId="7D911CB3" w14:textId="77777777" w:rsidR="003B74AB" w:rsidRPr="00D746AC" w:rsidRDefault="003B74AB" w:rsidP="00C32714">
      <w:pPr>
        <w:numPr>
          <w:ilvl w:val="0"/>
          <w:numId w:val="20"/>
        </w:numPr>
        <w:spacing w:after="120"/>
        <w:contextualSpacing/>
        <w:jc w:val="both"/>
        <w:rPr>
          <w:szCs w:val="22"/>
        </w:rPr>
      </w:pPr>
      <w:r w:rsidRPr="00D746AC">
        <w:rPr>
          <w:szCs w:val="22"/>
        </w:rPr>
        <w:t xml:space="preserve">The </w:t>
      </w:r>
      <w:proofErr w:type="spellStart"/>
      <w:r w:rsidRPr="00D746AC">
        <w:rPr>
          <w:szCs w:val="22"/>
        </w:rPr>
        <w:t>Darod</w:t>
      </w:r>
      <w:proofErr w:type="spellEnd"/>
      <w:r w:rsidRPr="00D746AC">
        <w:rPr>
          <w:szCs w:val="22"/>
        </w:rPr>
        <w:t xml:space="preserve">: indiscriminate revenge killings of people of the </w:t>
      </w:r>
      <w:proofErr w:type="spellStart"/>
      <w:r w:rsidRPr="00D746AC">
        <w:rPr>
          <w:szCs w:val="22"/>
        </w:rPr>
        <w:t>Darod</w:t>
      </w:r>
      <w:proofErr w:type="spellEnd"/>
      <w:r w:rsidRPr="00D746AC">
        <w:rPr>
          <w:szCs w:val="22"/>
        </w:rPr>
        <w:t xml:space="preserve"> clan, especially those of the </w:t>
      </w:r>
      <w:proofErr w:type="spellStart"/>
      <w:r w:rsidRPr="00D746AC">
        <w:rPr>
          <w:szCs w:val="22"/>
        </w:rPr>
        <w:t>Dulbahante</w:t>
      </w:r>
      <w:proofErr w:type="spellEnd"/>
      <w:r w:rsidRPr="00D746AC">
        <w:rPr>
          <w:szCs w:val="22"/>
        </w:rPr>
        <w:t xml:space="preserve"> clan associated with the National Security Services, by the </w:t>
      </w:r>
      <w:proofErr w:type="spellStart"/>
      <w:r w:rsidRPr="00D746AC">
        <w:rPr>
          <w:szCs w:val="22"/>
        </w:rPr>
        <w:t>Hawiye</w:t>
      </w:r>
      <w:proofErr w:type="spellEnd"/>
      <w:r w:rsidRPr="00D746AC">
        <w:rPr>
          <w:szCs w:val="22"/>
        </w:rPr>
        <w:t xml:space="preserve"> groups was reported in the aftermath of </w:t>
      </w:r>
      <w:proofErr w:type="spellStart"/>
      <w:r w:rsidRPr="00D746AC">
        <w:rPr>
          <w:szCs w:val="22"/>
        </w:rPr>
        <w:t>Siyad's</w:t>
      </w:r>
      <w:proofErr w:type="spellEnd"/>
      <w:r w:rsidRPr="00D746AC">
        <w:rPr>
          <w:szCs w:val="22"/>
        </w:rPr>
        <w:t xml:space="preserve"> escape from Mogadishu</w:t>
      </w:r>
    </w:p>
    <w:p w14:paraId="4306EFCB" w14:textId="77777777" w:rsidR="003B74AB" w:rsidRPr="00D746AC" w:rsidRDefault="003B74AB" w:rsidP="00400DAE">
      <w:pPr>
        <w:numPr>
          <w:ilvl w:val="0"/>
          <w:numId w:val="43"/>
        </w:numPr>
        <w:spacing w:after="120"/>
        <w:contextualSpacing/>
        <w:jc w:val="both"/>
        <w:rPr>
          <w:szCs w:val="22"/>
        </w:rPr>
      </w:pPr>
      <w:r w:rsidRPr="00D746AC">
        <w:rPr>
          <w:szCs w:val="22"/>
        </w:rPr>
        <w:t>Minority clans:</w:t>
      </w:r>
    </w:p>
    <w:p w14:paraId="7C2A26D1" w14:textId="77777777" w:rsidR="003B74AB" w:rsidRPr="00D746AC" w:rsidRDefault="003B74AB" w:rsidP="00C32714">
      <w:pPr>
        <w:numPr>
          <w:ilvl w:val="1"/>
          <w:numId w:val="18"/>
        </w:numPr>
        <w:spacing w:after="120"/>
        <w:contextualSpacing/>
        <w:jc w:val="both"/>
        <w:rPr>
          <w:szCs w:val="22"/>
        </w:rPr>
      </w:pPr>
      <w:proofErr w:type="gramStart"/>
      <w:r w:rsidRPr="00D746AC">
        <w:rPr>
          <w:szCs w:val="22"/>
        </w:rPr>
        <w:t>the</w:t>
      </w:r>
      <w:proofErr w:type="gramEnd"/>
      <w:r w:rsidRPr="00D746AC">
        <w:rPr>
          <w:szCs w:val="22"/>
        </w:rPr>
        <w:t xml:space="preserve"> Bantus were displaced from the </w:t>
      </w:r>
      <w:proofErr w:type="spellStart"/>
      <w:r w:rsidRPr="00D746AC">
        <w:rPr>
          <w:szCs w:val="22"/>
        </w:rPr>
        <w:t>Gosha</w:t>
      </w:r>
      <w:proofErr w:type="spellEnd"/>
      <w:r w:rsidRPr="00D746AC">
        <w:rPr>
          <w:szCs w:val="22"/>
        </w:rPr>
        <w:t xml:space="preserve"> area and nearly exterminated by </w:t>
      </w:r>
      <w:proofErr w:type="spellStart"/>
      <w:r w:rsidRPr="00D746AC">
        <w:rPr>
          <w:szCs w:val="22"/>
        </w:rPr>
        <w:t>Darod</w:t>
      </w:r>
      <w:proofErr w:type="spellEnd"/>
      <w:r w:rsidRPr="00D746AC">
        <w:rPr>
          <w:szCs w:val="22"/>
        </w:rPr>
        <w:t>/</w:t>
      </w:r>
      <w:proofErr w:type="spellStart"/>
      <w:r w:rsidRPr="00D746AC">
        <w:rPr>
          <w:szCs w:val="22"/>
        </w:rPr>
        <w:t>Majerteen</w:t>
      </w:r>
      <w:proofErr w:type="spellEnd"/>
      <w:r w:rsidRPr="00D746AC">
        <w:rPr>
          <w:szCs w:val="22"/>
        </w:rPr>
        <w:t xml:space="preserve"> and </w:t>
      </w:r>
      <w:proofErr w:type="spellStart"/>
      <w:r w:rsidRPr="00D746AC">
        <w:rPr>
          <w:szCs w:val="22"/>
        </w:rPr>
        <w:t>Hawiye</w:t>
      </w:r>
      <w:proofErr w:type="spellEnd"/>
      <w:r w:rsidRPr="00D746AC">
        <w:rPr>
          <w:szCs w:val="22"/>
        </w:rPr>
        <w:t>/</w:t>
      </w:r>
      <w:proofErr w:type="spellStart"/>
      <w:r w:rsidRPr="00D746AC">
        <w:rPr>
          <w:szCs w:val="22"/>
        </w:rPr>
        <w:t>Habargedir</w:t>
      </w:r>
      <w:proofErr w:type="spellEnd"/>
      <w:r w:rsidRPr="00D746AC">
        <w:rPr>
          <w:szCs w:val="22"/>
        </w:rPr>
        <w:t xml:space="preserve"> clans between 1991 and 1993. </w:t>
      </w:r>
    </w:p>
    <w:p w14:paraId="78202B97" w14:textId="77777777" w:rsidR="003B74AB" w:rsidRPr="00D746AC" w:rsidRDefault="003B74AB" w:rsidP="00C32714">
      <w:pPr>
        <w:numPr>
          <w:ilvl w:val="1"/>
          <w:numId w:val="18"/>
        </w:numPr>
        <w:spacing w:after="120"/>
        <w:contextualSpacing/>
        <w:jc w:val="both"/>
        <w:rPr>
          <w:szCs w:val="22"/>
        </w:rPr>
      </w:pPr>
      <w:r w:rsidRPr="00D746AC">
        <w:rPr>
          <w:szCs w:val="22"/>
        </w:rPr>
        <w:t>The ‘</w:t>
      </w:r>
      <w:proofErr w:type="spellStart"/>
      <w:r w:rsidRPr="00D746AC">
        <w:rPr>
          <w:szCs w:val="22"/>
        </w:rPr>
        <w:t>Rer</w:t>
      </w:r>
      <w:proofErr w:type="spellEnd"/>
      <w:r w:rsidRPr="00D746AC">
        <w:rPr>
          <w:szCs w:val="22"/>
        </w:rPr>
        <w:t xml:space="preserve"> </w:t>
      </w:r>
      <w:proofErr w:type="spellStart"/>
      <w:r w:rsidRPr="00D746AC">
        <w:rPr>
          <w:szCs w:val="22"/>
        </w:rPr>
        <w:t>Hamar</w:t>
      </w:r>
      <w:proofErr w:type="spellEnd"/>
      <w:r w:rsidRPr="00D746AC">
        <w:rPr>
          <w:szCs w:val="22"/>
        </w:rPr>
        <w:t>’ community was subject to targeted violence due to their influence and positions in the past Somali government and because they lost any protection given to them with the collapse of the institutions of rule of law in 1990.</w:t>
      </w:r>
    </w:p>
    <w:p w14:paraId="05352FE1" w14:textId="77777777" w:rsidR="003B74AB" w:rsidRPr="003503E1" w:rsidRDefault="003B74AB" w:rsidP="00C32714">
      <w:pPr>
        <w:numPr>
          <w:ilvl w:val="1"/>
          <w:numId w:val="18"/>
        </w:numPr>
        <w:spacing w:after="120"/>
        <w:contextualSpacing/>
        <w:jc w:val="both"/>
        <w:rPr>
          <w:szCs w:val="22"/>
        </w:rPr>
      </w:pPr>
      <w:r w:rsidRPr="00D746AC">
        <w:rPr>
          <w:szCs w:val="22"/>
        </w:rPr>
        <w:t xml:space="preserve">The </w:t>
      </w:r>
      <w:proofErr w:type="spellStart"/>
      <w:r w:rsidRPr="00D746AC">
        <w:rPr>
          <w:szCs w:val="22"/>
        </w:rPr>
        <w:t>Galgala</w:t>
      </w:r>
      <w:proofErr w:type="spellEnd"/>
      <w:r w:rsidRPr="00D746AC">
        <w:rPr>
          <w:szCs w:val="22"/>
        </w:rPr>
        <w:t xml:space="preserve"> people in Mogadishu and </w:t>
      </w:r>
      <w:proofErr w:type="spellStart"/>
      <w:r w:rsidRPr="00D746AC">
        <w:rPr>
          <w:szCs w:val="22"/>
        </w:rPr>
        <w:t>Gedihir</w:t>
      </w:r>
      <w:proofErr w:type="spellEnd"/>
      <w:r w:rsidRPr="00D746AC">
        <w:rPr>
          <w:szCs w:val="22"/>
        </w:rPr>
        <w:t xml:space="preserve"> in </w:t>
      </w:r>
      <w:proofErr w:type="spellStart"/>
      <w:r w:rsidRPr="00D746AC">
        <w:rPr>
          <w:szCs w:val="22"/>
        </w:rPr>
        <w:t>Jowhar</w:t>
      </w:r>
      <w:proofErr w:type="spellEnd"/>
      <w:r w:rsidRPr="00D746AC">
        <w:rPr>
          <w:szCs w:val="22"/>
        </w:rPr>
        <w:t xml:space="preserve"> suffered brutal reprisals from the </w:t>
      </w:r>
      <w:proofErr w:type="spellStart"/>
      <w:r w:rsidRPr="00D746AC">
        <w:rPr>
          <w:szCs w:val="22"/>
        </w:rPr>
        <w:t>Abgal</w:t>
      </w:r>
      <w:proofErr w:type="spellEnd"/>
      <w:r w:rsidRPr="00D746AC">
        <w:rPr>
          <w:szCs w:val="22"/>
        </w:rPr>
        <w:t xml:space="preserve"> clan with whom they lived at the beginning of the 1991 war</w:t>
      </w:r>
      <w:r w:rsidRPr="00D746AC">
        <w:rPr>
          <w:rStyle w:val="FootnoteReference"/>
          <w:szCs w:val="22"/>
        </w:rPr>
        <w:footnoteReference w:id="99"/>
      </w:r>
      <w:r w:rsidRPr="00D746AC">
        <w:rPr>
          <w:szCs w:val="22"/>
        </w:rPr>
        <w:t xml:space="preserve">. </w:t>
      </w:r>
    </w:p>
    <w:p w14:paraId="647A6D21" w14:textId="77777777" w:rsidR="003B74AB" w:rsidRPr="00F01B40" w:rsidRDefault="003B74AB" w:rsidP="00961585">
      <w:pPr>
        <w:spacing w:after="120"/>
        <w:ind w:left="360"/>
        <w:contextualSpacing/>
        <w:jc w:val="both"/>
      </w:pPr>
    </w:p>
    <w:p w14:paraId="47B97323" w14:textId="77777777" w:rsidR="003B74AB" w:rsidRPr="00F01B40" w:rsidRDefault="003B74AB" w:rsidP="00961585">
      <w:pPr>
        <w:spacing w:after="120"/>
        <w:contextualSpacing/>
        <w:jc w:val="both"/>
      </w:pPr>
      <w:r w:rsidRPr="00BA1F5F">
        <w:rPr>
          <w:szCs w:val="22"/>
        </w:rPr>
        <w:t>In Somaliland</w:t>
      </w:r>
      <w:r w:rsidRPr="00956AE7">
        <w:rPr>
          <w:szCs w:val="22"/>
        </w:rPr>
        <w:t xml:space="preserve">, especially </w:t>
      </w:r>
      <w:proofErr w:type="spellStart"/>
      <w:r w:rsidRPr="00956AE7">
        <w:rPr>
          <w:szCs w:val="22"/>
        </w:rPr>
        <w:t>Hargeisa</w:t>
      </w:r>
      <w:proofErr w:type="spellEnd"/>
      <w:r w:rsidRPr="00956AE7">
        <w:rPr>
          <w:szCs w:val="22"/>
        </w:rPr>
        <w:t xml:space="preserve">, people were displaced due to </w:t>
      </w:r>
      <w:proofErr w:type="spellStart"/>
      <w:r w:rsidRPr="00956AE7">
        <w:rPr>
          <w:szCs w:val="22"/>
        </w:rPr>
        <w:t>Siad</w:t>
      </w:r>
      <w:proofErr w:type="spellEnd"/>
      <w:r w:rsidRPr="00956AE7">
        <w:rPr>
          <w:szCs w:val="22"/>
        </w:rPr>
        <w:t xml:space="preserve"> Barres attack on the </w:t>
      </w:r>
      <w:proofErr w:type="spellStart"/>
      <w:r w:rsidRPr="00956AE7">
        <w:rPr>
          <w:szCs w:val="22"/>
        </w:rPr>
        <w:t>Isak</w:t>
      </w:r>
      <w:proofErr w:type="spellEnd"/>
      <w:r w:rsidRPr="00956AE7">
        <w:rPr>
          <w:szCs w:val="22"/>
        </w:rPr>
        <w:t xml:space="preserve"> clan</w:t>
      </w:r>
      <w:r w:rsidRPr="00D746AC">
        <w:rPr>
          <w:rStyle w:val="FootnoteReference"/>
          <w:szCs w:val="22"/>
        </w:rPr>
        <w:footnoteReference w:id="100"/>
      </w:r>
      <w:r w:rsidRPr="00D746AC">
        <w:rPr>
          <w:szCs w:val="22"/>
        </w:rPr>
        <w:t>:</w:t>
      </w:r>
      <w:r w:rsidRPr="003503E1">
        <w:rPr>
          <w:szCs w:val="22"/>
        </w:rPr>
        <w:t xml:space="preserve"> in 1988 numbers of up to 1,5 million displaced are mentioned. However, </w:t>
      </w:r>
      <w:r w:rsidRPr="00F01B40">
        <w:t xml:space="preserve">the formation in 1991 of independent Somaliland created an island of stability and relative peace, which became a pull </w:t>
      </w:r>
      <w:r w:rsidRPr="00956AE7">
        <w:rPr>
          <w:szCs w:val="22"/>
        </w:rPr>
        <w:t>factor</w:t>
      </w:r>
      <w:r w:rsidRPr="00F01B40">
        <w:t xml:space="preserve"> attracting many displaced from south central Somalia. </w:t>
      </w:r>
    </w:p>
    <w:p w14:paraId="3082F1FD" w14:textId="77777777" w:rsidR="003B74AB" w:rsidRPr="00F01B40" w:rsidRDefault="003B74AB" w:rsidP="00961585">
      <w:pPr>
        <w:spacing w:after="120"/>
        <w:contextualSpacing/>
        <w:jc w:val="both"/>
      </w:pPr>
    </w:p>
    <w:p w14:paraId="2A8A3C72" w14:textId="77777777" w:rsidR="003B74AB" w:rsidRPr="00F01B40" w:rsidRDefault="003B74AB" w:rsidP="00961585">
      <w:pPr>
        <w:spacing w:after="120"/>
        <w:contextualSpacing/>
        <w:jc w:val="both"/>
      </w:pPr>
      <w:r w:rsidRPr="00F01B40">
        <w:t xml:space="preserve">In 1992 </w:t>
      </w:r>
      <w:r w:rsidRPr="00725B78">
        <w:rPr>
          <w:szCs w:val="22"/>
        </w:rPr>
        <w:t>drought</w:t>
      </w:r>
      <w:r w:rsidRPr="00F01B40">
        <w:t xml:space="preserve"> and famine in the inter-riverine areas, and the disruption of farming and livestock production as a result of conflict, caused thousands of deaths, prompting large-scale </w:t>
      </w:r>
      <w:r w:rsidRPr="00F01B40">
        <w:lastRenderedPageBreak/>
        <w:t>movement of rural displaced people towards the coastal cities to aid camps</w:t>
      </w:r>
      <w:r w:rsidRPr="00F01B40">
        <w:rPr>
          <w:rStyle w:val="FootnoteReference"/>
        </w:rPr>
        <w:footnoteReference w:id="101"/>
      </w:r>
      <w:r w:rsidRPr="00F01B40">
        <w:t xml:space="preserve">. </w:t>
      </w:r>
      <w:proofErr w:type="spellStart"/>
      <w:r w:rsidRPr="00F01B40">
        <w:t>Baidoa</w:t>
      </w:r>
      <w:proofErr w:type="spellEnd"/>
      <w:r w:rsidRPr="00F01B40">
        <w:t xml:space="preserve"> was hit particularly hard </w:t>
      </w:r>
      <w:r w:rsidRPr="003503E1">
        <w:rPr>
          <w:szCs w:val="22"/>
        </w:rPr>
        <w:t>and</w:t>
      </w:r>
      <w:r w:rsidRPr="00BA1F5F">
        <w:rPr>
          <w:szCs w:val="22"/>
        </w:rPr>
        <w:t xml:space="preserve"> thousands fled </w:t>
      </w:r>
      <w:r w:rsidRPr="00956AE7">
        <w:rPr>
          <w:szCs w:val="22"/>
        </w:rPr>
        <w:t>what was called the epicentre of the famine.</w:t>
      </w:r>
      <w:r w:rsidRPr="00F01B40">
        <w:t xml:space="preserve"> In September 1992 an estimated 556,000 and 636,000 ‘visible’ displaced people where displaced, living in static camps. 50% of were living in Mogadishu.</w:t>
      </w:r>
      <w:r w:rsidRPr="00F01B40">
        <w:rPr>
          <w:rStyle w:val="FootnoteReference"/>
        </w:rPr>
        <w:footnoteReference w:id="102"/>
      </w:r>
      <w:r w:rsidRPr="00F01B40">
        <w:t xml:space="preserve"> The severe political violence disrupted production, trade, and aid delivery, and restricted movement, turning drought into a total disaster, killing some 212,000–248,000 people in the main emergency period of 1992–1993.</w:t>
      </w:r>
    </w:p>
    <w:p w14:paraId="143DAA79" w14:textId="77777777" w:rsidR="003B74AB" w:rsidRPr="00F01B40" w:rsidRDefault="003B74AB" w:rsidP="00961585">
      <w:pPr>
        <w:spacing w:after="120"/>
        <w:contextualSpacing/>
        <w:jc w:val="both"/>
      </w:pPr>
    </w:p>
    <w:p w14:paraId="1CC19B42" w14:textId="77777777" w:rsidR="003B74AB" w:rsidRPr="00D746AC" w:rsidRDefault="003B74AB" w:rsidP="00961585">
      <w:pPr>
        <w:spacing w:after="120"/>
        <w:contextualSpacing/>
        <w:jc w:val="both"/>
        <w:rPr>
          <w:szCs w:val="22"/>
        </w:rPr>
      </w:pPr>
      <w:r w:rsidRPr="00956AE7">
        <w:rPr>
          <w:szCs w:val="22"/>
        </w:rPr>
        <w:t xml:space="preserve">Events in the early 90s also went with waves of dispossession and eviction targeting regime-aligned </w:t>
      </w:r>
      <w:proofErr w:type="spellStart"/>
      <w:r w:rsidRPr="00956AE7">
        <w:rPr>
          <w:szCs w:val="22"/>
        </w:rPr>
        <w:t>Darod</w:t>
      </w:r>
      <w:proofErr w:type="spellEnd"/>
      <w:r w:rsidRPr="00956AE7">
        <w:rPr>
          <w:szCs w:val="22"/>
        </w:rPr>
        <w:t xml:space="preserve"> clans and minority groups, as well as the relatively weak </w:t>
      </w:r>
      <w:proofErr w:type="spellStart"/>
      <w:r w:rsidRPr="00956AE7">
        <w:rPr>
          <w:szCs w:val="22"/>
        </w:rPr>
        <w:t>Rahanweyn</w:t>
      </w:r>
      <w:proofErr w:type="spellEnd"/>
      <w:r w:rsidRPr="00956AE7">
        <w:rPr>
          <w:szCs w:val="22"/>
        </w:rPr>
        <w:t xml:space="preserve"> and minority Bantu farmers occupying the fertile </w:t>
      </w:r>
      <w:r w:rsidRPr="00F01B40">
        <w:t>agricultural</w:t>
      </w:r>
      <w:r w:rsidRPr="003E1AAF">
        <w:rPr>
          <w:szCs w:val="22"/>
        </w:rPr>
        <w:t xml:space="preserve"> belt.</w:t>
      </w:r>
      <w:r w:rsidRPr="00D746AC">
        <w:rPr>
          <w:rStyle w:val="FootnoteReference"/>
          <w:rFonts w:ascii="Calibri" w:hAnsi="Calibri"/>
          <w:color w:val="000000"/>
        </w:rPr>
        <w:footnoteReference w:id="103"/>
      </w:r>
    </w:p>
    <w:p w14:paraId="4A6DE866" w14:textId="77777777" w:rsidR="003B74AB" w:rsidRPr="00F01B40" w:rsidRDefault="003B74AB" w:rsidP="00961585">
      <w:pPr>
        <w:spacing w:after="120"/>
        <w:contextualSpacing/>
        <w:jc w:val="both"/>
      </w:pPr>
    </w:p>
    <w:p w14:paraId="75797E72" w14:textId="77777777" w:rsidR="003B74AB" w:rsidRPr="00F01B40" w:rsidRDefault="003B74AB" w:rsidP="00961585">
      <w:pPr>
        <w:spacing w:after="120"/>
        <w:contextualSpacing/>
        <w:jc w:val="both"/>
      </w:pPr>
    </w:p>
    <w:p w14:paraId="50F4E31C" w14:textId="77777777" w:rsidR="003B74AB" w:rsidRPr="00F01B40" w:rsidRDefault="003B74AB" w:rsidP="00E958BD">
      <w:pPr>
        <w:spacing w:after="60"/>
        <w:rPr>
          <w:b/>
        </w:rPr>
      </w:pPr>
      <w:r w:rsidRPr="00F01B40">
        <w:rPr>
          <w:b/>
        </w:rPr>
        <w:t>1995-2000: Further dissolution of the Somali state</w:t>
      </w:r>
    </w:p>
    <w:p w14:paraId="5DB98136" w14:textId="77777777" w:rsidR="003B74AB" w:rsidRPr="00F01B40" w:rsidRDefault="003B74AB" w:rsidP="00961585">
      <w:pPr>
        <w:spacing w:after="120"/>
        <w:contextualSpacing/>
        <w:jc w:val="both"/>
      </w:pPr>
      <w:r w:rsidRPr="00F01B40">
        <w:t>D</w:t>
      </w:r>
      <w:r w:rsidRPr="00956AE7">
        <w:t xml:space="preserve">isplacements occurred on a smaller scale at the local or regional level mostly in </w:t>
      </w:r>
      <w:proofErr w:type="spellStart"/>
      <w:r w:rsidRPr="00956AE7">
        <w:t>Gedo</w:t>
      </w:r>
      <w:proofErr w:type="spellEnd"/>
      <w:r w:rsidRPr="00956AE7">
        <w:t xml:space="preserve">, Juba regions and </w:t>
      </w:r>
      <w:proofErr w:type="spellStart"/>
      <w:r w:rsidRPr="00956AE7">
        <w:t>Shabelle</w:t>
      </w:r>
      <w:proofErr w:type="spellEnd"/>
      <w:r w:rsidRPr="00956AE7">
        <w:t xml:space="preserve"> regions. A main eve</w:t>
      </w:r>
      <w:r w:rsidRPr="002C0E4F">
        <w:t>nt being t</w:t>
      </w:r>
      <w:r w:rsidRPr="00F01B40">
        <w:t xml:space="preserve">he </w:t>
      </w:r>
      <w:proofErr w:type="spellStart"/>
      <w:r w:rsidRPr="00F01B40">
        <w:t>powershift</w:t>
      </w:r>
      <w:proofErr w:type="spellEnd"/>
      <w:r w:rsidRPr="00F01B40">
        <w:t xml:space="preserve"> in </w:t>
      </w:r>
      <w:proofErr w:type="spellStart"/>
      <w:r w:rsidRPr="00F01B40">
        <w:t>Kismayo</w:t>
      </w:r>
      <w:proofErr w:type="spellEnd"/>
      <w:r w:rsidRPr="00F01B40">
        <w:t xml:space="preserve"> in June 1999 when the militia commanded by General Said </w:t>
      </w:r>
      <w:proofErr w:type="spellStart"/>
      <w:r w:rsidRPr="00F01B40">
        <w:t>Hersi</w:t>
      </w:r>
      <w:proofErr w:type="spellEnd"/>
      <w:r w:rsidRPr="00F01B40">
        <w:t xml:space="preserve"> ‘Morgan’ was evicted by the Juba Valley Alliance</w:t>
      </w:r>
      <w:r w:rsidRPr="00F01B40">
        <w:rPr>
          <w:rStyle w:val="FootnoteReference"/>
        </w:rPr>
        <w:footnoteReference w:id="104"/>
      </w:r>
      <w:r w:rsidRPr="00F01B40">
        <w:t xml:space="preserve"> comprising of </w:t>
      </w:r>
      <w:proofErr w:type="spellStart"/>
      <w:r w:rsidRPr="00F01B40">
        <w:t>Merehan</w:t>
      </w:r>
      <w:proofErr w:type="spellEnd"/>
      <w:r w:rsidRPr="00F01B40">
        <w:t xml:space="preserve"> and </w:t>
      </w:r>
      <w:proofErr w:type="spellStart"/>
      <w:r w:rsidRPr="00F01B40">
        <w:t>Habr</w:t>
      </w:r>
      <w:proofErr w:type="spellEnd"/>
      <w:r w:rsidRPr="00F01B40">
        <w:t xml:space="preserve"> </w:t>
      </w:r>
      <w:proofErr w:type="spellStart"/>
      <w:r w:rsidRPr="00F01B40">
        <w:t>Gedir</w:t>
      </w:r>
      <w:proofErr w:type="spellEnd"/>
      <w:r w:rsidRPr="00F01B40">
        <w:t xml:space="preserve">. This led to displacement of </w:t>
      </w:r>
      <w:proofErr w:type="spellStart"/>
      <w:r w:rsidRPr="00F01B40">
        <w:t>Majerteen</w:t>
      </w:r>
      <w:proofErr w:type="spellEnd"/>
      <w:r w:rsidRPr="00F01B40">
        <w:t xml:space="preserve"> and </w:t>
      </w:r>
      <w:proofErr w:type="spellStart"/>
      <w:r w:rsidRPr="00F01B40">
        <w:t>Harti</w:t>
      </w:r>
      <w:proofErr w:type="spellEnd"/>
      <w:r w:rsidRPr="00F01B40">
        <w:t xml:space="preserve"> communities. The minority </w:t>
      </w:r>
      <w:proofErr w:type="spellStart"/>
      <w:r w:rsidRPr="00F01B40">
        <w:t>Bajuni</w:t>
      </w:r>
      <w:proofErr w:type="spellEnd"/>
      <w:r w:rsidRPr="00F01B40">
        <w:t xml:space="preserve"> clan</w:t>
      </w:r>
      <w:r w:rsidRPr="00F01B40">
        <w:rPr>
          <w:rStyle w:val="FootnoteReference"/>
        </w:rPr>
        <w:footnoteReference w:id="105"/>
      </w:r>
      <w:r w:rsidRPr="00F01B40">
        <w:t xml:space="preserve"> was also displaced from </w:t>
      </w:r>
      <w:proofErr w:type="spellStart"/>
      <w:r w:rsidRPr="00F01B40">
        <w:t>Kismayo</w:t>
      </w:r>
      <w:proofErr w:type="spellEnd"/>
      <w:r w:rsidRPr="00F01B40">
        <w:t xml:space="preserve"> and many fled to </w:t>
      </w:r>
      <w:proofErr w:type="spellStart"/>
      <w:r w:rsidRPr="00F01B40">
        <w:t>Bosasso</w:t>
      </w:r>
      <w:proofErr w:type="spellEnd"/>
      <w:r w:rsidRPr="00F01B40">
        <w:t xml:space="preserve">. </w:t>
      </w:r>
      <w:proofErr w:type="spellStart"/>
      <w:r w:rsidRPr="00F01B40">
        <w:t>Targetting</w:t>
      </w:r>
      <w:proofErr w:type="spellEnd"/>
      <w:r w:rsidRPr="00F01B40">
        <w:t xml:space="preserve"> of minority groups in rich agricultural land also continued over this period</w:t>
      </w:r>
      <w:r w:rsidRPr="00F01B40">
        <w:rPr>
          <w:rStyle w:val="FootnoteReference"/>
        </w:rPr>
        <w:footnoteReference w:id="106"/>
      </w:r>
      <w:r w:rsidRPr="00F01B40">
        <w:t>. Minorities were also targeted in Somaliland and fled to South Central Somalia</w:t>
      </w:r>
      <w:r w:rsidRPr="00F01B40">
        <w:rPr>
          <w:rStyle w:val="FootnoteReference"/>
        </w:rPr>
        <w:footnoteReference w:id="107"/>
      </w:r>
      <w:r w:rsidRPr="00F01B40">
        <w:t>.</w:t>
      </w:r>
    </w:p>
    <w:p w14:paraId="309EDEDE" w14:textId="77777777" w:rsidR="003B74AB" w:rsidRPr="00F01B40" w:rsidRDefault="003B74AB" w:rsidP="00961585">
      <w:pPr>
        <w:spacing w:after="120"/>
        <w:contextualSpacing/>
        <w:jc w:val="both"/>
      </w:pPr>
    </w:p>
    <w:p w14:paraId="59D8B3DA" w14:textId="77777777" w:rsidR="003B74AB" w:rsidRPr="00F01B40" w:rsidRDefault="003B74AB" w:rsidP="00961585">
      <w:pPr>
        <w:spacing w:after="120"/>
        <w:contextualSpacing/>
        <w:jc w:val="both"/>
      </w:pPr>
      <w:r w:rsidRPr="003503E1">
        <w:rPr>
          <w:szCs w:val="22"/>
        </w:rPr>
        <w:t>General Far</w:t>
      </w:r>
      <w:r w:rsidRPr="00BA1F5F">
        <w:rPr>
          <w:szCs w:val="22"/>
        </w:rPr>
        <w:t xml:space="preserve">ah </w:t>
      </w:r>
      <w:proofErr w:type="spellStart"/>
      <w:r w:rsidRPr="00BA1F5F">
        <w:rPr>
          <w:szCs w:val="22"/>
        </w:rPr>
        <w:t>Aided</w:t>
      </w:r>
      <w:r w:rsidRPr="00956AE7">
        <w:rPr>
          <w:szCs w:val="22"/>
        </w:rPr>
        <w:t>’s</w:t>
      </w:r>
      <w:proofErr w:type="spellEnd"/>
      <w:r w:rsidRPr="00956AE7">
        <w:rPr>
          <w:szCs w:val="22"/>
        </w:rPr>
        <w:t xml:space="preserve"> (</w:t>
      </w:r>
      <w:proofErr w:type="spellStart"/>
      <w:r w:rsidRPr="00956AE7">
        <w:rPr>
          <w:szCs w:val="22"/>
        </w:rPr>
        <w:t>Hebargedir</w:t>
      </w:r>
      <w:proofErr w:type="spellEnd"/>
      <w:r w:rsidRPr="00956AE7">
        <w:rPr>
          <w:szCs w:val="22"/>
        </w:rPr>
        <w:t xml:space="preserve">) occupation of Bay and </w:t>
      </w:r>
      <w:proofErr w:type="spellStart"/>
      <w:r w:rsidRPr="00956AE7">
        <w:rPr>
          <w:szCs w:val="22"/>
        </w:rPr>
        <w:t>Bakool</w:t>
      </w:r>
      <w:proofErr w:type="spellEnd"/>
      <w:r w:rsidRPr="00956AE7">
        <w:rPr>
          <w:szCs w:val="22"/>
        </w:rPr>
        <w:t xml:space="preserve"> regions </w:t>
      </w:r>
      <w:proofErr w:type="gramStart"/>
      <w:r w:rsidRPr="00956AE7">
        <w:rPr>
          <w:szCs w:val="22"/>
        </w:rPr>
        <w:t>between 1996 – 1999</w:t>
      </w:r>
      <w:proofErr w:type="gramEnd"/>
      <w:r w:rsidRPr="00956AE7">
        <w:rPr>
          <w:szCs w:val="22"/>
        </w:rPr>
        <w:t xml:space="preserve"> displaced a great number of people from the </w:t>
      </w:r>
      <w:proofErr w:type="spellStart"/>
      <w:r w:rsidRPr="00956AE7">
        <w:rPr>
          <w:szCs w:val="22"/>
        </w:rPr>
        <w:t>Rahanweyn</w:t>
      </w:r>
      <w:proofErr w:type="spellEnd"/>
      <w:r w:rsidRPr="00956AE7">
        <w:rPr>
          <w:szCs w:val="22"/>
        </w:rPr>
        <w:t xml:space="preserve"> clan. </w:t>
      </w:r>
      <w:proofErr w:type="gramStart"/>
      <w:r w:rsidRPr="00956AE7">
        <w:rPr>
          <w:szCs w:val="22"/>
        </w:rPr>
        <w:t xml:space="preserve">The main part ending up in </w:t>
      </w:r>
      <w:proofErr w:type="spellStart"/>
      <w:r w:rsidRPr="00F01B40">
        <w:t>Luuq</w:t>
      </w:r>
      <w:proofErr w:type="spellEnd"/>
      <w:r w:rsidRPr="00F01B40">
        <w:t xml:space="preserve"> in the </w:t>
      </w:r>
      <w:proofErr w:type="spellStart"/>
      <w:r w:rsidRPr="00F01B40">
        <w:t>Gedo</w:t>
      </w:r>
      <w:proofErr w:type="spellEnd"/>
      <w:r w:rsidRPr="00F01B40">
        <w:t xml:space="preserve"> region.</w:t>
      </w:r>
      <w:proofErr w:type="gramEnd"/>
      <w:r w:rsidRPr="00F01B40">
        <w:t xml:space="preserve"> </w:t>
      </w:r>
    </w:p>
    <w:p w14:paraId="69789DCA" w14:textId="77777777" w:rsidR="003B74AB" w:rsidRPr="00F01B40" w:rsidRDefault="003B74AB" w:rsidP="00961585">
      <w:pPr>
        <w:spacing w:after="120"/>
        <w:contextualSpacing/>
        <w:jc w:val="both"/>
      </w:pPr>
    </w:p>
    <w:p w14:paraId="534A484A" w14:textId="77777777" w:rsidR="003B74AB" w:rsidRPr="00956AE7" w:rsidRDefault="003B74AB" w:rsidP="00961585">
      <w:pPr>
        <w:spacing w:after="120"/>
        <w:contextualSpacing/>
        <w:jc w:val="both"/>
        <w:rPr>
          <w:szCs w:val="22"/>
        </w:rPr>
      </w:pPr>
      <w:r w:rsidRPr="00956AE7">
        <w:rPr>
          <w:szCs w:val="22"/>
        </w:rPr>
        <w:t xml:space="preserve">In 1998, </w:t>
      </w:r>
      <w:proofErr w:type="spellStart"/>
      <w:r w:rsidRPr="00956AE7">
        <w:rPr>
          <w:szCs w:val="22"/>
        </w:rPr>
        <w:t>Puntland</w:t>
      </w:r>
      <w:proofErr w:type="spellEnd"/>
      <w:r w:rsidRPr="00956AE7">
        <w:rPr>
          <w:szCs w:val="22"/>
        </w:rPr>
        <w:t xml:space="preserve"> declared independence</w:t>
      </w:r>
      <w:r w:rsidRPr="00F01B40">
        <w:t xml:space="preserve"> and tensions erupted over </w:t>
      </w:r>
      <w:proofErr w:type="spellStart"/>
      <w:r w:rsidRPr="00F01B40">
        <w:t>Sool</w:t>
      </w:r>
      <w:proofErr w:type="spellEnd"/>
      <w:r w:rsidRPr="00F01B40">
        <w:t xml:space="preserve"> and </w:t>
      </w:r>
      <w:proofErr w:type="spellStart"/>
      <w:r w:rsidRPr="00F01B40">
        <w:t>Sanaag</w:t>
      </w:r>
      <w:proofErr w:type="spellEnd"/>
      <w:r w:rsidRPr="00F01B40">
        <w:t xml:space="preserve"> with Somaliland.</w:t>
      </w:r>
      <w:r w:rsidRPr="00F01B40">
        <w:rPr>
          <w:rStyle w:val="FootnoteReference"/>
        </w:rPr>
        <w:footnoteReference w:id="108"/>
      </w:r>
      <w:r w:rsidRPr="00D746AC">
        <w:rPr>
          <w:szCs w:val="22"/>
        </w:rPr>
        <w:t xml:space="preserve">. It should be mentioned that </w:t>
      </w:r>
      <w:proofErr w:type="spellStart"/>
      <w:r w:rsidRPr="003503E1">
        <w:rPr>
          <w:szCs w:val="22"/>
        </w:rPr>
        <w:t>Puntland</w:t>
      </w:r>
      <w:proofErr w:type="spellEnd"/>
      <w:r w:rsidRPr="003503E1">
        <w:rPr>
          <w:szCs w:val="22"/>
        </w:rPr>
        <w:t xml:space="preserve"> itself emerged against the background of displacement and social re-concentration as members of the </w:t>
      </w:r>
      <w:proofErr w:type="spellStart"/>
      <w:r w:rsidRPr="003503E1">
        <w:rPr>
          <w:szCs w:val="22"/>
        </w:rPr>
        <w:t>Darod</w:t>
      </w:r>
      <w:proofErr w:type="spellEnd"/>
      <w:r w:rsidRPr="003503E1">
        <w:rPr>
          <w:szCs w:val="22"/>
        </w:rPr>
        <w:t xml:space="preserve"> clans, historically one of the </w:t>
      </w:r>
      <w:r w:rsidRPr="003503E1">
        <w:rPr>
          <w:szCs w:val="22"/>
        </w:rPr>
        <w:lastRenderedPageBreak/>
        <w:t xml:space="preserve">most widely scattered clan families, were driven out of southern and central areas by </w:t>
      </w:r>
      <w:proofErr w:type="spellStart"/>
      <w:r w:rsidRPr="003503E1">
        <w:rPr>
          <w:szCs w:val="22"/>
        </w:rPr>
        <w:t>Hawiye</w:t>
      </w:r>
      <w:proofErr w:type="spellEnd"/>
      <w:r w:rsidRPr="003503E1">
        <w:rPr>
          <w:szCs w:val="22"/>
        </w:rPr>
        <w:t xml:space="preserve"> and allied militia in the early 1990s, many fleeing northwards.</w:t>
      </w:r>
      <w:r w:rsidRPr="00BA1F5F">
        <w:rPr>
          <w:szCs w:val="22"/>
        </w:rPr>
        <w:t xml:space="preserve"> </w:t>
      </w:r>
    </w:p>
    <w:p w14:paraId="63C42D07" w14:textId="77777777" w:rsidR="003B74AB" w:rsidRPr="00F01B40" w:rsidRDefault="003B74AB" w:rsidP="00961585">
      <w:pPr>
        <w:spacing w:after="120"/>
        <w:jc w:val="both"/>
      </w:pPr>
    </w:p>
    <w:p w14:paraId="78003FD4" w14:textId="77777777" w:rsidR="003B74AB" w:rsidRDefault="003B74AB" w:rsidP="00961585">
      <w:pPr>
        <w:spacing w:after="120"/>
        <w:jc w:val="both"/>
      </w:pPr>
      <w:r w:rsidRPr="00F01B40">
        <w:t xml:space="preserve">Autonomy claims of the region around </w:t>
      </w:r>
      <w:proofErr w:type="spellStart"/>
      <w:r w:rsidRPr="00F01B40">
        <w:t>Kismayo</w:t>
      </w:r>
      <w:proofErr w:type="spellEnd"/>
      <w:r w:rsidRPr="00F01B40">
        <w:t xml:space="preserve"> (and the regions of </w:t>
      </w:r>
      <w:proofErr w:type="spellStart"/>
      <w:r w:rsidRPr="00F01B40">
        <w:t>Gedo</w:t>
      </w:r>
      <w:proofErr w:type="spellEnd"/>
      <w:r w:rsidRPr="00F01B40">
        <w:t>, Lower Juba and Middle Juba) are also to be reported</w:t>
      </w:r>
      <w:r w:rsidRPr="00F01B40">
        <w:rPr>
          <w:rStyle w:val="FootnoteReference"/>
        </w:rPr>
        <w:footnoteReference w:id="109"/>
      </w:r>
      <w:r w:rsidRPr="00F01B40">
        <w:t>.</w:t>
      </w:r>
    </w:p>
    <w:p w14:paraId="61A71A92" w14:textId="77777777" w:rsidR="00E958BD" w:rsidRPr="00F01B40" w:rsidRDefault="00E958BD" w:rsidP="00961585">
      <w:pPr>
        <w:spacing w:after="120"/>
        <w:jc w:val="both"/>
      </w:pPr>
    </w:p>
    <w:p w14:paraId="3C9DA37F" w14:textId="77777777" w:rsidR="003B74AB" w:rsidRPr="00F01B40" w:rsidRDefault="003B74AB" w:rsidP="00E958BD">
      <w:pPr>
        <w:spacing w:after="60"/>
        <w:rPr>
          <w:b/>
        </w:rPr>
      </w:pPr>
      <w:r w:rsidRPr="00F01B40">
        <w:rPr>
          <w:b/>
        </w:rPr>
        <w:t>2000- 2005: Establishment of the TNG and prolonged drought</w:t>
      </w:r>
    </w:p>
    <w:p w14:paraId="0696262B" w14:textId="77777777" w:rsidR="003B74AB" w:rsidRPr="00F01B40" w:rsidRDefault="003B74AB" w:rsidP="00961585">
      <w:pPr>
        <w:spacing w:after="120"/>
        <w:contextualSpacing/>
        <w:jc w:val="both"/>
        <w:rPr>
          <w:rFonts w:eastAsia="MS Mincho"/>
          <w:color w:val="434343"/>
          <w:kern w:val="0"/>
        </w:rPr>
      </w:pPr>
      <w:r w:rsidRPr="00956AE7">
        <w:rPr>
          <w:szCs w:val="22"/>
        </w:rPr>
        <w:t xml:space="preserve">The opposition to the legitimacy of the established Transitional National Government in 2000 and a third year of consecutive drought in 2002 constituted the main events driving displacement in this period. From the end of the 90s and until the beginning of 2006 the patterns of displacement were mainly from south to north – with a large-scale displacement caused by conflict clashes between the </w:t>
      </w:r>
      <w:proofErr w:type="spellStart"/>
      <w:r w:rsidRPr="00956AE7">
        <w:rPr>
          <w:szCs w:val="22"/>
        </w:rPr>
        <w:t>Habr</w:t>
      </w:r>
      <w:proofErr w:type="spellEnd"/>
      <w:r w:rsidRPr="00956AE7">
        <w:rPr>
          <w:szCs w:val="22"/>
        </w:rPr>
        <w:t xml:space="preserve"> </w:t>
      </w:r>
      <w:proofErr w:type="spellStart"/>
      <w:r w:rsidRPr="00956AE7">
        <w:rPr>
          <w:szCs w:val="22"/>
        </w:rPr>
        <w:t>Gedir</w:t>
      </w:r>
      <w:proofErr w:type="spellEnd"/>
      <w:r w:rsidRPr="00956AE7">
        <w:rPr>
          <w:szCs w:val="22"/>
        </w:rPr>
        <w:t xml:space="preserve"> militia of Hussein </w:t>
      </w:r>
      <w:proofErr w:type="spellStart"/>
      <w:r w:rsidRPr="00956AE7">
        <w:rPr>
          <w:szCs w:val="22"/>
        </w:rPr>
        <w:t>Aideed</w:t>
      </w:r>
      <w:proofErr w:type="spellEnd"/>
      <w:r w:rsidRPr="00956AE7">
        <w:rPr>
          <w:szCs w:val="22"/>
        </w:rPr>
        <w:t xml:space="preserve"> and the RRA (</w:t>
      </w:r>
      <w:proofErr w:type="spellStart"/>
      <w:r w:rsidRPr="00956AE7">
        <w:rPr>
          <w:szCs w:val="22"/>
        </w:rPr>
        <w:t>Rahanwein</w:t>
      </w:r>
      <w:proofErr w:type="spellEnd"/>
      <w:r w:rsidRPr="00956AE7">
        <w:rPr>
          <w:szCs w:val="22"/>
        </w:rPr>
        <w:t xml:space="preserve"> Resistance </w:t>
      </w:r>
      <w:r w:rsidRPr="002C0E4F">
        <w:rPr>
          <w:szCs w:val="22"/>
        </w:rPr>
        <w:t>Army) and the intra-</w:t>
      </w:r>
      <w:proofErr w:type="spellStart"/>
      <w:r w:rsidRPr="002C0E4F">
        <w:rPr>
          <w:szCs w:val="22"/>
        </w:rPr>
        <w:t>Rahanweyn</w:t>
      </w:r>
      <w:proofErr w:type="spellEnd"/>
      <w:r w:rsidRPr="002C0E4F">
        <w:rPr>
          <w:szCs w:val="22"/>
        </w:rPr>
        <w:t xml:space="preserve"> conflicts in the Bay region. IDPs from south central Somalia often fled to Somaliland and </w:t>
      </w:r>
      <w:proofErr w:type="spellStart"/>
      <w:r w:rsidRPr="002C0E4F">
        <w:rPr>
          <w:szCs w:val="22"/>
        </w:rPr>
        <w:t>Puntland</w:t>
      </w:r>
      <w:proofErr w:type="spellEnd"/>
      <w:r w:rsidRPr="002C0E4F">
        <w:rPr>
          <w:szCs w:val="22"/>
        </w:rPr>
        <w:t xml:space="preserve"> (especially </w:t>
      </w:r>
      <w:proofErr w:type="spellStart"/>
      <w:r w:rsidRPr="002C0E4F">
        <w:rPr>
          <w:szCs w:val="22"/>
        </w:rPr>
        <w:t>Bossaso</w:t>
      </w:r>
      <w:proofErr w:type="spellEnd"/>
      <w:r w:rsidRPr="002C0E4F">
        <w:rPr>
          <w:szCs w:val="22"/>
        </w:rPr>
        <w:t xml:space="preserve">). </w:t>
      </w:r>
      <w:proofErr w:type="gramStart"/>
      <w:r w:rsidRPr="002C0E4F">
        <w:rPr>
          <w:szCs w:val="22"/>
        </w:rPr>
        <w:t xml:space="preserve">A majority belonging to the </w:t>
      </w:r>
      <w:proofErr w:type="spellStart"/>
      <w:r w:rsidRPr="002C0E4F">
        <w:rPr>
          <w:szCs w:val="22"/>
        </w:rPr>
        <w:t>Digil</w:t>
      </w:r>
      <w:proofErr w:type="spellEnd"/>
      <w:r w:rsidRPr="002C0E4F">
        <w:rPr>
          <w:szCs w:val="22"/>
        </w:rPr>
        <w:t xml:space="preserve">, </w:t>
      </w:r>
      <w:proofErr w:type="spellStart"/>
      <w:r w:rsidRPr="002C0E4F">
        <w:rPr>
          <w:szCs w:val="22"/>
        </w:rPr>
        <w:t>Mirifle</w:t>
      </w:r>
      <w:proofErr w:type="spellEnd"/>
      <w:r w:rsidRPr="002C0E4F">
        <w:rPr>
          <w:szCs w:val="22"/>
        </w:rPr>
        <w:t xml:space="preserve"> and Bantu clans.</w:t>
      </w:r>
      <w:proofErr w:type="gramEnd"/>
      <w:r w:rsidRPr="002C0E4F">
        <w:rPr>
          <w:szCs w:val="22"/>
        </w:rPr>
        <w:t xml:space="preserve"> The destruction of the livelihoods of opposin</w:t>
      </w:r>
      <w:r w:rsidRPr="003E1AAF">
        <w:rPr>
          <w:szCs w:val="22"/>
        </w:rPr>
        <w:t xml:space="preserve">g clan factions was a major instrument of the conflicts. The areas most affected were in the south: </w:t>
      </w:r>
      <w:proofErr w:type="spellStart"/>
      <w:r w:rsidRPr="003E1AAF">
        <w:rPr>
          <w:szCs w:val="22"/>
        </w:rPr>
        <w:t>Gedo</w:t>
      </w:r>
      <w:proofErr w:type="spellEnd"/>
      <w:r w:rsidRPr="003E1AAF">
        <w:rPr>
          <w:szCs w:val="22"/>
        </w:rPr>
        <w:t xml:space="preserve">, Bay, </w:t>
      </w:r>
      <w:proofErr w:type="spellStart"/>
      <w:r w:rsidRPr="003E1AAF">
        <w:rPr>
          <w:szCs w:val="22"/>
        </w:rPr>
        <w:t>Bakool</w:t>
      </w:r>
      <w:proofErr w:type="spellEnd"/>
      <w:r w:rsidRPr="003E1AAF">
        <w:rPr>
          <w:szCs w:val="22"/>
        </w:rPr>
        <w:t xml:space="preserve">, the Lower and Middle Juba, and the ports of Mogadishu and </w:t>
      </w:r>
      <w:proofErr w:type="spellStart"/>
      <w:r w:rsidRPr="003E1AAF">
        <w:rPr>
          <w:szCs w:val="22"/>
        </w:rPr>
        <w:t>Kismayo</w:t>
      </w:r>
      <w:proofErr w:type="spellEnd"/>
      <w:r w:rsidRPr="00F01B40">
        <w:rPr>
          <w:rFonts w:eastAsia="MS Mincho"/>
          <w:color w:val="434343"/>
          <w:kern w:val="0"/>
        </w:rPr>
        <w:t>.</w:t>
      </w:r>
      <w:r w:rsidRPr="00F01B40">
        <w:rPr>
          <w:rFonts w:eastAsia="MS Mincho"/>
          <w:color w:val="434343"/>
          <w:kern w:val="0"/>
          <w:vertAlign w:val="superscript"/>
        </w:rPr>
        <w:footnoteReference w:id="110"/>
      </w:r>
    </w:p>
    <w:p w14:paraId="4942E9BB" w14:textId="77777777" w:rsidR="003B74AB" w:rsidRPr="003503E1" w:rsidRDefault="003B74AB" w:rsidP="00961585">
      <w:pPr>
        <w:spacing w:after="120"/>
        <w:contextualSpacing/>
        <w:jc w:val="both"/>
        <w:rPr>
          <w:szCs w:val="22"/>
        </w:rPr>
      </w:pPr>
    </w:p>
    <w:p w14:paraId="270D87EC" w14:textId="77777777" w:rsidR="003B74AB" w:rsidRPr="00956AE7" w:rsidRDefault="003B74AB" w:rsidP="00961585">
      <w:pPr>
        <w:spacing w:after="120"/>
        <w:contextualSpacing/>
        <w:jc w:val="both"/>
        <w:rPr>
          <w:szCs w:val="22"/>
        </w:rPr>
      </w:pPr>
      <w:r w:rsidRPr="003503E1">
        <w:rPr>
          <w:szCs w:val="22"/>
        </w:rPr>
        <w:t>In the beginning of 2001 OCHA estimated that there were 309,000 IDPs</w:t>
      </w:r>
      <w:r w:rsidRPr="00BA1F5F">
        <w:rPr>
          <w:szCs w:val="22"/>
        </w:rPr>
        <w:t xml:space="preserve"> in Somalia mainly in south central and primarily from the minority clans the Bantu, </w:t>
      </w:r>
      <w:proofErr w:type="spellStart"/>
      <w:r w:rsidRPr="00BA1F5F">
        <w:rPr>
          <w:szCs w:val="22"/>
        </w:rPr>
        <w:t>Bajuni</w:t>
      </w:r>
      <w:proofErr w:type="spellEnd"/>
      <w:r w:rsidRPr="00BA1F5F">
        <w:rPr>
          <w:szCs w:val="22"/>
        </w:rPr>
        <w:t xml:space="preserve">, and the </w:t>
      </w:r>
      <w:proofErr w:type="spellStart"/>
      <w:r w:rsidRPr="00BA1F5F">
        <w:rPr>
          <w:szCs w:val="22"/>
        </w:rPr>
        <w:t>Rahanweyn</w:t>
      </w:r>
      <w:proofErr w:type="spellEnd"/>
      <w:r w:rsidRPr="00BA1F5F">
        <w:rPr>
          <w:szCs w:val="22"/>
        </w:rPr>
        <w:t xml:space="preserve">. 150,000 resided in Mogadishu and 90,000 IDPs were primarily concentrated in the Juba Valley Regions including </w:t>
      </w:r>
      <w:proofErr w:type="spellStart"/>
      <w:r w:rsidRPr="00BA1F5F">
        <w:rPr>
          <w:szCs w:val="22"/>
        </w:rPr>
        <w:t>Kismayo</w:t>
      </w:r>
      <w:proofErr w:type="spellEnd"/>
      <w:r w:rsidRPr="00BA1F5F">
        <w:rPr>
          <w:szCs w:val="22"/>
        </w:rPr>
        <w:t xml:space="preserve"> of which most were from th</w:t>
      </w:r>
      <w:r w:rsidRPr="00956AE7">
        <w:rPr>
          <w:szCs w:val="22"/>
        </w:rPr>
        <w:t xml:space="preserve">e </w:t>
      </w:r>
      <w:proofErr w:type="spellStart"/>
      <w:r w:rsidRPr="00956AE7">
        <w:rPr>
          <w:szCs w:val="22"/>
        </w:rPr>
        <w:t>Darod</w:t>
      </w:r>
      <w:proofErr w:type="spellEnd"/>
      <w:r w:rsidRPr="00956AE7">
        <w:rPr>
          <w:szCs w:val="22"/>
        </w:rPr>
        <w:t xml:space="preserve"> clan as they fled the clan violence in Mogadishu. Others were displaced due to fighting over access to natural resources between the majority clans in </w:t>
      </w:r>
      <w:proofErr w:type="spellStart"/>
      <w:r w:rsidRPr="00956AE7">
        <w:rPr>
          <w:szCs w:val="22"/>
        </w:rPr>
        <w:t>Hiran</w:t>
      </w:r>
      <w:proofErr w:type="spellEnd"/>
      <w:r w:rsidRPr="00956AE7">
        <w:rPr>
          <w:szCs w:val="22"/>
        </w:rPr>
        <w:t xml:space="preserve">, Middle and Lower </w:t>
      </w:r>
      <w:proofErr w:type="spellStart"/>
      <w:r w:rsidRPr="00956AE7">
        <w:rPr>
          <w:szCs w:val="22"/>
        </w:rPr>
        <w:t>Shabelle</w:t>
      </w:r>
      <w:proofErr w:type="spellEnd"/>
      <w:r w:rsidRPr="00956AE7">
        <w:rPr>
          <w:szCs w:val="22"/>
        </w:rPr>
        <w:t xml:space="preserve">. </w:t>
      </w:r>
    </w:p>
    <w:p w14:paraId="4D242C2B" w14:textId="77777777" w:rsidR="003B74AB" w:rsidRPr="00F01B40" w:rsidRDefault="003B74AB" w:rsidP="00961585">
      <w:pPr>
        <w:spacing w:after="120"/>
        <w:contextualSpacing/>
        <w:jc w:val="both"/>
        <w:rPr>
          <w:rFonts w:eastAsia="MS Mincho"/>
          <w:color w:val="434343"/>
          <w:kern w:val="0"/>
        </w:rPr>
      </w:pPr>
    </w:p>
    <w:p w14:paraId="7FBF59BD" w14:textId="77777777" w:rsidR="003B74AB" w:rsidRPr="00956AE7" w:rsidRDefault="003B74AB" w:rsidP="00961585">
      <w:pPr>
        <w:spacing w:after="120"/>
        <w:contextualSpacing/>
        <w:jc w:val="both"/>
        <w:rPr>
          <w:szCs w:val="22"/>
        </w:rPr>
      </w:pPr>
      <w:r w:rsidRPr="00956AE7">
        <w:rPr>
          <w:szCs w:val="22"/>
        </w:rPr>
        <w:t xml:space="preserve">In 2002 in Somaliland and </w:t>
      </w:r>
      <w:proofErr w:type="spellStart"/>
      <w:r w:rsidRPr="00956AE7">
        <w:rPr>
          <w:szCs w:val="22"/>
        </w:rPr>
        <w:t>Puntland</w:t>
      </w:r>
      <w:proofErr w:type="spellEnd"/>
      <w:r w:rsidRPr="00956AE7">
        <w:rPr>
          <w:szCs w:val="22"/>
        </w:rPr>
        <w:t xml:space="preserve"> a total of 19 camps were a</w:t>
      </w:r>
      <w:r w:rsidRPr="002C0E4F">
        <w:rPr>
          <w:szCs w:val="22"/>
        </w:rPr>
        <w:t>ccommodating approximately 71,000 IDPs and returnees</w:t>
      </w:r>
      <w:r w:rsidRPr="00F01B40">
        <w:rPr>
          <w:rStyle w:val="FootnoteReference"/>
          <w:rFonts w:eastAsia="MS Mincho"/>
          <w:color w:val="434343"/>
          <w:kern w:val="0"/>
        </w:rPr>
        <w:footnoteReference w:id="111"/>
      </w:r>
      <w:r w:rsidRPr="00F01B40">
        <w:t>. IDPs were</w:t>
      </w:r>
      <w:r w:rsidRPr="003503E1">
        <w:rPr>
          <w:szCs w:val="22"/>
        </w:rPr>
        <w:t xml:space="preserve"> mainly agriculturalists belonging to sub clans from the south including </w:t>
      </w:r>
      <w:proofErr w:type="spellStart"/>
      <w:r w:rsidRPr="003503E1">
        <w:rPr>
          <w:szCs w:val="22"/>
        </w:rPr>
        <w:t>Rahanweyn</w:t>
      </w:r>
      <w:proofErr w:type="spellEnd"/>
      <w:r w:rsidRPr="003503E1">
        <w:rPr>
          <w:szCs w:val="22"/>
        </w:rPr>
        <w:t xml:space="preserve">, </w:t>
      </w:r>
      <w:proofErr w:type="spellStart"/>
      <w:r w:rsidRPr="003503E1">
        <w:rPr>
          <w:szCs w:val="22"/>
        </w:rPr>
        <w:t>Ajuran</w:t>
      </w:r>
      <w:proofErr w:type="spellEnd"/>
      <w:r w:rsidRPr="003503E1">
        <w:rPr>
          <w:szCs w:val="22"/>
        </w:rPr>
        <w:t xml:space="preserve">, </w:t>
      </w:r>
      <w:proofErr w:type="spellStart"/>
      <w:r w:rsidRPr="003503E1">
        <w:rPr>
          <w:szCs w:val="22"/>
        </w:rPr>
        <w:t>Jarso</w:t>
      </w:r>
      <w:proofErr w:type="spellEnd"/>
      <w:r w:rsidRPr="003503E1">
        <w:rPr>
          <w:szCs w:val="22"/>
        </w:rPr>
        <w:t xml:space="preserve">, </w:t>
      </w:r>
      <w:proofErr w:type="spellStart"/>
      <w:r w:rsidRPr="003503E1">
        <w:rPr>
          <w:szCs w:val="22"/>
        </w:rPr>
        <w:t>Madhiban</w:t>
      </w:r>
      <w:proofErr w:type="spellEnd"/>
      <w:r w:rsidRPr="003503E1">
        <w:rPr>
          <w:szCs w:val="22"/>
        </w:rPr>
        <w:t xml:space="preserve"> and Ashraf and the minority group, Bantu mainly residing </w:t>
      </w:r>
      <w:proofErr w:type="spellStart"/>
      <w:r w:rsidRPr="003503E1">
        <w:rPr>
          <w:szCs w:val="22"/>
        </w:rPr>
        <w:t>Haregeisa</w:t>
      </w:r>
      <w:proofErr w:type="spellEnd"/>
      <w:r w:rsidRPr="003503E1">
        <w:rPr>
          <w:szCs w:val="22"/>
        </w:rPr>
        <w:t xml:space="preserve">. </w:t>
      </w:r>
      <w:r w:rsidRPr="00F01B40">
        <w:t xml:space="preserve">Some </w:t>
      </w:r>
      <w:r w:rsidRPr="003503E1">
        <w:rPr>
          <w:szCs w:val="22"/>
        </w:rPr>
        <w:t>8000</w:t>
      </w:r>
      <w:r w:rsidRPr="00D746AC">
        <w:rPr>
          <w:rStyle w:val="FootnoteReference"/>
          <w:szCs w:val="22"/>
        </w:rPr>
        <w:footnoteReference w:id="112"/>
      </w:r>
      <w:r w:rsidRPr="00D746AC">
        <w:rPr>
          <w:szCs w:val="22"/>
        </w:rPr>
        <w:t xml:space="preserve"> r</w:t>
      </w:r>
      <w:r w:rsidRPr="00F01B40">
        <w:t>eturnees form Ethiopia (to Somaliland)</w:t>
      </w:r>
      <w:r w:rsidRPr="00BA1F5F">
        <w:rPr>
          <w:szCs w:val="22"/>
        </w:rPr>
        <w:t xml:space="preserve"> settl</w:t>
      </w:r>
      <w:r w:rsidRPr="00956AE7">
        <w:rPr>
          <w:szCs w:val="22"/>
        </w:rPr>
        <w:t xml:space="preserve">ed mostly in the </w:t>
      </w:r>
      <w:proofErr w:type="spellStart"/>
      <w:r w:rsidRPr="00956AE7">
        <w:rPr>
          <w:szCs w:val="22"/>
        </w:rPr>
        <w:t>Awdal</w:t>
      </w:r>
      <w:proofErr w:type="spellEnd"/>
      <w:r w:rsidRPr="00956AE7">
        <w:rPr>
          <w:szCs w:val="22"/>
        </w:rPr>
        <w:t xml:space="preserve"> region.</w:t>
      </w:r>
    </w:p>
    <w:p w14:paraId="6AE2ABFB" w14:textId="77777777" w:rsidR="003B74AB" w:rsidRPr="00956AE7" w:rsidRDefault="003B74AB" w:rsidP="00961585">
      <w:pPr>
        <w:spacing w:after="120"/>
        <w:contextualSpacing/>
        <w:jc w:val="both"/>
        <w:rPr>
          <w:szCs w:val="22"/>
        </w:rPr>
      </w:pPr>
    </w:p>
    <w:p w14:paraId="14ECB3FF" w14:textId="77777777" w:rsidR="003B74AB" w:rsidRPr="00F01B40" w:rsidRDefault="003B74AB" w:rsidP="00961585">
      <w:pPr>
        <w:spacing w:after="120"/>
        <w:contextualSpacing/>
        <w:jc w:val="both"/>
        <w:rPr>
          <w:rFonts w:ascii="Arial" w:eastAsia="MS Mincho" w:hAnsi="Arial"/>
          <w:color w:val="000000"/>
          <w:kern w:val="0"/>
          <w:sz w:val="18"/>
        </w:rPr>
      </w:pPr>
      <w:r w:rsidRPr="00956AE7">
        <w:rPr>
          <w:szCs w:val="22"/>
        </w:rPr>
        <w:t>A decree issued by the Somaliland authorities in 2003</w:t>
      </w:r>
      <w:r w:rsidRPr="00D746AC">
        <w:rPr>
          <w:rStyle w:val="FootnoteReference"/>
          <w:szCs w:val="22"/>
        </w:rPr>
        <w:footnoteReference w:id="113"/>
      </w:r>
      <w:r w:rsidRPr="00D746AC">
        <w:rPr>
          <w:szCs w:val="22"/>
        </w:rPr>
        <w:t>,</w:t>
      </w:r>
      <w:r w:rsidRPr="003503E1">
        <w:rPr>
          <w:szCs w:val="22"/>
        </w:rPr>
        <w:t xml:space="preserve"> made a substantial number</w:t>
      </w:r>
      <w:r w:rsidRPr="00BA1F5F">
        <w:rPr>
          <w:szCs w:val="22"/>
        </w:rPr>
        <w:t>s</w:t>
      </w:r>
      <w:r w:rsidRPr="00956AE7">
        <w:rPr>
          <w:szCs w:val="22"/>
        </w:rPr>
        <w:t xml:space="preserve"> of IDPs, which had originally fled from South Central to Somaliland, move to </w:t>
      </w:r>
      <w:proofErr w:type="spellStart"/>
      <w:r w:rsidRPr="00956AE7">
        <w:rPr>
          <w:szCs w:val="22"/>
        </w:rPr>
        <w:t>Puntland</w:t>
      </w:r>
      <w:proofErr w:type="spellEnd"/>
      <w:r w:rsidRPr="00956AE7">
        <w:rPr>
          <w:szCs w:val="22"/>
        </w:rPr>
        <w:t xml:space="preserve">. By 2006, 28,000 IDPs were residing in and around </w:t>
      </w:r>
      <w:proofErr w:type="spellStart"/>
      <w:r w:rsidRPr="00956AE7">
        <w:rPr>
          <w:szCs w:val="22"/>
        </w:rPr>
        <w:t>Bosasso.</w:t>
      </w:r>
      <w:r w:rsidRPr="00F01B40">
        <w:rPr>
          <w:rFonts w:eastAsia="MS Mincho"/>
          <w:color w:val="000000"/>
          <w:kern w:val="0"/>
        </w:rPr>
        <w:t>The</w:t>
      </w:r>
      <w:proofErr w:type="spellEnd"/>
      <w:r w:rsidRPr="00F01B40">
        <w:rPr>
          <w:rFonts w:eastAsia="MS Mincho"/>
          <w:color w:val="000000"/>
          <w:kern w:val="0"/>
        </w:rPr>
        <w:t xml:space="preserve"> unresolved conflict over the regions of </w:t>
      </w:r>
      <w:proofErr w:type="spellStart"/>
      <w:r w:rsidRPr="00F01B40">
        <w:rPr>
          <w:rFonts w:eastAsia="MS Mincho"/>
          <w:color w:val="000000"/>
          <w:kern w:val="0"/>
        </w:rPr>
        <w:t>Sool</w:t>
      </w:r>
      <w:proofErr w:type="spellEnd"/>
      <w:r w:rsidRPr="00F01B40">
        <w:rPr>
          <w:rFonts w:eastAsia="MS Mincho"/>
          <w:color w:val="000000"/>
          <w:kern w:val="0"/>
        </w:rPr>
        <w:t xml:space="preserve"> and </w:t>
      </w:r>
      <w:proofErr w:type="spellStart"/>
      <w:r w:rsidRPr="00F01B40">
        <w:rPr>
          <w:rFonts w:eastAsia="MS Mincho"/>
          <w:color w:val="000000"/>
          <w:kern w:val="0"/>
        </w:rPr>
        <w:t>Sanaag</w:t>
      </w:r>
      <w:proofErr w:type="spellEnd"/>
      <w:r w:rsidRPr="00F01B40">
        <w:rPr>
          <w:rFonts w:eastAsia="MS Mincho"/>
          <w:color w:val="000000"/>
          <w:kern w:val="0"/>
        </w:rPr>
        <w:t xml:space="preserve"> also resulted in </w:t>
      </w:r>
      <w:r w:rsidRPr="002C0E4F">
        <w:rPr>
          <w:szCs w:val="22"/>
        </w:rPr>
        <w:t>displacements</w:t>
      </w:r>
      <w:r w:rsidRPr="00F01B40">
        <w:rPr>
          <w:rFonts w:eastAsia="MS Mincho"/>
          <w:color w:val="000000"/>
          <w:kern w:val="0"/>
        </w:rPr>
        <w:t xml:space="preserve"> during 2004/2005 in Northern Somalia</w:t>
      </w:r>
      <w:r w:rsidRPr="00F01B40">
        <w:rPr>
          <w:rStyle w:val="FootnoteReference"/>
          <w:rFonts w:eastAsia="MS Mincho"/>
          <w:color w:val="000000"/>
          <w:kern w:val="0"/>
        </w:rPr>
        <w:footnoteReference w:id="114"/>
      </w:r>
      <w:r w:rsidRPr="00F01B40">
        <w:rPr>
          <w:rFonts w:eastAsia="MS Mincho"/>
          <w:color w:val="000000"/>
          <w:kern w:val="0"/>
        </w:rPr>
        <w:t>.</w:t>
      </w:r>
      <w:r w:rsidRPr="00F01B40">
        <w:t xml:space="preserve"> </w:t>
      </w:r>
    </w:p>
    <w:p w14:paraId="57C20232" w14:textId="77777777" w:rsidR="003B74AB" w:rsidRPr="003503E1" w:rsidRDefault="003B74AB" w:rsidP="00961585">
      <w:pPr>
        <w:spacing w:after="120"/>
        <w:jc w:val="both"/>
        <w:rPr>
          <w:szCs w:val="22"/>
        </w:rPr>
      </w:pPr>
    </w:p>
    <w:p w14:paraId="4936CAA5" w14:textId="29779FB2" w:rsidR="00E958BD" w:rsidRDefault="003B74AB" w:rsidP="00E958BD">
      <w:pPr>
        <w:spacing w:after="120"/>
        <w:contextualSpacing/>
        <w:jc w:val="both"/>
        <w:rPr>
          <w:szCs w:val="22"/>
        </w:rPr>
      </w:pPr>
      <w:r w:rsidRPr="00BA1F5F">
        <w:rPr>
          <w:szCs w:val="22"/>
        </w:rPr>
        <w:t>Fighting over land also continued over this period. Between</w:t>
      </w:r>
      <w:r w:rsidRPr="00956AE7">
        <w:rPr>
          <w:szCs w:val="22"/>
        </w:rPr>
        <w:t xml:space="preserve"> October 2003 and April 2004 for instance, about 7,000 people were displaced by inter-clan fighting over the control of grazing lands and water in the </w:t>
      </w:r>
      <w:proofErr w:type="spellStart"/>
      <w:r w:rsidRPr="00956AE7">
        <w:rPr>
          <w:szCs w:val="22"/>
        </w:rPr>
        <w:t>Galgadud</w:t>
      </w:r>
      <w:proofErr w:type="spellEnd"/>
      <w:r w:rsidRPr="00956AE7">
        <w:rPr>
          <w:szCs w:val="22"/>
        </w:rPr>
        <w:t xml:space="preserve"> region. Most of the displaced belong to the </w:t>
      </w:r>
      <w:proofErr w:type="spellStart"/>
      <w:r w:rsidRPr="00956AE7">
        <w:rPr>
          <w:szCs w:val="22"/>
        </w:rPr>
        <w:t>Dir</w:t>
      </w:r>
      <w:proofErr w:type="spellEnd"/>
      <w:r w:rsidRPr="00956AE7">
        <w:rPr>
          <w:szCs w:val="22"/>
        </w:rPr>
        <w:t xml:space="preserve"> sub-clan and fled to their clan area in search of protection. </w:t>
      </w:r>
    </w:p>
    <w:p w14:paraId="5C6861EA" w14:textId="77777777" w:rsidR="00C03084" w:rsidRPr="003503E1" w:rsidRDefault="00C03084" w:rsidP="00E958BD">
      <w:pPr>
        <w:spacing w:after="120"/>
        <w:jc w:val="both"/>
        <w:rPr>
          <w:szCs w:val="22"/>
        </w:rPr>
      </w:pPr>
    </w:p>
    <w:p w14:paraId="18340766" w14:textId="77777777" w:rsidR="003B74AB" w:rsidRPr="00E958BD" w:rsidRDefault="003B74AB" w:rsidP="00E958BD">
      <w:pPr>
        <w:spacing w:after="60"/>
        <w:rPr>
          <w:b/>
        </w:rPr>
      </w:pPr>
      <w:r w:rsidRPr="00E958BD">
        <w:rPr>
          <w:b/>
        </w:rPr>
        <w:t xml:space="preserve">2005 – 2009: The ICU, its impact on Mogadishu and the </w:t>
      </w:r>
      <w:proofErr w:type="spellStart"/>
      <w:r w:rsidRPr="00E958BD">
        <w:rPr>
          <w:b/>
        </w:rPr>
        <w:t>Afgoye</w:t>
      </w:r>
      <w:proofErr w:type="spellEnd"/>
      <w:r w:rsidRPr="00E958BD">
        <w:rPr>
          <w:b/>
        </w:rPr>
        <w:t xml:space="preserve"> corridor becoming an IDP city</w:t>
      </w:r>
    </w:p>
    <w:p w14:paraId="1F0CA282" w14:textId="77777777" w:rsidR="003B74AB" w:rsidRPr="003503E1" w:rsidRDefault="003B74AB" w:rsidP="00961585">
      <w:pPr>
        <w:spacing w:after="120"/>
        <w:contextualSpacing/>
        <w:jc w:val="both"/>
        <w:rPr>
          <w:szCs w:val="22"/>
        </w:rPr>
      </w:pPr>
      <w:r w:rsidRPr="00725B78">
        <w:rPr>
          <w:szCs w:val="22"/>
        </w:rPr>
        <w:t>While the previous period was characterised by displacement patterns from south central to the northern parts this period can be described by internal displacements in Sou</w:t>
      </w:r>
      <w:r w:rsidRPr="003D6DB9">
        <w:rPr>
          <w:szCs w:val="22"/>
        </w:rPr>
        <w:t xml:space="preserve">th Central Somalia due to fighting in Mogadishu and flooding in the riverine areas creating a new settlement trend in </w:t>
      </w:r>
      <w:proofErr w:type="spellStart"/>
      <w:r w:rsidRPr="003D6DB9">
        <w:rPr>
          <w:szCs w:val="22"/>
        </w:rPr>
        <w:t>Afgoye</w:t>
      </w:r>
      <w:proofErr w:type="spellEnd"/>
      <w:r w:rsidRPr="00D746AC">
        <w:rPr>
          <w:rStyle w:val="FootnoteReference"/>
          <w:szCs w:val="22"/>
        </w:rPr>
        <w:footnoteReference w:id="115"/>
      </w:r>
      <w:r w:rsidRPr="00D746AC">
        <w:rPr>
          <w:szCs w:val="22"/>
        </w:rPr>
        <w:t xml:space="preserve">. A new driver of displacement became the fighting between </w:t>
      </w:r>
      <w:proofErr w:type="spellStart"/>
      <w:r w:rsidRPr="00D746AC">
        <w:rPr>
          <w:szCs w:val="22"/>
        </w:rPr>
        <w:t>Puntland</w:t>
      </w:r>
      <w:proofErr w:type="spellEnd"/>
      <w:r w:rsidRPr="00D746AC">
        <w:rPr>
          <w:szCs w:val="22"/>
        </w:rPr>
        <w:t xml:space="preserve"> and Somaliland due to claims over the disputed areas in </w:t>
      </w:r>
      <w:proofErr w:type="spellStart"/>
      <w:r w:rsidRPr="00D746AC">
        <w:rPr>
          <w:szCs w:val="22"/>
        </w:rPr>
        <w:t>Sool</w:t>
      </w:r>
      <w:proofErr w:type="spellEnd"/>
      <w:r w:rsidRPr="00D746AC">
        <w:rPr>
          <w:szCs w:val="22"/>
        </w:rPr>
        <w:t xml:space="preserve"> an</w:t>
      </w:r>
      <w:r w:rsidRPr="003503E1">
        <w:rPr>
          <w:szCs w:val="22"/>
        </w:rPr>
        <w:t xml:space="preserve">d </w:t>
      </w:r>
      <w:proofErr w:type="spellStart"/>
      <w:r w:rsidRPr="003503E1">
        <w:rPr>
          <w:szCs w:val="22"/>
        </w:rPr>
        <w:t>Sanaag</w:t>
      </w:r>
      <w:proofErr w:type="spellEnd"/>
      <w:r w:rsidRPr="003503E1">
        <w:rPr>
          <w:szCs w:val="22"/>
        </w:rPr>
        <w:t xml:space="preserve"> regions. </w:t>
      </w:r>
    </w:p>
    <w:p w14:paraId="42C30F85" w14:textId="77777777" w:rsidR="003B74AB" w:rsidRPr="003503E1" w:rsidRDefault="003B74AB" w:rsidP="00961585">
      <w:pPr>
        <w:spacing w:after="120"/>
        <w:contextualSpacing/>
        <w:jc w:val="both"/>
        <w:rPr>
          <w:szCs w:val="22"/>
        </w:rPr>
      </w:pPr>
    </w:p>
    <w:p w14:paraId="5037474B" w14:textId="77777777" w:rsidR="003B74AB" w:rsidRPr="00956AE7" w:rsidRDefault="003B74AB" w:rsidP="00961585">
      <w:pPr>
        <w:spacing w:after="120"/>
        <w:contextualSpacing/>
        <w:jc w:val="both"/>
        <w:rPr>
          <w:szCs w:val="22"/>
        </w:rPr>
      </w:pPr>
      <w:r w:rsidRPr="00BA1F5F">
        <w:rPr>
          <w:szCs w:val="22"/>
        </w:rPr>
        <w:t xml:space="preserve">At the end of 2005, the UN estimated the number of IDPs in Somalia to be 400,000 or approximately 6% of the population. In Mogadishu the estimate was 250,000 or 25% of the population. </w:t>
      </w:r>
      <w:r w:rsidRPr="00956AE7">
        <w:rPr>
          <w:szCs w:val="22"/>
        </w:rPr>
        <w:t xml:space="preserve">In </w:t>
      </w:r>
      <w:proofErr w:type="spellStart"/>
      <w:r w:rsidRPr="00956AE7">
        <w:rPr>
          <w:szCs w:val="22"/>
        </w:rPr>
        <w:t>Puntland</w:t>
      </w:r>
      <w:proofErr w:type="spellEnd"/>
      <w:r w:rsidRPr="00956AE7">
        <w:rPr>
          <w:szCs w:val="22"/>
        </w:rPr>
        <w:t xml:space="preserve"> the number of IDPs was 60,000, 45,000 affected by the Tsunami in December 2004. </w:t>
      </w:r>
    </w:p>
    <w:p w14:paraId="73B6EA40" w14:textId="77777777" w:rsidR="003B74AB" w:rsidRPr="00956AE7" w:rsidRDefault="003B74AB" w:rsidP="00961585">
      <w:pPr>
        <w:spacing w:after="120"/>
        <w:contextualSpacing/>
        <w:jc w:val="both"/>
        <w:rPr>
          <w:szCs w:val="22"/>
        </w:rPr>
      </w:pPr>
    </w:p>
    <w:p w14:paraId="4B458991" w14:textId="77777777" w:rsidR="003B74AB" w:rsidRPr="003D6DB9" w:rsidRDefault="003B74AB" w:rsidP="00961585">
      <w:pPr>
        <w:spacing w:after="120"/>
        <w:contextualSpacing/>
        <w:jc w:val="both"/>
        <w:rPr>
          <w:szCs w:val="22"/>
        </w:rPr>
      </w:pPr>
      <w:r w:rsidRPr="002C0E4F">
        <w:rPr>
          <w:szCs w:val="22"/>
        </w:rPr>
        <w:t xml:space="preserve">During the first half of 2006, the ICU fight for Mogadishu led to an important displacement of people, first within the city, then out of the city, including to the </w:t>
      </w:r>
      <w:proofErr w:type="spellStart"/>
      <w:r w:rsidRPr="002C0E4F">
        <w:rPr>
          <w:szCs w:val="22"/>
        </w:rPr>
        <w:t>Afgoye</w:t>
      </w:r>
      <w:proofErr w:type="spellEnd"/>
      <w:r w:rsidRPr="002C0E4F">
        <w:rPr>
          <w:szCs w:val="22"/>
        </w:rPr>
        <w:t xml:space="preserve"> corridor. Displacement calmed down in the </w:t>
      </w:r>
      <w:r w:rsidRPr="003E1AAF">
        <w:rPr>
          <w:szCs w:val="22"/>
        </w:rPr>
        <w:t>second half of 2006, yet resumed with events in late 2006 – 2008 (fighting, mostly in south and central Somalia, especially in and around Mogadishu, between Ethiopian forces supporting the TFG and the insurgency groups that sprang up to challenge them) whe</w:t>
      </w:r>
      <w:r w:rsidRPr="00725B78">
        <w:rPr>
          <w:szCs w:val="22"/>
        </w:rPr>
        <w:t xml:space="preserve">n people left the capital en masse. Over 320,000 people fled Mogadishu between 1 February and 20 April 2007. The main fighting and displacement has been from the southern part of the city, which is populated primarily by the </w:t>
      </w:r>
      <w:proofErr w:type="spellStart"/>
      <w:r w:rsidRPr="00725B78">
        <w:rPr>
          <w:szCs w:val="22"/>
        </w:rPr>
        <w:t>Hawiye</w:t>
      </w:r>
      <w:proofErr w:type="spellEnd"/>
      <w:r w:rsidRPr="00725B78">
        <w:rPr>
          <w:szCs w:val="22"/>
        </w:rPr>
        <w:t xml:space="preserve"> - </w:t>
      </w:r>
      <w:proofErr w:type="spellStart"/>
      <w:r w:rsidRPr="00725B78">
        <w:rPr>
          <w:szCs w:val="22"/>
        </w:rPr>
        <w:t>Habr</w:t>
      </w:r>
      <w:proofErr w:type="spellEnd"/>
      <w:r w:rsidRPr="00725B78">
        <w:rPr>
          <w:szCs w:val="22"/>
        </w:rPr>
        <w:t xml:space="preserve"> </w:t>
      </w:r>
      <w:proofErr w:type="spellStart"/>
      <w:r w:rsidRPr="00725B78">
        <w:rPr>
          <w:szCs w:val="22"/>
        </w:rPr>
        <w:t>Gadir</w:t>
      </w:r>
      <w:proofErr w:type="spellEnd"/>
      <w:r w:rsidRPr="00725B78">
        <w:rPr>
          <w:szCs w:val="22"/>
        </w:rPr>
        <w:t xml:space="preserve"> sub-clan. T</w:t>
      </w:r>
      <w:r w:rsidRPr="003D6DB9">
        <w:rPr>
          <w:szCs w:val="22"/>
        </w:rPr>
        <w:t xml:space="preserve">he vast majority of Mogadishu IDPs fled to the Lower and Middle </w:t>
      </w:r>
      <w:proofErr w:type="spellStart"/>
      <w:r w:rsidRPr="003D6DB9">
        <w:rPr>
          <w:szCs w:val="22"/>
        </w:rPr>
        <w:t>Shabelle</w:t>
      </w:r>
      <w:proofErr w:type="spellEnd"/>
      <w:r w:rsidRPr="003D6DB9">
        <w:rPr>
          <w:szCs w:val="22"/>
        </w:rPr>
        <w:t xml:space="preserve"> regions. At the end of 2007-early 2008, up to 60 per cent of Mogadishu’s population had been displaced as a result of the fighting. The majority of people displaced from Mogadishu concentrated around the town of </w:t>
      </w:r>
      <w:proofErr w:type="spellStart"/>
      <w:r w:rsidRPr="003D6DB9">
        <w:rPr>
          <w:szCs w:val="22"/>
        </w:rPr>
        <w:t>Afgoye</w:t>
      </w:r>
      <w:proofErr w:type="spellEnd"/>
      <w:r w:rsidRPr="003D6DB9">
        <w:rPr>
          <w:szCs w:val="22"/>
        </w:rPr>
        <w:t xml:space="preserve">. Others went to </w:t>
      </w:r>
      <w:proofErr w:type="spellStart"/>
      <w:r w:rsidRPr="003D6DB9">
        <w:rPr>
          <w:szCs w:val="22"/>
        </w:rPr>
        <w:t>Galgadud</w:t>
      </w:r>
      <w:proofErr w:type="spellEnd"/>
      <w:r w:rsidRPr="003D6DB9">
        <w:rPr>
          <w:szCs w:val="22"/>
        </w:rPr>
        <w:t xml:space="preserve">, </w:t>
      </w:r>
      <w:proofErr w:type="spellStart"/>
      <w:r w:rsidRPr="003D6DB9">
        <w:rPr>
          <w:szCs w:val="22"/>
        </w:rPr>
        <w:t>Mudug</w:t>
      </w:r>
      <w:proofErr w:type="spellEnd"/>
      <w:r w:rsidRPr="003D6DB9">
        <w:rPr>
          <w:szCs w:val="22"/>
        </w:rPr>
        <w:t xml:space="preserve"> and Middle </w:t>
      </w:r>
      <w:proofErr w:type="spellStart"/>
      <w:r w:rsidRPr="003D6DB9">
        <w:rPr>
          <w:szCs w:val="22"/>
        </w:rPr>
        <w:t>Shabelle</w:t>
      </w:r>
      <w:proofErr w:type="spellEnd"/>
      <w:r w:rsidRPr="003D6DB9">
        <w:rPr>
          <w:szCs w:val="22"/>
        </w:rPr>
        <w:t xml:space="preserve"> regions. </w:t>
      </w:r>
    </w:p>
    <w:p w14:paraId="45BB644E" w14:textId="77777777" w:rsidR="003B74AB" w:rsidRPr="003D6DB9" w:rsidRDefault="003B74AB" w:rsidP="00961585">
      <w:pPr>
        <w:spacing w:after="120"/>
        <w:contextualSpacing/>
        <w:jc w:val="both"/>
        <w:rPr>
          <w:szCs w:val="22"/>
        </w:rPr>
      </w:pPr>
    </w:p>
    <w:p w14:paraId="4103DC01" w14:textId="77777777" w:rsidR="003B74AB" w:rsidRPr="00D746AC" w:rsidRDefault="003B74AB" w:rsidP="00961585">
      <w:pPr>
        <w:spacing w:after="120"/>
        <w:contextualSpacing/>
        <w:jc w:val="both"/>
        <w:rPr>
          <w:szCs w:val="22"/>
        </w:rPr>
      </w:pPr>
      <w:r w:rsidRPr="0066084A">
        <w:rPr>
          <w:szCs w:val="22"/>
        </w:rPr>
        <w:t>In total, one million people were displaced from Mogadishu between early 2007 and 2009 of which 524,000 settled along the 30-kilometre stretch of road betwee</w:t>
      </w:r>
      <w:r w:rsidRPr="00B36283">
        <w:rPr>
          <w:szCs w:val="22"/>
        </w:rPr>
        <w:t xml:space="preserve">n Mogadishu and </w:t>
      </w:r>
      <w:proofErr w:type="spellStart"/>
      <w:r w:rsidRPr="00B36283">
        <w:rPr>
          <w:szCs w:val="22"/>
        </w:rPr>
        <w:t>Afgooye</w:t>
      </w:r>
      <w:proofErr w:type="spellEnd"/>
      <w:r w:rsidRPr="00B36283">
        <w:rPr>
          <w:szCs w:val="22"/>
        </w:rPr>
        <w:t>. In October 2009 OCHA estimated this to be the largest concentration of IDPs in the world.</w:t>
      </w:r>
      <w:r w:rsidRPr="00D746AC">
        <w:rPr>
          <w:rStyle w:val="FootnoteReference"/>
          <w:szCs w:val="22"/>
        </w:rPr>
        <w:footnoteReference w:id="116"/>
      </w:r>
    </w:p>
    <w:p w14:paraId="4C1BD9C5" w14:textId="77777777" w:rsidR="003B74AB" w:rsidRPr="003503E1" w:rsidRDefault="003B74AB" w:rsidP="00961585">
      <w:pPr>
        <w:spacing w:after="120"/>
        <w:contextualSpacing/>
        <w:jc w:val="both"/>
        <w:rPr>
          <w:szCs w:val="22"/>
        </w:rPr>
      </w:pPr>
    </w:p>
    <w:p w14:paraId="637E3860" w14:textId="77777777" w:rsidR="003B74AB" w:rsidRPr="00956AE7" w:rsidRDefault="003B74AB" w:rsidP="00961585">
      <w:pPr>
        <w:spacing w:after="120"/>
        <w:contextualSpacing/>
        <w:jc w:val="both"/>
        <w:rPr>
          <w:szCs w:val="22"/>
        </w:rPr>
      </w:pPr>
      <w:r w:rsidRPr="003503E1">
        <w:rPr>
          <w:szCs w:val="22"/>
        </w:rPr>
        <w:t>The number of IDPs in Somali</w:t>
      </w:r>
      <w:r w:rsidRPr="00BA1F5F">
        <w:rPr>
          <w:szCs w:val="22"/>
        </w:rPr>
        <w:t>land wa</w:t>
      </w:r>
      <w:r w:rsidRPr="00956AE7">
        <w:rPr>
          <w:szCs w:val="22"/>
        </w:rPr>
        <w:t xml:space="preserve">s estimated to be 40,000 with new IDPs arriving in the beginning of 2007.They mainly reside in </w:t>
      </w:r>
      <w:proofErr w:type="spellStart"/>
      <w:r w:rsidRPr="00956AE7">
        <w:rPr>
          <w:szCs w:val="22"/>
        </w:rPr>
        <w:t>Hargeisha</w:t>
      </w:r>
      <w:proofErr w:type="spellEnd"/>
      <w:r w:rsidRPr="00956AE7">
        <w:rPr>
          <w:szCs w:val="22"/>
        </w:rPr>
        <w:t xml:space="preserve"> (35,000). </w:t>
      </w:r>
    </w:p>
    <w:p w14:paraId="7C45A498" w14:textId="77777777" w:rsidR="003B74AB" w:rsidRPr="00956AE7" w:rsidRDefault="003B74AB" w:rsidP="00961585">
      <w:pPr>
        <w:spacing w:after="120"/>
        <w:contextualSpacing/>
        <w:jc w:val="both"/>
        <w:rPr>
          <w:szCs w:val="22"/>
        </w:rPr>
      </w:pPr>
    </w:p>
    <w:p w14:paraId="211A1C88" w14:textId="707BE93F" w:rsidR="003B74AB" w:rsidRDefault="003B74AB" w:rsidP="00961585">
      <w:pPr>
        <w:spacing w:after="120"/>
        <w:jc w:val="both"/>
        <w:rPr>
          <w:szCs w:val="22"/>
        </w:rPr>
      </w:pPr>
      <w:r w:rsidRPr="002C0E4F">
        <w:rPr>
          <w:szCs w:val="22"/>
        </w:rPr>
        <w:lastRenderedPageBreak/>
        <w:t xml:space="preserve">Displacement linked to </w:t>
      </w:r>
      <w:proofErr w:type="spellStart"/>
      <w:r w:rsidRPr="002C0E4F">
        <w:rPr>
          <w:szCs w:val="22"/>
        </w:rPr>
        <w:t>Sool</w:t>
      </w:r>
      <w:proofErr w:type="spellEnd"/>
      <w:r w:rsidRPr="002C0E4F">
        <w:rPr>
          <w:szCs w:val="22"/>
        </w:rPr>
        <w:t xml:space="preserve"> and </w:t>
      </w:r>
      <w:proofErr w:type="spellStart"/>
      <w:r w:rsidRPr="002C0E4F">
        <w:rPr>
          <w:szCs w:val="22"/>
        </w:rPr>
        <w:t>Sanaag</w:t>
      </w:r>
      <w:proofErr w:type="spellEnd"/>
      <w:r w:rsidRPr="002C0E4F">
        <w:rPr>
          <w:szCs w:val="22"/>
        </w:rPr>
        <w:t xml:space="preserve"> also continued over this period. In October 2007 Somaliland took control of the regional capital of </w:t>
      </w:r>
      <w:proofErr w:type="spellStart"/>
      <w:r w:rsidRPr="002C0E4F">
        <w:rPr>
          <w:szCs w:val="22"/>
        </w:rPr>
        <w:t>Sool</w:t>
      </w:r>
      <w:proofErr w:type="spellEnd"/>
      <w:r w:rsidRPr="002C0E4F">
        <w:rPr>
          <w:szCs w:val="22"/>
        </w:rPr>
        <w:t xml:space="preserve"> (Las </w:t>
      </w:r>
      <w:proofErr w:type="spellStart"/>
      <w:r w:rsidRPr="002C0E4F">
        <w:rPr>
          <w:szCs w:val="22"/>
        </w:rPr>
        <w:t>Anod</w:t>
      </w:r>
      <w:proofErr w:type="spellEnd"/>
      <w:r w:rsidRPr="002C0E4F">
        <w:rPr>
          <w:szCs w:val="22"/>
        </w:rPr>
        <w:t xml:space="preserve">) by force – displacing between 30,000 to 50,000 people. Many fled to </w:t>
      </w:r>
      <w:proofErr w:type="spellStart"/>
      <w:r w:rsidRPr="002C0E4F">
        <w:rPr>
          <w:szCs w:val="22"/>
        </w:rPr>
        <w:t>Puntland</w:t>
      </w:r>
      <w:proofErr w:type="spellEnd"/>
      <w:r w:rsidRPr="002C0E4F">
        <w:rPr>
          <w:szCs w:val="22"/>
        </w:rPr>
        <w:t xml:space="preserve"> and settlem</w:t>
      </w:r>
      <w:r w:rsidRPr="003E1AAF">
        <w:rPr>
          <w:szCs w:val="22"/>
        </w:rPr>
        <w:t xml:space="preserve">ents in </w:t>
      </w:r>
      <w:proofErr w:type="spellStart"/>
      <w:r w:rsidRPr="003E1AAF">
        <w:rPr>
          <w:szCs w:val="22"/>
        </w:rPr>
        <w:t>Bosasso</w:t>
      </w:r>
      <w:proofErr w:type="spellEnd"/>
      <w:r w:rsidRPr="003E1AAF">
        <w:rPr>
          <w:szCs w:val="22"/>
        </w:rPr>
        <w:t>. In July 2010</w:t>
      </w:r>
      <w:r w:rsidRPr="00D746AC">
        <w:rPr>
          <w:szCs w:val="22"/>
          <w:vertAlign w:val="superscript"/>
        </w:rPr>
        <w:footnoteReference w:id="117"/>
      </w:r>
      <w:r w:rsidRPr="00D746AC">
        <w:rPr>
          <w:szCs w:val="22"/>
        </w:rPr>
        <w:t xml:space="preserve">, several thousand people were displaced by clashes between Somaliland troops and a new rebel group, the </w:t>
      </w:r>
      <w:proofErr w:type="spellStart"/>
      <w:r w:rsidRPr="00D746AC">
        <w:rPr>
          <w:szCs w:val="22"/>
        </w:rPr>
        <w:t>Sool</w:t>
      </w:r>
      <w:proofErr w:type="spellEnd"/>
      <w:r w:rsidRPr="00D746AC">
        <w:rPr>
          <w:szCs w:val="22"/>
        </w:rPr>
        <w:t xml:space="preserve">, </w:t>
      </w:r>
      <w:proofErr w:type="spellStart"/>
      <w:r w:rsidRPr="00D746AC">
        <w:rPr>
          <w:szCs w:val="22"/>
        </w:rPr>
        <w:t>Sanaag</w:t>
      </w:r>
      <w:proofErr w:type="spellEnd"/>
      <w:r w:rsidRPr="00D746AC">
        <w:rPr>
          <w:szCs w:val="22"/>
        </w:rPr>
        <w:t xml:space="preserve"> and </w:t>
      </w:r>
      <w:proofErr w:type="spellStart"/>
      <w:r w:rsidRPr="00D746AC">
        <w:rPr>
          <w:szCs w:val="22"/>
        </w:rPr>
        <w:t>Cayn</w:t>
      </w:r>
      <w:proofErr w:type="spellEnd"/>
      <w:r w:rsidRPr="00D746AC">
        <w:rPr>
          <w:szCs w:val="22"/>
        </w:rPr>
        <w:t xml:space="preserve"> (SSC).</w:t>
      </w:r>
    </w:p>
    <w:p w14:paraId="5608FFF8" w14:textId="77777777" w:rsidR="00E958BD" w:rsidRPr="003503E1" w:rsidRDefault="00E958BD" w:rsidP="00E958BD">
      <w:pPr>
        <w:spacing w:after="120"/>
        <w:jc w:val="both"/>
        <w:rPr>
          <w:szCs w:val="22"/>
        </w:rPr>
      </w:pPr>
    </w:p>
    <w:p w14:paraId="0817871D" w14:textId="4104CEBC" w:rsidR="003B74AB" w:rsidRPr="00E958BD" w:rsidRDefault="003B74AB" w:rsidP="00E958BD">
      <w:pPr>
        <w:spacing w:after="60"/>
        <w:rPr>
          <w:b/>
        </w:rPr>
      </w:pPr>
      <w:r w:rsidRPr="00E958BD">
        <w:rPr>
          <w:b/>
        </w:rPr>
        <w:t xml:space="preserve">2009-2011: </w:t>
      </w:r>
      <w:r w:rsidR="00A47FB0" w:rsidRPr="00E958BD">
        <w:rPr>
          <w:b/>
        </w:rPr>
        <w:t>Al-</w:t>
      </w:r>
      <w:proofErr w:type="spellStart"/>
      <w:r w:rsidR="00A47FB0" w:rsidRPr="00E958BD">
        <w:rPr>
          <w:b/>
        </w:rPr>
        <w:t>Shabaab</w:t>
      </w:r>
      <w:proofErr w:type="spellEnd"/>
      <w:r w:rsidRPr="00E958BD">
        <w:rPr>
          <w:b/>
        </w:rPr>
        <w:t xml:space="preserve"> and the widespread drought</w:t>
      </w:r>
    </w:p>
    <w:p w14:paraId="09A70F00" w14:textId="77777777" w:rsidR="003B74AB" w:rsidRPr="00D746AC" w:rsidRDefault="003B74AB" w:rsidP="00961585">
      <w:pPr>
        <w:spacing w:after="120"/>
        <w:contextualSpacing/>
        <w:jc w:val="both"/>
        <w:rPr>
          <w:b/>
          <w:szCs w:val="22"/>
        </w:rPr>
      </w:pPr>
      <w:r w:rsidRPr="003E1AAF">
        <w:rPr>
          <w:szCs w:val="22"/>
        </w:rPr>
        <w:t xml:space="preserve">Major offensives by Al </w:t>
      </w:r>
      <w:proofErr w:type="spellStart"/>
      <w:r w:rsidRPr="003E1AAF">
        <w:rPr>
          <w:szCs w:val="22"/>
        </w:rPr>
        <w:t>Shabab</w:t>
      </w:r>
      <w:proofErr w:type="spellEnd"/>
      <w:r w:rsidRPr="003E1AAF">
        <w:rPr>
          <w:szCs w:val="22"/>
        </w:rPr>
        <w:t xml:space="preserve"> between 200</w:t>
      </w:r>
      <w:r w:rsidRPr="00725B78">
        <w:rPr>
          <w:szCs w:val="22"/>
        </w:rPr>
        <w:t xml:space="preserve">9 and 2011 seeking control of territories in Mogadishu and </w:t>
      </w:r>
      <w:proofErr w:type="spellStart"/>
      <w:r w:rsidRPr="00725B78">
        <w:rPr>
          <w:szCs w:val="22"/>
        </w:rPr>
        <w:t>Kismayo</w:t>
      </w:r>
      <w:proofErr w:type="spellEnd"/>
      <w:r w:rsidRPr="00725B78">
        <w:rPr>
          <w:szCs w:val="22"/>
        </w:rPr>
        <w:t xml:space="preserve"> resulted din massive displacement. </w:t>
      </w:r>
      <w:r w:rsidRPr="003D6DB9">
        <w:t xml:space="preserve">In 2010, the IASC estimated that the vast majority, or 88%, of displacements were due to insecurity. </w:t>
      </w:r>
      <w:r w:rsidRPr="003D6DB9">
        <w:rPr>
          <w:szCs w:val="22"/>
        </w:rPr>
        <w:t>Many people displaced from Mogadishu continued to mov</w:t>
      </w:r>
      <w:r w:rsidRPr="0066084A">
        <w:rPr>
          <w:szCs w:val="22"/>
        </w:rPr>
        <w:t xml:space="preserve">e to the already overcrowded settlements of the </w:t>
      </w:r>
      <w:proofErr w:type="spellStart"/>
      <w:r w:rsidRPr="0066084A">
        <w:rPr>
          <w:szCs w:val="22"/>
        </w:rPr>
        <w:t>Afgoye</w:t>
      </w:r>
      <w:proofErr w:type="spellEnd"/>
      <w:r w:rsidRPr="0066084A">
        <w:rPr>
          <w:szCs w:val="22"/>
        </w:rPr>
        <w:t xml:space="preserve"> corridor - </w:t>
      </w:r>
      <w:r w:rsidRPr="00B36283">
        <w:t xml:space="preserve">over 300,000 in 2010 alone with surges in March and August. </w:t>
      </w:r>
    </w:p>
    <w:p w14:paraId="68F72497" w14:textId="77777777" w:rsidR="003B74AB" w:rsidRPr="00D746AC" w:rsidRDefault="003B74AB" w:rsidP="00961585">
      <w:pPr>
        <w:spacing w:after="120"/>
        <w:contextualSpacing/>
        <w:jc w:val="both"/>
        <w:rPr>
          <w:szCs w:val="22"/>
        </w:rPr>
      </w:pPr>
    </w:p>
    <w:p w14:paraId="6C43AF3D" w14:textId="77777777" w:rsidR="003B74AB" w:rsidRPr="00956AE7" w:rsidRDefault="003B74AB" w:rsidP="00961585">
      <w:pPr>
        <w:spacing w:after="120"/>
        <w:contextualSpacing/>
        <w:jc w:val="both"/>
      </w:pPr>
      <w:r w:rsidRPr="00D746AC">
        <w:rPr>
          <w:szCs w:val="22"/>
        </w:rPr>
        <w:t>In July 2010 UNHCR estimated the number of IDPs in Somalia to be 1.41 million</w:t>
      </w:r>
      <w:r w:rsidRPr="00D746AC">
        <w:rPr>
          <w:rStyle w:val="FootnoteReference"/>
          <w:szCs w:val="22"/>
        </w:rPr>
        <w:footnoteReference w:id="118"/>
      </w:r>
      <w:r w:rsidRPr="00D746AC">
        <w:rPr>
          <w:szCs w:val="22"/>
        </w:rPr>
        <w:t xml:space="preserve">. </w:t>
      </w:r>
      <w:r w:rsidRPr="003503E1">
        <w:rPr>
          <w:szCs w:val="22"/>
        </w:rPr>
        <w:t xml:space="preserve">The number of IDPs in the </w:t>
      </w:r>
      <w:proofErr w:type="spellStart"/>
      <w:r w:rsidRPr="003503E1">
        <w:rPr>
          <w:szCs w:val="22"/>
        </w:rPr>
        <w:t>Afgoye</w:t>
      </w:r>
      <w:proofErr w:type="spellEnd"/>
      <w:r w:rsidRPr="003503E1">
        <w:rPr>
          <w:szCs w:val="22"/>
        </w:rPr>
        <w:t xml:space="preserve"> corridor reduced </w:t>
      </w:r>
      <w:r w:rsidRPr="00BA1F5F">
        <w:rPr>
          <w:szCs w:val="22"/>
        </w:rPr>
        <w:t xml:space="preserve">to </w:t>
      </w:r>
      <w:r w:rsidRPr="00956AE7">
        <w:rPr>
          <w:szCs w:val="22"/>
        </w:rPr>
        <w:t xml:space="preserve">366,000. 70,000 IDPs were residing in </w:t>
      </w:r>
      <w:proofErr w:type="spellStart"/>
      <w:r w:rsidRPr="00956AE7">
        <w:rPr>
          <w:szCs w:val="22"/>
        </w:rPr>
        <w:t>Puntland</w:t>
      </w:r>
      <w:proofErr w:type="spellEnd"/>
      <w:r w:rsidRPr="00956AE7">
        <w:rPr>
          <w:szCs w:val="22"/>
        </w:rPr>
        <w:t xml:space="preserve"> in settlements mainly in Bari district (49,000), </w:t>
      </w:r>
      <w:proofErr w:type="spellStart"/>
      <w:r w:rsidRPr="00956AE7">
        <w:rPr>
          <w:szCs w:val="22"/>
        </w:rPr>
        <w:t>Garowe</w:t>
      </w:r>
      <w:proofErr w:type="spellEnd"/>
      <w:r w:rsidRPr="00956AE7">
        <w:rPr>
          <w:szCs w:val="22"/>
        </w:rPr>
        <w:t xml:space="preserve"> (6,000) and </w:t>
      </w:r>
      <w:proofErr w:type="spellStart"/>
      <w:r w:rsidRPr="00956AE7">
        <w:rPr>
          <w:szCs w:val="22"/>
        </w:rPr>
        <w:t>Galkayo</w:t>
      </w:r>
      <w:proofErr w:type="spellEnd"/>
      <w:r w:rsidRPr="00956AE7">
        <w:rPr>
          <w:szCs w:val="22"/>
        </w:rPr>
        <w:t xml:space="preserve">. </w:t>
      </w:r>
      <w:r w:rsidRPr="00956AE7">
        <w:t>Much of the 2010 displacement was temporary and IDPs returned home when the situation allowed after a few weeks.</w:t>
      </w:r>
    </w:p>
    <w:p w14:paraId="7BA6B02B" w14:textId="77777777" w:rsidR="003B74AB" w:rsidRPr="00956AE7" w:rsidRDefault="003B74AB" w:rsidP="00961585">
      <w:pPr>
        <w:spacing w:after="120"/>
        <w:contextualSpacing/>
        <w:jc w:val="both"/>
        <w:rPr>
          <w:szCs w:val="22"/>
        </w:rPr>
      </w:pPr>
    </w:p>
    <w:p w14:paraId="44C148F2" w14:textId="77777777" w:rsidR="003B74AB" w:rsidRPr="00725B78" w:rsidRDefault="003B74AB" w:rsidP="00961585">
      <w:pPr>
        <w:spacing w:after="120"/>
        <w:contextualSpacing/>
        <w:jc w:val="both"/>
        <w:rPr>
          <w:color w:val="000000"/>
          <w:szCs w:val="22"/>
        </w:rPr>
      </w:pPr>
      <w:r w:rsidRPr="002C0E4F">
        <w:t>As a result o</w:t>
      </w:r>
      <w:r w:rsidRPr="003E1AAF">
        <w:t>f the worst drought in ten years (according to UNHCR), further compounded by continued conflict (e.g.</w:t>
      </w:r>
      <w:r w:rsidRPr="00725B78" w:rsidDel="00D53E68">
        <w:rPr>
          <w:szCs w:val="22"/>
        </w:rPr>
        <w:t xml:space="preserve"> </w:t>
      </w:r>
      <w:r w:rsidRPr="003D6DB9">
        <w:rPr>
          <w:szCs w:val="22"/>
        </w:rPr>
        <w:t xml:space="preserve">fighting between TFG allied forces and Al </w:t>
      </w:r>
      <w:proofErr w:type="spellStart"/>
      <w:r w:rsidRPr="003D6DB9">
        <w:rPr>
          <w:szCs w:val="22"/>
        </w:rPr>
        <w:t>Shabaab</w:t>
      </w:r>
      <w:proofErr w:type="spellEnd"/>
      <w:r w:rsidRPr="003D6DB9">
        <w:rPr>
          <w:szCs w:val="22"/>
        </w:rPr>
        <w:t xml:space="preserve"> in Lower </w:t>
      </w:r>
      <w:proofErr w:type="spellStart"/>
      <w:r w:rsidRPr="003D6DB9">
        <w:rPr>
          <w:szCs w:val="22"/>
        </w:rPr>
        <w:t>Shabelle</w:t>
      </w:r>
      <w:proofErr w:type="spellEnd"/>
      <w:r w:rsidRPr="003D6DB9">
        <w:rPr>
          <w:szCs w:val="22"/>
        </w:rPr>
        <w:t xml:space="preserve">, </w:t>
      </w:r>
      <w:proofErr w:type="spellStart"/>
      <w:r w:rsidRPr="003D6DB9">
        <w:rPr>
          <w:szCs w:val="22"/>
        </w:rPr>
        <w:t>Banadir</w:t>
      </w:r>
      <w:proofErr w:type="spellEnd"/>
      <w:r w:rsidRPr="003D6DB9">
        <w:rPr>
          <w:szCs w:val="22"/>
        </w:rPr>
        <w:t xml:space="preserve">, </w:t>
      </w:r>
      <w:proofErr w:type="spellStart"/>
      <w:r w:rsidRPr="003D6DB9">
        <w:rPr>
          <w:szCs w:val="22"/>
        </w:rPr>
        <w:t>Gedo</w:t>
      </w:r>
      <w:proofErr w:type="spellEnd"/>
      <w:r w:rsidRPr="003D6DB9">
        <w:rPr>
          <w:szCs w:val="22"/>
        </w:rPr>
        <w:t xml:space="preserve"> and Middle Juba region)</w:t>
      </w:r>
      <w:r w:rsidRPr="003D6DB9">
        <w:t>, a famine was declared in 2011</w:t>
      </w:r>
      <w:r w:rsidRPr="00D746AC">
        <w:rPr>
          <w:rStyle w:val="FootnoteReference"/>
        </w:rPr>
        <w:footnoteReference w:id="119"/>
      </w:r>
      <w:r w:rsidRPr="00D746AC">
        <w:t xml:space="preserve"> making people m</w:t>
      </w:r>
      <w:r w:rsidRPr="003503E1">
        <w:t xml:space="preserve">ove back to Mogadishu. An estimated 100,000 drought-affected IDPs </w:t>
      </w:r>
      <w:r w:rsidRPr="00BA1F5F">
        <w:t>fled southern Somalia and in July only (highest reported number in a month since March 2010) 63,000 were displaced, 27,000 of which fled to Mogadishu. P</w:t>
      </w:r>
      <w:r w:rsidRPr="00956AE7">
        <w:t xml:space="preserve">opulation movements within Somalia decreased again in August to 42,000 displacements, as humanitarian aid was scaled up. </w:t>
      </w:r>
      <w:r w:rsidRPr="00956AE7">
        <w:rPr>
          <w:szCs w:val="22"/>
        </w:rPr>
        <w:t xml:space="preserve">In August 2011 the influx to Mogadishu slowed down </w:t>
      </w:r>
      <w:r w:rsidRPr="002C0E4F">
        <w:rPr>
          <w:color w:val="000000"/>
          <w:szCs w:val="22"/>
        </w:rPr>
        <w:t>from nearly 5,000 people a month in average vs. 1,000/</w:t>
      </w:r>
      <w:r w:rsidRPr="003E1AAF">
        <w:rPr>
          <w:szCs w:val="22"/>
        </w:rPr>
        <w:t>day</w:t>
      </w:r>
      <w:r w:rsidRPr="00725B78">
        <w:rPr>
          <w:color w:val="000000"/>
          <w:szCs w:val="22"/>
        </w:rPr>
        <w:t xml:space="preserve">. </w:t>
      </w:r>
    </w:p>
    <w:p w14:paraId="46185856" w14:textId="77777777" w:rsidR="003B74AB" w:rsidRPr="00725B78" w:rsidRDefault="003B74AB" w:rsidP="00961585">
      <w:pPr>
        <w:spacing w:after="120"/>
        <w:contextualSpacing/>
        <w:jc w:val="both"/>
      </w:pPr>
    </w:p>
    <w:p w14:paraId="2F01AEB7" w14:textId="77777777" w:rsidR="003B74AB" w:rsidRPr="00956AE7" w:rsidRDefault="003B74AB" w:rsidP="00961585">
      <w:pPr>
        <w:spacing w:after="120"/>
        <w:contextualSpacing/>
        <w:jc w:val="both"/>
        <w:rPr>
          <w:szCs w:val="22"/>
        </w:rPr>
      </w:pPr>
      <w:r w:rsidRPr="003D6DB9">
        <w:rPr>
          <w:szCs w:val="22"/>
        </w:rPr>
        <w:t xml:space="preserve">The IDPs moving to Mogadishu and the </w:t>
      </w:r>
      <w:proofErr w:type="spellStart"/>
      <w:r w:rsidRPr="003D6DB9">
        <w:rPr>
          <w:szCs w:val="22"/>
        </w:rPr>
        <w:t>Afgoye</w:t>
      </w:r>
      <w:proofErr w:type="spellEnd"/>
      <w:r w:rsidRPr="003D6DB9">
        <w:rPr>
          <w:szCs w:val="22"/>
        </w:rPr>
        <w:t xml:space="preserve"> corridor </w:t>
      </w:r>
      <w:r w:rsidRPr="003D6DB9">
        <w:rPr>
          <w:color w:val="000000"/>
          <w:szCs w:val="22"/>
        </w:rPr>
        <w:t>included</w:t>
      </w:r>
      <w:r w:rsidRPr="0066084A">
        <w:rPr>
          <w:color w:val="000000"/>
          <w:szCs w:val="22"/>
        </w:rPr>
        <w:t xml:space="preserve"> pastoralists (from SC) in search of fodder for animals, food aid and casual work.</w:t>
      </w:r>
      <w:r w:rsidRPr="00B36283">
        <w:rPr>
          <w:szCs w:val="22"/>
        </w:rPr>
        <w:t xml:space="preserve"> According to Lindley</w:t>
      </w:r>
      <w:r w:rsidRPr="00D746AC">
        <w:rPr>
          <w:rStyle w:val="FootnoteReference"/>
          <w:szCs w:val="22"/>
        </w:rPr>
        <w:footnoteReference w:id="120"/>
      </w:r>
      <w:r w:rsidRPr="00D746AC">
        <w:rPr>
          <w:szCs w:val="22"/>
        </w:rPr>
        <w:t>, the pull factor of Mogadishu can be attributed to its</w:t>
      </w:r>
      <w:r w:rsidRPr="003503E1">
        <w:rPr>
          <w:szCs w:val="22"/>
        </w:rPr>
        <w:t xml:space="preserve"> proximity to famine-affected areas, availability of international humanitarian assistance, and t</w:t>
      </w:r>
      <w:r w:rsidRPr="00BA1F5F">
        <w:rPr>
          <w:szCs w:val="22"/>
        </w:rPr>
        <w:t xml:space="preserve">he </w:t>
      </w:r>
      <w:r w:rsidRPr="00956AE7">
        <w:rPr>
          <w:szCs w:val="22"/>
        </w:rPr>
        <w:t xml:space="preserve">fact that Al </w:t>
      </w:r>
      <w:proofErr w:type="spellStart"/>
      <w:r w:rsidRPr="00956AE7">
        <w:rPr>
          <w:szCs w:val="22"/>
        </w:rPr>
        <w:t>Shabaab</w:t>
      </w:r>
      <w:proofErr w:type="spellEnd"/>
      <w:r w:rsidRPr="00956AE7">
        <w:rPr>
          <w:szCs w:val="22"/>
        </w:rPr>
        <w:t xml:space="preserve"> withdrew in August 2011 seceding the military activities. Lindley assessed the </w:t>
      </w:r>
      <w:proofErr w:type="spellStart"/>
      <w:r w:rsidRPr="00956AE7">
        <w:rPr>
          <w:szCs w:val="22"/>
        </w:rPr>
        <w:t>Rahanweyn</w:t>
      </w:r>
      <w:proofErr w:type="spellEnd"/>
      <w:r w:rsidRPr="00956AE7">
        <w:rPr>
          <w:szCs w:val="22"/>
        </w:rPr>
        <w:t xml:space="preserve"> (</w:t>
      </w:r>
      <w:proofErr w:type="spellStart"/>
      <w:r w:rsidRPr="00956AE7">
        <w:rPr>
          <w:szCs w:val="22"/>
        </w:rPr>
        <w:t>agropastoralist</w:t>
      </w:r>
      <w:proofErr w:type="spellEnd"/>
      <w:r w:rsidRPr="00956AE7">
        <w:rPr>
          <w:szCs w:val="22"/>
        </w:rPr>
        <w:t xml:space="preserve">) and Bantu (farming communities) to be the worst affected by the crisis in this period. Many of which appear to have moved to urban IDP settlements or to live with host families. </w:t>
      </w:r>
    </w:p>
    <w:p w14:paraId="6E98634A" w14:textId="77777777" w:rsidR="003B74AB" w:rsidRPr="00956AE7" w:rsidRDefault="003B74AB" w:rsidP="00961585">
      <w:pPr>
        <w:spacing w:after="120"/>
        <w:contextualSpacing/>
        <w:jc w:val="both"/>
        <w:rPr>
          <w:szCs w:val="22"/>
        </w:rPr>
      </w:pPr>
    </w:p>
    <w:p w14:paraId="672612A7" w14:textId="77777777" w:rsidR="003B74AB" w:rsidRPr="002C0E4F" w:rsidRDefault="003B74AB" w:rsidP="00961585">
      <w:pPr>
        <w:spacing w:after="120"/>
        <w:contextualSpacing/>
        <w:jc w:val="both"/>
        <w:rPr>
          <w:szCs w:val="22"/>
        </w:rPr>
      </w:pPr>
      <w:r w:rsidRPr="002C0E4F">
        <w:rPr>
          <w:szCs w:val="22"/>
        </w:rPr>
        <w:lastRenderedPageBreak/>
        <w:t xml:space="preserve">In the north, tensions persisted in </w:t>
      </w:r>
      <w:proofErr w:type="spellStart"/>
      <w:r w:rsidRPr="002C0E4F">
        <w:rPr>
          <w:szCs w:val="22"/>
        </w:rPr>
        <w:t>Sool</w:t>
      </w:r>
      <w:proofErr w:type="spellEnd"/>
      <w:r w:rsidRPr="002C0E4F">
        <w:rPr>
          <w:szCs w:val="22"/>
        </w:rPr>
        <w:t xml:space="preserve"> and </w:t>
      </w:r>
      <w:proofErr w:type="spellStart"/>
      <w:r w:rsidRPr="002C0E4F">
        <w:rPr>
          <w:szCs w:val="22"/>
        </w:rPr>
        <w:t>Sanaag</w:t>
      </w:r>
      <w:proofErr w:type="spellEnd"/>
      <w:r w:rsidRPr="002C0E4F">
        <w:rPr>
          <w:szCs w:val="22"/>
        </w:rPr>
        <w:t xml:space="preserve"> regions over disputed areas, leading to some displacement.</w:t>
      </w:r>
    </w:p>
    <w:p w14:paraId="3AA68BC7" w14:textId="77777777" w:rsidR="003B74AB" w:rsidRPr="003E1AAF" w:rsidRDefault="003B74AB" w:rsidP="00961585">
      <w:pPr>
        <w:spacing w:after="120"/>
        <w:contextualSpacing/>
        <w:jc w:val="both"/>
        <w:rPr>
          <w:szCs w:val="22"/>
        </w:rPr>
      </w:pPr>
    </w:p>
    <w:p w14:paraId="224D157B" w14:textId="77777777" w:rsidR="003B74AB" w:rsidRPr="00D746AC" w:rsidRDefault="003B74AB" w:rsidP="00961585">
      <w:pPr>
        <w:spacing w:after="120"/>
        <w:contextualSpacing/>
        <w:jc w:val="both"/>
      </w:pPr>
      <w:r w:rsidRPr="00725B78">
        <w:rPr>
          <w:szCs w:val="22"/>
        </w:rPr>
        <w:t xml:space="preserve">In </w:t>
      </w:r>
      <w:proofErr w:type="spellStart"/>
      <w:r w:rsidRPr="00725B78">
        <w:rPr>
          <w:szCs w:val="22"/>
        </w:rPr>
        <w:t>Puntland</w:t>
      </w:r>
      <w:proofErr w:type="spellEnd"/>
      <w:r w:rsidRPr="00725B78">
        <w:rPr>
          <w:szCs w:val="22"/>
        </w:rPr>
        <w:t xml:space="preserve"> in 2010 the government announced an official policy of ‘deporting’ young men </w:t>
      </w:r>
      <w:r w:rsidRPr="003D6DB9">
        <w:rPr>
          <w:szCs w:val="22"/>
        </w:rPr>
        <w:t xml:space="preserve">arriving from south central Somalia resulting in evictions of entire IDP settlements in </w:t>
      </w:r>
      <w:proofErr w:type="spellStart"/>
      <w:r w:rsidRPr="003D6DB9">
        <w:rPr>
          <w:szCs w:val="22"/>
        </w:rPr>
        <w:t>Bosaso</w:t>
      </w:r>
      <w:proofErr w:type="spellEnd"/>
      <w:r w:rsidRPr="003D6DB9">
        <w:rPr>
          <w:szCs w:val="22"/>
        </w:rPr>
        <w:t xml:space="preserve"> and </w:t>
      </w:r>
      <w:proofErr w:type="spellStart"/>
      <w:r w:rsidRPr="003D6DB9">
        <w:rPr>
          <w:szCs w:val="22"/>
        </w:rPr>
        <w:t>Galkayo</w:t>
      </w:r>
      <w:proofErr w:type="spellEnd"/>
      <w:r w:rsidRPr="003D6DB9">
        <w:rPr>
          <w:szCs w:val="22"/>
        </w:rPr>
        <w:t xml:space="preserve">. This continued in 2011 where </w:t>
      </w:r>
      <w:r w:rsidRPr="003D6DB9">
        <w:t xml:space="preserve">landowners without prior notification evicted 15.000 IDPs living in 5 of </w:t>
      </w:r>
      <w:proofErr w:type="spellStart"/>
      <w:r w:rsidRPr="003D6DB9">
        <w:t>Bossaso’s</w:t>
      </w:r>
      <w:proofErr w:type="spellEnd"/>
      <w:r w:rsidRPr="003D6DB9">
        <w:t xml:space="preserve"> major IDP settlements. Most of the f</w:t>
      </w:r>
      <w:r w:rsidRPr="0066084A">
        <w:t xml:space="preserve">amilies evicted were female-headed households. The IDPs were forced to leave settlements within 24 hours that had been home to some families for over 16 years. It is worth noting that the treatment of displaced people in </w:t>
      </w:r>
      <w:proofErr w:type="spellStart"/>
      <w:r w:rsidRPr="0066084A">
        <w:t>Puntland</w:t>
      </w:r>
      <w:proofErr w:type="spellEnd"/>
      <w:r w:rsidRPr="0066084A">
        <w:t xml:space="preserve"> largely depends on local s</w:t>
      </w:r>
      <w:r w:rsidRPr="00B36283">
        <w:t xml:space="preserve">ocial relations: Southerners of </w:t>
      </w:r>
      <w:proofErr w:type="spellStart"/>
      <w:r w:rsidRPr="00B36283">
        <w:t>Darod</w:t>
      </w:r>
      <w:proofErr w:type="spellEnd"/>
      <w:r w:rsidRPr="00B36283">
        <w:t>/</w:t>
      </w:r>
      <w:proofErr w:type="spellStart"/>
      <w:r w:rsidRPr="00B36283">
        <w:t>Harti</w:t>
      </w:r>
      <w:proofErr w:type="spellEnd"/>
      <w:r w:rsidRPr="00B36283">
        <w:t xml:space="preserve"> clans tend to be better placed to find local kin and clan protection. By contrast, other displaced southerners, for example the </w:t>
      </w:r>
      <w:proofErr w:type="spellStart"/>
      <w:r w:rsidRPr="00B36283">
        <w:t>Rahanweyn</w:t>
      </w:r>
      <w:proofErr w:type="spellEnd"/>
      <w:r w:rsidRPr="00B36283">
        <w:t xml:space="preserve"> and minority groups, and the </w:t>
      </w:r>
      <w:proofErr w:type="spellStart"/>
      <w:r w:rsidRPr="00B36283">
        <w:t>Hawiye</w:t>
      </w:r>
      <w:proofErr w:type="spellEnd"/>
      <w:r w:rsidRPr="00B36283">
        <w:t>, find themselves at a disadvantage.</w:t>
      </w:r>
      <w:r w:rsidRPr="00D746AC">
        <w:rPr>
          <w:rStyle w:val="FootnoteReference"/>
        </w:rPr>
        <w:footnoteReference w:id="121"/>
      </w:r>
    </w:p>
    <w:p w14:paraId="278A5A53" w14:textId="77777777" w:rsidR="00492C60" w:rsidRPr="003503E1" w:rsidRDefault="00492C60" w:rsidP="00492C60">
      <w:pPr>
        <w:spacing w:after="240"/>
        <w:jc w:val="both"/>
        <w:rPr>
          <w:szCs w:val="22"/>
        </w:rPr>
      </w:pPr>
    </w:p>
    <w:p w14:paraId="374118AB" w14:textId="294F020D" w:rsidR="003B74AB" w:rsidRPr="00E958BD" w:rsidRDefault="003B74AB" w:rsidP="00E958BD">
      <w:pPr>
        <w:spacing w:after="60"/>
        <w:rPr>
          <w:b/>
        </w:rPr>
      </w:pPr>
      <w:r w:rsidRPr="00E958BD">
        <w:rPr>
          <w:b/>
        </w:rPr>
        <w:t xml:space="preserve">2012-2013: The New Federal Government, </w:t>
      </w:r>
    </w:p>
    <w:p w14:paraId="575C28D1" w14:textId="77777777" w:rsidR="003B74AB" w:rsidRPr="002C0E4F" w:rsidRDefault="003B74AB" w:rsidP="00961585">
      <w:pPr>
        <w:spacing w:after="120"/>
        <w:contextualSpacing/>
        <w:jc w:val="both"/>
        <w:rPr>
          <w:szCs w:val="22"/>
        </w:rPr>
      </w:pPr>
      <w:r w:rsidRPr="00956AE7">
        <w:rPr>
          <w:szCs w:val="22"/>
        </w:rPr>
        <w:t xml:space="preserve">Displacement due to man made and natural reasons continued in 2013 as Somalia witnessed flooding and continued Al </w:t>
      </w:r>
      <w:proofErr w:type="spellStart"/>
      <w:r w:rsidRPr="00956AE7">
        <w:rPr>
          <w:szCs w:val="22"/>
        </w:rPr>
        <w:t>Shabab</w:t>
      </w:r>
      <w:proofErr w:type="spellEnd"/>
      <w:r w:rsidRPr="00956AE7">
        <w:rPr>
          <w:szCs w:val="22"/>
        </w:rPr>
        <w:t xml:space="preserve"> activity (even if at lower level). The IDP levels in Somalia remain approximately 1.1 million.</w:t>
      </w:r>
      <w:r w:rsidRPr="002C0E4F">
        <w:rPr>
          <w:szCs w:val="22"/>
        </w:rPr>
        <w:t xml:space="preserve"> The displaced are located mainly within the South Central region with 369,000 residing in Mogadishu according to UNHCR numbers of July 2013 </w:t>
      </w:r>
    </w:p>
    <w:p w14:paraId="0596CBD2" w14:textId="77777777" w:rsidR="003B74AB" w:rsidRPr="003E1AAF" w:rsidRDefault="003B74AB" w:rsidP="00961585">
      <w:pPr>
        <w:spacing w:after="120"/>
        <w:contextualSpacing/>
        <w:jc w:val="both"/>
        <w:rPr>
          <w:szCs w:val="22"/>
        </w:rPr>
      </w:pPr>
    </w:p>
    <w:p w14:paraId="0515EE5E" w14:textId="77777777" w:rsidR="003B74AB" w:rsidRPr="003D6DB9" w:rsidRDefault="003B74AB" w:rsidP="00961585">
      <w:pPr>
        <w:spacing w:after="120"/>
        <w:contextualSpacing/>
        <w:jc w:val="both"/>
        <w:rPr>
          <w:szCs w:val="22"/>
        </w:rPr>
      </w:pPr>
      <w:r w:rsidRPr="00725B78">
        <w:rPr>
          <w:szCs w:val="22"/>
        </w:rPr>
        <w:t xml:space="preserve">The announcement of imminent military activities in the </w:t>
      </w:r>
      <w:proofErr w:type="spellStart"/>
      <w:r w:rsidRPr="00725B78">
        <w:rPr>
          <w:szCs w:val="22"/>
        </w:rPr>
        <w:t>Afgoye</w:t>
      </w:r>
      <w:proofErr w:type="spellEnd"/>
      <w:r w:rsidRPr="00725B78">
        <w:rPr>
          <w:szCs w:val="22"/>
        </w:rPr>
        <w:t xml:space="preserve"> corridor in February 2012, made more people </w:t>
      </w:r>
      <w:proofErr w:type="gramStart"/>
      <w:r w:rsidRPr="00725B78">
        <w:rPr>
          <w:szCs w:val="22"/>
        </w:rPr>
        <w:t>flee</w:t>
      </w:r>
      <w:proofErr w:type="gramEnd"/>
      <w:r w:rsidRPr="00725B78">
        <w:rPr>
          <w:szCs w:val="22"/>
        </w:rPr>
        <w:t xml:space="preserve">, </w:t>
      </w:r>
      <w:r w:rsidRPr="003D6DB9">
        <w:rPr>
          <w:szCs w:val="22"/>
        </w:rPr>
        <w:t xml:space="preserve">anticipating an escalation of violence. The majority headed to Mogadishu. As a result of military activity in May (when the AU captured </w:t>
      </w:r>
      <w:proofErr w:type="spellStart"/>
      <w:r w:rsidRPr="003D6DB9">
        <w:rPr>
          <w:szCs w:val="22"/>
        </w:rPr>
        <w:t>Afgoye</w:t>
      </w:r>
      <w:proofErr w:type="spellEnd"/>
      <w:r w:rsidRPr="003D6DB9">
        <w:rPr>
          <w:szCs w:val="22"/>
        </w:rPr>
        <w:t>), large numbers of those remaining in the corridor also moved towards Mogadishu.</w:t>
      </w:r>
    </w:p>
    <w:p w14:paraId="35662CAB" w14:textId="77777777" w:rsidR="003B74AB" w:rsidRPr="003D6DB9" w:rsidRDefault="003B74AB" w:rsidP="00961585">
      <w:pPr>
        <w:spacing w:after="120"/>
        <w:contextualSpacing/>
        <w:jc w:val="both"/>
        <w:rPr>
          <w:szCs w:val="22"/>
        </w:rPr>
      </w:pPr>
    </w:p>
    <w:p w14:paraId="2BCC6F85" w14:textId="77777777" w:rsidR="003B74AB" w:rsidRPr="00D746AC" w:rsidRDefault="003B74AB" w:rsidP="00961585">
      <w:pPr>
        <w:spacing w:after="120"/>
        <w:contextualSpacing/>
        <w:jc w:val="both"/>
        <w:rPr>
          <w:szCs w:val="22"/>
        </w:rPr>
      </w:pPr>
      <w:r w:rsidRPr="0066084A">
        <w:rPr>
          <w:szCs w:val="22"/>
        </w:rPr>
        <w:t>While, as of early 2013, the Fe</w:t>
      </w:r>
      <w:r w:rsidRPr="00B36283">
        <w:rPr>
          <w:szCs w:val="22"/>
        </w:rPr>
        <w:t xml:space="preserve">deral government and aligned forces had re-taken all major urban centres in South Central Somalia, Al </w:t>
      </w:r>
      <w:proofErr w:type="spellStart"/>
      <w:r w:rsidRPr="00B36283">
        <w:rPr>
          <w:szCs w:val="22"/>
        </w:rPr>
        <w:t>Shabaab</w:t>
      </w:r>
      <w:proofErr w:type="spellEnd"/>
      <w:r w:rsidRPr="00B36283">
        <w:rPr>
          <w:szCs w:val="22"/>
        </w:rPr>
        <w:t xml:space="preserve"> relocated its headquarters to the town of </w:t>
      </w:r>
      <w:proofErr w:type="spellStart"/>
      <w:r w:rsidRPr="00B36283">
        <w:rPr>
          <w:szCs w:val="22"/>
        </w:rPr>
        <w:t>Jilib</w:t>
      </w:r>
      <w:proofErr w:type="spellEnd"/>
      <w:r w:rsidRPr="00B36283">
        <w:rPr>
          <w:szCs w:val="22"/>
        </w:rPr>
        <w:t xml:space="preserve"> in Middle Juba, and retained control over largely rural areas. Observers </w:t>
      </w:r>
      <w:proofErr w:type="gramStart"/>
      <w:r w:rsidRPr="00B36283">
        <w:rPr>
          <w:szCs w:val="22"/>
        </w:rPr>
        <w:t>stress that</w:t>
      </w:r>
      <w:proofErr w:type="gramEnd"/>
      <w:r w:rsidRPr="00B36283">
        <w:rPr>
          <w:szCs w:val="22"/>
        </w:rPr>
        <w:t xml:space="preserve"> “while Al </w:t>
      </w:r>
      <w:proofErr w:type="spellStart"/>
      <w:r w:rsidRPr="00B36283">
        <w:rPr>
          <w:szCs w:val="22"/>
        </w:rPr>
        <w:t>Sha</w:t>
      </w:r>
      <w:r w:rsidRPr="00D746AC">
        <w:rPr>
          <w:szCs w:val="22"/>
        </w:rPr>
        <w:t>baab</w:t>
      </w:r>
      <w:proofErr w:type="spellEnd"/>
      <w:r w:rsidRPr="00D746AC">
        <w:rPr>
          <w:szCs w:val="22"/>
        </w:rPr>
        <w:t xml:space="preserve"> has been undoubtedly weakened by the intensified campaign against it, it remains organisationally viable and is adapting its reduced capacity to new theatres of violence. In both direct and indirect ways, it continues to pose a threat to the stability of the federal government and undermine the new regime’s ability to establish and maintain lasting security and peace.”</w:t>
      </w:r>
      <w:r w:rsidRPr="00D746AC">
        <w:rPr>
          <w:rStyle w:val="FootnoteReference"/>
          <w:szCs w:val="22"/>
        </w:rPr>
        <w:footnoteReference w:id="122"/>
      </w:r>
      <w:r w:rsidRPr="00D746AC">
        <w:rPr>
          <w:szCs w:val="22"/>
        </w:rPr>
        <w:t xml:space="preserve"> Many civilians were affected by this new version of Al </w:t>
      </w:r>
      <w:proofErr w:type="spellStart"/>
      <w:r w:rsidRPr="00D746AC">
        <w:rPr>
          <w:szCs w:val="22"/>
        </w:rPr>
        <w:t>Shabab</w:t>
      </w:r>
      <w:proofErr w:type="spellEnd"/>
      <w:r w:rsidRPr="00D746AC">
        <w:rPr>
          <w:szCs w:val="22"/>
        </w:rPr>
        <w:t>.</w:t>
      </w:r>
    </w:p>
    <w:p w14:paraId="5CDEFB29" w14:textId="77777777" w:rsidR="003B74AB" w:rsidRPr="003503E1" w:rsidRDefault="003B74AB" w:rsidP="00961585">
      <w:pPr>
        <w:spacing w:after="120"/>
        <w:contextualSpacing/>
        <w:jc w:val="both"/>
        <w:rPr>
          <w:szCs w:val="22"/>
        </w:rPr>
      </w:pPr>
    </w:p>
    <w:p w14:paraId="7156366C" w14:textId="77777777" w:rsidR="003B74AB" w:rsidRPr="003503E1" w:rsidRDefault="003B74AB" w:rsidP="00961585">
      <w:pPr>
        <w:spacing w:after="120"/>
        <w:contextualSpacing/>
        <w:jc w:val="both"/>
        <w:rPr>
          <w:szCs w:val="22"/>
        </w:rPr>
      </w:pPr>
      <w:r w:rsidRPr="003503E1">
        <w:rPr>
          <w:szCs w:val="22"/>
        </w:rPr>
        <w:t>In recent months</w:t>
      </w:r>
      <w:r w:rsidRPr="00BA1F5F">
        <w:rPr>
          <w:szCs w:val="22"/>
        </w:rPr>
        <w:t>,</w:t>
      </w:r>
      <w:r w:rsidRPr="00956AE7">
        <w:rPr>
          <w:szCs w:val="22"/>
        </w:rPr>
        <w:t xml:space="preserve"> IDPs have moved mainly to </w:t>
      </w:r>
      <w:proofErr w:type="spellStart"/>
      <w:r w:rsidRPr="00956AE7">
        <w:rPr>
          <w:szCs w:val="22"/>
        </w:rPr>
        <w:t>Shabelle</w:t>
      </w:r>
      <w:proofErr w:type="spellEnd"/>
      <w:r w:rsidRPr="00956AE7">
        <w:rPr>
          <w:szCs w:val="22"/>
        </w:rPr>
        <w:t xml:space="preserve"> </w:t>
      </w:r>
      <w:proofErr w:type="spellStart"/>
      <w:r w:rsidRPr="00956AE7">
        <w:rPr>
          <w:szCs w:val="22"/>
        </w:rPr>
        <w:t>Dhexe</w:t>
      </w:r>
      <w:proofErr w:type="spellEnd"/>
      <w:r w:rsidRPr="00956AE7">
        <w:rPr>
          <w:szCs w:val="22"/>
        </w:rPr>
        <w:t xml:space="preserve">, </w:t>
      </w:r>
      <w:proofErr w:type="spellStart"/>
      <w:r w:rsidRPr="00956AE7">
        <w:rPr>
          <w:szCs w:val="22"/>
        </w:rPr>
        <w:t>Banadir</w:t>
      </w:r>
      <w:proofErr w:type="spellEnd"/>
      <w:r w:rsidRPr="00956AE7">
        <w:rPr>
          <w:szCs w:val="22"/>
        </w:rPr>
        <w:t xml:space="preserve">, </w:t>
      </w:r>
      <w:proofErr w:type="spellStart"/>
      <w:r w:rsidRPr="00956AE7">
        <w:rPr>
          <w:szCs w:val="22"/>
        </w:rPr>
        <w:t>Shabelle</w:t>
      </w:r>
      <w:proofErr w:type="spellEnd"/>
      <w:r w:rsidRPr="00956AE7">
        <w:rPr>
          <w:szCs w:val="22"/>
        </w:rPr>
        <w:t xml:space="preserve"> </w:t>
      </w:r>
      <w:proofErr w:type="spellStart"/>
      <w:r w:rsidRPr="00956AE7">
        <w:rPr>
          <w:szCs w:val="22"/>
        </w:rPr>
        <w:t>Hoose</w:t>
      </w:r>
      <w:proofErr w:type="spellEnd"/>
      <w:r w:rsidRPr="00956AE7">
        <w:rPr>
          <w:szCs w:val="22"/>
        </w:rPr>
        <w:t xml:space="preserve">, Juba </w:t>
      </w:r>
      <w:proofErr w:type="spellStart"/>
      <w:r w:rsidRPr="00956AE7">
        <w:rPr>
          <w:szCs w:val="22"/>
        </w:rPr>
        <w:t>Hoose</w:t>
      </w:r>
      <w:proofErr w:type="spellEnd"/>
      <w:r w:rsidRPr="00956AE7">
        <w:rPr>
          <w:szCs w:val="22"/>
        </w:rPr>
        <w:t xml:space="preserve"> and Bay regions. An estimated 22,000 people were displaced in the first 4 months of 2013 alone, of which some 15,000 individuals displaced in April because of Al </w:t>
      </w:r>
      <w:proofErr w:type="spellStart"/>
      <w:r w:rsidRPr="00956AE7">
        <w:rPr>
          <w:szCs w:val="22"/>
        </w:rPr>
        <w:t>Shabab</w:t>
      </w:r>
      <w:proofErr w:type="spellEnd"/>
      <w:r w:rsidRPr="00D746AC">
        <w:rPr>
          <w:rStyle w:val="FootnoteReference"/>
          <w:szCs w:val="22"/>
        </w:rPr>
        <w:footnoteReference w:id="123"/>
      </w:r>
      <w:r w:rsidRPr="00D746AC">
        <w:rPr>
          <w:szCs w:val="22"/>
        </w:rPr>
        <w:t xml:space="preserve"> and </w:t>
      </w:r>
      <w:r w:rsidRPr="00D746AC">
        <w:rPr>
          <w:szCs w:val="22"/>
        </w:rPr>
        <w:lastRenderedPageBreak/>
        <w:t>floods in the South and the Centre of the Country (espec</w:t>
      </w:r>
      <w:r w:rsidRPr="003503E1">
        <w:rPr>
          <w:szCs w:val="22"/>
        </w:rPr>
        <w:t xml:space="preserve">ially in </w:t>
      </w:r>
      <w:proofErr w:type="spellStart"/>
      <w:r w:rsidRPr="003503E1">
        <w:rPr>
          <w:szCs w:val="22"/>
        </w:rPr>
        <w:t>Galgaduud</w:t>
      </w:r>
      <w:proofErr w:type="spellEnd"/>
      <w:r w:rsidRPr="003503E1">
        <w:rPr>
          <w:szCs w:val="22"/>
        </w:rPr>
        <w:t xml:space="preserve">, Bay, Middle and Lower </w:t>
      </w:r>
      <w:proofErr w:type="spellStart"/>
      <w:r w:rsidRPr="003503E1">
        <w:rPr>
          <w:szCs w:val="22"/>
        </w:rPr>
        <w:t>Shabelle</w:t>
      </w:r>
      <w:proofErr w:type="spellEnd"/>
      <w:r w:rsidRPr="003503E1">
        <w:rPr>
          <w:szCs w:val="22"/>
        </w:rPr>
        <w:t xml:space="preserve"> regions). </w:t>
      </w:r>
    </w:p>
    <w:p w14:paraId="1372C7F8" w14:textId="77777777" w:rsidR="003B74AB" w:rsidRPr="00BA1F5F" w:rsidRDefault="003B74AB" w:rsidP="00961585">
      <w:pPr>
        <w:spacing w:after="120"/>
        <w:contextualSpacing/>
        <w:jc w:val="both"/>
        <w:rPr>
          <w:szCs w:val="22"/>
        </w:rPr>
      </w:pPr>
    </w:p>
    <w:p w14:paraId="356E3CF3" w14:textId="77777777" w:rsidR="003B74AB" w:rsidRPr="00D746AC" w:rsidRDefault="003B74AB" w:rsidP="00961585">
      <w:pPr>
        <w:spacing w:after="120"/>
        <w:contextualSpacing/>
        <w:jc w:val="both"/>
        <w:rPr>
          <w:szCs w:val="22"/>
        </w:rPr>
      </w:pPr>
      <w:r w:rsidRPr="00956AE7">
        <w:rPr>
          <w:szCs w:val="22"/>
        </w:rPr>
        <w:t xml:space="preserve">IDP returns are also reported (supported): 3,315 IDPs have spontaneously returned to their places of origin in Lower </w:t>
      </w:r>
      <w:proofErr w:type="spellStart"/>
      <w:r w:rsidRPr="00956AE7">
        <w:rPr>
          <w:szCs w:val="22"/>
        </w:rPr>
        <w:t>Shabelle</w:t>
      </w:r>
      <w:proofErr w:type="spellEnd"/>
      <w:r w:rsidRPr="00956AE7">
        <w:rPr>
          <w:szCs w:val="22"/>
        </w:rPr>
        <w:t xml:space="preserve">, Bay and Middle </w:t>
      </w:r>
      <w:proofErr w:type="spellStart"/>
      <w:r w:rsidRPr="00956AE7">
        <w:rPr>
          <w:szCs w:val="22"/>
        </w:rPr>
        <w:t>Shabelle</w:t>
      </w:r>
      <w:proofErr w:type="spellEnd"/>
      <w:r w:rsidRPr="00956AE7">
        <w:rPr>
          <w:szCs w:val="22"/>
        </w:rPr>
        <w:t xml:space="preserve"> regions between January and May 2013.</w:t>
      </w:r>
      <w:r w:rsidRPr="00D746AC">
        <w:rPr>
          <w:vertAlign w:val="superscript"/>
        </w:rPr>
        <w:footnoteReference w:id="124"/>
      </w:r>
    </w:p>
    <w:p w14:paraId="5DF27009" w14:textId="77777777" w:rsidR="00E958BD" w:rsidRPr="003503E1" w:rsidRDefault="00E958BD" w:rsidP="00E958BD">
      <w:pPr>
        <w:spacing w:after="120"/>
        <w:jc w:val="both"/>
        <w:rPr>
          <w:szCs w:val="22"/>
        </w:rPr>
      </w:pPr>
    </w:p>
    <w:p w14:paraId="6704B3C4" w14:textId="77777777" w:rsidR="003B74AB" w:rsidRPr="00E958BD" w:rsidRDefault="003B74AB" w:rsidP="00E958BD">
      <w:pPr>
        <w:spacing w:after="60"/>
        <w:rPr>
          <w:b/>
        </w:rPr>
      </w:pPr>
      <w:r w:rsidRPr="00E958BD">
        <w:rPr>
          <w:b/>
        </w:rPr>
        <w:t>Forced displacement, mixed migration and urban poor</w:t>
      </w:r>
    </w:p>
    <w:p w14:paraId="3A714D9B" w14:textId="77777777" w:rsidR="003B74AB" w:rsidRPr="00956AE7" w:rsidRDefault="003B74AB" w:rsidP="00961585">
      <w:pPr>
        <w:jc w:val="both"/>
        <w:rPr>
          <w:szCs w:val="22"/>
        </w:rPr>
      </w:pPr>
      <w:r w:rsidRPr="00956AE7">
        <w:rPr>
          <w:szCs w:val="22"/>
        </w:rPr>
        <w:t>Finally, it should be mentioned that since the 1990s, people have increasingly moved to the main towns of Somalia, such as Mogadishu, in search of work, food, water and medical assistance. While this trend is intimately linked to forced displacement as many IDPs displaced multiple times also fled to Mogadishu despite fierce fighting there, expecting to find opportunities as it is a traditional destination for migrant workers it further compounds the categorization of IDPs as a distinct group. IDPs in Mogadishu indeed mix with large population of urban poor resulting from years of conflict, the absence of economic opportunities and a functioning state.</w:t>
      </w:r>
    </w:p>
    <w:p w14:paraId="27BB0043" w14:textId="77777777" w:rsidR="003B74AB" w:rsidRPr="002C0E4F" w:rsidRDefault="003B74AB" w:rsidP="00961585">
      <w:pPr>
        <w:jc w:val="both"/>
        <w:rPr>
          <w:szCs w:val="22"/>
        </w:rPr>
      </w:pPr>
    </w:p>
    <w:p w14:paraId="4C05D2B8" w14:textId="77777777" w:rsidR="00C907DC" w:rsidRPr="003E1AAF" w:rsidRDefault="00C907DC" w:rsidP="00961585">
      <w:pPr>
        <w:jc w:val="both"/>
        <w:rPr>
          <w:rFonts w:ascii="Calibri" w:hAnsi="Calibri"/>
          <w:b/>
          <w:bCs/>
          <w:kern w:val="32"/>
          <w:sz w:val="32"/>
          <w:szCs w:val="32"/>
        </w:rPr>
      </w:pPr>
    </w:p>
    <w:p w14:paraId="47ADE72E" w14:textId="77777777" w:rsidR="00BC2EAD" w:rsidRDefault="00BC2EAD">
      <w:pPr>
        <w:spacing w:line="240" w:lineRule="auto"/>
        <w:rPr>
          <w:b/>
          <w:bCs/>
          <w:kern w:val="32"/>
          <w:sz w:val="28"/>
          <w:szCs w:val="32"/>
        </w:rPr>
      </w:pPr>
      <w:bookmarkStart w:id="56" w:name="_Toc252700327"/>
      <w:r>
        <w:br w:type="page"/>
      </w:r>
    </w:p>
    <w:p w14:paraId="1671C885" w14:textId="62AC6284" w:rsidR="00FF6967" w:rsidRPr="003E1AAF" w:rsidRDefault="00492C60" w:rsidP="00BC2EAD">
      <w:pPr>
        <w:pStyle w:val="Heading1"/>
        <w:numPr>
          <w:ilvl w:val="0"/>
          <w:numId w:val="0"/>
        </w:numPr>
        <w:rPr>
          <w:lang w:val="en-GB"/>
        </w:rPr>
      </w:pPr>
      <w:bookmarkStart w:id="57" w:name="_Toc279317343"/>
      <w:r>
        <w:rPr>
          <w:lang w:val="en-GB"/>
        </w:rPr>
        <w:lastRenderedPageBreak/>
        <w:t>Annex B – Clan R</w:t>
      </w:r>
      <w:r w:rsidR="00FF6967" w:rsidRPr="003E1AAF">
        <w:rPr>
          <w:lang w:val="en-GB"/>
        </w:rPr>
        <w:t>epresentation in Somalia</w:t>
      </w:r>
      <w:bookmarkEnd w:id="56"/>
      <w:bookmarkEnd w:id="57"/>
    </w:p>
    <w:p w14:paraId="2B105FAE" w14:textId="2E336DCE" w:rsidR="004968EB" w:rsidRDefault="004968EB" w:rsidP="00961585">
      <w:pPr>
        <w:jc w:val="both"/>
      </w:pPr>
      <w:r w:rsidRPr="00D746AC">
        <w:rPr>
          <w:noProof/>
          <w:lang w:val="en-US"/>
        </w:rPr>
        <w:drawing>
          <wp:anchor distT="0" distB="0" distL="114300" distR="114300" simplePos="0" relativeHeight="251721216" behindDoc="0" locked="0" layoutInCell="1" allowOverlap="1" wp14:anchorId="06083847" wp14:editId="032A21FA">
            <wp:simplePos x="0" y="0"/>
            <wp:positionH relativeFrom="column">
              <wp:posOffset>209550</wp:posOffset>
            </wp:positionH>
            <wp:positionV relativeFrom="paragraph">
              <wp:posOffset>232410</wp:posOffset>
            </wp:positionV>
            <wp:extent cx="5425440" cy="7787005"/>
            <wp:effectExtent l="0" t="0" r="0" b="10795"/>
            <wp:wrapTopAndBottom/>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a:ext>
                      </a:extLst>
                    </a:blip>
                    <a:srcRect t="529" b="1199"/>
                    <a:stretch/>
                  </pic:blipFill>
                  <pic:spPr bwMode="auto">
                    <a:xfrm>
                      <a:off x="0" y="0"/>
                      <a:ext cx="5425440" cy="7787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264A78" w14:textId="63249E19" w:rsidR="008B23B1" w:rsidRPr="004968EB" w:rsidRDefault="000A15DB" w:rsidP="00961585">
      <w:pPr>
        <w:jc w:val="both"/>
        <w:rPr>
          <w:noProof/>
          <w:sz w:val="18"/>
          <w:szCs w:val="18"/>
        </w:rPr>
        <w:sectPr w:rsidR="008B23B1" w:rsidRPr="004968EB" w:rsidSect="00D16ED2">
          <w:headerReference w:type="default" r:id="rId31"/>
          <w:headerReference w:type="first" r:id="rId32"/>
          <w:footerReference w:type="first" r:id="rId33"/>
          <w:pgSz w:w="11900" w:h="16840"/>
          <w:pgMar w:top="1560" w:right="1474" w:bottom="1814" w:left="1474" w:header="454" w:footer="510" w:gutter="0"/>
          <w:cols w:space="708"/>
          <w:titlePg/>
          <w:docGrid w:linePitch="299"/>
        </w:sectPr>
      </w:pPr>
      <w:r w:rsidRPr="004968EB">
        <w:rPr>
          <w:noProof/>
          <w:sz w:val="18"/>
          <w:szCs w:val="18"/>
          <w:lang w:val="en-US"/>
        </w:rPr>
        <mc:AlternateContent>
          <mc:Choice Requires="wps">
            <w:drawing>
              <wp:anchor distT="0" distB="0" distL="114300" distR="114300" simplePos="0" relativeHeight="251695616" behindDoc="0" locked="0" layoutInCell="1" allowOverlap="1" wp14:anchorId="4EEC83D7" wp14:editId="0ED20B83">
                <wp:simplePos x="0" y="0"/>
                <wp:positionH relativeFrom="column">
                  <wp:posOffset>3702050</wp:posOffset>
                </wp:positionH>
                <wp:positionV relativeFrom="paragraph">
                  <wp:posOffset>5486400</wp:posOffset>
                </wp:positionV>
                <wp:extent cx="558800" cy="174625"/>
                <wp:effectExtent l="0" t="0" r="0" b="3175"/>
                <wp:wrapNone/>
                <wp:docPr id="38" name="Text Box 38"/>
                <wp:cNvGraphicFramePr/>
                <a:graphic xmlns:a="http://schemas.openxmlformats.org/drawingml/2006/main">
                  <a:graphicData uri="http://schemas.microsoft.com/office/word/2010/wordprocessingShape">
                    <wps:wsp>
                      <wps:cNvSpPr txBox="1"/>
                      <wps:spPr>
                        <a:xfrm>
                          <a:off x="0" y="0"/>
                          <a:ext cx="558800" cy="174625"/>
                        </a:xfrm>
                        <a:prstGeom prst="rect">
                          <a:avLst/>
                        </a:prstGeom>
                        <a:solidFill>
                          <a:schemeClr val="bg2"/>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45EC61" w14:textId="77777777" w:rsidR="007072ED" w:rsidRPr="004074C5" w:rsidRDefault="007072ED" w:rsidP="000A15DB">
                            <w:pPr>
                              <w:rPr>
                                <w:sz w:val="18"/>
                                <w:szCs w:val="18"/>
                              </w:rPr>
                            </w:pPr>
                            <w:proofErr w:type="spellStart"/>
                            <w:r>
                              <w:rPr>
                                <w:sz w:val="18"/>
                                <w:szCs w:val="18"/>
                              </w:rPr>
                              <w:t>Rahanw</w:t>
                            </w:r>
                            <w:proofErr w:type="spellEnd"/>
                            <w:proofErr w:type="gramStart"/>
                            <w:r>
                              <w:rPr>
                                <w:sz w:val="18"/>
                                <w:szCs w:val="18"/>
                              </w:rPr>
                              <w:t>.:</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28" type="#_x0000_t202" style="position:absolute;left:0;text-align:left;margin-left:291.5pt;margin-top:6in;width:44pt;height:13.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" fillcolor="#eeece1 [3214]" stroked="f">
                <v:textbox inset="0,0,0,0">
                  <w:txbxContent>
                    <w:p w14:paraId="6345EC61" w14:textId="77777777" w:rsidR="007072ED" w:rsidRPr="004074C5" w:rsidRDefault="007072ED" w:rsidP="000A15DB">
                      <w:pPr>
                        <w:rPr>
                          <w:sz w:val="18"/>
                          <w:szCs w:val="18"/>
                        </w:rPr>
                      </w:pPr>
                      <w:proofErr w:type="spellStart"/>
                      <w:r>
                        <w:rPr>
                          <w:sz w:val="18"/>
                          <w:szCs w:val="18"/>
                        </w:rPr>
                        <w:t>Rahanw</w:t>
                      </w:r>
                      <w:proofErr w:type="spellEnd"/>
                      <w:proofErr w:type="gramStart"/>
                      <w:r>
                        <w:rPr>
                          <w:sz w:val="18"/>
                          <w:szCs w:val="18"/>
                        </w:rPr>
                        <w:t>.:</w:t>
                      </w:r>
                      <w:proofErr w:type="gramEnd"/>
                    </w:p>
                  </w:txbxContent>
                </v:textbox>
              </v:shape>
            </w:pict>
          </mc:Fallback>
        </mc:AlternateContent>
      </w:r>
      <w:r w:rsidRPr="004968EB">
        <w:rPr>
          <w:noProof/>
          <w:sz w:val="18"/>
          <w:szCs w:val="18"/>
          <w:lang w:val="en-US"/>
        </w:rPr>
        <mc:AlternateContent>
          <mc:Choice Requires="wps">
            <w:drawing>
              <wp:anchor distT="0" distB="0" distL="114300" distR="114300" simplePos="0" relativeHeight="251693568" behindDoc="0" locked="0" layoutInCell="1" allowOverlap="1" wp14:anchorId="7B77A97B" wp14:editId="38ADCEF1">
                <wp:simplePos x="0" y="0"/>
                <wp:positionH relativeFrom="column">
                  <wp:posOffset>3702050</wp:posOffset>
                </wp:positionH>
                <wp:positionV relativeFrom="paragraph">
                  <wp:posOffset>7658100</wp:posOffset>
                </wp:positionV>
                <wp:extent cx="558800" cy="174625"/>
                <wp:effectExtent l="0" t="0" r="0" b="3175"/>
                <wp:wrapNone/>
                <wp:docPr id="37" name="Text Box 37"/>
                <wp:cNvGraphicFramePr/>
                <a:graphic xmlns:a="http://schemas.openxmlformats.org/drawingml/2006/main">
                  <a:graphicData uri="http://schemas.microsoft.com/office/word/2010/wordprocessingShape">
                    <wps:wsp>
                      <wps:cNvSpPr txBox="1"/>
                      <wps:spPr>
                        <a:xfrm>
                          <a:off x="0" y="0"/>
                          <a:ext cx="558800" cy="174625"/>
                        </a:xfrm>
                        <a:prstGeom prst="rect">
                          <a:avLst/>
                        </a:prstGeom>
                        <a:solidFill>
                          <a:schemeClr val="bg2"/>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07F1BE" w14:textId="77777777" w:rsidR="007072ED" w:rsidRPr="004074C5" w:rsidRDefault="007072ED" w:rsidP="000A15DB">
                            <w:pPr>
                              <w:rPr>
                                <w:sz w:val="18"/>
                                <w:szCs w:val="18"/>
                              </w:rPr>
                            </w:pPr>
                            <w:proofErr w:type="spellStart"/>
                            <w:r>
                              <w:rPr>
                                <w:sz w:val="18"/>
                                <w:szCs w:val="18"/>
                              </w:rPr>
                              <w:t>Jareer</w:t>
                            </w:r>
                            <w:proofErr w:type="spellEnd"/>
                            <w:r>
                              <w:rPr>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29" type="#_x0000_t202" style="position:absolute;left:0;text-align:left;margin-left:291.5pt;margin-top:603pt;width:44pt;height:13.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" fillcolor="#eeece1 [3214]" stroked="f">
                <v:textbox inset="0,0,0,0">
                  <w:txbxContent>
                    <w:p w14:paraId="2A07F1BE" w14:textId="77777777" w:rsidR="007072ED" w:rsidRPr="004074C5" w:rsidRDefault="007072ED" w:rsidP="000A15DB">
                      <w:pPr>
                        <w:rPr>
                          <w:sz w:val="18"/>
                          <w:szCs w:val="18"/>
                        </w:rPr>
                      </w:pPr>
                      <w:proofErr w:type="spellStart"/>
                      <w:r>
                        <w:rPr>
                          <w:sz w:val="18"/>
                          <w:szCs w:val="18"/>
                        </w:rPr>
                        <w:t>Jareer</w:t>
                      </w:r>
                      <w:proofErr w:type="spellEnd"/>
                      <w:r>
                        <w:rPr>
                          <w:sz w:val="18"/>
                          <w:szCs w:val="18"/>
                        </w:rPr>
                        <w:t>:</w:t>
                      </w:r>
                    </w:p>
                  </w:txbxContent>
                </v:textbox>
              </v:shape>
            </w:pict>
          </mc:Fallback>
        </mc:AlternateContent>
      </w:r>
      <w:r w:rsidRPr="004968EB">
        <w:rPr>
          <w:noProof/>
          <w:sz w:val="18"/>
          <w:szCs w:val="18"/>
          <w:lang w:val="en-US"/>
        </w:rPr>
        <mc:AlternateContent>
          <mc:Choice Requires="wps">
            <w:drawing>
              <wp:anchor distT="0" distB="0" distL="114300" distR="114300" simplePos="0" relativeHeight="251691520" behindDoc="0" locked="0" layoutInCell="1" allowOverlap="1" wp14:anchorId="7EE8C5BE" wp14:editId="42F71431">
                <wp:simplePos x="0" y="0"/>
                <wp:positionH relativeFrom="column">
                  <wp:posOffset>3632200</wp:posOffset>
                </wp:positionH>
                <wp:positionV relativeFrom="paragraph">
                  <wp:posOffset>7315200</wp:posOffset>
                </wp:positionV>
                <wp:extent cx="558800" cy="174625"/>
                <wp:effectExtent l="0" t="0" r="0" b="3175"/>
                <wp:wrapNone/>
                <wp:docPr id="36" name="Text Box 36"/>
                <wp:cNvGraphicFramePr/>
                <a:graphic xmlns:a="http://schemas.openxmlformats.org/drawingml/2006/main">
                  <a:graphicData uri="http://schemas.microsoft.com/office/word/2010/wordprocessingShape">
                    <wps:wsp>
                      <wps:cNvSpPr txBox="1"/>
                      <wps:spPr>
                        <a:xfrm>
                          <a:off x="0" y="0"/>
                          <a:ext cx="558800" cy="174625"/>
                        </a:xfrm>
                        <a:prstGeom prst="rect">
                          <a:avLst/>
                        </a:prstGeom>
                        <a:solidFill>
                          <a:schemeClr val="bg2"/>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B4CA70" w14:textId="77777777" w:rsidR="007072ED" w:rsidRPr="004074C5" w:rsidRDefault="007072ED" w:rsidP="000A15DB">
                            <w:pPr>
                              <w:rPr>
                                <w:sz w:val="18"/>
                                <w:szCs w:val="18"/>
                              </w:rPr>
                            </w:pPr>
                            <w:proofErr w:type="spellStart"/>
                            <w:r>
                              <w:rPr>
                                <w:sz w:val="18"/>
                                <w:szCs w:val="18"/>
                              </w:rPr>
                              <w:t>Darood</w:t>
                            </w:r>
                            <w:proofErr w:type="spellEnd"/>
                            <w:r>
                              <w:rPr>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0" type="#_x0000_t202" style="position:absolute;left:0;text-align:left;margin-left:286pt;margin-top:8in;width:44pt;height:13.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" fillcolor="#eeece1 [3214]" stroked="f">
                <v:textbox inset="0,0,0,0">
                  <w:txbxContent>
                    <w:p w14:paraId="42B4CA70" w14:textId="77777777" w:rsidR="007072ED" w:rsidRPr="004074C5" w:rsidRDefault="007072ED" w:rsidP="000A15DB">
                      <w:pPr>
                        <w:rPr>
                          <w:sz w:val="18"/>
                          <w:szCs w:val="18"/>
                        </w:rPr>
                      </w:pPr>
                      <w:proofErr w:type="spellStart"/>
                      <w:r>
                        <w:rPr>
                          <w:sz w:val="18"/>
                          <w:szCs w:val="18"/>
                        </w:rPr>
                        <w:t>Darood</w:t>
                      </w:r>
                      <w:proofErr w:type="spellEnd"/>
                      <w:r>
                        <w:rPr>
                          <w:sz w:val="18"/>
                          <w:szCs w:val="18"/>
                        </w:rPr>
                        <w:t>:</w:t>
                      </w:r>
                    </w:p>
                  </w:txbxContent>
                </v:textbox>
              </v:shape>
            </w:pict>
          </mc:Fallback>
        </mc:AlternateContent>
      </w:r>
      <w:r w:rsidRPr="004968EB">
        <w:rPr>
          <w:noProof/>
          <w:sz w:val="18"/>
          <w:szCs w:val="18"/>
          <w:lang w:val="en-US"/>
        </w:rPr>
        <mc:AlternateContent>
          <mc:Choice Requires="wps">
            <w:drawing>
              <wp:anchor distT="0" distB="0" distL="114300" distR="114300" simplePos="0" relativeHeight="251689472" behindDoc="0" locked="0" layoutInCell="1" allowOverlap="1" wp14:anchorId="1BCE738B" wp14:editId="5A3369DF">
                <wp:simplePos x="0" y="0"/>
                <wp:positionH relativeFrom="column">
                  <wp:posOffset>3771900</wp:posOffset>
                </wp:positionH>
                <wp:positionV relativeFrom="paragraph">
                  <wp:posOffset>6911975</wp:posOffset>
                </wp:positionV>
                <wp:extent cx="279400" cy="174625"/>
                <wp:effectExtent l="0" t="0" r="0" b="3175"/>
                <wp:wrapNone/>
                <wp:docPr id="35" name="Text Box 35"/>
                <wp:cNvGraphicFramePr/>
                <a:graphic xmlns:a="http://schemas.openxmlformats.org/drawingml/2006/main">
                  <a:graphicData uri="http://schemas.microsoft.com/office/word/2010/wordprocessingShape">
                    <wps:wsp>
                      <wps:cNvSpPr txBox="1"/>
                      <wps:spPr>
                        <a:xfrm>
                          <a:off x="0" y="0"/>
                          <a:ext cx="279400" cy="174625"/>
                        </a:xfrm>
                        <a:prstGeom prst="rect">
                          <a:avLst/>
                        </a:prstGeom>
                        <a:solidFill>
                          <a:schemeClr val="bg2"/>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6FDBED" w14:textId="77777777" w:rsidR="007072ED" w:rsidRPr="004074C5" w:rsidRDefault="007072ED" w:rsidP="000A15DB">
                            <w:pPr>
                              <w:rPr>
                                <w:sz w:val="18"/>
                                <w:szCs w:val="18"/>
                              </w:rPr>
                            </w:pPr>
                            <w:proofErr w:type="spellStart"/>
                            <w:r>
                              <w:rPr>
                                <w:sz w:val="18"/>
                                <w:szCs w:val="18"/>
                              </w:rPr>
                              <w:t>Dir</w:t>
                            </w:r>
                            <w:proofErr w:type="spellEnd"/>
                            <w:r>
                              <w:rPr>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1" type="#_x0000_t202" style="position:absolute;left:0;text-align:left;margin-left:297pt;margin-top:544.25pt;width:22pt;height:13.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" fillcolor="#eeece1 [3214]" stroked="f">
                <v:textbox inset="0,0,0,0">
                  <w:txbxContent>
                    <w:p w14:paraId="6A6FDBED" w14:textId="77777777" w:rsidR="007072ED" w:rsidRPr="004074C5" w:rsidRDefault="007072ED" w:rsidP="000A15DB">
                      <w:pPr>
                        <w:rPr>
                          <w:sz w:val="18"/>
                          <w:szCs w:val="18"/>
                        </w:rPr>
                      </w:pPr>
                      <w:proofErr w:type="spellStart"/>
                      <w:r>
                        <w:rPr>
                          <w:sz w:val="18"/>
                          <w:szCs w:val="18"/>
                        </w:rPr>
                        <w:t>Dir</w:t>
                      </w:r>
                      <w:proofErr w:type="spellEnd"/>
                      <w:r>
                        <w:rPr>
                          <w:sz w:val="18"/>
                          <w:szCs w:val="18"/>
                        </w:rPr>
                        <w:t>:</w:t>
                      </w:r>
                    </w:p>
                  </w:txbxContent>
                </v:textbox>
              </v:shape>
            </w:pict>
          </mc:Fallback>
        </mc:AlternateContent>
      </w:r>
      <w:r w:rsidR="004074C5" w:rsidRPr="004968EB">
        <w:rPr>
          <w:noProof/>
          <w:sz w:val="18"/>
          <w:szCs w:val="18"/>
          <w:lang w:val="en-US"/>
        </w:rPr>
        <mc:AlternateContent>
          <mc:Choice Requires="wps">
            <w:drawing>
              <wp:anchor distT="0" distB="0" distL="114300" distR="114300" simplePos="0" relativeHeight="251687424" behindDoc="0" locked="0" layoutInCell="1" allowOverlap="1" wp14:anchorId="017169B4" wp14:editId="76F0E21F">
                <wp:simplePos x="0" y="0"/>
                <wp:positionH relativeFrom="column">
                  <wp:posOffset>3702050</wp:posOffset>
                </wp:positionH>
                <wp:positionV relativeFrom="paragraph">
                  <wp:posOffset>6172200</wp:posOffset>
                </wp:positionV>
                <wp:extent cx="558800" cy="174625"/>
                <wp:effectExtent l="0" t="0" r="0" b="3175"/>
                <wp:wrapNone/>
                <wp:docPr id="22" name="Text Box 22"/>
                <wp:cNvGraphicFramePr/>
                <a:graphic xmlns:a="http://schemas.openxmlformats.org/drawingml/2006/main">
                  <a:graphicData uri="http://schemas.microsoft.com/office/word/2010/wordprocessingShape">
                    <wps:wsp>
                      <wps:cNvSpPr txBox="1"/>
                      <wps:spPr>
                        <a:xfrm>
                          <a:off x="0" y="0"/>
                          <a:ext cx="558800" cy="174625"/>
                        </a:xfrm>
                        <a:prstGeom prst="rect">
                          <a:avLst/>
                        </a:prstGeom>
                        <a:solidFill>
                          <a:schemeClr val="bg2"/>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E661BD" w14:textId="77777777" w:rsidR="007072ED" w:rsidRPr="004074C5" w:rsidRDefault="007072ED">
                            <w:pPr>
                              <w:rPr>
                                <w:sz w:val="18"/>
                                <w:szCs w:val="18"/>
                              </w:rPr>
                            </w:pPr>
                            <w:proofErr w:type="spellStart"/>
                            <w:r>
                              <w:rPr>
                                <w:sz w:val="18"/>
                                <w:szCs w:val="18"/>
                              </w:rPr>
                              <w:t>Hawiye</w:t>
                            </w:r>
                            <w:proofErr w:type="spellEnd"/>
                            <w:r>
                              <w:rPr>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2" type="#_x0000_t202" style="position:absolute;left:0;text-align:left;margin-left:291.5pt;margin-top:486pt;width:44pt;height:13.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" fillcolor="#eeece1 [3214]" stroked="f">
                <v:textbox inset="0,0,0,0">
                  <w:txbxContent>
                    <w:p w14:paraId="3AE661BD" w14:textId="77777777" w:rsidR="007072ED" w:rsidRPr="004074C5" w:rsidRDefault="007072ED">
                      <w:pPr>
                        <w:rPr>
                          <w:sz w:val="18"/>
                          <w:szCs w:val="18"/>
                        </w:rPr>
                      </w:pPr>
                      <w:proofErr w:type="spellStart"/>
                      <w:r>
                        <w:rPr>
                          <w:sz w:val="18"/>
                          <w:szCs w:val="18"/>
                        </w:rPr>
                        <w:t>Hawiye</w:t>
                      </w:r>
                      <w:proofErr w:type="spellEnd"/>
                      <w:r>
                        <w:rPr>
                          <w:sz w:val="18"/>
                          <w:szCs w:val="18"/>
                        </w:rPr>
                        <w:t>:</w:t>
                      </w:r>
                    </w:p>
                  </w:txbxContent>
                </v:textbox>
              </v:shape>
            </w:pict>
          </mc:Fallback>
        </mc:AlternateContent>
      </w:r>
      <w:r w:rsidR="008156FF" w:rsidRPr="004968EB">
        <w:rPr>
          <w:sz w:val="18"/>
          <w:szCs w:val="18"/>
        </w:rPr>
        <w:t xml:space="preserve">(Source: ACCORD, Clans in Somalia: Report on a Lecture by </w:t>
      </w:r>
      <w:proofErr w:type="spellStart"/>
      <w:r w:rsidR="008156FF" w:rsidRPr="004968EB">
        <w:rPr>
          <w:sz w:val="18"/>
          <w:szCs w:val="18"/>
        </w:rPr>
        <w:t>Joakim</w:t>
      </w:r>
      <w:proofErr w:type="spellEnd"/>
      <w:r w:rsidR="008156FF" w:rsidRPr="004968EB">
        <w:rPr>
          <w:sz w:val="18"/>
          <w:szCs w:val="18"/>
        </w:rPr>
        <w:t xml:space="preserve"> </w:t>
      </w:r>
      <w:proofErr w:type="spellStart"/>
      <w:r w:rsidR="008156FF" w:rsidRPr="004968EB">
        <w:rPr>
          <w:sz w:val="18"/>
          <w:szCs w:val="18"/>
        </w:rPr>
        <w:t>Gundel</w:t>
      </w:r>
      <w:proofErr w:type="spellEnd"/>
      <w:r w:rsidR="008156FF" w:rsidRPr="004968EB">
        <w:rPr>
          <w:sz w:val="18"/>
          <w:szCs w:val="18"/>
        </w:rPr>
        <w:t>, COI Workshop Vienna, 15 May 2009)</w:t>
      </w:r>
      <w:r w:rsidRPr="004968EB">
        <w:rPr>
          <w:noProof/>
          <w:sz w:val="18"/>
          <w:szCs w:val="18"/>
        </w:rPr>
        <w:t xml:space="preserve"> </w:t>
      </w:r>
    </w:p>
    <w:p w14:paraId="2603A142" w14:textId="28A6238A" w:rsidR="009E7B00" w:rsidRDefault="003B74AB" w:rsidP="00BC2EAD">
      <w:pPr>
        <w:pStyle w:val="Heading1"/>
        <w:numPr>
          <w:ilvl w:val="0"/>
          <w:numId w:val="0"/>
        </w:numPr>
        <w:rPr>
          <w:lang w:val="en-GB"/>
        </w:rPr>
      </w:pPr>
      <w:bookmarkStart w:id="58" w:name="_Toc252700328"/>
      <w:bookmarkStart w:id="59" w:name="_Toc279317344"/>
      <w:r w:rsidRPr="00D746AC">
        <w:rPr>
          <w:lang w:val="en-GB"/>
        </w:rPr>
        <w:lastRenderedPageBreak/>
        <w:t>Annex C</w:t>
      </w:r>
      <w:r w:rsidR="00492C60">
        <w:rPr>
          <w:lang w:val="en-GB"/>
        </w:rPr>
        <w:t xml:space="preserve"> – Somalia’s Livelihood Z</w:t>
      </w:r>
      <w:r w:rsidR="009E7B00" w:rsidRPr="00D746AC">
        <w:rPr>
          <w:lang w:val="en-GB"/>
        </w:rPr>
        <w:t>ones</w:t>
      </w:r>
      <w:bookmarkEnd w:id="58"/>
      <w:bookmarkEnd w:id="59"/>
    </w:p>
    <w:p w14:paraId="04674ED2" w14:textId="77777777" w:rsidR="00830F3E" w:rsidRPr="00830F3E" w:rsidRDefault="00830F3E" w:rsidP="00830F3E"/>
    <w:p w14:paraId="744E1546" w14:textId="77777777" w:rsidR="00BC2935" w:rsidRPr="00D746AC" w:rsidRDefault="00BC2935" w:rsidP="00961585">
      <w:pPr>
        <w:jc w:val="both"/>
      </w:pPr>
      <w:r w:rsidRPr="00D746AC">
        <w:rPr>
          <w:noProof/>
          <w:lang w:val="en-US"/>
        </w:rPr>
        <w:drawing>
          <wp:anchor distT="0" distB="0" distL="114300" distR="114300" simplePos="0" relativeHeight="251696640" behindDoc="0" locked="0" layoutInCell="1" allowOverlap="1" wp14:anchorId="7C3E4CE3" wp14:editId="7D18A310">
            <wp:simplePos x="0" y="0"/>
            <wp:positionH relativeFrom="column">
              <wp:posOffset>0</wp:posOffset>
            </wp:positionH>
            <wp:positionV relativeFrom="paragraph">
              <wp:posOffset>4445</wp:posOffset>
            </wp:positionV>
            <wp:extent cx="8270875" cy="5234940"/>
            <wp:effectExtent l="0" t="0" r="9525" b="0"/>
            <wp:wrapTight wrapText="bothSides">
              <wp:wrapPolygon edited="0">
                <wp:start x="0" y="0"/>
                <wp:lineTo x="0" y="21380"/>
                <wp:lineTo x="11210" y="21485"/>
                <wp:lineTo x="11542" y="21485"/>
                <wp:lineTo x="21559" y="21380"/>
                <wp:lineTo x="2155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8270875" cy="52349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2931663" w14:textId="77777777" w:rsidR="008B23B1" w:rsidRDefault="008B23B1" w:rsidP="00961585">
      <w:pPr>
        <w:jc w:val="both"/>
        <w:sectPr w:rsidR="008B23B1" w:rsidSect="00830F3E">
          <w:pgSz w:w="16840" w:h="11900" w:orient="landscape"/>
          <w:pgMar w:top="720" w:right="1814" w:bottom="1474" w:left="1560" w:header="454" w:footer="510" w:gutter="0"/>
          <w:cols w:space="708"/>
          <w:titlePg/>
          <w:docGrid w:linePitch="299"/>
        </w:sectPr>
      </w:pPr>
    </w:p>
    <w:p w14:paraId="0FCECCD4" w14:textId="522923D5" w:rsidR="002A1619" w:rsidRPr="00D746AC" w:rsidRDefault="0082437A" w:rsidP="00492C60">
      <w:pPr>
        <w:pStyle w:val="Heading1"/>
        <w:numPr>
          <w:ilvl w:val="0"/>
          <w:numId w:val="0"/>
        </w:numPr>
        <w:ind w:left="1260" w:hanging="1260"/>
        <w:rPr>
          <w:lang w:val="en-GB"/>
        </w:rPr>
      </w:pPr>
      <w:bookmarkStart w:id="60" w:name="_Toc252700329"/>
      <w:bookmarkStart w:id="61" w:name="_Toc279317345"/>
      <w:r w:rsidRPr="00D746AC">
        <w:rPr>
          <w:lang w:val="en-GB"/>
        </w:rPr>
        <w:lastRenderedPageBreak/>
        <w:t>Annex D</w:t>
      </w:r>
      <w:r w:rsidR="00743D30" w:rsidRPr="00D746AC">
        <w:rPr>
          <w:lang w:val="en-GB"/>
        </w:rPr>
        <w:t xml:space="preserve"> - </w:t>
      </w:r>
      <w:r w:rsidR="00492C60">
        <w:rPr>
          <w:lang w:val="en-GB"/>
        </w:rPr>
        <w:t xml:space="preserve">IDPs’ Perceptions: Summary of Findings from </w:t>
      </w:r>
      <w:r w:rsidR="00492C60">
        <w:rPr>
          <w:lang w:val="en-GB"/>
        </w:rPr>
        <w:br/>
        <w:t>I</w:t>
      </w:r>
      <w:r w:rsidR="002A1619" w:rsidRPr="00D746AC">
        <w:rPr>
          <w:lang w:val="en-GB"/>
        </w:rPr>
        <w:t xml:space="preserve">nterviews with IDPs in South Central </w:t>
      </w:r>
      <w:r w:rsidR="002A1619" w:rsidRPr="00A27BB1">
        <w:t>Somalia</w:t>
      </w:r>
      <w:bookmarkEnd w:id="60"/>
      <w:bookmarkEnd w:id="61"/>
    </w:p>
    <w:p w14:paraId="0E63819D" w14:textId="77777777" w:rsidR="0029528C" w:rsidRPr="003503E1" w:rsidRDefault="0029528C" w:rsidP="0029528C">
      <w:pPr>
        <w:spacing w:after="240"/>
        <w:jc w:val="both"/>
        <w:rPr>
          <w:szCs w:val="22"/>
        </w:rPr>
      </w:pPr>
    </w:p>
    <w:p w14:paraId="5E003838" w14:textId="77777777" w:rsidR="002A1619" w:rsidRPr="00E958BD" w:rsidRDefault="002A1619" w:rsidP="00E958BD">
      <w:pPr>
        <w:spacing w:after="60"/>
        <w:rPr>
          <w:b/>
        </w:rPr>
      </w:pPr>
      <w:r w:rsidRPr="00E958BD">
        <w:rPr>
          <w:b/>
        </w:rPr>
        <w:t xml:space="preserve">IDPs and Land </w:t>
      </w:r>
    </w:p>
    <w:p w14:paraId="4979AE76" w14:textId="77777777" w:rsidR="002A1619" w:rsidRPr="00D746AC" w:rsidRDefault="002A1619" w:rsidP="00961585">
      <w:pPr>
        <w:jc w:val="both"/>
      </w:pPr>
      <w:r w:rsidRPr="00D746AC">
        <w:t>Access to land is a central topic in IDPs’ responses, in particular with regards to 1) Their choice about where to settle, 2) the possibility to remain where they are and, 3) the possibility to return to their area of origin.</w:t>
      </w:r>
    </w:p>
    <w:p w14:paraId="5C26B0D8" w14:textId="77777777" w:rsidR="002A1619" w:rsidRPr="00D746AC" w:rsidRDefault="002A1619" w:rsidP="00961585">
      <w:pPr>
        <w:jc w:val="both"/>
      </w:pPr>
    </w:p>
    <w:p w14:paraId="535B2F5A" w14:textId="0F8FDCD2" w:rsidR="002A1619" w:rsidRPr="00D746AC" w:rsidRDefault="002A1619" w:rsidP="00961585">
      <w:pPr>
        <w:jc w:val="both"/>
      </w:pPr>
      <w:r w:rsidRPr="00D746AC">
        <w:t xml:space="preserve">The scenarios in the two regions under consideration are quite different in the sense that in </w:t>
      </w:r>
      <w:proofErr w:type="spellStart"/>
      <w:r w:rsidRPr="00D746AC">
        <w:t>Gedo</w:t>
      </w:r>
      <w:proofErr w:type="spellEnd"/>
      <w:r w:rsidRPr="00D746AC">
        <w:t>, IDPs have settled on private land, while in Mogadishu, some have settled on private land and others on public land (</w:t>
      </w:r>
      <w:proofErr w:type="spellStart"/>
      <w:r w:rsidRPr="00D746AC">
        <w:t>Siliga</w:t>
      </w:r>
      <w:proofErr w:type="spellEnd"/>
      <w:r w:rsidRPr="00D746AC">
        <w:t>). As indicated above, respondents confirm the presence of gatekeepers in Mogadishu.</w:t>
      </w:r>
    </w:p>
    <w:p w14:paraId="6C346436" w14:textId="77777777" w:rsidR="002A1619" w:rsidRPr="00D746AC" w:rsidRDefault="002A1619" w:rsidP="00961585">
      <w:pPr>
        <w:jc w:val="both"/>
      </w:pPr>
    </w:p>
    <w:p w14:paraId="30F567A0" w14:textId="77777777" w:rsidR="002A1619" w:rsidRPr="00D746AC" w:rsidRDefault="002A1619" w:rsidP="00961585">
      <w:pPr>
        <w:jc w:val="both"/>
      </w:pPr>
      <w:r w:rsidRPr="00D746AC">
        <w:t>As shown by the graph below, availability of land is the third reason why IDPs have decided to settle where they currently are, particularly for Mogadishu respondents. The latter add that while they are, in principle, free to move and settle wherever they want, the options are very limited, mostly related to the availability of land to settle on. Mogadishu respondents add a concern about official plans of relocating IDPs from Mogadishu to the outskirts, hence restricting their access to land in town.</w:t>
      </w:r>
    </w:p>
    <w:p w14:paraId="51953047" w14:textId="4AE977FD" w:rsidR="002A1619" w:rsidRPr="00D746AC" w:rsidRDefault="004968EB" w:rsidP="00961585">
      <w:pPr>
        <w:jc w:val="both"/>
      </w:pPr>
      <w:r w:rsidRPr="00D746AC">
        <w:rPr>
          <w:noProof/>
          <w:lang w:val="en-US"/>
        </w:rPr>
        <w:drawing>
          <wp:anchor distT="0" distB="0" distL="114300" distR="114300" simplePos="0" relativeHeight="251723264" behindDoc="0" locked="0" layoutInCell="1" allowOverlap="1" wp14:anchorId="7716F57D" wp14:editId="79ACF335">
            <wp:simplePos x="0" y="0"/>
            <wp:positionH relativeFrom="column">
              <wp:posOffset>0</wp:posOffset>
            </wp:positionH>
            <wp:positionV relativeFrom="paragraph">
              <wp:posOffset>579120</wp:posOffset>
            </wp:positionV>
            <wp:extent cx="4583430" cy="2760980"/>
            <wp:effectExtent l="0" t="0" r="0" b="7620"/>
            <wp:wrapTopAndBottom/>
            <wp:docPr id="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re to settle.png"/>
                    <pic:cNvPicPr/>
                  </pic:nvPicPr>
                  <pic:blipFill>
                    <a:blip r:embed="rId35">
                      <a:extLst>
                        <a:ext uri="{28A0092B-C50C-407E-A947-70E740481C1C}">
                          <a14:useLocalDpi xmlns:a14="http://schemas.microsoft.com/office/drawing/2010/main"/>
                        </a:ext>
                      </a:extLst>
                    </a:blip>
                    <a:stretch>
                      <a:fillRect/>
                    </a:stretch>
                  </pic:blipFill>
                  <pic:spPr>
                    <a:xfrm>
                      <a:off x="0" y="0"/>
                      <a:ext cx="4583430" cy="2760980"/>
                    </a:xfrm>
                    <a:prstGeom prst="rect">
                      <a:avLst/>
                    </a:prstGeom>
                  </pic:spPr>
                </pic:pic>
              </a:graphicData>
            </a:graphic>
            <wp14:sizeRelH relativeFrom="page">
              <wp14:pctWidth>0</wp14:pctWidth>
            </wp14:sizeRelH>
            <wp14:sizeRelV relativeFrom="page">
              <wp14:pctHeight>0</wp14:pctHeight>
            </wp14:sizeRelV>
          </wp:anchor>
        </w:drawing>
      </w:r>
    </w:p>
    <w:p w14:paraId="6369F4C0" w14:textId="65B0CE5B" w:rsidR="002A1619" w:rsidRPr="00400DAE" w:rsidRDefault="002A1619" w:rsidP="00400DAE">
      <w:pPr>
        <w:pStyle w:val="Caption"/>
        <w:keepNext/>
        <w:spacing w:after="60"/>
        <w:jc w:val="both"/>
        <w:rPr>
          <w:rFonts w:ascii="Calibri" w:hAnsi="Calibri"/>
          <w:b w:val="0"/>
          <w:color w:val="auto"/>
          <w:sz w:val="20"/>
          <w:szCs w:val="20"/>
        </w:rPr>
      </w:pPr>
      <w:r w:rsidRPr="00400DAE">
        <w:rPr>
          <w:rFonts w:ascii="Calibri" w:hAnsi="Calibri"/>
          <w:color w:val="auto"/>
          <w:sz w:val="20"/>
          <w:szCs w:val="20"/>
        </w:rPr>
        <w:t xml:space="preserve">Figure </w:t>
      </w:r>
      <w:r w:rsidR="00C61B8B" w:rsidRPr="00400DAE">
        <w:rPr>
          <w:rFonts w:ascii="Calibri" w:hAnsi="Calibri"/>
          <w:color w:val="auto"/>
          <w:sz w:val="20"/>
          <w:szCs w:val="20"/>
        </w:rPr>
        <w:t>A.1</w:t>
      </w:r>
      <w:r w:rsidRPr="00400DAE">
        <w:rPr>
          <w:rFonts w:ascii="Calibri" w:hAnsi="Calibri"/>
          <w:color w:val="auto"/>
          <w:sz w:val="20"/>
          <w:szCs w:val="20"/>
        </w:rPr>
        <w:t xml:space="preserve">: </w:t>
      </w:r>
      <w:r w:rsidRPr="00400DAE">
        <w:rPr>
          <w:rFonts w:ascii="Calibri" w:hAnsi="Calibri"/>
          <w:b w:val="0"/>
          <w:color w:val="auto"/>
          <w:sz w:val="20"/>
          <w:szCs w:val="20"/>
        </w:rPr>
        <w:t>Why IDPs chose to settle where they are</w:t>
      </w:r>
      <w:r w:rsidR="00020138" w:rsidRPr="00400DAE">
        <w:rPr>
          <w:rFonts w:ascii="Calibri" w:hAnsi="Calibri"/>
          <w:b w:val="0"/>
          <w:color w:val="auto"/>
          <w:sz w:val="20"/>
          <w:szCs w:val="20"/>
        </w:rPr>
        <w:t xml:space="preserve"> (number of times mentioned)</w:t>
      </w:r>
    </w:p>
    <w:p w14:paraId="72DF453C" w14:textId="1EF9F898" w:rsidR="002A1619" w:rsidRPr="00D746AC" w:rsidRDefault="002A1619" w:rsidP="00961585">
      <w:pPr>
        <w:jc w:val="both"/>
      </w:pPr>
    </w:p>
    <w:p w14:paraId="7A7006AE" w14:textId="5EEB3907" w:rsidR="002A1619" w:rsidRPr="00D746AC" w:rsidRDefault="002A1619" w:rsidP="00961585">
      <w:pPr>
        <w:jc w:val="both"/>
      </w:pPr>
    </w:p>
    <w:p w14:paraId="36BD3307" w14:textId="77777777" w:rsidR="002A1619" w:rsidRPr="00BA1F5F" w:rsidRDefault="002A1619" w:rsidP="00961585">
      <w:pPr>
        <w:jc w:val="both"/>
      </w:pPr>
      <w:r w:rsidRPr="003503E1">
        <w:t>When it comes to their outlook for return, access to land, including for farming and pasture for livestock is mentioned as an important factor. Conversely, no land to return to is a factor in motivating IDPs to stay where they</w:t>
      </w:r>
      <w:r w:rsidRPr="00BA1F5F">
        <w:t xml:space="preserve"> are. </w:t>
      </w:r>
    </w:p>
    <w:p w14:paraId="4C394A4D" w14:textId="77777777" w:rsidR="00492C60" w:rsidRPr="003503E1" w:rsidRDefault="00492C60" w:rsidP="00492C60">
      <w:pPr>
        <w:spacing w:after="240"/>
        <w:jc w:val="both"/>
        <w:rPr>
          <w:szCs w:val="22"/>
        </w:rPr>
      </w:pPr>
    </w:p>
    <w:p w14:paraId="35019FF7" w14:textId="77777777" w:rsidR="002A1619" w:rsidRPr="00E958BD" w:rsidRDefault="002A1619" w:rsidP="00E958BD">
      <w:pPr>
        <w:spacing w:after="60"/>
        <w:rPr>
          <w:b/>
        </w:rPr>
      </w:pPr>
      <w:r w:rsidRPr="00E958BD">
        <w:rPr>
          <w:b/>
        </w:rPr>
        <w:lastRenderedPageBreak/>
        <w:t>IDPs and livelihoods</w:t>
      </w:r>
    </w:p>
    <w:p w14:paraId="1A6295A2" w14:textId="77777777" w:rsidR="002A1619" w:rsidRPr="002C0E4F" w:rsidRDefault="002A1619" w:rsidP="00961585">
      <w:pPr>
        <w:jc w:val="both"/>
      </w:pPr>
      <w:r w:rsidRPr="00956AE7">
        <w:t xml:space="preserve">Most respondents are very clear about their limited livelihood opportunities, in particular when it comes to opportunities in the settlements. Opportunities </w:t>
      </w:r>
      <w:r w:rsidRPr="002C0E4F">
        <w:t xml:space="preserve">in the settlements are mostly limited to petty trade, and many respondents add that these are diminishing and becoming less lucrative. Consequently, respondents indicate that important livelihood opportunities in the camp are remittances and humanitarian assistance. </w:t>
      </w:r>
    </w:p>
    <w:p w14:paraId="53132597" w14:textId="77777777" w:rsidR="002A1619" w:rsidRPr="003E1AAF" w:rsidRDefault="002A1619" w:rsidP="00961585">
      <w:pPr>
        <w:jc w:val="both"/>
      </w:pPr>
    </w:p>
    <w:p w14:paraId="20960579" w14:textId="77777777" w:rsidR="002A1619" w:rsidRPr="003D6DB9" w:rsidRDefault="002A1619" w:rsidP="00961585">
      <w:pPr>
        <w:jc w:val="both"/>
      </w:pPr>
      <w:r w:rsidRPr="00725B78">
        <w:t>Most livelihood opportunities are be found outside the settlements, with the main activity being working as casual daily labour (unskilled). Both women and men are engaged in these activities: men work on construction sites, as porters, for ex</w:t>
      </w:r>
      <w:r w:rsidRPr="003D6DB9">
        <w:t xml:space="preserve">ample, while women work as domestic maids, washing clothes, general cleaning, etc. Children are also involved in providing livelihoods for the family, mostly by working as shoe shiners. Some skilled opportunities mentioned include working as car mechanics, tailors or carpenters. Begging and seeking support from relatives are also mentioned as livelihood opportunities. </w:t>
      </w:r>
    </w:p>
    <w:p w14:paraId="365CB0D9" w14:textId="77777777" w:rsidR="002A1619" w:rsidRPr="0066084A" w:rsidRDefault="002A1619" w:rsidP="00961585">
      <w:pPr>
        <w:jc w:val="both"/>
      </w:pPr>
    </w:p>
    <w:p w14:paraId="1CF95006" w14:textId="77777777" w:rsidR="002A1619" w:rsidRPr="00D746AC" w:rsidRDefault="002A1619" w:rsidP="00961585">
      <w:pPr>
        <w:jc w:val="both"/>
      </w:pPr>
      <w:r w:rsidRPr="00B36283">
        <w:t xml:space="preserve">Many respondents go on to add that while IDPs have some livelihood opportunities (mostly with the local community), they are discriminated </w:t>
      </w:r>
      <w:r w:rsidRPr="00D746AC">
        <w:t>against, receiving a lower wage or sometimes not being remunerated for the services provided. Women are particularly discriminated. They add that the lack of friends and network support limits their opportunities further.</w:t>
      </w:r>
    </w:p>
    <w:p w14:paraId="237FABD5" w14:textId="77777777" w:rsidR="002A1619" w:rsidRPr="00D746AC" w:rsidRDefault="002A1619" w:rsidP="00961585">
      <w:pPr>
        <w:jc w:val="both"/>
      </w:pPr>
    </w:p>
    <w:p w14:paraId="73EFBFF3" w14:textId="77777777" w:rsidR="002A1619" w:rsidRPr="00D746AC" w:rsidRDefault="002A1619" w:rsidP="00961585">
      <w:pPr>
        <w:jc w:val="both"/>
      </w:pPr>
      <w:r w:rsidRPr="00D746AC">
        <w:t>The need for improved access to livelihoods, both in their current location and in the area of origin (should they decide to/be able to return) is a central theme in respondents’ answers. Related to this, many indicated that in order to increase IDPs’ ability to address their own needs, the following would be of great assistance: provide IDPs with skills to qualify for jobs (skills training), provide IDPs with start-up capital and assets to start income generating activities (including loans). Furthermore, many indicated that businesspersons have the potential to improve IDPs’ conditions, by providing them with employment, loans etc.</w:t>
      </w:r>
    </w:p>
    <w:p w14:paraId="0E8CD7A3" w14:textId="77777777" w:rsidR="00492C60" w:rsidRPr="003503E1" w:rsidRDefault="00492C60" w:rsidP="00492C60">
      <w:pPr>
        <w:spacing w:after="240"/>
        <w:jc w:val="both"/>
        <w:rPr>
          <w:szCs w:val="22"/>
        </w:rPr>
      </w:pPr>
    </w:p>
    <w:p w14:paraId="5953E1E9" w14:textId="77777777" w:rsidR="002A1619" w:rsidRPr="00E958BD" w:rsidRDefault="002A1619" w:rsidP="00E958BD">
      <w:pPr>
        <w:spacing w:after="60"/>
        <w:rPr>
          <w:b/>
        </w:rPr>
      </w:pPr>
      <w:r w:rsidRPr="00E958BD">
        <w:rPr>
          <w:b/>
        </w:rPr>
        <w:t>IDPs and access to services</w:t>
      </w:r>
    </w:p>
    <w:p w14:paraId="020E8E4D" w14:textId="77777777" w:rsidR="002A1619" w:rsidRPr="00D746AC" w:rsidRDefault="002A1619" w:rsidP="00961585">
      <w:pPr>
        <w:jc w:val="both"/>
      </w:pPr>
      <w:r w:rsidRPr="00D746AC">
        <w:t>After access to improved livelihoods, the availability of aid is the second reason IDPs indicate as motivating their choice for their current location (see Figure 4 above). It is also an important argument in IDPs’ reflection about whether to settle or return to their area of origin. In addition, access to health and education also rank highly in IDPs priorities.</w:t>
      </w:r>
    </w:p>
    <w:p w14:paraId="0375CD9C" w14:textId="77777777" w:rsidR="002A1619" w:rsidRPr="00D746AC" w:rsidRDefault="002A1619" w:rsidP="00961585">
      <w:pPr>
        <w:jc w:val="both"/>
      </w:pPr>
    </w:p>
    <w:p w14:paraId="595D7E8A" w14:textId="77777777" w:rsidR="002A1619" w:rsidRPr="00D746AC" w:rsidRDefault="002A1619" w:rsidP="00961585">
      <w:pPr>
        <w:jc w:val="both"/>
      </w:pPr>
      <w:r w:rsidRPr="00D746AC">
        <w:t xml:space="preserve">Overall, IDPs are dissatisfied with their involvement in identifying </w:t>
      </w:r>
      <w:proofErr w:type="gramStart"/>
      <w:r w:rsidRPr="00D746AC">
        <w:t>their</w:t>
      </w:r>
      <w:proofErr w:type="gramEnd"/>
      <w:r w:rsidRPr="00D746AC">
        <w:t xml:space="preserve"> needs and hence the response thereto. They link this, both to their lack of involvement in camp management committees and discussions with NGOs and authorities, and to their own lack of organisation and capacity to speak with one voice. Consequently, IDPs see an opportunity in being further involved and in receiving training in areas such as their rights, and about how to engage in advocacy, etc.</w:t>
      </w:r>
    </w:p>
    <w:p w14:paraId="72CC4CB0" w14:textId="77777777" w:rsidR="002A1619" w:rsidRPr="00D746AC" w:rsidRDefault="002A1619" w:rsidP="00961585">
      <w:pPr>
        <w:jc w:val="both"/>
      </w:pPr>
    </w:p>
    <w:p w14:paraId="22A6E151" w14:textId="77777777" w:rsidR="002A1619" w:rsidRPr="00D746AC" w:rsidRDefault="002A1619" w:rsidP="00961585">
      <w:pPr>
        <w:jc w:val="both"/>
      </w:pPr>
      <w:r w:rsidRPr="00D746AC">
        <w:lastRenderedPageBreak/>
        <w:t xml:space="preserve">With regard to access to services, the graph below shows the responses given by respondents in </w:t>
      </w:r>
      <w:proofErr w:type="spellStart"/>
      <w:r w:rsidRPr="00D746AC">
        <w:t>Gedo</w:t>
      </w:r>
      <w:proofErr w:type="spellEnd"/>
      <w:r w:rsidRPr="00D746AC">
        <w:t xml:space="preserve"> and Mogadishu.</w:t>
      </w:r>
    </w:p>
    <w:p w14:paraId="771EB11F" w14:textId="77777777" w:rsidR="002A1619" w:rsidRPr="00D746AC" w:rsidRDefault="002A1619" w:rsidP="00961585">
      <w:pPr>
        <w:jc w:val="both"/>
      </w:pPr>
    </w:p>
    <w:p w14:paraId="6F7DE426" w14:textId="65E766AE" w:rsidR="002A1619" w:rsidRPr="00400DAE" w:rsidRDefault="004968EB" w:rsidP="00400DAE">
      <w:pPr>
        <w:pStyle w:val="Caption"/>
        <w:keepNext/>
        <w:spacing w:after="60"/>
        <w:jc w:val="both"/>
        <w:rPr>
          <w:rFonts w:ascii="Calibri" w:hAnsi="Calibri"/>
          <w:b w:val="0"/>
          <w:color w:val="auto"/>
          <w:sz w:val="20"/>
          <w:szCs w:val="20"/>
        </w:rPr>
      </w:pPr>
      <w:r w:rsidRPr="00400DAE">
        <w:rPr>
          <w:rFonts w:ascii="Calibri" w:hAnsi="Calibri"/>
          <w:noProof/>
          <w:color w:val="auto"/>
          <w:sz w:val="20"/>
          <w:szCs w:val="20"/>
          <w:lang w:val="en-US"/>
        </w:rPr>
        <w:drawing>
          <wp:anchor distT="0" distB="0" distL="114300" distR="114300" simplePos="0" relativeHeight="251724288" behindDoc="0" locked="0" layoutInCell="1" allowOverlap="1" wp14:anchorId="7AFB3156" wp14:editId="795AFF78">
            <wp:simplePos x="0" y="0"/>
            <wp:positionH relativeFrom="column">
              <wp:posOffset>0</wp:posOffset>
            </wp:positionH>
            <wp:positionV relativeFrom="paragraph">
              <wp:posOffset>342900</wp:posOffset>
            </wp:positionV>
            <wp:extent cx="4815205" cy="2992755"/>
            <wp:effectExtent l="0" t="0" r="10795" b="4445"/>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 to services.png"/>
                    <pic:cNvPicPr/>
                  </pic:nvPicPr>
                  <pic:blipFill>
                    <a:blip r:embed="rId36">
                      <a:extLst>
                        <a:ext uri="{28A0092B-C50C-407E-A947-70E740481C1C}">
                          <a14:useLocalDpi xmlns:a14="http://schemas.microsoft.com/office/drawing/2010/main"/>
                        </a:ext>
                      </a:extLst>
                    </a:blip>
                    <a:stretch>
                      <a:fillRect/>
                    </a:stretch>
                  </pic:blipFill>
                  <pic:spPr>
                    <a:xfrm>
                      <a:off x="0" y="0"/>
                      <a:ext cx="4815205" cy="2992755"/>
                    </a:xfrm>
                    <a:prstGeom prst="rect">
                      <a:avLst/>
                    </a:prstGeom>
                  </pic:spPr>
                </pic:pic>
              </a:graphicData>
            </a:graphic>
            <wp14:sizeRelH relativeFrom="page">
              <wp14:pctWidth>0</wp14:pctWidth>
            </wp14:sizeRelH>
            <wp14:sizeRelV relativeFrom="page">
              <wp14:pctHeight>0</wp14:pctHeight>
            </wp14:sizeRelV>
          </wp:anchor>
        </w:drawing>
      </w:r>
      <w:r w:rsidR="002A1619" w:rsidRPr="00400DAE">
        <w:rPr>
          <w:rFonts w:ascii="Calibri" w:hAnsi="Calibri"/>
          <w:color w:val="auto"/>
          <w:sz w:val="20"/>
          <w:szCs w:val="20"/>
        </w:rPr>
        <w:t xml:space="preserve">Figure </w:t>
      </w:r>
      <w:r w:rsidR="00C61B8B" w:rsidRPr="00400DAE">
        <w:rPr>
          <w:rFonts w:ascii="Calibri" w:hAnsi="Calibri"/>
          <w:color w:val="auto"/>
          <w:sz w:val="20"/>
          <w:szCs w:val="20"/>
        </w:rPr>
        <w:t>A.2</w:t>
      </w:r>
      <w:r w:rsidR="002A1619" w:rsidRPr="00400DAE">
        <w:rPr>
          <w:rFonts w:ascii="Calibri" w:hAnsi="Calibri"/>
          <w:color w:val="auto"/>
          <w:sz w:val="20"/>
          <w:szCs w:val="20"/>
        </w:rPr>
        <w:t xml:space="preserve">: </w:t>
      </w:r>
      <w:r w:rsidR="002A1619" w:rsidRPr="00400DAE">
        <w:rPr>
          <w:rFonts w:ascii="Calibri" w:hAnsi="Calibri"/>
          <w:b w:val="0"/>
          <w:color w:val="auto"/>
          <w:sz w:val="20"/>
          <w:szCs w:val="20"/>
        </w:rPr>
        <w:t>Access to basic services</w:t>
      </w:r>
    </w:p>
    <w:p w14:paraId="4BA6899A" w14:textId="603B8197" w:rsidR="002A1619" w:rsidRPr="00D746AC" w:rsidRDefault="002A1619" w:rsidP="00961585">
      <w:pPr>
        <w:jc w:val="both"/>
      </w:pPr>
    </w:p>
    <w:p w14:paraId="4EF9C644" w14:textId="77777777" w:rsidR="002A1619" w:rsidRPr="003503E1" w:rsidRDefault="002A1619" w:rsidP="00961585">
      <w:pPr>
        <w:jc w:val="both"/>
      </w:pPr>
    </w:p>
    <w:p w14:paraId="5F37F911" w14:textId="77777777" w:rsidR="002A1619" w:rsidRPr="00956AE7" w:rsidRDefault="002A1619" w:rsidP="00961585">
      <w:pPr>
        <w:jc w:val="both"/>
      </w:pPr>
      <w:r w:rsidRPr="003503E1">
        <w:t xml:space="preserve">While voicing dissatisfaction about the quality of the services, all respondents from </w:t>
      </w:r>
      <w:proofErr w:type="spellStart"/>
      <w:r w:rsidRPr="003503E1">
        <w:t>Gedo</w:t>
      </w:r>
      <w:proofErr w:type="spellEnd"/>
      <w:r w:rsidRPr="003503E1">
        <w:t xml:space="preserve"> indicated having access to sanitation and most to health and wat</w:t>
      </w:r>
      <w:r w:rsidRPr="00BA1F5F">
        <w:t>er. Those services are provided free of charge by NGOs. Local authorit</w:t>
      </w:r>
      <w:r w:rsidRPr="00956AE7">
        <w:t xml:space="preserve">ies are involved to some extent, but lack financial resources. However, they are mostly involved in the task by assisting NGOs. With regard to security, it is provided free of charge by the police. In </w:t>
      </w:r>
      <w:proofErr w:type="spellStart"/>
      <w:r w:rsidRPr="00956AE7">
        <w:t>Kabasa</w:t>
      </w:r>
      <w:proofErr w:type="spellEnd"/>
      <w:r w:rsidRPr="00956AE7">
        <w:t>, IDPs have some role in ensuring security as well through volunteers.</w:t>
      </w:r>
    </w:p>
    <w:p w14:paraId="015ADD44" w14:textId="77777777" w:rsidR="002A1619" w:rsidRPr="00956AE7" w:rsidRDefault="002A1619" w:rsidP="00961585">
      <w:pPr>
        <w:jc w:val="both"/>
      </w:pPr>
    </w:p>
    <w:p w14:paraId="15E73640" w14:textId="77777777" w:rsidR="002A1619" w:rsidRPr="003503E1" w:rsidRDefault="002A1619" w:rsidP="00961585">
      <w:pPr>
        <w:jc w:val="both"/>
      </w:pPr>
      <w:r w:rsidRPr="002C0E4F">
        <w:t xml:space="preserve">As in </w:t>
      </w:r>
      <w:proofErr w:type="spellStart"/>
      <w:r w:rsidRPr="002C0E4F">
        <w:t>Gedo</w:t>
      </w:r>
      <w:proofErr w:type="spellEnd"/>
      <w:r w:rsidRPr="002C0E4F">
        <w:t>, while expressing dissatisfaction about the quality of the services, all respondents in Mogadishu indicated having access to sanitation and most to heal</w:t>
      </w:r>
      <w:r w:rsidRPr="003E1AAF">
        <w:t>th. When it comes to water, while the service is provided by NGOs, most indicated having accessing it through private business people and hence having to pay for the service.</w:t>
      </w:r>
      <w:r w:rsidRPr="00D746AC">
        <w:rPr>
          <w:rStyle w:val="FootnoteReference"/>
        </w:rPr>
        <w:footnoteReference w:id="125"/>
      </w:r>
      <w:r w:rsidRPr="00D746AC">
        <w:t xml:space="preserve"> With regard to education, some indicated having access to education. It appears </w:t>
      </w:r>
      <w:r w:rsidRPr="003503E1">
        <w:t xml:space="preserve">that they were referring to Koranic schools, which parents have to pay for. </w:t>
      </w:r>
      <w:proofErr w:type="gramStart"/>
      <w:r w:rsidRPr="003503E1">
        <w:t>In  security</w:t>
      </w:r>
      <w:proofErr w:type="gramEnd"/>
      <w:r w:rsidRPr="003503E1">
        <w:t xml:space="preserve">, replies differed quite significantly between </w:t>
      </w:r>
      <w:proofErr w:type="spellStart"/>
      <w:r w:rsidRPr="003503E1">
        <w:t>Darwish</w:t>
      </w:r>
      <w:proofErr w:type="spellEnd"/>
      <w:r w:rsidRPr="003503E1">
        <w:t xml:space="preserve"> and </w:t>
      </w:r>
      <w:proofErr w:type="spellStart"/>
      <w:r w:rsidRPr="003503E1">
        <w:t>Siliga</w:t>
      </w:r>
      <w:proofErr w:type="spellEnd"/>
      <w:r w:rsidRPr="003503E1">
        <w:t>.</w:t>
      </w:r>
      <w:r w:rsidRPr="00D746AC">
        <w:rPr>
          <w:rStyle w:val="FootnoteReference"/>
        </w:rPr>
        <w:footnoteReference w:id="126"/>
      </w:r>
      <w:r w:rsidRPr="00D746AC">
        <w:t xml:space="preserve"> In the latter, local authorities were said to be completely absent as security providers, while they</w:t>
      </w:r>
      <w:r w:rsidRPr="003503E1">
        <w:t xml:space="preserve"> were said to played a role in the </w:t>
      </w:r>
      <w:proofErr w:type="spellStart"/>
      <w:r w:rsidRPr="003503E1">
        <w:t>Darwish</w:t>
      </w:r>
      <w:proofErr w:type="spellEnd"/>
      <w:r w:rsidRPr="003503E1">
        <w:t xml:space="preserve">. </w:t>
      </w:r>
      <w:proofErr w:type="spellStart"/>
      <w:r w:rsidRPr="003503E1">
        <w:t>Siliga</w:t>
      </w:r>
      <w:proofErr w:type="spellEnd"/>
      <w:r w:rsidRPr="003503E1">
        <w:t>, moreover, is the only location where respondents indicated having to pay for security (about 0.5$/month/family).</w:t>
      </w:r>
    </w:p>
    <w:p w14:paraId="6D87C086" w14:textId="77777777" w:rsidR="00492C60" w:rsidRPr="003503E1" w:rsidRDefault="00492C60" w:rsidP="00492C60">
      <w:pPr>
        <w:spacing w:after="240"/>
        <w:jc w:val="both"/>
        <w:rPr>
          <w:szCs w:val="22"/>
        </w:rPr>
      </w:pPr>
    </w:p>
    <w:p w14:paraId="6F4C1443" w14:textId="77777777" w:rsidR="002A1619" w:rsidRPr="00E958BD" w:rsidRDefault="002A1619" w:rsidP="00E958BD">
      <w:pPr>
        <w:spacing w:after="60"/>
        <w:rPr>
          <w:b/>
        </w:rPr>
      </w:pPr>
      <w:r w:rsidRPr="00E958BD">
        <w:rPr>
          <w:b/>
        </w:rPr>
        <w:lastRenderedPageBreak/>
        <w:t>IDPs and central and local authorities</w:t>
      </w:r>
    </w:p>
    <w:p w14:paraId="54B23225" w14:textId="77777777" w:rsidR="002A1619" w:rsidRPr="00B11166" w:rsidRDefault="002A1619" w:rsidP="00961585">
      <w:pPr>
        <w:jc w:val="both"/>
        <w:rPr>
          <w:spacing w:val="-6"/>
          <w:szCs w:val="22"/>
        </w:rPr>
      </w:pPr>
      <w:r w:rsidRPr="00B11166">
        <w:rPr>
          <w:spacing w:val="-6"/>
          <w:szCs w:val="22"/>
        </w:rPr>
        <w:t xml:space="preserve">IDPs expressed a rather low impression of the local authorities’ involvement in service delivery (except security). Reasons advanced for this included their lack of interest in IDP issues, their lack of means (financial, human) and their corruption (taking bribes, taking part of the assistance etc.). </w:t>
      </w:r>
    </w:p>
    <w:p w14:paraId="533A8D2E" w14:textId="77777777" w:rsidR="002A1619" w:rsidRPr="002C0E4F" w:rsidRDefault="002A1619" w:rsidP="00961585">
      <w:pPr>
        <w:jc w:val="both"/>
      </w:pPr>
    </w:p>
    <w:p w14:paraId="08471274" w14:textId="4B79B772" w:rsidR="002A1619" w:rsidRPr="00D746AC" w:rsidRDefault="002A1619" w:rsidP="00961585">
      <w:pPr>
        <w:jc w:val="both"/>
      </w:pPr>
      <w:r w:rsidRPr="002C0E4F">
        <w:t xml:space="preserve">It </w:t>
      </w:r>
      <w:r w:rsidRPr="003E1AAF">
        <w:t>is interesting to note that (illustrated by the graphs below) when asked about different authorities’ role with regard to IDPs, district level officials are overwhelmingly considered by the IDPs themselves as being in a position to improve IDPs’ conditions</w:t>
      </w:r>
      <w:r w:rsidRPr="00725B78">
        <w:t xml:space="preserve"> while </w:t>
      </w:r>
      <w:proofErr w:type="spellStart"/>
      <w:r w:rsidRPr="00725B78">
        <w:t>xafaad</w:t>
      </w:r>
      <w:proofErr w:type="spellEnd"/>
      <w:r w:rsidRPr="00725B78">
        <w:t xml:space="preserve"> level officials have a mixed review: they are mostly seen as having no role in </w:t>
      </w:r>
      <w:proofErr w:type="spellStart"/>
      <w:r w:rsidRPr="00725B78">
        <w:t>Gedo</w:t>
      </w:r>
      <w:proofErr w:type="spellEnd"/>
      <w:r w:rsidRPr="00725B78">
        <w:t xml:space="preserve">, or not having the ability to improve the situation in </w:t>
      </w:r>
      <w:proofErr w:type="spellStart"/>
      <w:r w:rsidRPr="00725B78">
        <w:t>Siliga</w:t>
      </w:r>
      <w:proofErr w:type="spellEnd"/>
      <w:r w:rsidRPr="00725B78">
        <w:t xml:space="preserve"> (because they are not appointed by the </w:t>
      </w:r>
      <w:r w:rsidR="00313A26" w:rsidRPr="003D6DB9">
        <w:t>D</w:t>
      </w:r>
      <w:r w:rsidR="0030345D" w:rsidRPr="003D6DB9">
        <w:t>istrict Commissioner (</w:t>
      </w:r>
      <w:r w:rsidRPr="0066084A">
        <w:t>DC</w:t>
      </w:r>
      <w:r w:rsidR="0030345D" w:rsidRPr="00B36283">
        <w:t>)</w:t>
      </w:r>
      <w:r w:rsidRPr="00AC5CDB">
        <w:t xml:space="preserve">, are not seen as legitimate, etc.). It is only in </w:t>
      </w:r>
      <w:proofErr w:type="spellStart"/>
      <w:r w:rsidRPr="00AC5CDB">
        <w:t>Darwish</w:t>
      </w:r>
      <w:proofErr w:type="spellEnd"/>
      <w:r w:rsidRPr="00AC5CDB">
        <w:t xml:space="preserve"> that they are seen as having a potential to improve the situation, thanks to their relation to the district level official, while being close to the community. </w:t>
      </w:r>
      <w:proofErr w:type="spellStart"/>
      <w:r w:rsidRPr="00AC5CDB">
        <w:t>Waah</w:t>
      </w:r>
      <w:proofErr w:type="spellEnd"/>
      <w:r w:rsidRPr="00AC5CDB">
        <w:t xml:space="preserve"> level officials, on the other hand, are generally y seen as hav</w:t>
      </w:r>
      <w:r w:rsidRPr="00D746AC">
        <w:t>ing the potential to play a positive role. This is linked to the role they can play as intermediaries between the IDPs and the local community, and their role in conflict resolution.</w:t>
      </w:r>
    </w:p>
    <w:p w14:paraId="299B9F78" w14:textId="2ADD21B8" w:rsidR="002A1619" w:rsidRPr="00D746AC" w:rsidRDefault="002A1619" w:rsidP="00961585">
      <w:pPr>
        <w:jc w:val="both"/>
      </w:pPr>
    </w:p>
    <w:p w14:paraId="52418254" w14:textId="30B21FFF" w:rsidR="00451218" w:rsidRPr="00400DAE" w:rsidRDefault="00B11166" w:rsidP="009F7BC8">
      <w:pPr>
        <w:pStyle w:val="Caption"/>
        <w:spacing w:after="60"/>
        <w:rPr>
          <w:rFonts w:ascii="Calibri" w:hAnsi="Calibri"/>
          <w:sz w:val="20"/>
          <w:szCs w:val="20"/>
        </w:rPr>
      </w:pPr>
      <w:r>
        <w:rPr>
          <w:rFonts w:ascii="Calibri" w:hAnsi="Calibri"/>
          <w:noProof/>
          <w:color w:val="auto"/>
          <w:sz w:val="20"/>
          <w:szCs w:val="20"/>
          <w:lang w:val="en-US"/>
        </w:rPr>
        <mc:AlternateContent>
          <mc:Choice Requires="wpg">
            <w:drawing>
              <wp:anchor distT="0" distB="0" distL="114300" distR="114300" simplePos="0" relativeHeight="251659264" behindDoc="0" locked="0" layoutInCell="1" allowOverlap="1" wp14:anchorId="3C824B16" wp14:editId="7250A78B">
                <wp:simplePos x="0" y="0"/>
                <wp:positionH relativeFrom="column">
                  <wp:posOffset>-360045</wp:posOffset>
                </wp:positionH>
                <wp:positionV relativeFrom="paragraph">
                  <wp:posOffset>381000</wp:posOffset>
                </wp:positionV>
                <wp:extent cx="6576695" cy="2628900"/>
                <wp:effectExtent l="0" t="0" r="1905" b="12700"/>
                <wp:wrapSquare wrapText="bothSides"/>
                <wp:docPr id="7" name="Group 7"/>
                <wp:cNvGraphicFramePr/>
                <a:graphic xmlns:a="http://schemas.openxmlformats.org/drawingml/2006/main">
                  <a:graphicData uri="http://schemas.microsoft.com/office/word/2010/wordprocessingGroup">
                    <wpg:wgp>
                      <wpg:cNvGrpSpPr/>
                      <wpg:grpSpPr>
                        <a:xfrm>
                          <a:off x="0" y="0"/>
                          <a:ext cx="6576695" cy="2628900"/>
                          <a:chOff x="0" y="0"/>
                          <a:chExt cx="6576695" cy="2628900"/>
                        </a:xfrm>
                      </wpg:grpSpPr>
                      <pic:pic xmlns:pic="http://schemas.openxmlformats.org/drawingml/2006/picture">
                        <pic:nvPicPr>
                          <pic:cNvPr id="12" name="Picture 28"/>
                          <pic:cNvPicPr>
                            <a:picLocks noChangeAspect="1"/>
                          </pic:cNvPicPr>
                        </pic:nvPicPr>
                        <pic:blipFill>
                          <a:blip r:embed="rId37" cstate="print">
                            <a:extLst>
                              <a:ext uri="{28A0092B-C50C-407E-A947-70E740481C1C}">
                                <a14:useLocalDpi xmlns:a14="http://schemas.microsoft.com/office/drawing/2010/main"/>
                              </a:ext>
                            </a:extLst>
                          </a:blip>
                          <a:stretch>
                            <a:fillRect/>
                          </a:stretch>
                        </pic:blipFill>
                        <pic:spPr bwMode="auto">
                          <a:xfrm>
                            <a:off x="3702050" y="0"/>
                            <a:ext cx="2874645" cy="262572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pic:pic xmlns:pic="http://schemas.openxmlformats.org/drawingml/2006/picture">
                        <pic:nvPicPr>
                          <pic:cNvPr id="11" name="Picture 27"/>
                          <pic:cNvPicPr>
                            <a:picLocks noChangeAspect="1"/>
                          </pic:cNvPicPr>
                        </pic:nvPicPr>
                        <pic:blipFill>
                          <a:blip r:embed="rId38" cstate="print">
                            <a:extLst>
                              <a:ext uri="{28A0092B-C50C-407E-A947-70E740481C1C}">
                                <a14:useLocalDpi xmlns:a14="http://schemas.microsoft.com/office/drawing/2010/main"/>
                              </a:ext>
                            </a:extLst>
                          </a:blip>
                          <a:stretch>
                            <a:fillRect/>
                          </a:stretch>
                        </pic:blipFill>
                        <pic:spPr bwMode="auto">
                          <a:xfrm>
                            <a:off x="0" y="0"/>
                            <a:ext cx="3599815" cy="26289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wpg:wgp>
                  </a:graphicData>
                </a:graphic>
              </wp:anchor>
            </w:drawing>
          </mc:Choice>
          <mc:Fallback>
            <w:pict>
              <v:group id="Group 7" o:spid="_x0000_s1026" style="position:absolute;margin-left:-28.3pt;margin-top:30pt;width:517.85pt;height:207pt;z-index:251659264" coordsize="657669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">
                <v:shape id="Picture 28" o:spid="_x0000_s1027" type="#_x0000_t75" style="position:absolute;left:3702050;width:2874645;height:26257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dh&#10;SLLDAAAA2wAAAA8AAABkcnMvZG93bnJldi54bWxET81qwkAQvhd8h2UEL6Vu9FBK6ipFSTHQgz99&#10;gGl2TFKzs+numsQ+fVcoeJuP73cWq8E0oiPna8sKZtMEBHFhdc2lgs9j9vQCwgdkjY1lUnAlD6vl&#10;6GGBqbY976k7hFLEEPYpKqhCaFMpfVGRQT+1LXHkTtYZDBG6UmqHfQw3jZwnybM0WHNsqLCldUXF&#10;+XAxCt5neN5wLnf5x7c7ff3uKfspHpWajIe3VxCBhnAX/7u3Os6fw+2XeIBc/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12FIssMAAADbAAAADwAAAAAAAAAAAAAAAACcAgAA&#10;ZHJzL2Rvd25yZXYueG1sUEsFBgAAAAAEAAQA9wAAAIwDAAAAAA==&#10;">
                  <v:imagedata r:id="rId39" o:title=""/>
                  <v:path arrowok="t"/>
                </v:shape>
                <v:shape id="Picture 27" o:spid="_x0000_s1028" type="#_x0000_t75" style="position:absolute;width:359981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tE&#10;mrbAAAAA2wAAAA8AAABkcnMvZG93bnJldi54bWxET0tqwzAQ3RdyBzGB7Go5gfTjWgkmUIiXtX2A&#10;wZrabq2RkZTYzemjQqG7ebzv5MfFjOJKzg+WFWyTFARxa/XAnYKmfn98AeEDssbRMin4IQ/Hw+oh&#10;x0zbmT/oWoVOxBD2GSroQ5gyKX3bk0Gf2Ik4cp/WGQwRuk5qh3MMN6PcpemTNDhwbOhxolNP7Xd1&#10;MQqqfajn/VdTlEN6a3avpSsa/6zUZr0UbyACLeFf/Oc+6zh/C7+/xAPk4Q4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a0SatsAAAADbAAAADwAAAAAAAAAAAAAAAACcAgAAZHJz&#10;L2Rvd25yZXYueG1sUEsFBgAAAAAEAAQA9wAAAIkDAAAAAA==&#10;">
                  <v:imagedata r:id="rId40" o:title=""/>
                  <v:path arrowok="t"/>
                </v:shape>
                <w10:wrap type="square"/>
              </v:group>
            </w:pict>
          </mc:Fallback>
        </mc:AlternateContent>
      </w:r>
      <w:r w:rsidR="009F7BC8" w:rsidRPr="009F7BC8">
        <w:rPr>
          <w:rFonts w:ascii="Calibri" w:hAnsi="Calibri"/>
          <w:color w:val="auto"/>
          <w:sz w:val="20"/>
          <w:szCs w:val="20"/>
        </w:rPr>
        <w:t xml:space="preserve">Figure A.3: </w:t>
      </w:r>
      <w:r w:rsidR="009F7BC8" w:rsidRPr="00105E76">
        <w:rPr>
          <w:rFonts w:ascii="Calibri" w:hAnsi="Calibri"/>
          <w:b w:val="0"/>
          <w:color w:val="auto"/>
          <w:sz w:val="20"/>
          <w:szCs w:val="20"/>
        </w:rPr>
        <w:t>IDPs' views about different local authorities' role in improving their condition</w:t>
      </w:r>
    </w:p>
    <w:p w14:paraId="3631B226" w14:textId="4414BAB6" w:rsidR="00451218" w:rsidRPr="003503E1" w:rsidRDefault="00B11166" w:rsidP="00961585">
      <w:pPr>
        <w:jc w:val="both"/>
      </w:pPr>
      <w:r w:rsidRPr="00D746AC">
        <w:rPr>
          <w:noProof/>
          <w:lang w:val="en-US"/>
        </w:rPr>
        <w:drawing>
          <wp:anchor distT="0" distB="0" distL="114300" distR="114300" simplePos="0" relativeHeight="251661312" behindDoc="0" locked="0" layoutInCell="1" allowOverlap="1" wp14:anchorId="24343412" wp14:editId="5BA3F57C">
            <wp:simplePos x="0" y="0"/>
            <wp:positionH relativeFrom="column">
              <wp:posOffset>1397000</wp:posOffset>
            </wp:positionH>
            <wp:positionV relativeFrom="paragraph">
              <wp:posOffset>2857500</wp:posOffset>
            </wp:positionV>
            <wp:extent cx="3242945" cy="2971800"/>
            <wp:effectExtent l="0" t="0" r="8255" b="0"/>
            <wp:wrapTight wrapText="bothSides">
              <wp:wrapPolygon edited="0">
                <wp:start x="0" y="0"/>
                <wp:lineTo x="0" y="21415"/>
                <wp:lineTo x="21486" y="21415"/>
                <wp:lineTo x="21486" y="0"/>
                <wp:lineTo x="0" y="0"/>
              </wp:wrapPolygon>
            </wp:wrapTight>
            <wp:docPr id="1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ah level officials.png"/>
                    <pic:cNvPicPr/>
                  </pic:nvPicPr>
                  <pic:blipFill>
                    <a:blip r:embed="rId41">
                      <a:extLst>
                        <a:ext uri="{28A0092B-C50C-407E-A947-70E740481C1C}">
                          <a14:useLocalDpi xmlns:a14="http://schemas.microsoft.com/office/drawing/2010/main"/>
                        </a:ext>
                      </a:extLst>
                    </a:blip>
                    <a:stretch>
                      <a:fillRect/>
                    </a:stretch>
                  </pic:blipFill>
                  <pic:spPr>
                    <a:xfrm>
                      <a:off x="0" y="0"/>
                      <a:ext cx="3242945" cy="2971800"/>
                    </a:xfrm>
                    <a:prstGeom prst="rect">
                      <a:avLst/>
                    </a:prstGeom>
                    <a:extLst>
                      <a:ext uri="{FAA26D3D-D897-4be2-8F04-BA451C77F1D7}">
                        <ma14:placeholderFlag xmlns:ma14="http://schemas.microsoft.com/office/mac/drawingml/2011/main"/>
                      </a:ext>
                    </a:extLst>
                  </pic:spPr>
                </pic:pic>
              </a:graphicData>
            </a:graphic>
          </wp:anchor>
        </w:drawing>
      </w:r>
    </w:p>
    <w:p w14:paraId="2B8C2948" w14:textId="7D265EEE" w:rsidR="001F2E70" w:rsidRPr="003503E1" w:rsidRDefault="001F2E70" w:rsidP="00961585">
      <w:pPr>
        <w:jc w:val="both"/>
      </w:pPr>
    </w:p>
    <w:p w14:paraId="3B1881F4" w14:textId="7DEEDD87" w:rsidR="00BB4EF7" w:rsidRPr="00D746AC" w:rsidRDefault="00BB4EF7" w:rsidP="00961585">
      <w:pPr>
        <w:jc w:val="both"/>
        <w:rPr>
          <w:szCs w:val="22"/>
        </w:rPr>
      </w:pPr>
    </w:p>
    <w:p w14:paraId="363E3C77" w14:textId="77777777" w:rsidR="00BB4EF7" w:rsidRPr="00D746AC" w:rsidRDefault="00BB4EF7" w:rsidP="00961585">
      <w:pPr>
        <w:jc w:val="both"/>
        <w:rPr>
          <w:szCs w:val="22"/>
        </w:rPr>
      </w:pPr>
      <w:r w:rsidRPr="00D746AC">
        <w:rPr>
          <w:szCs w:val="22"/>
        </w:rPr>
        <w:br w:type="page"/>
      </w:r>
    </w:p>
    <w:p w14:paraId="50D6AD85" w14:textId="13565FCA" w:rsidR="0083448D" w:rsidRPr="00D7680A" w:rsidRDefault="002A1619" w:rsidP="00D7680A">
      <w:pPr>
        <w:spacing w:after="60"/>
        <w:rPr>
          <w:b/>
        </w:rPr>
      </w:pPr>
      <w:r w:rsidRPr="00E958BD">
        <w:rPr>
          <w:b/>
        </w:rPr>
        <w:lastRenderedPageBreak/>
        <w:t xml:space="preserve">Other general information about interviews and the IDP settlements </w:t>
      </w:r>
    </w:p>
    <w:p w14:paraId="56CBAB32" w14:textId="77777777" w:rsidR="002A1619" w:rsidRPr="003503E1" w:rsidRDefault="002A1619" w:rsidP="00961585">
      <w:pPr>
        <w:jc w:val="both"/>
      </w:pPr>
      <w:r w:rsidRPr="00D746AC">
        <w:t>The field teams interviewed 39 individuals in 5 different si</w:t>
      </w:r>
      <w:r w:rsidRPr="003503E1">
        <w:t xml:space="preserve">tes. The sites are located in two Regions: </w:t>
      </w:r>
      <w:proofErr w:type="spellStart"/>
      <w:r w:rsidRPr="003503E1">
        <w:t>Dolo</w:t>
      </w:r>
      <w:proofErr w:type="spellEnd"/>
      <w:r w:rsidRPr="003503E1">
        <w:t xml:space="preserve">, at the border with Ethiopia and </w:t>
      </w:r>
      <w:proofErr w:type="spellStart"/>
      <w:r w:rsidRPr="003503E1">
        <w:t>Benadir</w:t>
      </w:r>
      <w:proofErr w:type="spellEnd"/>
      <w:r w:rsidRPr="003503E1">
        <w:t>, i.e. Mogadishu.</w:t>
      </w:r>
    </w:p>
    <w:p w14:paraId="5E737BDF" w14:textId="77777777" w:rsidR="002A1619" w:rsidRPr="003503E1" w:rsidRDefault="002A1619" w:rsidP="00961585">
      <w:pPr>
        <w:jc w:val="both"/>
      </w:pPr>
    </w:p>
    <w:p w14:paraId="0F640AA2" w14:textId="77777777" w:rsidR="002A1619" w:rsidRPr="002C0E4F" w:rsidRDefault="002A1619" w:rsidP="00961585">
      <w:pPr>
        <w:jc w:val="both"/>
      </w:pPr>
      <w:r w:rsidRPr="00BA1F5F">
        <w:t>The majority of the respondents were women (61%). All were persons displaced du</w:t>
      </w:r>
      <w:r w:rsidRPr="00956AE7">
        <w:t xml:space="preserve">ring the 2010/2011 famine and related conflict, and reasons for displacement refer both to natural causes and man made causes. The average duration in displacement is </w:t>
      </w:r>
      <w:r w:rsidRPr="00956AE7">
        <w:rPr>
          <w:u w:val="single"/>
        </w:rPr>
        <w:t>relatively</w:t>
      </w:r>
      <w:r w:rsidRPr="00956AE7">
        <w:t xml:space="preserve"> short (1.5 years on average, without any significant differences between regio</w:t>
      </w:r>
      <w:r w:rsidRPr="002C0E4F">
        <w:t>ns). Only 32% have resided at another IDP location before the one we interviewed them in.</w:t>
      </w:r>
    </w:p>
    <w:p w14:paraId="0BF89C8E" w14:textId="77777777" w:rsidR="002A1619" w:rsidRPr="003E1AAF" w:rsidRDefault="002A1619" w:rsidP="00961585">
      <w:pPr>
        <w:jc w:val="both"/>
      </w:pPr>
    </w:p>
    <w:tbl>
      <w:tblPr>
        <w:tblW w:w="9100" w:type="dxa"/>
        <w:tblInd w:w="9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EECE1" w:themeFill="background2"/>
        <w:tblLook w:val="04A0" w:firstRow="1" w:lastRow="0" w:firstColumn="1" w:lastColumn="0" w:noHBand="0" w:noVBand="1"/>
      </w:tblPr>
      <w:tblGrid>
        <w:gridCol w:w="1300"/>
        <w:gridCol w:w="1300"/>
        <w:gridCol w:w="1300"/>
        <w:gridCol w:w="1300"/>
        <w:gridCol w:w="1300"/>
        <w:gridCol w:w="1061"/>
        <w:gridCol w:w="1539"/>
      </w:tblGrid>
      <w:tr w:rsidR="002A1619" w:rsidRPr="00E10D4E" w14:paraId="0CC1F312" w14:textId="77777777" w:rsidTr="00FB19CC">
        <w:trPr>
          <w:trHeight w:val="300"/>
        </w:trPr>
        <w:tc>
          <w:tcPr>
            <w:tcW w:w="1300" w:type="dxa"/>
            <w:tcBorders>
              <w:top w:val="nil"/>
              <w:left w:val="nil"/>
              <w:bottom w:val="nil"/>
              <w:right w:val="nil"/>
            </w:tcBorders>
            <w:shd w:val="clear" w:color="auto" w:fill="auto"/>
            <w:noWrap/>
            <w:vAlign w:val="bottom"/>
            <w:hideMark/>
          </w:tcPr>
          <w:p w14:paraId="5B9AB3CC" w14:textId="77777777" w:rsidR="002A1619" w:rsidRPr="00E10D4E" w:rsidRDefault="002A1619" w:rsidP="00961585">
            <w:pPr>
              <w:jc w:val="both"/>
              <w:rPr>
                <w:rFonts w:ascii="Calibri" w:hAnsi="Calibri"/>
                <w:color w:val="000000"/>
                <w:sz w:val="20"/>
                <w:szCs w:val="20"/>
              </w:rPr>
            </w:pPr>
          </w:p>
        </w:tc>
        <w:tc>
          <w:tcPr>
            <w:tcW w:w="1300" w:type="dxa"/>
            <w:tcBorders>
              <w:top w:val="nil"/>
              <w:left w:val="nil"/>
              <w:bottom w:val="nil"/>
              <w:right w:val="nil"/>
            </w:tcBorders>
            <w:shd w:val="clear" w:color="auto" w:fill="auto"/>
            <w:noWrap/>
            <w:vAlign w:val="bottom"/>
            <w:hideMark/>
          </w:tcPr>
          <w:p w14:paraId="58F08C7F" w14:textId="77777777" w:rsidR="002A1619" w:rsidRPr="00E10D4E" w:rsidRDefault="002A1619" w:rsidP="00961585">
            <w:pPr>
              <w:jc w:val="both"/>
              <w:rPr>
                <w:rFonts w:ascii="Calibri" w:hAnsi="Calibri"/>
                <w:color w:val="000000"/>
                <w:sz w:val="20"/>
                <w:szCs w:val="20"/>
              </w:rPr>
            </w:pPr>
          </w:p>
        </w:tc>
        <w:tc>
          <w:tcPr>
            <w:tcW w:w="1300" w:type="dxa"/>
            <w:tcBorders>
              <w:top w:val="nil"/>
              <w:left w:val="nil"/>
              <w:bottom w:val="nil"/>
              <w:right w:val="nil"/>
            </w:tcBorders>
            <w:shd w:val="clear" w:color="auto" w:fill="auto"/>
            <w:noWrap/>
            <w:vAlign w:val="bottom"/>
            <w:hideMark/>
          </w:tcPr>
          <w:p w14:paraId="1F4AD9DA" w14:textId="77777777" w:rsidR="002A1619" w:rsidRPr="00E10D4E" w:rsidRDefault="002A1619" w:rsidP="00961585">
            <w:pPr>
              <w:jc w:val="both"/>
              <w:rPr>
                <w:rFonts w:ascii="Calibri" w:hAnsi="Calibri"/>
                <w:color w:val="000000"/>
                <w:sz w:val="20"/>
                <w:szCs w:val="20"/>
              </w:rPr>
            </w:pPr>
          </w:p>
        </w:tc>
        <w:tc>
          <w:tcPr>
            <w:tcW w:w="1300" w:type="dxa"/>
            <w:tcBorders>
              <w:top w:val="nil"/>
              <w:left w:val="nil"/>
              <w:bottom w:val="nil"/>
              <w:right w:val="nil"/>
            </w:tcBorders>
            <w:shd w:val="clear" w:color="auto" w:fill="auto"/>
            <w:noWrap/>
            <w:vAlign w:val="bottom"/>
            <w:hideMark/>
          </w:tcPr>
          <w:p w14:paraId="15944163" w14:textId="77777777" w:rsidR="002A1619" w:rsidRPr="00E10D4E" w:rsidRDefault="002A1619" w:rsidP="00961585">
            <w:pPr>
              <w:jc w:val="both"/>
              <w:rPr>
                <w:rFonts w:ascii="Calibri" w:hAnsi="Calibri"/>
                <w:color w:val="000000"/>
                <w:sz w:val="20"/>
                <w:szCs w:val="20"/>
              </w:rPr>
            </w:pPr>
          </w:p>
        </w:tc>
        <w:tc>
          <w:tcPr>
            <w:tcW w:w="1300" w:type="dxa"/>
            <w:tcBorders>
              <w:top w:val="nil"/>
              <w:left w:val="nil"/>
              <w:bottom w:val="nil"/>
              <w:right w:val="nil"/>
            </w:tcBorders>
            <w:shd w:val="clear" w:color="auto" w:fill="auto"/>
            <w:noWrap/>
            <w:vAlign w:val="bottom"/>
            <w:hideMark/>
          </w:tcPr>
          <w:p w14:paraId="739D277D" w14:textId="77777777" w:rsidR="002A1619" w:rsidRPr="00E10D4E" w:rsidRDefault="002A1619" w:rsidP="00961585">
            <w:pPr>
              <w:jc w:val="both"/>
              <w:rPr>
                <w:rFonts w:ascii="Calibri" w:hAnsi="Calibri"/>
                <w:color w:val="000000"/>
                <w:sz w:val="20"/>
                <w:szCs w:val="20"/>
              </w:rPr>
            </w:pPr>
          </w:p>
        </w:tc>
        <w:tc>
          <w:tcPr>
            <w:tcW w:w="2600" w:type="dxa"/>
            <w:gridSpan w:val="2"/>
            <w:tcBorders>
              <w:left w:val="nil"/>
            </w:tcBorders>
            <w:shd w:val="clear" w:color="auto" w:fill="DBE5F1" w:themeFill="accent1" w:themeFillTint="33"/>
            <w:noWrap/>
            <w:vAlign w:val="bottom"/>
            <w:hideMark/>
          </w:tcPr>
          <w:p w14:paraId="6F00CCE9" w14:textId="067E8707" w:rsidR="002A1619" w:rsidRPr="00E10D4E" w:rsidRDefault="00E10D4E" w:rsidP="00961585">
            <w:pPr>
              <w:jc w:val="both"/>
              <w:rPr>
                <w:rFonts w:ascii="Calibri" w:hAnsi="Calibri"/>
                <w:color w:val="000000"/>
                <w:sz w:val="20"/>
                <w:szCs w:val="20"/>
              </w:rPr>
            </w:pPr>
            <w:r w:rsidRPr="00E10D4E">
              <w:rPr>
                <w:rFonts w:ascii="Calibri" w:hAnsi="Calibri"/>
                <w:color w:val="000000"/>
                <w:sz w:val="20"/>
                <w:szCs w:val="20"/>
              </w:rPr>
              <w:t>OF WHICH</w:t>
            </w:r>
          </w:p>
        </w:tc>
      </w:tr>
      <w:tr w:rsidR="002A1619" w:rsidRPr="00E10D4E" w14:paraId="7D8BDD31" w14:textId="77777777" w:rsidTr="00FB19CC">
        <w:trPr>
          <w:trHeight w:val="300"/>
        </w:trPr>
        <w:tc>
          <w:tcPr>
            <w:tcW w:w="1300" w:type="dxa"/>
            <w:tcBorders>
              <w:top w:val="nil"/>
              <w:bottom w:val="single" w:sz="24" w:space="0" w:color="FFFFFF" w:themeColor="background1"/>
            </w:tcBorders>
            <w:shd w:val="clear" w:color="auto" w:fill="DBE5F1" w:themeFill="accent1" w:themeFillTint="33"/>
            <w:noWrap/>
            <w:vAlign w:val="bottom"/>
            <w:hideMark/>
          </w:tcPr>
          <w:p w14:paraId="0796A6B9" w14:textId="4B448D12" w:rsidR="002A1619" w:rsidRPr="00E10D4E" w:rsidRDefault="00E10D4E" w:rsidP="00961585">
            <w:pPr>
              <w:jc w:val="both"/>
              <w:rPr>
                <w:rFonts w:ascii="Calibri" w:hAnsi="Calibri"/>
                <w:color w:val="000000"/>
                <w:sz w:val="20"/>
                <w:szCs w:val="20"/>
              </w:rPr>
            </w:pPr>
            <w:r w:rsidRPr="00E10D4E">
              <w:rPr>
                <w:rFonts w:ascii="Calibri" w:hAnsi="Calibri"/>
                <w:color w:val="000000"/>
                <w:sz w:val="20"/>
                <w:szCs w:val="20"/>
              </w:rPr>
              <w:t>SITE</w:t>
            </w:r>
          </w:p>
        </w:tc>
        <w:tc>
          <w:tcPr>
            <w:tcW w:w="1300" w:type="dxa"/>
            <w:tcBorders>
              <w:top w:val="nil"/>
              <w:bottom w:val="single" w:sz="24" w:space="0" w:color="FFFFFF" w:themeColor="background1"/>
            </w:tcBorders>
            <w:shd w:val="clear" w:color="auto" w:fill="DBE5F1" w:themeFill="accent1" w:themeFillTint="33"/>
            <w:noWrap/>
            <w:vAlign w:val="bottom"/>
            <w:hideMark/>
          </w:tcPr>
          <w:p w14:paraId="3986CEFD" w14:textId="256997F0" w:rsidR="002A1619" w:rsidRPr="00E10D4E" w:rsidRDefault="00E10D4E" w:rsidP="00961585">
            <w:pPr>
              <w:jc w:val="both"/>
              <w:rPr>
                <w:rFonts w:ascii="Calibri" w:hAnsi="Calibri"/>
                <w:color w:val="000000"/>
                <w:sz w:val="20"/>
                <w:szCs w:val="20"/>
              </w:rPr>
            </w:pPr>
            <w:r w:rsidRPr="00E10D4E">
              <w:rPr>
                <w:rFonts w:ascii="Calibri" w:hAnsi="Calibri"/>
                <w:color w:val="000000"/>
                <w:sz w:val="20"/>
                <w:szCs w:val="20"/>
              </w:rPr>
              <w:t>DISTRICT</w:t>
            </w:r>
          </w:p>
        </w:tc>
        <w:tc>
          <w:tcPr>
            <w:tcW w:w="1300" w:type="dxa"/>
            <w:tcBorders>
              <w:top w:val="nil"/>
              <w:bottom w:val="single" w:sz="24" w:space="0" w:color="FFFFFF" w:themeColor="background1"/>
            </w:tcBorders>
            <w:shd w:val="clear" w:color="auto" w:fill="DBE5F1" w:themeFill="accent1" w:themeFillTint="33"/>
            <w:noWrap/>
            <w:vAlign w:val="bottom"/>
            <w:hideMark/>
          </w:tcPr>
          <w:p w14:paraId="03BF9A34" w14:textId="3812BBA3" w:rsidR="002A1619" w:rsidRPr="00E10D4E" w:rsidRDefault="00E10D4E" w:rsidP="00961585">
            <w:pPr>
              <w:jc w:val="both"/>
              <w:rPr>
                <w:rFonts w:ascii="Calibri" w:hAnsi="Calibri"/>
                <w:color w:val="000000"/>
                <w:sz w:val="20"/>
                <w:szCs w:val="20"/>
              </w:rPr>
            </w:pPr>
            <w:r w:rsidRPr="00E10D4E">
              <w:rPr>
                <w:rFonts w:ascii="Calibri" w:hAnsi="Calibri"/>
                <w:color w:val="000000"/>
                <w:sz w:val="20"/>
                <w:szCs w:val="20"/>
              </w:rPr>
              <w:t>F</w:t>
            </w:r>
          </w:p>
        </w:tc>
        <w:tc>
          <w:tcPr>
            <w:tcW w:w="1300" w:type="dxa"/>
            <w:tcBorders>
              <w:top w:val="nil"/>
              <w:bottom w:val="single" w:sz="24" w:space="0" w:color="FFFFFF" w:themeColor="background1"/>
            </w:tcBorders>
            <w:shd w:val="clear" w:color="auto" w:fill="DBE5F1" w:themeFill="accent1" w:themeFillTint="33"/>
            <w:noWrap/>
            <w:vAlign w:val="bottom"/>
            <w:hideMark/>
          </w:tcPr>
          <w:p w14:paraId="688B6BA5" w14:textId="60E19D81" w:rsidR="002A1619" w:rsidRPr="00E10D4E" w:rsidRDefault="00E10D4E" w:rsidP="00961585">
            <w:pPr>
              <w:jc w:val="both"/>
              <w:rPr>
                <w:rFonts w:ascii="Calibri" w:hAnsi="Calibri"/>
                <w:color w:val="000000"/>
                <w:sz w:val="20"/>
                <w:szCs w:val="20"/>
              </w:rPr>
            </w:pPr>
            <w:r w:rsidRPr="00E10D4E">
              <w:rPr>
                <w:rFonts w:ascii="Calibri" w:hAnsi="Calibri"/>
                <w:color w:val="000000"/>
                <w:sz w:val="20"/>
                <w:szCs w:val="20"/>
              </w:rPr>
              <w:t>M</w:t>
            </w:r>
          </w:p>
        </w:tc>
        <w:tc>
          <w:tcPr>
            <w:tcW w:w="1300" w:type="dxa"/>
            <w:tcBorders>
              <w:top w:val="nil"/>
              <w:bottom w:val="single" w:sz="24" w:space="0" w:color="FFFFFF" w:themeColor="background1"/>
            </w:tcBorders>
            <w:shd w:val="clear" w:color="auto" w:fill="DBE5F1" w:themeFill="accent1" w:themeFillTint="33"/>
            <w:noWrap/>
            <w:vAlign w:val="bottom"/>
            <w:hideMark/>
          </w:tcPr>
          <w:p w14:paraId="47AD7FF8" w14:textId="056B7B85" w:rsidR="002A1619" w:rsidRPr="00E10D4E" w:rsidRDefault="00E10D4E" w:rsidP="00961585">
            <w:pPr>
              <w:jc w:val="both"/>
              <w:rPr>
                <w:rFonts w:ascii="Calibri" w:hAnsi="Calibri"/>
                <w:color w:val="000000"/>
                <w:sz w:val="20"/>
                <w:szCs w:val="20"/>
              </w:rPr>
            </w:pPr>
            <w:r w:rsidRPr="00E10D4E">
              <w:rPr>
                <w:rFonts w:ascii="Calibri" w:hAnsi="Calibri"/>
                <w:color w:val="000000"/>
                <w:sz w:val="20"/>
                <w:szCs w:val="20"/>
              </w:rPr>
              <w:t>TOTAL</w:t>
            </w:r>
          </w:p>
        </w:tc>
        <w:tc>
          <w:tcPr>
            <w:tcW w:w="1061" w:type="dxa"/>
            <w:tcBorders>
              <w:bottom w:val="single" w:sz="24" w:space="0" w:color="FFFFFF" w:themeColor="background1"/>
            </w:tcBorders>
            <w:shd w:val="clear" w:color="auto" w:fill="DBE5F1" w:themeFill="accent1" w:themeFillTint="33"/>
            <w:noWrap/>
            <w:vAlign w:val="bottom"/>
            <w:hideMark/>
          </w:tcPr>
          <w:p w14:paraId="66131D91" w14:textId="2C1604D4" w:rsidR="002A1619" w:rsidRPr="00E10D4E" w:rsidRDefault="00E10D4E" w:rsidP="00961585">
            <w:pPr>
              <w:jc w:val="both"/>
              <w:rPr>
                <w:rFonts w:ascii="Calibri" w:hAnsi="Calibri"/>
                <w:color w:val="000000"/>
                <w:sz w:val="20"/>
                <w:szCs w:val="20"/>
              </w:rPr>
            </w:pPr>
            <w:r w:rsidRPr="00E10D4E">
              <w:rPr>
                <w:rFonts w:ascii="Calibri" w:hAnsi="Calibri"/>
                <w:color w:val="000000"/>
                <w:sz w:val="20"/>
                <w:szCs w:val="20"/>
              </w:rPr>
              <w:t>DISABLED</w:t>
            </w:r>
          </w:p>
        </w:tc>
        <w:tc>
          <w:tcPr>
            <w:tcW w:w="1539" w:type="dxa"/>
            <w:tcBorders>
              <w:bottom w:val="single" w:sz="24" w:space="0" w:color="FFFFFF" w:themeColor="background1"/>
            </w:tcBorders>
            <w:shd w:val="clear" w:color="auto" w:fill="DBE5F1" w:themeFill="accent1" w:themeFillTint="33"/>
            <w:noWrap/>
            <w:vAlign w:val="bottom"/>
            <w:hideMark/>
          </w:tcPr>
          <w:p w14:paraId="066220AA" w14:textId="70CFB2DD" w:rsidR="002A1619" w:rsidRPr="00E10D4E" w:rsidRDefault="00E10D4E" w:rsidP="00961585">
            <w:pPr>
              <w:jc w:val="both"/>
              <w:rPr>
                <w:rFonts w:ascii="Calibri" w:hAnsi="Calibri"/>
                <w:color w:val="000000"/>
                <w:sz w:val="20"/>
                <w:szCs w:val="20"/>
              </w:rPr>
            </w:pPr>
            <w:r w:rsidRPr="00E10D4E">
              <w:rPr>
                <w:rFonts w:ascii="Calibri" w:hAnsi="Calibri"/>
                <w:color w:val="000000"/>
                <w:sz w:val="20"/>
                <w:szCs w:val="20"/>
              </w:rPr>
              <w:t>ELDERLY (60+)</w:t>
            </w:r>
          </w:p>
        </w:tc>
      </w:tr>
      <w:tr w:rsidR="002A1619" w:rsidRPr="00E10D4E" w14:paraId="7EC3AD27" w14:textId="77777777" w:rsidTr="00FB19CC">
        <w:trPr>
          <w:trHeight w:val="300"/>
        </w:trPr>
        <w:tc>
          <w:tcPr>
            <w:tcW w:w="1300" w:type="dxa"/>
            <w:tcBorders>
              <w:top w:val="single" w:sz="24" w:space="0" w:color="FFFFFF" w:themeColor="background1"/>
            </w:tcBorders>
            <w:shd w:val="clear" w:color="auto" w:fill="DBE5F1" w:themeFill="accent1" w:themeFillTint="33"/>
            <w:noWrap/>
            <w:vAlign w:val="bottom"/>
            <w:hideMark/>
          </w:tcPr>
          <w:p w14:paraId="79B18CEB" w14:textId="77777777" w:rsidR="002A1619" w:rsidRPr="00E10D4E" w:rsidRDefault="002A1619" w:rsidP="00961585">
            <w:pPr>
              <w:jc w:val="both"/>
              <w:rPr>
                <w:rFonts w:ascii="Calibri" w:hAnsi="Calibri"/>
                <w:color w:val="000000"/>
                <w:sz w:val="20"/>
                <w:szCs w:val="20"/>
              </w:rPr>
            </w:pPr>
            <w:proofErr w:type="spellStart"/>
            <w:r w:rsidRPr="00E10D4E">
              <w:rPr>
                <w:rFonts w:ascii="Calibri" w:hAnsi="Calibri"/>
                <w:color w:val="000000"/>
                <w:sz w:val="20"/>
                <w:szCs w:val="20"/>
              </w:rPr>
              <w:t>Qansaley</w:t>
            </w:r>
            <w:proofErr w:type="spellEnd"/>
          </w:p>
        </w:tc>
        <w:tc>
          <w:tcPr>
            <w:tcW w:w="1300" w:type="dxa"/>
            <w:tcBorders>
              <w:top w:val="single" w:sz="24" w:space="0" w:color="FFFFFF" w:themeColor="background1"/>
            </w:tcBorders>
            <w:shd w:val="clear" w:color="auto" w:fill="DBE5F1" w:themeFill="accent1" w:themeFillTint="33"/>
            <w:noWrap/>
            <w:vAlign w:val="bottom"/>
            <w:hideMark/>
          </w:tcPr>
          <w:p w14:paraId="2B7817C5" w14:textId="77777777" w:rsidR="002A1619" w:rsidRPr="00E10D4E" w:rsidRDefault="002A1619" w:rsidP="00961585">
            <w:pPr>
              <w:jc w:val="both"/>
              <w:rPr>
                <w:rFonts w:ascii="Calibri" w:hAnsi="Calibri"/>
                <w:color w:val="000000"/>
                <w:sz w:val="20"/>
                <w:szCs w:val="20"/>
              </w:rPr>
            </w:pPr>
            <w:proofErr w:type="spellStart"/>
            <w:r w:rsidRPr="00E10D4E">
              <w:rPr>
                <w:rFonts w:ascii="Calibri" w:hAnsi="Calibri"/>
                <w:color w:val="000000"/>
                <w:sz w:val="20"/>
                <w:szCs w:val="20"/>
              </w:rPr>
              <w:t>Gedo</w:t>
            </w:r>
            <w:proofErr w:type="spellEnd"/>
          </w:p>
        </w:tc>
        <w:tc>
          <w:tcPr>
            <w:tcW w:w="1300" w:type="dxa"/>
            <w:tcBorders>
              <w:top w:val="single" w:sz="24" w:space="0" w:color="FFFFFF" w:themeColor="background1"/>
            </w:tcBorders>
            <w:shd w:val="clear" w:color="auto" w:fill="DBE5F1" w:themeFill="accent1" w:themeFillTint="33"/>
            <w:noWrap/>
            <w:vAlign w:val="bottom"/>
            <w:hideMark/>
          </w:tcPr>
          <w:p w14:paraId="3934B8E8" w14:textId="77777777" w:rsidR="002A1619" w:rsidRPr="00E10D4E" w:rsidRDefault="002A1619" w:rsidP="00961585">
            <w:pPr>
              <w:jc w:val="both"/>
              <w:rPr>
                <w:rFonts w:ascii="Calibri" w:hAnsi="Calibri"/>
                <w:color w:val="000000"/>
                <w:sz w:val="20"/>
                <w:szCs w:val="20"/>
              </w:rPr>
            </w:pPr>
            <w:r w:rsidRPr="00E10D4E">
              <w:rPr>
                <w:rFonts w:ascii="Calibri" w:hAnsi="Calibri"/>
                <w:color w:val="000000"/>
                <w:sz w:val="20"/>
                <w:szCs w:val="20"/>
              </w:rPr>
              <w:t>6</w:t>
            </w:r>
          </w:p>
        </w:tc>
        <w:tc>
          <w:tcPr>
            <w:tcW w:w="1300" w:type="dxa"/>
            <w:tcBorders>
              <w:top w:val="single" w:sz="24" w:space="0" w:color="FFFFFF" w:themeColor="background1"/>
            </w:tcBorders>
            <w:shd w:val="clear" w:color="auto" w:fill="DBE5F1" w:themeFill="accent1" w:themeFillTint="33"/>
            <w:noWrap/>
            <w:vAlign w:val="bottom"/>
            <w:hideMark/>
          </w:tcPr>
          <w:p w14:paraId="36A67C0A" w14:textId="77777777" w:rsidR="002A1619" w:rsidRPr="00E10D4E" w:rsidRDefault="002A1619" w:rsidP="00961585">
            <w:pPr>
              <w:jc w:val="both"/>
              <w:rPr>
                <w:rFonts w:ascii="Calibri" w:hAnsi="Calibri"/>
                <w:color w:val="000000"/>
                <w:sz w:val="20"/>
                <w:szCs w:val="20"/>
              </w:rPr>
            </w:pPr>
            <w:r w:rsidRPr="00E10D4E">
              <w:rPr>
                <w:rFonts w:ascii="Calibri" w:hAnsi="Calibri"/>
                <w:color w:val="000000"/>
                <w:sz w:val="20"/>
                <w:szCs w:val="20"/>
              </w:rPr>
              <w:t>3</w:t>
            </w:r>
          </w:p>
        </w:tc>
        <w:tc>
          <w:tcPr>
            <w:tcW w:w="1300" w:type="dxa"/>
            <w:tcBorders>
              <w:top w:val="single" w:sz="24" w:space="0" w:color="FFFFFF" w:themeColor="background1"/>
            </w:tcBorders>
            <w:shd w:val="clear" w:color="auto" w:fill="DBE5F1" w:themeFill="accent1" w:themeFillTint="33"/>
            <w:noWrap/>
            <w:vAlign w:val="bottom"/>
            <w:hideMark/>
          </w:tcPr>
          <w:p w14:paraId="2BF16AB8" w14:textId="77777777" w:rsidR="002A1619" w:rsidRPr="00E10D4E" w:rsidRDefault="002A1619" w:rsidP="00961585">
            <w:pPr>
              <w:jc w:val="both"/>
              <w:rPr>
                <w:rFonts w:ascii="Calibri" w:hAnsi="Calibri"/>
                <w:color w:val="000000"/>
                <w:sz w:val="20"/>
                <w:szCs w:val="20"/>
              </w:rPr>
            </w:pPr>
            <w:r w:rsidRPr="00E10D4E">
              <w:rPr>
                <w:rFonts w:ascii="Calibri" w:hAnsi="Calibri"/>
                <w:color w:val="000000"/>
                <w:sz w:val="20"/>
                <w:szCs w:val="20"/>
              </w:rPr>
              <w:t>9</w:t>
            </w:r>
          </w:p>
        </w:tc>
        <w:tc>
          <w:tcPr>
            <w:tcW w:w="1061" w:type="dxa"/>
            <w:tcBorders>
              <w:top w:val="single" w:sz="24" w:space="0" w:color="FFFFFF" w:themeColor="background1"/>
            </w:tcBorders>
            <w:shd w:val="clear" w:color="auto" w:fill="DBE5F1" w:themeFill="accent1" w:themeFillTint="33"/>
            <w:noWrap/>
            <w:vAlign w:val="bottom"/>
            <w:hideMark/>
          </w:tcPr>
          <w:p w14:paraId="6797DB93" w14:textId="77777777" w:rsidR="002A1619" w:rsidRPr="00E10D4E" w:rsidRDefault="002A1619" w:rsidP="00961585">
            <w:pPr>
              <w:jc w:val="both"/>
              <w:rPr>
                <w:rFonts w:ascii="Calibri" w:hAnsi="Calibri"/>
                <w:color w:val="000000"/>
                <w:sz w:val="20"/>
                <w:szCs w:val="20"/>
              </w:rPr>
            </w:pPr>
            <w:r w:rsidRPr="00E10D4E">
              <w:rPr>
                <w:rFonts w:ascii="Calibri" w:hAnsi="Calibri"/>
                <w:color w:val="000000"/>
                <w:sz w:val="20"/>
                <w:szCs w:val="20"/>
              </w:rPr>
              <w:t>0</w:t>
            </w:r>
          </w:p>
        </w:tc>
        <w:tc>
          <w:tcPr>
            <w:tcW w:w="1539" w:type="dxa"/>
            <w:tcBorders>
              <w:top w:val="single" w:sz="24" w:space="0" w:color="FFFFFF" w:themeColor="background1"/>
            </w:tcBorders>
            <w:shd w:val="clear" w:color="auto" w:fill="DBE5F1" w:themeFill="accent1" w:themeFillTint="33"/>
            <w:noWrap/>
            <w:vAlign w:val="bottom"/>
            <w:hideMark/>
          </w:tcPr>
          <w:p w14:paraId="47CF8239" w14:textId="77777777" w:rsidR="002A1619" w:rsidRPr="00E10D4E" w:rsidRDefault="002A1619" w:rsidP="00961585">
            <w:pPr>
              <w:jc w:val="both"/>
              <w:rPr>
                <w:rFonts w:ascii="Calibri" w:hAnsi="Calibri"/>
                <w:color w:val="000000"/>
                <w:sz w:val="20"/>
                <w:szCs w:val="20"/>
              </w:rPr>
            </w:pPr>
            <w:r w:rsidRPr="00E10D4E">
              <w:rPr>
                <w:rFonts w:ascii="Calibri" w:hAnsi="Calibri"/>
                <w:color w:val="000000"/>
                <w:sz w:val="20"/>
                <w:szCs w:val="20"/>
              </w:rPr>
              <w:t>1</w:t>
            </w:r>
          </w:p>
        </w:tc>
      </w:tr>
      <w:tr w:rsidR="002A1619" w:rsidRPr="00E10D4E" w14:paraId="515B6534" w14:textId="77777777" w:rsidTr="00FB19CC">
        <w:trPr>
          <w:trHeight w:val="300"/>
        </w:trPr>
        <w:tc>
          <w:tcPr>
            <w:tcW w:w="1300" w:type="dxa"/>
            <w:shd w:val="clear" w:color="auto" w:fill="DBE5F1" w:themeFill="accent1" w:themeFillTint="33"/>
            <w:noWrap/>
            <w:vAlign w:val="bottom"/>
            <w:hideMark/>
          </w:tcPr>
          <w:p w14:paraId="33D6B950" w14:textId="77777777" w:rsidR="002A1619" w:rsidRPr="00E10D4E" w:rsidRDefault="002A1619" w:rsidP="00961585">
            <w:pPr>
              <w:jc w:val="both"/>
              <w:rPr>
                <w:rFonts w:ascii="Calibri" w:hAnsi="Calibri"/>
                <w:color w:val="000000"/>
                <w:sz w:val="20"/>
                <w:szCs w:val="20"/>
              </w:rPr>
            </w:pPr>
            <w:proofErr w:type="spellStart"/>
            <w:r w:rsidRPr="00E10D4E">
              <w:rPr>
                <w:rFonts w:ascii="Calibri" w:hAnsi="Calibri"/>
                <w:color w:val="000000"/>
                <w:sz w:val="20"/>
                <w:szCs w:val="20"/>
              </w:rPr>
              <w:t>Kabasa</w:t>
            </w:r>
            <w:proofErr w:type="spellEnd"/>
          </w:p>
        </w:tc>
        <w:tc>
          <w:tcPr>
            <w:tcW w:w="1300" w:type="dxa"/>
            <w:shd w:val="clear" w:color="auto" w:fill="DBE5F1" w:themeFill="accent1" w:themeFillTint="33"/>
            <w:noWrap/>
            <w:vAlign w:val="bottom"/>
            <w:hideMark/>
          </w:tcPr>
          <w:p w14:paraId="4F900D8D" w14:textId="77777777" w:rsidR="002A1619" w:rsidRPr="00E10D4E" w:rsidRDefault="002A1619" w:rsidP="00961585">
            <w:pPr>
              <w:jc w:val="both"/>
              <w:rPr>
                <w:rFonts w:ascii="Calibri" w:hAnsi="Calibri"/>
                <w:color w:val="000000"/>
                <w:sz w:val="20"/>
                <w:szCs w:val="20"/>
              </w:rPr>
            </w:pPr>
            <w:proofErr w:type="spellStart"/>
            <w:r w:rsidRPr="00E10D4E">
              <w:rPr>
                <w:rFonts w:ascii="Calibri" w:hAnsi="Calibri"/>
                <w:color w:val="000000"/>
                <w:sz w:val="20"/>
                <w:szCs w:val="20"/>
              </w:rPr>
              <w:t>Gedo</w:t>
            </w:r>
            <w:proofErr w:type="spellEnd"/>
          </w:p>
        </w:tc>
        <w:tc>
          <w:tcPr>
            <w:tcW w:w="1300" w:type="dxa"/>
            <w:shd w:val="clear" w:color="auto" w:fill="DBE5F1" w:themeFill="accent1" w:themeFillTint="33"/>
            <w:noWrap/>
            <w:vAlign w:val="bottom"/>
            <w:hideMark/>
          </w:tcPr>
          <w:p w14:paraId="6464ABBE" w14:textId="77777777" w:rsidR="002A1619" w:rsidRPr="00E10D4E" w:rsidRDefault="002A1619" w:rsidP="00961585">
            <w:pPr>
              <w:jc w:val="both"/>
              <w:rPr>
                <w:rFonts w:ascii="Calibri" w:hAnsi="Calibri"/>
                <w:color w:val="000000"/>
                <w:sz w:val="20"/>
                <w:szCs w:val="20"/>
              </w:rPr>
            </w:pPr>
            <w:r w:rsidRPr="00E10D4E">
              <w:rPr>
                <w:rFonts w:ascii="Calibri" w:hAnsi="Calibri"/>
                <w:color w:val="000000"/>
                <w:sz w:val="20"/>
                <w:szCs w:val="20"/>
              </w:rPr>
              <w:t>5</w:t>
            </w:r>
          </w:p>
        </w:tc>
        <w:tc>
          <w:tcPr>
            <w:tcW w:w="1300" w:type="dxa"/>
            <w:shd w:val="clear" w:color="auto" w:fill="DBE5F1" w:themeFill="accent1" w:themeFillTint="33"/>
            <w:noWrap/>
            <w:vAlign w:val="bottom"/>
            <w:hideMark/>
          </w:tcPr>
          <w:p w14:paraId="051D89D8" w14:textId="77777777" w:rsidR="002A1619" w:rsidRPr="00E10D4E" w:rsidRDefault="002A1619" w:rsidP="00961585">
            <w:pPr>
              <w:jc w:val="both"/>
              <w:rPr>
                <w:rFonts w:ascii="Calibri" w:hAnsi="Calibri"/>
                <w:color w:val="000000"/>
                <w:sz w:val="20"/>
                <w:szCs w:val="20"/>
              </w:rPr>
            </w:pPr>
            <w:r w:rsidRPr="00E10D4E">
              <w:rPr>
                <w:rFonts w:ascii="Calibri" w:hAnsi="Calibri"/>
                <w:color w:val="000000"/>
                <w:sz w:val="20"/>
                <w:szCs w:val="20"/>
              </w:rPr>
              <w:t>5</w:t>
            </w:r>
          </w:p>
        </w:tc>
        <w:tc>
          <w:tcPr>
            <w:tcW w:w="1300" w:type="dxa"/>
            <w:shd w:val="clear" w:color="auto" w:fill="DBE5F1" w:themeFill="accent1" w:themeFillTint="33"/>
            <w:noWrap/>
            <w:vAlign w:val="bottom"/>
            <w:hideMark/>
          </w:tcPr>
          <w:p w14:paraId="593DD392" w14:textId="77777777" w:rsidR="002A1619" w:rsidRPr="00E10D4E" w:rsidRDefault="002A1619" w:rsidP="00961585">
            <w:pPr>
              <w:jc w:val="both"/>
              <w:rPr>
                <w:rFonts w:ascii="Calibri" w:hAnsi="Calibri"/>
                <w:color w:val="000000"/>
                <w:sz w:val="20"/>
                <w:szCs w:val="20"/>
              </w:rPr>
            </w:pPr>
            <w:r w:rsidRPr="00E10D4E">
              <w:rPr>
                <w:rFonts w:ascii="Calibri" w:hAnsi="Calibri"/>
                <w:color w:val="000000"/>
                <w:sz w:val="20"/>
                <w:szCs w:val="20"/>
              </w:rPr>
              <w:t>10</w:t>
            </w:r>
          </w:p>
        </w:tc>
        <w:tc>
          <w:tcPr>
            <w:tcW w:w="1061" w:type="dxa"/>
            <w:shd w:val="clear" w:color="auto" w:fill="DBE5F1" w:themeFill="accent1" w:themeFillTint="33"/>
            <w:noWrap/>
            <w:vAlign w:val="bottom"/>
            <w:hideMark/>
          </w:tcPr>
          <w:p w14:paraId="33EA7968" w14:textId="77777777" w:rsidR="002A1619" w:rsidRPr="00E10D4E" w:rsidRDefault="002A1619" w:rsidP="00961585">
            <w:pPr>
              <w:jc w:val="both"/>
              <w:rPr>
                <w:rFonts w:ascii="Calibri" w:hAnsi="Calibri"/>
                <w:color w:val="000000"/>
                <w:sz w:val="20"/>
                <w:szCs w:val="20"/>
              </w:rPr>
            </w:pPr>
            <w:r w:rsidRPr="00E10D4E">
              <w:rPr>
                <w:rFonts w:ascii="Calibri" w:hAnsi="Calibri"/>
                <w:color w:val="000000"/>
                <w:sz w:val="20"/>
                <w:szCs w:val="20"/>
              </w:rPr>
              <w:t>0</w:t>
            </w:r>
          </w:p>
        </w:tc>
        <w:tc>
          <w:tcPr>
            <w:tcW w:w="1539" w:type="dxa"/>
            <w:shd w:val="clear" w:color="auto" w:fill="DBE5F1" w:themeFill="accent1" w:themeFillTint="33"/>
            <w:noWrap/>
            <w:vAlign w:val="bottom"/>
            <w:hideMark/>
          </w:tcPr>
          <w:p w14:paraId="45405DCD" w14:textId="77777777" w:rsidR="002A1619" w:rsidRPr="00E10D4E" w:rsidRDefault="002A1619" w:rsidP="00961585">
            <w:pPr>
              <w:jc w:val="both"/>
              <w:rPr>
                <w:rFonts w:ascii="Calibri" w:hAnsi="Calibri"/>
                <w:color w:val="000000"/>
                <w:sz w:val="20"/>
                <w:szCs w:val="20"/>
              </w:rPr>
            </w:pPr>
            <w:r w:rsidRPr="00E10D4E">
              <w:rPr>
                <w:rFonts w:ascii="Calibri" w:hAnsi="Calibri"/>
                <w:color w:val="000000"/>
                <w:sz w:val="20"/>
                <w:szCs w:val="20"/>
              </w:rPr>
              <w:t>1</w:t>
            </w:r>
          </w:p>
        </w:tc>
      </w:tr>
      <w:tr w:rsidR="002A1619" w:rsidRPr="00E10D4E" w14:paraId="6AB22B8E" w14:textId="77777777" w:rsidTr="00FB19CC">
        <w:trPr>
          <w:trHeight w:val="300"/>
        </w:trPr>
        <w:tc>
          <w:tcPr>
            <w:tcW w:w="1300" w:type="dxa"/>
            <w:shd w:val="clear" w:color="auto" w:fill="DBE5F1" w:themeFill="accent1" w:themeFillTint="33"/>
            <w:noWrap/>
            <w:vAlign w:val="bottom"/>
            <w:hideMark/>
          </w:tcPr>
          <w:p w14:paraId="3A464CAA" w14:textId="77777777" w:rsidR="002A1619" w:rsidRPr="00E10D4E" w:rsidRDefault="002A1619" w:rsidP="00961585">
            <w:pPr>
              <w:jc w:val="both"/>
              <w:rPr>
                <w:rFonts w:ascii="Calibri" w:hAnsi="Calibri"/>
                <w:color w:val="000000"/>
                <w:sz w:val="20"/>
                <w:szCs w:val="20"/>
              </w:rPr>
            </w:pPr>
            <w:proofErr w:type="spellStart"/>
            <w:r w:rsidRPr="00E10D4E">
              <w:rPr>
                <w:rFonts w:ascii="Calibri" w:hAnsi="Calibri"/>
                <w:color w:val="000000"/>
                <w:sz w:val="20"/>
                <w:szCs w:val="20"/>
              </w:rPr>
              <w:t>Darwish</w:t>
            </w:r>
            <w:proofErr w:type="spellEnd"/>
          </w:p>
        </w:tc>
        <w:tc>
          <w:tcPr>
            <w:tcW w:w="1300" w:type="dxa"/>
            <w:shd w:val="clear" w:color="auto" w:fill="DBE5F1" w:themeFill="accent1" w:themeFillTint="33"/>
            <w:noWrap/>
            <w:vAlign w:val="bottom"/>
            <w:hideMark/>
          </w:tcPr>
          <w:p w14:paraId="35F7E841" w14:textId="77777777" w:rsidR="002A1619" w:rsidRPr="00E10D4E" w:rsidRDefault="002A1619" w:rsidP="00961585">
            <w:pPr>
              <w:jc w:val="both"/>
              <w:rPr>
                <w:rFonts w:ascii="Calibri" w:hAnsi="Calibri"/>
                <w:color w:val="000000"/>
                <w:sz w:val="20"/>
                <w:szCs w:val="20"/>
              </w:rPr>
            </w:pPr>
            <w:proofErr w:type="spellStart"/>
            <w:r w:rsidRPr="00E10D4E">
              <w:rPr>
                <w:rFonts w:ascii="Calibri" w:hAnsi="Calibri"/>
                <w:color w:val="000000"/>
                <w:sz w:val="20"/>
                <w:szCs w:val="20"/>
              </w:rPr>
              <w:t>Howlwadag</w:t>
            </w:r>
            <w:proofErr w:type="spellEnd"/>
          </w:p>
        </w:tc>
        <w:tc>
          <w:tcPr>
            <w:tcW w:w="1300" w:type="dxa"/>
            <w:shd w:val="clear" w:color="auto" w:fill="DBE5F1" w:themeFill="accent1" w:themeFillTint="33"/>
            <w:noWrap/>
            <w:vAlign w:val="bottom"/>
            <w:hideMark/>
          </w:tcPr>
          <w:p w14:paraId="0295DEEF" w14:textId="77777777" w:rsidR="002A1619" w:rsidRPr="00E10D4E" w:rsidRDefault="002A1619" w:rsidP="00961585">
            <w:pPr>
              <w:jc w:val="both"/>
              <w:rPr>
                <w:rFonts w:ascii="Calibri" w:hAnsi="Calibri"/>
                <w:color w:val="000000"/>
                <w:sz w:val="20"/>
                <w:szCs w:val="20"/>
              </w:rPr>
            </w:pPr>
            <w:r w:rsidRPr="00E10D4E">
              <w:rPr>
                <w:rFonts w:ascii="Calibri" w:hAnsi="Calibri"/>
                <w:color w:val="000000"/>
                <w:sz w:val="20"/>
                <w:szCs w:val="20"/>
              </w:rPr>
              <w:t>6</w:t>
            </w:r>
          </w:p>
        </w:tc>
        <w:tc>
          <w:tcPr>
            <w:tcW w:w="1300" w:type="dxa"/>
            <w:shd w:val="clear" w:color="auto" w:fill="DBE5F1" w:themeFill="accent1" w:themeFillTint="33"/>
            <w:noWrap/>
            <w:vAlign w:val="bottom"/>
            <w:hideMark/>
          </w:tcPr>
          <w:p w14:paraId="4A9617B8" w14:textId="77777777" w:rsidR="002A1619" w:rsidRPr="00E10D4E" w:rsidRDefault="002A1619" w:rsidP="00961585">
            <w:pPr>
              <w:jc w:val="both"/>
              <w:rPr>
                <w:rFonts w:ascii="Calibri" w:hAnsi="Calibri"/>
                <w:color w:val="000000"/>
                <w:sz w:val="20"/>
                <w:szCs w:val="20"/>
              </w:rPr>
            </w:pPr>
            <w:r w:rsidRPr="00E10D4E">
              <w:rPr>
                <w:rFonts w:ascii="Calibri" w:hAnsi="Calibri"/>
                <w:color w:val="000000"/>
                <w:sz w:val="20"/>
                <w:szCs w:val="20"/>
              </w:rPr>
              <w:t>4</w:t>
            </w:r>
          </w:p>
        </w:tc>
        <w:tc>
          <w:tcPr>
            <w:tcW w:w="1300" w:type="dxa"/>
            <w:shd w:val="clear" w:color="auto" w:fill="DBE5F1" w:themeFill="accent1" w:themeFillTint="33"/>
            <w:noWrap/>
            <w:vAlign w:val="bottom"/>
            <w:hideMark/>
          </w:tcPr>
          <w:p w14:paraId="7B18BDB7" w14:textId="77777777" w:rsidR="002A1619" w:rsidRPr="00E10D4E" w:rsidRDefault="002A1619" w:rsidP="00961585">
            <w:pPr>
              <w:jc w:val="both"/>
              <w:rPr>
                <w:rFonts w:ascii="Calibri" w:hAnsi="Calibri"/>
                <w:color w:val="000000"/>
                <w:sz w:val="20"/>
                <w:szCs w:val="20"/>
              </w:rPr>
            </w:pPr>
            <w:r w:rsidRPr="00E10D4E">
              <w:rPr>
                <w:rFonts w:ascii="Calibri" w:hAnsi="Calibri"/>
                <w:color w:val="000000"/>
                <w:sz w:val="20"/>
                <w:szCs w:val="20"/>
              </w:rPr>
              <w:t>10</w:t>
            </w:r>
          </w:p>
        </w:tc>
        <w:tc>
          <w:tcPr>
            <w:tcW w:w="1061" w:type="dxa"/>
            <w:shd w:val="clear" w:color="auto" w:fill="DBE5F1" w:themeFill="accent1" w:themeFillTint="33"/>
            <w:noWrap/>
            <w:vAlign w:val="bottom"/>
            <w:hideMark/>
          </w:tcPr>
          <w:p w14:paraId="7F331E72" w14:textId="77777777" w:rsidR="002A1619" w:rsidRPr="00E10D4E" w:rsidRDefault="002A1619" w:rsidP="00961585">
            <w:pPr>
              <w:jc w:val="both"/>
              <w:rPr>
                <w:rFonts w:ascii="Calibri" w:hAnsi="Calibri"/>
                <w:color w:val="000000"/>
                <w:sz w:val="20"/>
                <w:szCs w:val="20"/>
              </w:rPr>
            </w:pPr>
            <w:r w:rsidRPr="00E10D4E">
              <w:rPr>
                <w:rFonts w:ascii="Calibri" w:hAnsi="Calibri"/>
                <w:color w:val="000000"/>
                <w:sz w:val="20"/>
                <w:szCs w:val="20"/>
              </w:rPr>
              <w:t>0</w:t>
            </w:r>
          </w:p>
        </w:tc>
        <w:tc>
          <w:tcPr>
            <w:tcW w:w="1539" w:type="dxa"/>
            <w:shd w:val="clear" w:color="auto" w:fill="DBE5F1" w:themeFill="accent1" w:themeFillTint="33"/>
            <w:noWrap/>
            <w:vAlign w:val="bottom"/>
            <w:hideMark/>
          </w:tcPr>
          <w:p w14:paraId="6723FD1D" w14:textId="77777777" w:rsidR="002A1619" w:rsidRPr="00E10D4E" w:rsidRDefault="002A1619" w:rsidP="00961585">
            <w:pPr>
              <w:jc w:val="both"/>
              <w:rPr>
                <w:rFonts w:ascii="Calibri" w:hAnsi="Calibri"/>
                <w:color w:val="000000"/>
                <w:sz w:val="20"/>
                <w:szCs w:val="20"/>
              </w:rPr>
            </w:pPr>
            <w:r w:rsidRPr="00E10D4E">
              <w:rPr>
                <w:rFonts w:ascii="Calibri" w:hAnsi="Calibri"/>
                <w:color w:val="000000"/>
                <w:sz w:val="20"/>
                <w:szCs w:val="20"/>
              </w:rPr>
              <w:t> 0</w:t>
            </w:r>
          </w:p>
        </w:tc>
      </w:tr>
      <w:tr w:rsidR="002A1619" w:rsidRPr="00E10D4E" w14:paraId="01E8F723" w14:textId="77777777" w:rsidTr="00FB19CC">
        <w:trPr>
          <w:trHeight w:val="300"/>
        </w:trPr>
        <w:tc>
          <w:tcPr>
            <w:tcW w:w="1300" w:type="dxa"/>
            <w:tcBorders>
              <w:bottom w:val="single" w:sz="24" w:space="0" w:color="FFFFFF" w:themeColor="background1"/>
            </w:tcBorders>
            <w:shd w:val="clear" w:color="auto" w:fill="DBE5F1" w:themeFill="accent1" w:themeFillTint="33"/>
            <w:noWrap/>
            <w:vAlign w:val="bottom"/>
            <w:hideMark/>
          </w:tcPr>
          <w:p w14:paraId="503DE79D" w14:textId="77777777" w:rsidR="002A1619" w:rsidRPr="00E10D4E" w:rsidRDefault="002A1619" w:rsidP="00961585">
            <w:pPr>
              <w:jc w:val="both"/>
              <w:rPr>
                <w:rFonts w:ascii="Calibri" w:hAnsi="Calibri"/>
                <w:color w:val="000000"/>
                <w:sz w:val="20"/>
                <w:szCs w:val="20"/>
              </w:rPr>
            </w:pPr>
            <w:proofErr w:type="spellStart"/>
            <w:r w:rsidRPr="00E10D4E">
              <w:rPr>
                <w:rFonts w:ascii="Calibri" w:hAnsi="Calibri"/>
                <w:color w:val="000000"/>
                <w:sz w:val="20"/>
                <w:szCs w:val="20"/>
              </w:rPr>
              <w:t>Siliga</w:t>
            </w:r>
            <w:proofErr w:type="spellEnd"/>
          </w:p>
        </w:tc>
        <w:tc>
          <w:tcPr>
            <w:tcW w:w="1300" w:type="dxa"/>
            <w:tcBorders>
              <w:bottom w:val="single" w:sz="24" w:space="0" w:color="FFFFFF" w:themeColor="background1"/>
            </w:tcBorders>
            <w:shd w:val="clear" w:color="auto" w:fill="DBE5F1" w:themeFill="accent1" w:themeFillTint="33"/>
            <w:noWrap/>
            <w:vAlign w:val="bottom"/>
            <w:hideMark/>
          </w:tcPr>
          <w:p w14:paraId="71EB43A1" w14:textId="77777777" w:rsidR="002A1619" w:rsidRPr="00E10D4E" w:rsidRDefault="002A1619" w:rsidP="00961585">
            <w:pPr>
              <w:jc w:val="both"/>
              <w:rPr>
                <w:rFonts w:ascii="Calibri" w:hAnsi="Calibri"/>
                <w:color w:val="000000"/>
                <w:sz w:val="20"/>
                <w:szCs w:val="20"/>
              </w:rPr>
            </w:pPr>
            <w:proofErr w:type="spellStart"/>
            <w:r w:rsidRPr="00E10D4E">
              <w:rPr>
                <w:rFonts w:ascii="Calibri" w:hAnsi="Calibri"/>
                <w:color w:val="000000"/>
                <w:sz w:val="20"/>
                <w:szCs w:val="20"/>
              </w:rPr>
              <w:t>Wadajir</w:t>
            </w:r>
            <w:proofErr w:type="spellEnd"/>
          </w:p>
        </w:tc>
        <w:tc>
          <w:tcPr>
            <w:tcW w:w="1300" w:type="dxa"/>
            <w:tcBorders>
              <w:bottom w:val="single" w:sz="24" w:space="0" w:color="FFFFFF" w:themeColor="background1"/>
            </w:tcBorders>
            <w:shd w:val="clear" w:color="auto" w:fill="DBE5F1" w:themeFill="accent1" w:themeFillTint="33"/>
            <w:noWrap/>
            <w:vAlign w:val="bottom"/>
            <w:hideMark/>
          </w:tcPr>
          <w:p w14:paraId="698E7045" w14:textId="77777777" w:rsidR="002A1619" w:rsidRPr="00E10D4E" w:rsidRDefault="002A1619" w:rsidP="00961585">
            <w:pPr>
              <w:jc w:val="both"/>
              <w:rPr>
                <w:rFonts w:ascii="Calibri" w:hAnsi="Calibri"/>
                <w:color w:val="000000"/>
                <w:sz w:val="20"/>
                <w:szCs w:val="20"/>
              </w:rPr>
            </w:pPr>
            <w:r w:rsidRPr="00E10D4E">
              <w:rPr>
                <w:rFonts w:ascii="Calibri" w:hAnsi="Calibri"/>
                <w:color w:val="000000"/>
                <w:sz w:val="20"/>
                <w:szCs w:val="20"/>
              </w:rPr>
              <w:t>7</w:t>
            </w:r>
          </w:p>
        </w:tc>
        <w:tc>
          <w:tcPr>
            <w:tcW w:w="1300" w:type="dxa"/>
            <w:tcBorders>
              <w:bottom w:val="single" w:sz="24" w:space="0" w:color="FFFFFF" w:themeColor="background1"/>
            </w:tcBorders>
            <w:shd w:val="clear" w:color="auto" w:fill="DBE5F1" w:themeFill="accent1" w:themeFillTint="33"/>
            <w:noWrap/>
            <w:vAlign w:val="bottom"/>
            <w:hideMark/>
          </w:tcPr>
          <w:p w14:paraId="1875FFC7" w14:textId="77777777" w:rsidR="002A1619" w:rsidRPr="00E10D4E" w:rsidRDefault="002A1619" w:rsidP="00961585">
            <w:pPr>
              <w:jc w:val="both"/>
              <w:rPr>
                <w:rFonts w:ascii="Calibri" w:hAnsi="Calibri"/>
                <w:color w:val="000000"/>
                <w:sz w:val="20"/>
                <w:szCs w:val="20"/>
              </w:rPr>
            </w:pPr>
            <w:r w:rsidRPr="00E10D4E">
              <w:rPr>
                <w:rFonts w:ascii="Calibri" w:hAnsi="Calibri"/>
                <w:color w:val="000000"/>
                <w:sz w:val="20"/>
                <w:szCs w:val="20"/>
              </w:rPr>
              <w:t>3</w:t>
            </w:r>
          </w:p>
        </w:tc>
        <w:tc>
          <w:tcPr>
            <w:tcW w:w="1300" w:type="dxa"/>
            <w:tcBorders>
              <w:bottom w:val="single" w:sz="24" w:space="0" w:color="FFFFFF" w:themeColor="background1"/>
            </w:tcBorders>
            <w:shd w:val="clear" w:color="auto" w:fill="DBE5F1" w:themeFill="accent1" w:themeFillTint="33"/>
            <w:noWrap/>
            <w:vAlign w:val="bottom"/>
            <w:hideMark/>
          </w:tcPr>
          <w:p w14:paraId="01E240AD" w14:textId="77777777" w:rsidR="002A1619" w:rsidRPr="00E10D4E" w:rsidRDefault="002A1619" w:rsidP="00961585">
            <w:pPr>
              <w:jc w:val="both"/>
              <w:rPr>
                <w:rFonts w:ascii="Calibri" w:hAnsi="Calibri"/>
                <w:color w:val="000000"/>
                <w:sz w:val="20"/>
                <w:szCs w:val="20"/>
              </w:rPr>
            </w:pPr>
            <w:r w:rsidRPr="00E10D4E">
              <w:rPr>
                <w:rFonts w:ascii="Calibri" w:hAnsi="Calibri"/>
                <w:color w:val="000000"/>
                <w:sz w:val="20"/>
                <w:szCs w:val="20"/>
              </w:rPr>
              <w:t>10</w:t>
            </w:r>
          </w:p>
        </w:tc>
        <w:tc>
          <w:tcPr>
            <w:tcW w:w="1061" w:type="dxa"/>
            <w:tcBorders>
              <w:bottom w:val="single" w:sz="24" w:space="0" w:color="FFFFFF" w:themeColor="background1"/>
            </w:tcBorders>
            <w:shd w:val="clear" w:color="auto" w:fill="DBE5F1" w:themeFill="accent1" w:themeFillTint="33"/>
            <w:noWrap/>
            <w:vAlign w:val="bottom"/>
            <w:hideMark/>
          </w:tcPr>
          <w:p w14:paraId="5FD7D5FB" w14:textId="77777777" w:rsidR="002A1619" w:rsidRPr="00E10D4E" w:rsidRDefault="002A1619" w:rsidP="00961585">
            <w:pPr>
              <w:jc w:val="both"/>
              <w:rPr>
                <w:rFonts w:ascii="Calibri" w:hAnsi="Calibri"/>
                <w:color w:val="000000"/>
                <w:sz w:val="20"/>
                <w:szCs w:val="20"/>
              </w:rPr>
            </w:pPr>
            <w:r w:rsidRPr="00E10D4E">
              <w:rPr>
                <w:rFonts w:ascii="Calibri" w:hAnsi="Calibri"/>
                <w:color w:val="000000"/>
                <w:sz w:val="20"/>
                <w:szCs w:val="20"/>
              </w:rPr>
              <w:t>1</w:t>
            </w:r>
          </w:p>
        </w:tc>
        <w:tc>
          <w:tcPr>
            <w:tcW w:w="1539" w:type="dxa"/>
            <w:tcBorders>
              <w:bottom w:val="single" w:sz="24" w:space="0" w:color="FFFFFF" w:themeColor="background1"/>
            </w:tcBorders>
            <w:shd w:val="clear" w:color="auto" w:fill="DBE5F1" w:themeFill="accent1" w:themeFillTint="33"/>
            <w:noWrap/>
            <w:vAlign w:val="bottom"/>
            <w:hideMark/>
          </w:tcPr>
          <w:p w14:paraId="7638F3AC" w14:textId="77777777" w:rsidR="002A1619" w:rsidRPr="00E10D4E" w:rsidRDefault="002A1619" w:rsidP="00961585">
            <w:pPr>
              <w:jc w:val="both"/>
              <w:rPr>
                <w:rFonts w:ascii="Calibri" w:hAnsi="Calibri"/>
                <w:color w:val="000000"/>
                <w:sz w:val="20"/>
                <w:szCs w:val="20"/>
              </w:rPr>
            </w:pPr>
            <w:r w:rsidRPr="00E10D4E">
              <w:rPr>
                <w:rFonts w:ascii="Calibri" w:hAnsi="Calibri"/>
                <w:color w:val="000000"/>
                <w:sz w:val="20"/>
                <w:szCs w:val="20"/>
              </w:rPr>
              <w:t>1</w:t>
            </w:r>
          </w:p>
        </w:tc>
      </w:tr>
      <w:tr w:rsidR="002A1619" w:rsidRPr="00E10D4E" w14:paraId="1E325509" w14:textId="77777777" w:rsidTr="00FB19CC">
        <w:trPr>
          <w:trHeight w:val="300"/>
        </w:trPr>
        <w:tc>
          <w:tcPr>
            <w:tcW w:w="1300" w:type="dxa"/>
            <w:tcBorders>
              <w:top w:val="single" w:sz="24" w:space="0" w:color="FFFFFF" w:themeColor="background1"/>
            </w:tcBorders>
            <w:shd w:val="clear" w:color="auto" w:fill="B8CCE4" w:themeFill="accent1" w:themeFillTint="66"/>
            <w:noWrap/>
            <w:vAlign w:val="bottom"/>
            <w:hideMark/>
          </w:tcPr>
          <w:p w14:paraId="615DB1AF" w14:textId="4913BCB0" w:rsidR="002A1619" w:rsidRPr="00E10D4E" w:rsidRDefault="00E10D4E" w:rsidP="00961585">
            <w:pPr>
              <w:jc w:val="both"/>
              <w:rPr>
                <w:rFonts w:ascii="Calibri" w:hAnsi="Calibri"/>
                <w:b/>
                <w:bCs/>
                <w:color w:val="000000"/>
                <w:sz w:val="20"/>
                <w:szCs w:val="20"/>
              </w:rPr>
            </w:pPr>
            <w:r w:rsidRPr="00E10D4E">
              <w:rPr>
                <w:rFonts w:ascii="Calibri" w:hAnsi="Calibri"/>
                <w:b/>
                <w:bCs/>
                <w:color w:val="000000"/>
                <w:sz w:val="20"/>
                <w:szCs w:val="20"/>
              </w:rPr>
              <w:t>TOTAL</w:t>
            </w:r>
          </w:p>
        </w:tc>
        <w:tc>
          <w:tcPr>
            <w:tcW w:w="1300" w:type="dxa"/>
            <w:tcBorders>
              <w:top w:val="single" w:sz="24" w:space="0" w:color="FFFFFF" w:themeColor="background1"/>
            </w:tcBorders>
            <w:shd w:val="clear" w:color="auto" w:fill="B8CCE4" w:themeFill="accent1" w:themeFillTint="66"/>
            <w:noWrap/>
            <w:vAlign w:val="bottom"/>
            <w:hideMark/>
          </w:tcPr>
          <w:p w14:paraId="62767AB7" w14:textId="77777777" w:rsidR="002A1619" w:rsidRPr="00E10D4E" w:rsidRDefault="002A1619" w:rsidP="00961585">
            <w:pPr>
              <w:jc w:val="both"/>
              <w:rPr>
                <w:rFonts w:ascii="Calibri" w:hAnsi="Calibri"/>
                <w:b/>
                <w:bCs/>
                <w:color w:val="000000"/>
                <w:sz w:val="20"/>
                <w:szCs w:val="20"/>
              </w:rPr>
            </w:pPr>
            <w:r w:rsidRPr="00E10D4E">
              <w:rPr>
                <w:rFonts w:ascii="Calibri" w:hAnsi="Calibri"/>
                <w:b/>
                <w:bCs/>
                <w:color w:val="000000"/>
                <w:sz w:val="20"/>
                <w:szCs w:val="20"/>
              </w:rPr>
              <w:t>3</w:t>
            </w:r>
          </w:p>
        </w:tc>
        <w:tc>
          <w:tcPr>
            <w:tcW w:w="1300" w:type="dxa"/>
            <w:tcBorders>
              <w:top w:val="single" w:sz="24" w:space="0" w:color="FFFFFF" w:themeColor="background1"/>
            </w:tcBorders>
            <w:shd w:val="clear" w:color="auto" w:fill="B8CCE4" w:themeFill="accent1" w:themeFillTint="66"/>
            <w:noWrap/>
            <w:vAlign w:val="bottom"/>
            <w:hideMark/>
          </w:tcPr>
          <w:p w14:paraId="764E9DC9" w14:textId="77777777" w:rsidR="002A1619" w:rsidRPr="00E10D4E" w:rsidRDefault="002A1619" w:rsidP="00961585">
            <w:pPr>
              <w:jc w:val="both"/>
              <w:rPr>
                <w:rFonts w:ascii="Calibri" w:hAnsi="Calibri"/>
                <w:b/>
                <w:bCs/>
                <w:color w:val="000000"/>
                <w:sz w:val="20"/>
                <w:szCs w:val="20"/>
              </w:rPr>
            </w:pPr>
            <w:r w:rsidRPr="00E10D4E">
              <w:rPr>
                <w:rFonts w:ascii="Calibri" w:hAnsi="Calibri"/>
                <w:b/>
                <w:bCs/>
                <w:color w:val="000000"/>
                <w:sz w:val="20"/>
                <w:szCs w:val="20"/>
              </w:rPr>
              <w:t>24</w:t>
            </w:r>
          </w:p>
        </w:tc>
        <w:tc>
          <w:tcPr>
            <w:tcW w:w="1300" w:type="dxa"/>
            <w:tcBorders>
              <w:top w:val="single" w:sz="24" w:space="0" w:color="FFFFFF" w:themeColor="background1"/>
            </w:tcBorders>
            <w:shd w:val="clear" w:color="auto" w:fill="B8CCE4" w:themeFill="accent1" w:themeFillTint="66"/>
            <w:noWrap/>
            <w:vAlign w:val="bottom"/>
            <w:hideMark/>
          </w:tcPr>
          <w:p w14:paraId="41082A05" w14:textId="77777777" w:rsidR="002A1619" w:rsidRPr="00E10D4E" w:rsidRDefault="002A1619" w:rsidP="00961585">
            <w:pPr>
              <w:jc w:val="both"/>
              <w:rPr>
                <w:rFonts w:ascii="Calibri" w:hAnsi="Calibri"/>
                <w:b/>
                <w:bCs/>
                <w:color w:val="000000"/>
                <w:sz w:val="20"/>
                <w:szCs w:val="20"/>
              </w:rPr>
            </w:pPr>
            <w:r w:rsidRPr="00E10D4E">
              <w:rPr>
                <w:rFonts w:ascii="Calibri" w:hAnsi="Calibri"/>
                <w:b/>
                <w:bCs/>
                <w:color w:val="000000"/>
                <w:sz w:val="20"/>
                <w:szCs w:val="20"/>
              </w:rPr>
              <w:t>15</w:t>
            </w:r>
          </w:p>
        </w:tc>
        <w:tc>
          <w:tcPr>
            <w:tcW w:w="1300" w:type="dxa"/>
            <w:tcBorders>
              <w:top w:val="single" w:sz="24" w:space="0" w:color="FFFFFF" w:themeColor="background1"/>
            </w:tcBorders>
            <w:shd w:val="clear" w:color="auto" w:fill="B8CCE4" w:themeFill="accent1" w:themeFillTint="66"/>
            <w:noWrap/>
            <w:vAlign w:val="bottom"/>
            <w:hideMark/>
          </w:tcPr>
          <w:p w14:paraId="7140E159" w14:textId="77777777" w:rsidR="002A1619" w:rsidRPr="00E10D4E" w:rsidRDefault="002A1619" w:rsidP="00961585">
            <w:pPr>
              <w:jc w:val="both"/>
              <w:rPr>
                <w:rFonts w:ascii="Calibri" w:hAnsi="Calibri"/>
                <w:b/>
                <w:bCs/>
                <w:color w:val="000000"/>
                <w:sz w:val="20"/>
                <w:szCs w:val="20"/>
              </w:rPr>
            </w:pPr>
            <w:r w:rsidRPr="00E10D4E">
              <w:rPr>
                <w:rFonts w:ascii="Calibri" w:hAnsi="Calibri"/>
                <w:b/>
                <w:bCs/>
                <w:color w:val="000000"/>
                <w:sz w:val="20"/>
                <w:szCs w:val="20"/>
              </w:rPr>
              <w:t>39</w:t>
            </w:r>
          </w:p>
        </w:tc>
        <w:tc>
          <w:tcPr>
            <w:tcW w:w="1061" w:type="dxa"/>
            <w:tcBorders>
              <w:top w:val="single" w:sz="24" w:space="0" w:color="FFFFFF" w:themeColor="background1"/>
            </w:tcBorders>
            <w:shd w:val="clear" w:color="auto" w:fill="B8CCE4" w:themeFill="accent1" w:themeFillTint="66"/>
            <w:noWrap/>
            <w:vAlign w:val="bottom"/>
            <w:hideMark/>
          </w:tcPr>
          <w:p w14:paraId="611203DF" w14:textId="77777777" w:rsidR="002A1619" w:rsidRPr="00E10D4E" w:rsidRDefault="002A1619" w:rsidP="00961585">
            <w:pPr>
              <w:jc w:val="both"/>
              <w:rPr>
                <w:rFonts w:ascii="Calibri" w:hAnsi="Calibri"/>
                <w:b/>
                <w:bCs/>
                <w:color w:val="000000"/>
                <w:sz w:val="20"/>
                <w:szCs w:val="20"/>
              </w:rPr>
            </w:pPr>
            <w:r w:rsidRPr="00E10D4E">
              <w:rPr>
                <w:rFonts w:ascii="Calibri" w:hAnsi="Calibri"/>
                <w:b/>
                <w:bCs/>
                <w:color w:val="000000"/>
                <w:sz w:val="20"/>
                <w:szCs w:val="20"/>
              </w:rPr>
              <w:t>1</w:t>
            </w:r>
          </w:p>
        </w:tc>
        <w:tc>
          <w:tcPr>
            <w:tcW w:w="1539" w:type="dxa"/>
            <w:tcBorders>
              <w:top w:val="single" w:sz="24" w:space="0" w:color="FFFFFF" w:themeColor="background1"/>
            </w:tcBorders>
            <w:shd w:val="clear" w:color="auto" w:fill="B8CCE4" w:themeFill="accent1" w:themeFillTint="66"/>
            <w:noWrap/>
            <w:vAlign w:val="bottom"/>
            <w:hideMark/>
          </w:tcPr>
          <w:p w14:paraId="0B2B7BA0" w14:textId="77777777" w:rsidR="002A1619" w:rsidRPr="00E10D4E" w:rsidRDefault="002A1619" w:rsidP="00961585">
            <w:pPr>
              <w:jc w:val="both"/>
              <w:rPr>
                <w:rFonts w:ascii="Calibri" w:hAnsi="Calibri"/>
                <w:b/>
                <w:bCs/>
                <w:color w:val="000000"/>
                <w:sz w:val="20"/>
                <w:szCs w:val="20"/>
              </w:rPr>
            </w:pPr>
            <w:r w:rsidRPr="00E10D4E">
              <w:rPr>
                <w:rFonts w:ascii="Calibri" w:hAnsi="Calibri"/>
                <w:b/>
                <w:bCs/>
                <w:color w:val="000000"/>
                <w:sz w:val="20"/>
                <w:szCs w:val="20"/>
              </w:rPr>
              <w:t>3</w:t>
            </w:r>
          </w:p>
        </w:tc>
      </w:tr>
    </w:tbl>
    <w:p w14:paraId="0BF4FEAF" w14:textId="77777777" w:rsidR="002A1619" w:rsidRPr="00D746AC" w:rsidRDefault="002A1619" w:rsidP="00961585">
      <w:pPr>
        <w:jc w:val="both"/>
      </w:pPr>
    </w:p>
    <w:p w14:paraId="31E05251" w14:textId="77777777" w:rsidR="00D7680A" w:rsidRDefault="00D7680A" w:rsidP="00D7680A">
      <w:pPr>
        <w:spacing w:after="60"/>
        <w:rPr>
          <w:b/>
        </w:rPr>
      </w:pPr>
    </w:p>
    <w:p w14:paraId="0353B622" w14:textId="73A59209" w:rsidR="002A1619" w:rsidRPr="00D746AC" w:rsidRDefault="002A1619" w:rsidP="00D7680A">
      <w:pPr>
        <w:spacing w:after="60"/>
        <w:rPr>
          <w:b/>
        </w:rPr>
      </w:pPr>
      <w:proofErr w:type="spellStart"/>
      <w:r w:rsidRPr="00D746AC">
        <w:rPr>
          <w:b/>
        </w:rPr>
        <w:t>Kabasa</w:t>
      </w:r>
      <w:proofErr w:type="spellEnd"/>
      <w:r w:rsidRPr="00D746AC">
        <w:rPr>
          <w:b/>
        </w:rPr>
        <w:t xml:space="preserve"> and </w:t>
      </w:r>
      <w:proofErr w:type="spellStart"/>
      <w:r w:rsidRPr="00D746AC">
        <w:rPr>
          <w:b/>
        </w:rPr>
        <w:t>Qansaley</w:t>
      </w:r>
      <w:proofErr w:type="spellEnd"/>
    </w:p>
    <w:p w14:paraId="3D7EE628" w14:textId="77777777" w:rsidR="002A1619" w:rsidRPr="00D746AC" w:rsidRDefault="002A1619" w:rsidP="00961585">
      <w:pPr>
        <w:jc w:val="both"/>
      </w:pPr>
      <w:proofErr w:type="spellStart"/>
      <w:r w:rsidRPr="00D746AC">
        <w:t>Kabasa</w:t>
      </w:r>
      <w:proofErr w:type="spellEnd"/>
      <w:r w:rsidRPr="00D746AC">
        <w:t xml:space="preserve"> and </w:t>
      </w:r>
      <w:proofErr w:type="spellStart"/>
      <w:r w:rsidRPr="00D746AC">
        <w:t>Qansaley</w:t>
      </w:r>
      <w:proofErr w:type="spellEnd"/>
      <w:r w:rsidRPr="00D746AC">
        <w:t xml:space="preserve"> (or Kabasa2) are two parts of one larger IDP site at the border with Ethiopia, called </w:t>
      </w:r>
      <w:proofErr w:type="spellStart"/>
      <w:r w:rsidRPr="00D746AC">
        <w:t>Kabasa</w:t>
      </w:r>
      <w:proofErr w:type="spellEnd"/>
      <w:r w:rsidRPr="00D746AC">
        <w:t xml:space="preserve">. It is considered a transit camp to Ethiopia (incl. </w:t>
      </w:r>
      <w:proofErr w:type="spellStart"/>
      <w:r w:rsidRPr="00D746AC">
        <w:t>Dolo</w:t>
      </w:r>
      <w:proofErr w:type="spellEnd"/>
      <w:r w:rsidRPr="00D746AC">
        <w:t xml:space="preserve"> Ado). There are about 2500 HH in </w:t>
      </w:r>
      <w:proofErr w:type="spellStart"/>
      <w:r w:rsidRPr="00D746AC">
        <w:t>Kabasa</w:t>
      </w:r>
      <w:proofErr w:type="spellEnd"/>
      <w:r w:rsidRPr="00D746AC">
        <w:t xml:space="preserve"> camp.</w:t>
      </w:r>
    </w:p>
    <w:p w14:paraId="48506207" w14:textId="77777777" w:rsidR="002A1619" w:rsidRPr="00D746AC" w:rsidRDefault="002A1619" w:rsidP="00961585">
      <w:pPr>
        <w:jc w:val="both"/>
      </w:pPr>
    </w:p>
    <w:p w14:paraId="4ECD7AB0" w14:textId="77777777" w:rsidR="002A1619" w:rsidRPr="00D746AC" w:rsidRDefault="002A1619" w:rsidP="00961585">
      <w:pPr>
        <w:jc w:val="both"/>
      </w:pPr>
      <w:r w:rsidRPr="00D746AC">
        <w:t xml:space="preserve">New IDPs reside in </w:t>
      </w:r>
      <w:proofErr w:type="spellStart"/>
      <w:r w:rsidRPr="00D746AC">
        <w:t>Qansaly</w:t>
      </w:r>
      <w:proofErr w:type="spellEnd"/>
      <w:r w:rsidRPr="00D746AC">
        <w:t xml:space="preserve"> and older IDPs are mainly concentrated in </w:t>
      </w:r>
      <w:proofErr w:type="spellStart"/>
      <w:r w:rsidRPr="00D746AC">
        <w:t>Kabasa</w:t>
      </w:r>
      <w:proofErr w:type="spellEnd"/>
      <w:r w:rsidRPr="00D746AC">
        <w:t xml:space="preserve"> (1). </w:t>
      </w:r>
    </w:p>
    <w:p w14:paraId="3BE88B1A" w14:textId="77777777" w:rsidR="002A1619" w:rsidRPr="00D746AC" w:rsidRDefault="002A1619" w:rsidP="00961585">
      <w:pPr>
        <w:jc w:val="both"/>
      </w:pPr>
    </w:p>
    <w:p w14:paraId="632D4420" w14:textId="77777777" w:rsidR="002A1619" w:rsidRPr="00D746AC" w:rsidRDefault="002A1619" w:rsidP="00961585">
      <w:pPr>
        <w:jc w:val="both"/>
      </w:pPr>
      <w:r w:rsidRPr="00D746AC">
        <w:t xml:space="preserve">The police </w:t>
      </w:r>
      <w:proofErr w:type="gramStart"/>
      <w:r w:rsidRPr="00D746AC">
        <w:t>has</w:t>
      </w:r>
      <w:proofErr w:type="gramEnd"/>
      <w:r w:rsidRPr="00D746AC">
        <w:t xml:space="preserve"> set up a post on site to provide security and several NGOs provide services.</w:t>
      </w:r>
    </w:p>
    <w:p w14:paraId="5A9B7E1A" w14:textId="77777777" w:rsidR="002A1619" w:rsidRPr="00D746AC" w:rsidRDefault="002A1619" w:rsidP="00961585">
      <w:pPr>
        <w:jc w:val="both"/>
      </w:pPr>
    </w:p>
    <w:p w14:paraId="1A419CAA" w14:textId="77777777" w:rsidR="002A1619" w:rsidRPr="00D746AC" w:rsidRDefault="002A1619" w:rsidP="00961585">
      <w:pPr>
        <w:jc w:val="both"/>
      </w:pPr>
      <w:r w:rsidRPr="00D746AC">
        <w:t>There are separate camp management committees for the two parts of the site:</w:t>
      </w:r>
    </w:p>
    <w:p w14:paraId="6223EAD7" w14:textId="77777777" w:rsidR="002A1619" w:rsidRPr="00D7680A" w:rsidRDefault="002A1619" w:rsidP="00D7680A">
      <w:pPr>
        <w:pStyle w:val="ListParagraph"/>
        <w:numPr>
          <w:ilvl w:val="0"/>
          <w:numId w:val="2"/>
        </w:numPr>
        <w:spacing w:after="60"/>
        <w:jc w:val="both"/>
      </w:pPr>
      <w:proofErr w:type="spellStart"/>
      <w:r w:rsidRPr="00D7680A">
        <w:t>Qansaley</w:t>
      </w:r>
      <w:proofErr w:type="spellEnd"/>
      <w:r w:rsidRPr="00D7680A">
        <w:t xml:space="preserve">: has a committee of about 27 members of which 5 women. No members of the minority are part of the committee. While different answers are provided as to the selection of the committee, most respondents indicate that </w:t>
      </w:r>
      <w:proofErr w:type="gramStart"/>
      <w:r w:rsidRPr="00D7680A">
        <w:t>they were selected by elders and the local authorities</w:t>
      </w:r>
      <w:proofErr w:type="gramEnd"/>
      <w:r w:rsidRPr="00D7680A">
        <w:t>.</w:t>
      </w:r>
    </w:p>
    <w:p w14:paraId="16F52614" w14:textId="77777777" w:rsidR="002A1619" w:rsidRPr="00D7680A" w:rsidRDefault="002A1619" w:rsidP="00D7680A">
      <w:pPr>
        <w:pStyle w:val="ListParagraph"/>
        <w:numPr>
          <w:ilvl w:val="0"/>
          <w:numId w:val="2"/>
        </w:numPr>
        <w:spacing w:after="60"/>
        <w:jc w:val="both"/>
      </w:pPr>
      <w:proofErr w:type="spellStart"/>
      <w:r w:rsidRPr="00D7680A">
        <w:t>Kabasa</w:t>
      </w:r>
      <w:proofErr w:type="spellEnd"/>
      <w:r w:rsidRPr="00D7680A">
        <w:t xml:space="preserve">: has a committee of about 15 members, both men and women (3). Most are from the </w:t>
      </w:r>
      <w:proofErr w:type="spellStart"/>
      <w:r w:rsidRPr="00D7680A">
        <w:t>Rahanwein</w:t>
      </w:r>
      <w:proofErr w:type="spellEnd"/>
      <w:r w:rsidRPr="00D7680A">
        <w:t xml:space="preserve"> clan. There are some minority representatives among them as well. They have self-nominated </w:t>
      </w:r>
      <w:proofErr w:type="gramStart"/>
      <w:r w:rsidRPr="00D7680A">
        <w:t>themselves</w:t>
      </w:r>
      <w:proofErr w:type="gramEnd"/>
      <w:r w:rsidRPr="00D7680A">
        <w:t xml:space="preserve"> as they were the first ones to settle on the site.</w:t>
      </w:r>
    </w:p>
    <w:p w14:paraId="55C29D4A" w14:textId="77777777" w:rsidR="002A1619" w:rsidRPr="00D746AC" w:rsidRDefault="002A1619" w:rsidP="00961585">
      <w:pPr>
        <w:jc w:val="both"/>
        <w:rPr>
          <w:b/>
        </w:rPr>
      </w:pPr>
    </w:p>
    <w:p w14:paraId="27258066" w14:textId="722ABD2F" w:rsidR="002A1619" w:rsidRPr="00D7680A" w:rsidRDefault="002A1619" w:rsidP="00D7680A">
      <w:pPr>
        <w:spacing w:after="60"/>
        <w:rPr>
          <w:b/>
        </w:rPr>
      </w:pPr>
      <w:proofErr w:type="spellStart"/>
      <w:r w:rsidRPr="00D746AC">
        <w:rPr>
          <w:b/>
        </w:rPr>
        <w:t>Darwish</w:t>
      </w:r>
      <w:proofErr w:type="spellEnd"/>
    </w:p>
    <w:p w14:paraId="64BB8C90" w14:textId="77777777" w:rsidR="002A1619" w:rsidRDefault="002A1619" w:rsidP="00961585">
      <w:pPr>
        <w:jc w:val="both"/>
      </w:pPr>
      <w:proofErr w:type="spellStart"/>
      <w:r w:rsidRPr="00D746AC">
        <w:t>Darwish</w:t>
      </w:r>
      <w:proofErr w:type="spellEnd"/>
      <w:r w:rsidRPr="00D746AC">
        <w:t xml:space="preserve"> settlement is located in </w:t>
      </w:r>
      <w:proofErr w:type="spellStart"/>
      <w:r w:rsidRPr="00D746AC">
        <w:t>Howlwadag</w:t>
      </w:r>
      <w:proofErr w:type="spellEnd"/>
      <w:r w:rsidRPr="00D746AC">
        <w:t xml:space="preserve"> district of Mogadishu. Some 6000 HH live in the settlement. </w:t>
      </w:r>
    </w:p>
    <w:p w14:paraId="6CA8B180" w14:textId="77777777" w:rsidR="00D7680A" w:rsidRPr="00D746AC" w:rsidRDefault="00D7680A" w:rsidP="00961585">
      <w:pPr>
        <w:jc w:val="both"/>
      </w:pPr>
    </w:p>
    <w:p w14:paraId="0A0C6368" w14:textId="77777777" w:rsidR="002A1619" w:rsidRPr="00D746AC" w:rsidRDefault="002A1619" w:rsidP="00961585">
      <w:pPr>
        <w:jc w:val="both"/>
      </w:pPr>
      <w:r w:rsidRPr="00D746AC">
        <w:lastRenderedPageBreak/>
        <w:t>UN agencies and INGOs operate in the settlement through partnership with LNGOs.</w:t>
      </w:r>
    </w:p>
    <w:p w14:paraId="184E4042" w14:textId="77777777" w:rsidR="002A1619" w:rsidRPr="00D746AC" w:rsidRDefault="002A1619" w:rsidP="00961585">
      <w:pPr>
        <w:jc w:val="both"/>
      </w:pPr>
    </w:p>
    <w:p w14:paraId="0D03F5A7" w14:textId="77777777" w:rsidR="002A1619" w:rsidRPr="00D746AC" w:rsidRDefault="002A1619" w:rsidP="00961585">
      <w:pPr>
        <w:jc w:val="both"/>
      </w:pPr>
      <w:proofErr w:type="spellStart"/>
      <w:r w:rsidRPr="00D746AC">
        <w:t>Darwish</w:t>
      </w:r>
      <w:proofErr w:type="spellEnd"/>
      <w:r w:rsidRPr="00D746AC">
        <w:t xml:space="preserve"> IDPs settlement is an umbrella of 41 IDP sites. </w:t>
      </w:r>
      <w:proofErr w:type="gramStart"/>
      <w:r w:rsidRPr="00D746AC">
        <w:t>It is governed by a management committee of some 14 members</w:t>
      </w:r>
      <w:proofErr w:type="gramEnd"/>
      <w:r w:rsidRPr="00D746AC">
        <w:t xml:space="preserve">: gatekeeper (man), his assistant (woman) and 12 committee members (8 Men and 4 women). 3 of the committee members are from minority clans. </w:t>
      </w:r>
    </w:p>
    <w:p w14:paraId="6BF3BAB1" w14:textId="77777777" w:rsidR="002A1619" w:rsidRPr="00D746AC" w:rsidRDefault="002A1619" w:rsidP="00961585">
      <w:pPr>
        <w:jc w:val="both"/>
      </w:pPr>
    </w:p>
    <w:p w14:paraId="004E0CE5" w14:textId="77777777" w:rsidR="002A1619" w:rsidRPr="00D746AC" w:rsidRDefault="002A1619" w:rsidP="00961585">
      <w:pPr>
        <w:jc w:val="both"/>
      </w:pPr>
      <w:r w:rsidRPr="00D746AC">
        <w:t>The sub-sites have smaller management committees of 3 individuals (one woman).</w:t>
      </w:r>
    </w:p>
    <w:p w14:paraId="4D515295" w14:textId="77777777" w:rsidR="002A1619" w:rsidRPr="00D746AC" w:rsidRDefault="002A1619" w:rsidP="00961585">
      <w:pPr>
        <w:jc w:val="both"/>
      </w:pPr>
    </w:p>
    <w:p w14:paraId="43D9EA1C" w14:textId="77777777" w:rsidR="002A1619" w:rsidRPr="00D746AC" w:rsidRDefault="002A1619" w:rsidP="00961585">
      <w:pPr>
        <w:jc w:val="both"/>
      </w:pPr>
      <w:r w:rsidRPr="00D746AC">
        <w:t>While respondents are unclear about how the committee(s) was selected, those who gave a specific answer believed they were selected by IDPs.</w:t>
      </w:r>
    </w:p>
    <w:p w14:paraId="0BF1C59A" w14:textId="77777777" w:rsidR="00492C60" w:rsidRPr="003503E1" w:rsidRDefault="00492C60" w:rsidP="00492C60">
      <w:pPr>
        <w:spacing w:after="240"/>
        <w:jc w:val="both"/>
        <w:rPr>
          <w:szCs w:val="22"/>
        </w:rPr>
      </w:pPr>
    </w:p>
    <w:p w14:paraId="473A48F0" w14:textId="1EAE7E67" w:rsidR="002A1619" w:rsidRPr="00D7680A" w:rsidRDefault="002A1619" w:rsidP="00D7680A">
      <w:pPr>
        <w:spacing w:after="60"/>
        <w:rPr>
          <w:b/>
        </w:rPr>
      </w:pPr>
      <w:proofErr w:type="spellStart"/>
      <w:r w:rsidRPr="00D746AC">
        <w:rPr>
          <w:b/>
        </w:rPr>
        <w:t>Siliga</w:t>
      </w:r>
      <w:proofErr w:type="spellEnd"/>
    </w:p>
    <w:p w14:paraId="220D0BD6" w14:textId="77777777" w:rsidR="002A1619" w:rsidRPr="00D746AC" w:rsidRDefault="002A1619" w:rsidP="00961585">
      <w:pPr>
        <w:jc w:val="both"/>
      </w:pPr>
      <w:proofErr w:type="spellStart"/>
      <w:r w:rsidRPr="00D746AC">
        <w:t>Siliga</w:t>
      </w:r>
      <w:proofErr w:type="spellEnd"/>
      <w:r w:rsidRPr="00D746AC">
        <w:t xml:space="preserve"> IDP settlement is located in </w:t>
      </w:r>
      <w:proofErr w:type="spellStart"/>
      <w:r w:rsidRPr="00D746AC">
        <w:t>Wadajir</w:t>
      </w:r>
      <w:proofErr w:type="spellEnd"/>
      <w:r w:rsidRPr="00D746AC">
        <w:t xml:space="preserve"> district of Mogadishu. It is important to note that the district is not controlled by the government but rather by a clan-based militia.</w:t>
      </w:r>
    </w:p>
    <w:p w14:paraId="698BD2C0" w14:textId="77777777" w:rsidR="002A1619" w:rsidRPr="00D746AC" w:rsidRDefault="002A1619" w:rsidP="00961585">
      <w:pPr>
        <w:jc w:val="both"/>
      </w:pPr>
    </w:p>
    <w:p w14:paraId="342110ED" w14:textId="77777777" w:rsidR="002A1619" w:rsidRPr="00D746AC" w:rsidRDefault="002A1619" w:rsidP="00961585">
      <w:pPr>
        <w:jc w:val="both"/>
      </w:pPr>
      <w:r w:rsidRPr="00D746AC">
        <w:t>Some 1500HH live here.</w:t>
      </w:r>
    </w:p>
    <w:p w14:paraId="739333A1" w14:textId="77777777" w:rsidR="002A1619" w:rsidRPr="00D746AC" w:rsidRDefault="002A1619" w:rsidP="00961585">
      <w:pPr>
        <w:jc w:val="both"/>
      </w:pPr>
    </w:p>
    <w:p w14:paraId="71309807" w14:textId="77777777" w:rsidR="002A1619" w:rsidRPr="00D746AC" w:rsidRDefault="002A1619" w:rsidP="00961585">
      <w:pPr>
        <w:jc w:val="both"/>
      </w:pPr>
      <w:r w:rsidRPr="00D746AC">
        <w:t>UN agencies and NGOs provide services.</w:t>
      </w:r>
    </w:p>
    <w:p w14:paraId="70453E26" w14:textId="77777777" w:rsidR="002A1619" w:rsidRPr="00D746AC" w:rsidRDefault="002A1619" w:rsidP="00961585">
      <w:pPr>
        <w:jc w:val="both"/>
      </w:pPr>
    </w:p>
    <w:p w14:paraId="2B6E3084" w14:textId="77777777" w:rsidR="002A1619" w:rsidRPr="00D746AC" w:rsidRDefault="002A1619" w:rsidP="00961585">
      <w:pPr>
        <w:jc w:val="both"/>
      </w:pPr>
      <w:r w:rsidRPr="00D746AC">
        <w:t xml:space="preserve">Respondents are unclear about the camp management structure, but as in the case of </w:t>
      </w:r>
      <w:proofErr w:type="spellStart"/>
      <w:r w:rsidRPr="00D746AC">
        <w:t>Darwish</w:t>
      </w:r>
      <w:proofErr w:type="spellEnd"/>
      <w:r w:rsidRPr="00D746AC">
        <w:t>, there appears to be an umbrella committee of 29 members (5 women) and site-specific committees. Respondents, while being unclear about the way the committee was selected indicated there were between 7 and 9 members, with 2 members from minority clans.</w:t>
      </w:r>
    </w:p>
    <w:p w14:paraId="3D480368" w14:textId="77777777" w:rsidR="00E132F6" w:rsidRPr="00D746AC" w:rsidRDefault="00E132F6" w:rsidP="00961585">
      <w:pPr>
        <w:jc w:val="both"/>
      </w:pPr>
    </w:p>
    <w:p w14:paraId="0EB78340" w14:textId="77777777" w:rsidR="00E132F6" w:rsidRPr="00D746AC" w:rsidRDefault="00E132F6" w:rsidP="00961585">
      <w:pPr>
        <w:jc w:val="both"/>
      </w:pPr>
    </w:p>
    <w:p w14:paraId="3132F941" w14:textId="77777777" w:rsidR="002A1619" w:rsidRPr="00D746AC" w:rsidRDefault="002A1619" w:rsidP="00961585">
      <w:pPr>
        <w:jc w:val="both"/>
      </w:pPr>
    </w:p>
    <w:p w14:paraId="0B9105A3" w14:textId="77777777" w:rsidR="002A1619" w:rsidRPr="00D746AC" w:rsidRDefault="002A1619" w:rsidP="00961585">
      <w:pPr>
        <w:jc w:val="both"/>
      </w:pPr>
    </w:p>
    <w:p w14:paraId="5591FB95" w14:textId="77777777" w:rsidR="002A1619" w:rsidRPr="00D746AC" w:rsidRDefault="002A1619" w:rsidP="00961585">
      <w:pPr>
        <w:jc w:val="both"/>
      </w:pPr>
    </w:p>
    <w:p w14:paraId="5C6D53E6" w14:textId="77777777" w:rsidR="002A1619" w:rsidRPr="00D746AC" w:rsidRDefault="002A1619" w:rsidP="00961585">
      <w:pPr>
        <w:jc w:val="both"/>
      </w:pPr>
    </w:p>
    <w:p w14:paraId="69389769" w14:textId="77777777" w:rsidR="002A1619" w:rsidRPr="00D746AC" w:rsidRDefault="002A1619" w:rsidP="00961585">
      <w:pPr>
        <w:jc w:val="both"/>
      </w:pPr>
    </w:p>
    <w:p w14:paraId="3B1596D3" w14:textId="77777777" w:rsidR="002A1619" w:rsidRPr="00D746AC" w:rsidRDefault="002A1619" w:rsidP="00961585">
      <w:pPr>
        <w:jc w:val="both"/>
      </w:pPr>
    </w:p>
    <w:p w14:paraId="4647E3E9" w14:textId="77777777" w:rsidR="002A1619" w:rsidRPr="00D746AC" w:rsidRDefault="002A1619" w:rsidP="00961585">
      <w:pPr>
        <w:jc w:val="both"/>
      </w:pPr>
    </w:p>
    <w:p w14:paraId="4EFF3184" w14:textId="77777777" w:rsidR="002A1619" w:rsidRPr="00D746AC" w:rsidRDefault="002A1619" w:rsidP="00961585">
      <w:pPr>
        <w:jc w:val="both"/>
      </w:pPr>
    </w:p>
    <w:p w14:paraId="2F1B86EC" w14:textId="77777777" w:rsidR="002A1619" w:rsidRPr="00D746AC" w:rsidRDefault="002A1619" w:rsidP="00961585">
      <w:pPr>
        <w:jc w:val="both"/>
      </w:pPr>
    </w:p>
    <w:p w14:paraId="4E13C9C6" w14:textId="77777777" w:rsidR="002A1619" w:rsidRPr="00D746AC" w:rsidRDefault="002A1619" w:rsidP="00961585">
      <w:pPr>
        <w:jc w:val="both"/>
      </w:pPr>
    </w:p>
    <w:p w14:paraId="68309A0D" w14:textId="77777777" w:rsidR="002A1619" w:rsidRPr="00D746AC" w:rsidRDefault="002A1619" w:rsidP="00961585">
      <w:pPr>
        <w:jc w:val="both"/>
      </w:pPr>
    </w:p>
    <w:p w14:paraId="2B92DEDB" w14:textId="77777777" w:rsidR="002A1619" w:rsidRPr="00D746AC" w:rsidRDefault="002A1619" w:rsidP="00961585">
      <w:pPr>
        <w:jc w:val="both"/>
      </w:pPr>
    </w:p>
    <w:p w14:paraId="3C7C543F" w14:textId="77777777" w:rsidR="002A1619" w:rsidRPr="00D746AC" w:rsidRDefault="002A1619" w:rsidP="00961585">
      <w:pPr>
        <w:jc w:val="both"/>
      </w:pPr>
    </w:p>
    <w:p w14:paraId="08B8C2D1" w14:textId="77777777" w:rsidR="002A1619" w:rsidRPr="00D746AC" w:rsidRDefault="002A1619" w:rsidP="00961585">
      <w:pPr>
        <w:jc w:val="both"/>
      </w:pPr>
    </w:p>
    <w:p w14:paraId="33167BCE" w14:textId="77777777" w:rsidR="00E132F6" w:rsidRPr="00D746AC" w:rsidRDefault="0082437A" w:rsidP="00961585">
      <w:pPr>
        <w:pStyle w:val="Heading1"/>
        <w:pageBreakBefore/>
        <w:numPr>
          <w:ilvl w:val="0"/>
          <w:numId w:val="0"/>
        </w:numPr>
        <w:ind w:left="431" w:hanging="431"/>
        <w:jc w:val="both"/>
        <w:rPr>
          <w:lang w:val="en-GB"/>
        </w:rPr>
      </w:pPr>
      <w:bookmarkStart w:id="62" w:name="_Toc252700330"/>
      <w:bookmarkStart w:id="63" w:name="_Toc279317346"/>
      <w:r w:rsidRPr="00D746AC">
        <w:rPr>
          <w:lang w:val="en-GB"/>
        </w:rPr>
        <w:lastRenderedPageBreak/>
        <w:t>Annex E</w:t>
      </w:r>
      <w:r w:rsidR="00BB4EF7" w:rsidRPr="00D746AC">
        <w:rPr>
          <w:lang w:val="en-GB"/>
        </w:rPr>
        <w:t xml:space="preserve"> –</w:t>
      </w:r>
      <w:r w:rsidR="00141551" w:rsidRPr="00D746AC">
        <w:rPr>
          <w:lang w:val="en-GB"/>
        </w:rPr>
        <w:t xml:space="preserve"> </w:t>
      </w:r>
      <w:r w:rsidR="00FD4FA0">
        <w:rPr>
          <w:lang w:val="en-GB"/>
        </w:rPr>
        <w:t>Actors</w:t>
      </w:r>
      <w:r w:rsidR="00141551" w:rsidRPr="00D746AC">
        <w:rPr>
          <w:lang w:val="en-GB"/>
        </w:rPr>
        <w:t xml:space="preserve"> Mapping</w:t>
      </w:r>
      <w:bookmarkEnd w:id="62"/>
      <w:bookmarkEnd w:id="63"/>
    </w:p>
    <w:p w14:paraId="1A7018CA" w14:textId="77777777" w:rsidR="0029528C" w:rsidRPr="003503E1" w:rsidRDefault="0029528C" w:rsidP="0029528C">
      <w:pPr>
        <w:spacing w:after="240"/>
        <w:jc w:val="both"/>
        <w:rPr>
          <w:szCs w:val="22"/>
        </w:rPr>
      </w:pPr>
    </w:p>
    <w:p w14:paraId="7232C4FE" w14:textId="26F2887E" w:rsidR="001B4E0B" w:rsidRDefault="00FD4FA0" w:rsidP="00105E76">
      <w:pPr>
        <w:spacing w:after="120"/>
        <w:rPr>
          <w:b/>
        </w:rPr>
      </w:pPr>
      <w:r w:rsidRPr="00E958BD">
        <w:rPr>
          <w:b/>
        </w:rPr>
        <w:t>Authorities Mapping</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DBE5F1" w:themeFill="accent1" w:themeFillTint="33"/>
        <w:tblCellMar>
          <w:top w:w="72" w:type="dxa"/>
          <w:left w:w="115" w:type="dxa"/>
          <w:bottom w:w="72" w:type="dxa"/>
          <w:right w:w="115" w:type="dxa"/>
        </w:tblCellMar>
        <w:tblLook w:val="04A0" w:firstRow="1" w:lastRow="0" w:firstColumn="1" w:lastColumn="0" w:noHBand="0" w:noVBand="1"/>
      </w:tblPr>
      <w:tblGrid>
        <w:gridCol w:w="2185"/>
        <w:gridCol w:w="3279"/>
        <w:gridCol w:w="3279"/>
      </w:tblGrid>
      <w:tr w:rsidR="00D7680A" w:rsidRPr="00D7680A" w14:paraId="39D544E2" w14:textId="77777777" w:rsidTr="00FB19CC">
        <w:tc>
          <w:tcPr>
            <w:tcW w:w="2185" w:type="dxa"/>
            <w:vMerge w:val="restart"/>
            <w:tcBorders>
              <w:bottom w:val="single" w:sz="24" w:space="0" w:color="FFFFFF" w:themeColor="background1"/>
            </w:tcBorders>
            <w:shd w:val="clear" w:color="auto" w:fill="B8CCE4" w:themeFill="accent1" w:themeFillTint="66"/>
          </w:tcPr>
          <w:p w14:paraId="20BC26E2" w14:textId="41D84380" w:rsidR="00D7680A" w:rsidRPr="00D7680A" w:rsidRDefault="00125B14" w:rsidP="00D7680A">
            <w:pPr>
              <w:spacing w:line="240" w:lineRule="exact"/>
              <w:rPr>
                <w:rFonts w:ascii="Calibri" w:hAnsi="Calibri"/>
                <w:b/>
                <w:sz w:val="20"/>
                <w:szCs w:val="20"/>
              </w:rPr>
            </w:pPr>
            <w:r w:rsidRPr="00D7680A">
              <w:rPr>
                <w:rFonts w:ascii="Calibri" w:hAnsi="Calibri"/>
                <w:b/>
                <w:sz w:val="20"/>
                <w:szCs w:val="20"/>
              </w:rPr>
              <w:t>FEDERAL GOVERNMENT / SOUTH CENTRAL SOMALIA</w:t>
            </w:r>
          </w:p>
        </w:tc>
        <w:tc>
          <w:tcPr>
            <w:tcW w:w="3279" w:type="dxa"/>
            <w:shd w:val="clear" w:color="auto" w:fill="DBE5F1" w:themeFill="accent1" w:themeFillTint="33"/>
          </w:tcPr>
          <w:p w14:paraId="6D2C6C9D" w14:textId="77777777" w:rsidR="00D7680A" w:rsidRPr="00D7680A" w:rsidRDefault="00D7680A" w:rsidP="00D7680A">
            <w:pPr>
              <w:spacing w:line="240" w:lineRule="exact"/>
              <w:rPr>
                <w:rFonts w:ascii="Calibri" w:hAnsi="Calibri"/>
                <w:b/>
                <w:sz w:val="20"/>
                <w:szCs w:val="20"/>
              </w:rPr>
            </w:pPr>
            <w:r w:rsidRPr="00D7680A">
              <w:rPr>
                <w:rFonts w:ascii="Calibri" w:hAnsi="Calibri"/>
                <w:sz w:val="20"/>
                <w:szCs w:val="20"/>
              </w:rPr>
              <w:t>National Refugee Commission (2007)</w:t>
            </w:r>
          </w:p>
        </w:tc>
        <w:tc>
          <w:tcPr>
            <w:tcW w:w="3279" w:type="dxa"/>
            <w:shd w:val="clear" w:color="auto" w:fill="DBE5F1" w:themeFill="accent1" w:themeFillTint="33"/>
          </w:tcPr>
          <w:p w14:paraId="5C4FABEF" w14:textId="77777777" w:rsidR="00D7680A" w:rsidRPr="00D7680A" w:rsidRDefault="00D7680A" w:rsidP="00D7680A">
            <w:pPr>
              <w:spacing w:line="240" w:lineRule="exact"/>
              <w:rPr>
                <w:rFonts w:ascii="Calibri" w:hAnsi="Calibri"/>
                <w:sz w:val="20"/>
                <w:szCs w:val="20"/>
              </w:rPr>
            </w:pPr>
            <w:r w:rsidRPr="00D7680A">
              <w:rPr>
                <w:rFonts w:ascii="Calibri" w:hAnsi="Calibri"/>
                <w:sz w:val="20"/>
                <w:szCs w:val="20"/>
              </w:rPr>
              <w:t>Incl. cater for IDPs</w:t>
            </w:r>
          </w:p>
          <w:p w14:paraId="7783D50D" w14:textId="77777777" w:rsidR="00D7680A" w:rsidRPr="00D7680A" w:rsidRDefault="00D7680A" w:rsidP="00D7680A">
            <w:pPr>
              <w:spacing w:line="240" w:lineRule="exact"/>
              <w:rPr>
                <w:rFonts w:ascii="Calibri" w:hAnsi="Calibri"/>
                <w:sz w:val="20"/>
                <w:szCs w:val="20"/>
              </w:rPr>
            </w:pPr>
            <w:r w:rsidRPr="00D7680A">
              <w:rPr>
                <w:rFonts w:ascii="Calibri" w:hAnsi="Calibri"/>
                <w:sz w:val="20"/>
                <w:szCs w:val="20"/>
              </w:rPr>
              <w:t>Established by TFG</w:t>
            </w:r>
          </w:p>
          <w:p w14:paraId="17913CC6" w14:textId="77777777" w:rsidR="00D7680A" w:rsidRPr="00D7680A" w:rsidRDefault="00D7680A" w:rsidP="00D7680A">
            <w:pPr>
              <w:spacing w:line="240" w:lineRule="exact"/>
              <w:rPr>
                <w:rFonts w:ascii="Calibri" w:hAnsi="Calibri"/>
                <w:b/>
                <w:sz w:val="20"/>
                <w:szCs w:val="20"/>
              </w:rPr>
            </w:pPr>
            <w:r w:rsidRPr="00D7680A">
              <w:rPr>
                <w:rFonts w:ascii="Calibri" w:hAnsi="Calibri"/>
                <w:sz w:val="20"/>
                <w:szCs w:val="20"/>
              </w:rPr>
              <w:t>Failed to carry out its mandate due to lack of financial resources and the prevailing security situation</w:t>
            </w:r>
          </w:p>
        </w:tc>
      </w:tr>
      <w:tr w:rsidR="00D7680A" w:rsidRPr="00D7680A" w14:paraId="4A71A010" w14:textId="77777777" w:rsidTr="00FB19CC">
        <w:tc>
          <w:tcPr>
            <w:tcW w:w="2185" w:type="dxa"/>
            <w:vMerge/>
            <w:tcBorders>
              <w:bottom w:val="single" w:sz="24" w:space="0" w:color="FFFFFF" w:themeColor="background1"/>
            </w:tcBorders>
            <w:shd w:val="clear" w:color="auto" w:fill="B8CCE4" w:themeFill="accent1" w:themeFillTint="66"/>
          </w:tcPr>
          <w:p w14:paraId="45C05A7B" w14:textId="77777777" w:rsidR="00D7680A" w:rsidRPr="00D7680A" w:rsidRDefault="00D7680A" w:rsidP="00D7680A">
            <w:pPr>
              <w:spacing w:line="240" w:lineRule="exact"/>
              <w:rPr>
                <w:rFonts w:ascii="Calibri" w:hAnsi="Calibri"/>
                <w:b/>
                <w:sz w:val="20"/>
                <w:szCs w:val="20"/>
              </w:rPr>
            </w:pPr>
          </w:p>
        </w:tc>
        <w:tc>
          <w:tcPr>
            <w:tcW w:w="3279" w:type="dxa"/>
            <w:shd w:val="clear" w:color="auto" w:fill="DBE5F1" w:themeFill="accent1" w:themeFillTint="33"/>
          </w:tcPr>
          <w:p w14:paraId="7F5C0C5A" w14:textId="77777777" w:rsidR="00D7680A" w:rsidRPr="00D7680A" w:rsidRDefault="00D7680A" w:rsidP="00D7680A">
            <w:pPr>
              <w:spacing w:line="240" w:lineRule="exact"/>
              <w:rPr>
                <w:rFonts w:ascii="Calibri" w:hAnsi="Calibri"/>
                <w:b/>
                <w:sz w:val="20"/>
                <w:szCs w:val="20"/>
              </w:rPr>
            </w:pPr>
            <w:r w:rsidRPr="00D7680A">
              <w:rPr>
                <w:rFonts w:ascii="Calibri" w:hAnsi="Calibri"/>
                <w:sz w:val="20"/>
                <w:szCs w:val="20"/>
              </w:rPr>
              <w:t>Disaster Management Agency (2011) – Prime Ministers Office</w:t>
            </w:r>
          </w:p>
        </w:tc>
        <w:tc>
          <w:tcPr>
            <w:tcW w:w="3279" w:type="dxa"/>
            <w:shd w:val="clear" w:color="auto" w:fill="DBE5F1" w:themeFill="accent1" w:themeFillTint="33"/>
          </w:tcPr>
          <w:p w14:paraId="0952D993" w14:textId="77777777" w:rsidR="00D7680A" w:rsidRPr="00D7680A" w:rsidRDefault="00D7680A" w:rsidP="00D7680A">
            <w:pPr>
              <w:spacing w:line="240" w:lineRule="exact"/>
              <w:rPr>
                <w:rFonts w:ascii="Calibri" w:hAnsi="Calibri"/>
                <w:b/>
                <w:sz w:val="20"/>
                <w:szCs w:val="20"/>
              </w:rPr>
            </w:pPr>
            <w:r w:rsidRPr="00D7680A">
              <w:rPr>
                <w:rFonts w:ascii="Calibri" w:hAnsi="Calibri"/>
                <w:sz w:val="20"/>
                <w:szCs w:val="20"/>
              </w:rPr>
              <w:t>Mandate: overseeing IDP matters</w:t>
            </w:r>
          </w:p>
        </w:tc>
      </w:tr>
      <w:tr w:rsidR="00D7680A" w:rsidRPr="00D7680A" w14:paraId="34440418" w14:textId="77777777" w:rsidTr="00FB19CC">
        <w:tc>
          <w:tcPr>
            <w:tcW w:w="2185" w:type="dxa"/>
            <w:vMerge/>
            <w:tcBorders>
              <w:bottom w:val="single" w:sz="24" w:space="0" w:color="FFFFFF" w:themeColor="background1"/>
            </w:tcBorders>
            <w:shd w:val="clear" w:color="auto" w:fill="B8CCE4" w:themeFill="accent1" w:themeFillTint="66"/>
          </w:tcPr>
          <w:p w14:paraId="0416607B" w14:textId="77777777" w:rsidR="00D7680A" w:rsidRPr="00D7680A" w:rsidRDefault="00D7680A" w:rsidP="00D7680A">
            <w:pPr>
              <w:spacing w:line="240" w:lineRule="exact"/>
              <w:rPr>
                <w:rFonts w:ascii="Calibri" w:hAnsi="Calibri"/>
                <w:b/>
                <w:sz w:val="20"/>
                <w:szCs w:val="20"/>
              </w:rPr>
            </w:pPr>
          </w:p>
        </w:tc>
        <w:tc>
          <w:tcPr>
            <w:tcW w:w="3279" w:type="dxa"/>
            <w:shd w:val="clear" w:color="auto" w:fill="DBE5F1" w:themeFill="accent1" w:themeFillTint="33"/>
          </w:tcPr>
          <w:p w14:paraId="697FF9EA" w14:textId="77777777" w:rsidR="00D7680A" w:rsidRPr="00D7680A" w:rsidRDefault="00D7680A" w:rsidP="00D7680A">
            <w:pPr>
              <w:spacing w:line="240" w:lineRule="exact"/>
              <w:rPr>
                <w:rFonts w:ascii="Calibri" w:hAnsi="Calibri"/>
                <w:b/>
                <w:sz w:val="20"/>
                <w:szCs w:val="20"/>
              </w:rPr>
            </w:pPr>
            <w:r w:rsidRPr="00D7680A">
              <w:rPr>
                <w:rFonts w:ascii="Calibri" w:hAnsi="Calibri"/>
                <w:sz w:val="20"/>
                <w:szCs w:val="20"/>
              </w:rPr>
              <w:t>Ministry of Interior and national security</w:t>
            </w:r>
          </w:p>
        </w:tc>
        <w:tc>
          <w:tcPr>
            <w:tcW w:w="3279" w:type="dxa"/>
            <w:shd w:val="clear" w:color="auto" w:fill="DBE5F1" w:themeFill="accent1" w:themeFillTint="33"/>
          </w:tcPr>
          <w:p w14:paraId="6DA37ECA" w14:textId="77777777" w:rsidR="00D7680A" w:rsidRPr="00FB19CC" w:rsidRDefault="00D7680A" w:rsidP="00D7680A">
            <w:pPr>
              <w:spacing w:line="240" w:lineRule="exact"/>
              <w:rPr>
                <w:rFonts w:ascii="Calibri" w:hAnsi="Calibri"/>
                <w:spacing w:val="-6"/>
                <w:kern w:val="0"/>
                <w:sz w:val="20"/>
                <w:szCs w:val="20"/>
                <w:lang w:val="en-US"/>
              </w:rPr>
            </w:pPr>
            <w:r w:rsidRPr="00FB19CC">
              <w:rPr>
                <w:rFonts w:ascii="Calibri" w:hAnsi="Calibri"/>
                <w:spacing w:val="-6"/>
                <w:sz w:val="20"/>
                <w:szCs w:val="20"/>
              </w:rPr>
              <w:t>Incl. development of legal framework for refugees and internally displaced people (IDPs), also main counterpart for refugee issues</w:t>
            </w:r>
          </w:p>
        </w:tc>
      </w:tr>
      <w:tr w:rsidR="00D7680A" w:rsidRPr="00D7680A" w14:paraId="66C34D76" w14:textId="77777777" w:rsidTr="00FB19CC">
        <w:tc>
          <w:tcPr>
            <w:tcW w:w="2185" w:type="dxa"/>
            <w:vMerge/>
            <w:tcBorders>
              <w:bottom w:val="single" w:sz="24" w:space="0" w:color="FFFFFF" w:themeColor="background1"/>
            </w:tcBorders>
            <w:shd w:val="clear" w:color="auto" w:fill="B8CCE4" w:themeFill="accent1" w:themeFillTint="66"/>
          </w:tcPr>
          <w:p w14:paraId="305DD82C" w14:textId="77777777" w:rsidR="00D7680A" w:rsidRPr="00D7680A" w:rsidRDefault="00D7680A" w:rsidP="00D7680A">
            <w:pPr>
              <w:spacing w:line="240" w:lineRule="exact"/>
              <w:rPr>
                <w:rFonts w:ascii="Calibri" w:hAnsi="Calibri"/>
                <w:b/>
                <w:sz w:val="20"/>
                <w:szCs w:val="20"/>
              </w:rPr>
            </w:pPr>
          </w:p>
        </w:tc>
        <w:tc>
          <w:tcPr>
            <w:tcW w:w="3279" w:type="dxa"/>
            <w:shd w:val="clear" w:color="auto" w:fill="DBE5F1" w:themeFill="accent1" w:themeFillTint="33"/>
          </w:tcPr>
          <w:p w14:paraId="1B3AE674" w14:textId="77777777" w:rsidR="00D7680A" w:rsidRPr="00D7680A" w:rsidRDefault="00D7680A" w:rsidP="00D7680A">
            <w:pPr>
              <w:spacing w:line="240" w:lineRule="exact"/>
              <w:rPr>
                <w:rFonts w:ascii="Calibri" w:hAnsi="Calibri"/>
                <w:b/>
                <w:sz w:val="20"/>
                <w:szCs w:val="20"/>
              </w:rPr>
            </w:pPr>
            <w:r w:rsidRPr="00D7680A">
              <w:rPr>
                <w:rFonts w:ascii="Calibri" w:hAnsi="Calibri"/>
                <w:sz w:val="20"/>
                <w:szCs w:val="20"/>
              </w:rPr>
              <w:t>Ministry of Social Development</w:t>
            </w:r>
          </w:p>
        </w:tc>
        <w:tc>
          <w:tcPr>
            <w:tcW w:w="3279" w:type="dxa"/>
            <w:shd w:val="clear" w:color="auto" w:fill="DBE5F1" w:themeFill="accent1" w:themeFillTint="33"/>
          </w:tcPr>
          <w:p w14:paraId="3DA7BB25" w14:textId="77777777" w:rsidR="00D7680A" w:rsidRPr="00D7680A" w:rsidRDefault="00D7680A" w:rsidP="00D7680A">
            <w:pPr>
              <w:spacing w:line="240" w:lineRule="exact"/>
              <w:rPr>
                <w:rFonts w:ascii="Calibri" w:hAnsi="Calibri"/>
                <w:b/>
                <w:sz w:val="20"/>
                <w:szCs w:val="20"/>
              </w:rPr>
            </w:pPr>
            <w:r w:rsidRPr="00D7680A">
              <w:rPr>
                <w:rFonts w:ascii="Calibri" w:hAnsi="Calibri"/>
                <w:sz w:val="20"/>
                <w:szCs w:val="20"/>
              </w:rPr>
              <w:t>Incl. women’s issues</w:t>
            </w:r>
          </w:p>
        </w:tc>
      </w:tr>
      <w:tr w:rsidR="00D7680A" w:rsidRPr="00D7680A" w14:paraId="2E8E46A5" w14:textId="77777777" w:rsidTr="00FB19CC">
        <w:trPr>
          <w:trHeight w:val="890"/>
        </w:trPr>
        <w:tc>
          <w:tcPr>
            <w:tcW w:w="2185" w:type="dxa"/>
            <w:vMerge/>
            <w:tcBorders>
              <w:bottom w:val="single" w:sz="24" w:space="0" w:color="FFFFFF" w:themeColor="background1"/>
            </w:tcBorders>
            <w:shd w:val="clear" w:color="auto" w:fill="B8CCE4" w:themeFill="accent1" w:themeFillTint="66"/>
          </w:tcPr>
          <w:p w14:paraId="6D7F8B98" w14:textId="77777777" w:rsidR="00D7680A" w:rsidRPr="00D7680A" w:rsidRDefault="00D7680A" w:rsidP="00D7680A">
            <w:pPr>
              <w:spacing w:line="240" w:lineRule="exact"/>
              <w:rPr>
                <w:rFonts w:ascii="Calibri" w:hAnsi="Calibri"/>
                <w:b/>
                <w:sz w:val="20"/>
                <w:szCs w:val="20"/>
              </w:rPr>
            </w:pPr>
          </w:p>
        </w:tc>
        <w:tc>
          <w:tcPr>
            <w:tcW w:w="3279" w:type="dxa"/>
            <w:shd w:val="clear" w:color="auto" w:fill="DBE5F1" w:themeFill="accent1" w:themeFillTint="33"/>
          </w:tcPr>
          <w:p w14:paraId="511B3D5B" w14:textId="77777777" w:rsidR="00D7680A" w:rsidRPr="00D7680A" w:rsidRDefault="00D7680A" w:rsidP="00D7680A">
            <w:pPr>
              <w:spacing w:line="240" w:lineRule="exact"/>
              <w:rPr>
                <w:rFonts w:ascii="Calibri" w:hAnsi="Calibri"/>
                <w:b/>
                <w:sz w:val="20"/>
                <w:szCs w:val="20"/>
              </w:rPr>
            </w:pPr>
            <w:proofErr w:type="spellStart"/>
            <w:r w:rsidRPr="00D7680A">
              <w:rPr>
                <w:rFonts w:ascii="Calibri" w:hAnsi="Calibri"/>
                <w:sz w:val="20"/>
                <w:szCs w:val="20"/>
              </w:rPr>
              <w:t>Benadir</w:t>
            </w:r>
            <w:proofErr w:type="spellEnd"/>
            <w:r w:rsidRPr="00D7680A">
              <w:rPr>
                <w:rFonts w:ascii="Calibri" w:hAnsi="Calibri"/>
                <w:sz w:val="20"/>
                <w:szCs w:val="20"/>
              </w:rPr>
              <w:t xml:space="preserve"> Regional Administration (BRA) – Relief Office</w:t>
            </w:r>
          </w:p>
        </w:tc>
        <w:tc>
          <w:tcPr>
            <w:tcW w:w="3279" w:type="dxa"/>
            <w:shd w:val="clear" w:color="auto" w:fill="DBE5F1" w:themeFill="accent1" w:themeFillTint="33"/>
          </w:tcPr>
          <w:p w14:paraId="1D0D9EB5" w14:textId="77777777" w:rsidR="00D7680A" w:rsidRPr="00D7680A" w:rsidRDefault="00D7680A" w:rsidP="00D7680A">
            <w:pPr>
              <w:spacing w:line="240" w:lineRule="exact"/>
              <w:rPr>
                <w:rFonts w:ascii="Calibri" w:hAnsi="Calibri"/>
                <w:b/>
                <w:sz w:val="20"/>
                <w:szCs w:val="20"/>
              </w:rPr>
            </w:pPr>
          </w:p>
        </w:tc>
      </w:tr>
      <w:tr w:rsidR="00D7680A" w:rsidRPr="00D7680A" w14:paraId="4ACE5BEA" w14:textId="77777777" w:rsidTr="00FB19CC">
        <w:tc>
          <w:tcPr>
            <w:tcW w:w="2185" w:type="dxa"/>
            <w:vMerge/>
            <w:tcBorders>
              <w:bottom w:val="single" w:sz="24" w:space="0" w:color="FFFFFF" w:themeColor="background1"/>
            </w:tcBorders>
            <w:shd w:val="clear" w:color="auto" w:fill="B8CCE4" w:themeFill="accent1" w:themeFillTint="66"/>
          </w:tcPr>
          <w:p w14:paraId="2338E6F5" w14:textId="77777777" w:rsidR="00D7680A" w:rsidRPr="00D7680A" w:rsidRDefault="00D7680A" w:rsidP="00D7680A">
            <w:pPr>
              <w:spacing w:line="240" w:lineRule="exact"/>
              <w:rPr>
                <w:rFonts w:ascii="Calibri" w:hAnsi="Calibri"/>
                <w:sz w:val="20"/>
                <w:szCs w:val="20"/>
              </w:rPr>
            </w:pPr>
          </w:p>
        </w:tc>
        <w:tc>
          <w:tcPr>
            <w:tcW w:w="3279" w:type="dxa"/>
            <w:tcBorders>
              <w:bottom w:val="single" w:sz="8" w:space="0" w:color="FFFFFF" w:themeColor="background1"/>
            </w:tcBorders>
            <w:shd w:val="clear" w:color="auto" w:fill="DBE5F1" w:themeFill="accent1" w:themeFillTint="33"/>
          </w:tcPr>
          <w:p w14:paraId="590115A0" w14:textId="77777777" w:rsidR="00D7680A" w:rsidRPr="00D7680A" w:rsidRDefault="00D7680A" w:rsidP="00D7680A">
            <w:pPr>
              <w:spacing w:line="240" w:lineRule="exact"/>
              <w:rPr>
                <w:rFonts w:ascii="Calibri" w:hAnsi="Calibri"/>
                <w:sz w:val="20"/>
                <w:szCs w:val="20"/>
              </w:rPr>
            </w:pPr>
            <w:r w:rsidRPr="00D7680A">
              <w:rPr>
                <w:rFonts w:ascii="Calibri" w:hAnsi="Calibri"/>
                <w:sz w:val="20"/>
                <w:szCs w:val="20"/>
              </w:rPr>
              <w:t>Commission for Refugees, Returnees and IDPs</w:t>
            </w:r>
          </w:p>
        </w:tc>
        <w:tc>
          <w:tcPr>
            <w:tcW w:w="3279" w:type="dxa"/>
            <w:tcBorders>
              <w:bottom w:val="single" w:sz="8" w:space="0" w:color="FFFFFF" w:themeColor="background1"/>
            </w:tcBorders>
            <w:shd w:val="clear" w:color="auto" w:fill="DBE5F1" w:themeFill="accent1" w:themeFillTint="33"/>
          </w:tcPr>
          <w:p w14:paraId="19A7860D" w14:textId="77777777" w:rsidR="00D7680A" w:rsidRPr="00D7680A" w:rsidRDefault="00D7680A" w:rsidP="00D7680A">
            <w:pPr>
              <w:spacing w:line="240" w:lineRule="exact"/>
              <w:rPr>
                <w:rFonts w:ascii="Calibri" w:hAnsi="Calibri"/>
                <w:sz w:val="20"/>
                <w:szCs w:val="20"/>
              </w:rPr>
            </w:pPr>
            <w:r w:rsidRPr="00D7680A">
              <w:rPr>
                <w:rFonts w:ascii="Calibri" w:hAnsi="Calibri"/>
                <w:sz w:val="20"/>
                <w:szCs w:val="20"/>
              </w:rPr>
              <w:t>Newly created. Incl. responsibility for returns</w:t>
            </w:r>
          </w:p>
        </w:tc>
      </w:tr>
      <w:tr w:rsidR="00D7680A" w:rsidRPr="00D7680A" w14:paraId="493E3857" w14:textId="77777777" w:rsidTr="00FB19CC">
        <w:tc>
          <w:tcPr>
            <w:tcW w:w="2185" w:type="dxa"/>
            <w:vMerge/>
            <w:tcBorders>
              <w:bottom w:val="single" w:sz="24" w:space="0" w:color="FFFFFF" w:themeColor="background1"/>
            </w:tcBorders>
            <w:shd w:val="clear" w:color="auto" w:fill="B8CCE4" w:themeFill="accent1" w:themeFillTint="66"/>
          </w:tcPr>
          <w:p w14:paraId="69A90CE0" w14:textId="77777777" w:rsidR="00D7680A" w:rsidRPr="00D7680A" w:rsidRDefault="00D7680A" w:rsidP="00D7680A">
            <w:pPr>
              <w:spacing w:line="240" w:lineRule="exact"/>
              <w:rPr>
                <w:rFonts w:ascii="Calibri" w:hAnsi="Calibri"/>
                <w:b/>
                <w:sz w:val="20"/>
                <w:szCs w:val="20"/>
              </w:rPr>
            </w:pPr>
          </w:p>
        </w:tc>
        <w:tc>
          <w:tcPr>
            <w:tcW w:w="3279" w:type="dxa"/>
            <w:tcBorders>
              <w:bottom w:val="single" w:sz="24" w:space="0" w:color="FFFFFF" w:themeColor="background1"/>
            </w:tcBorders>
            <w:shd w:val="clear" w:color="auto" w:fill="DBE5F1" w:themeFill="accent1" w:themeFillTint="33"/>
          </w:tcPr>
          <w:p w14:paraId="155FEAA8" w14:textId="77777777" w:rsidR="00D7680A" w:rsidRPr="00D7680A" w:rsidRDefault="00D7680A" w:rsidP="00D7680A">
            <w:pPr>
              <w:spacing w:line="240" w:lineRule="exact"/>
              <w:rPr>
                <w:rFonts w:ascii="Calibri" w:hAnsi="Calibri"/>
                <w:b/>
                <w:sz w:val="20"/>
                <w:szCs w:val="20"/>
              </w:rPr>
            </w:pPr>
            <w:r w:rsidRPr="00D7680A">
              <w:rPr>
                <w:rFonts w:ascii="Calibri" w:hAnsi="Calibri"/>
                <w:sz w:val="20"/>
                <w:szCs w:val="20"/>
              </w:rPr>
              <w:t>Somali Disaster Management Agency (2013/2014)</w:t>
            </w:r>
          </w:p>
        </w:tc>
        <w:tc>
          <w:tcPr>
            <w:tcW w:w="3279" w:type="dxa"/>
            <w:tcBorders>
              <w:bottom w:val="single" w:sz="24" w:space="0" w:color="FFFFFF" w:themeColor="background1"/>
            </w:tcBorders>
            <w:shd w:val="clear" w:color="auto" w:fill="DBE5F1" w:themeFill="accent1" w:themeFillTint="33"/>
          </w:tcPr>
          <w:p w14:paraId="1BB9FD7C" w14:textId="77777777" w:rsidR="00D7680A" w:rsidRPr="00D7680A" w:rsidRDefault="00D7680A" w:rsidP="00D7680A">
            <w:pPr>
              <w:spacing w:line="240" w:lineRule="exact"/>
              <w:rPr>
                <w:rFonts w:ascii="Calibri" w:hAnsi="Calibri"/>
                <w:b/>
                <w:sz w:val="20"/>
                <w:szCs w:val="20"/>
              </w:rPr>
            </w:pPr>
            <w:r w:rsidRPr="00D7680A">
              <w:rPr>
                <w:rFonts w:ascii="Calibri" w:hAnsi="Calibri"/>
                <w:sz w:val="20"/>
                <w:szCs w:val="20"/>
              </w:rPr>
              <w:t>Main body in charge of coordinating response to disasters (replacing DMA)</w:t>
            </w:r>
          </w:p>
        </w:tc>
      </w:tr>
      <w:tr w:rsidR="00D7680A" w:rsidRPr="00D7680A" w14:paraId="50F435AD" w14:textId="77777777" w:rsidTr="00FB19CC">
        <w:tc>
          <w:tcPr>
            <w:tcW w:w="2185" w:type="dxa"/>
            <w:vMerge w:val="restart"/>
            <w:tcBorders>
              <w:top w:val="single" w:sz="24" w:space="0" w:color="FFFFFF" w:themeColor="background1"/>
              <w:bottom w:val="single" w:sz="24" w:space="0" w:color="FFFFFF" w:themeColor="background1"/>
            </w:tcBorders>
            <w:shd w:val="clear" w:color="auto" w:fill="B8CCE4" w:themeFill="accent1" w:themeFillTint="66"/>
          </w:tcPr>
          <w:p w14:paraId="73044795" w14:textId="0FBD6374" w:rsidR="00D7680A" w:rsidRPr="00D7680A" w:rsidRDefault="00125B14" w:rsidP="00D7680A">
            <w:pPr>
              <w:spacing w:line="240" w:lineRule="exact"/>
              <w:rPr>
                <w:rFonts w:ascii="Calibri" w:hAnsi="Calibri"/>
                <w:b/>
                <w:sz w:val="20"/>
                <w:szCs w:val="20"/>
              </w:rPr>
            </w:pPr>
            <w:r w:rsidRPr="00D7680A">
              <w:rPr>
                <w:rFonts w:ascii="Calibri" w:hAnsi="Calibri"/>
                <w:b/>
                <w:sz w:val="20"/>
                <w:szCs w:val="20"/>
              </w:rPr>
              <w:t>PUNTLAND</w:t>
            </w:r>
          </w:p>
        </w:tc>
        <w:tc>
          <w:tcPr>
            <w:tcW w:w="3279" w:type="dxa"/>
            <w:tcBorders>
              <w:top w:val="single" w:sz="24" w:space="0" w:color="FFFFFF" w:themeColor="background1"/>
              <w:bottom w:val="single" w:sz="8" w:space="0" w:color="FFFFFF" w:themeColor="background1"/>
            </w:tcBorders>
            <w:shd w:val="clear" w:color="auto" w:fill="DBE5F1" w:themeFill="accent1" w:themeFillTint="33"/>
          </w:tcPr>
          <w:p w14:paraId="063B0124" w14:textId="77777777" w:rsidR="00D7680A" w:rsidRPr="00D7680A" w:rsidRDefault="00D7680A" w:rsidP="00D7680A">
            <w:pPr>
              <w:spacing w:line="240" w:lineRule="exact"/>
              <w:rPr>
                <w:rFonts w:ascii="Calibri" w:hAnsi="Calibri"/>
                <w:sz w:val="20"/>
                <w:szCs w:val="20"/>
              </w:rPr>
            </w:pPr>
            <w:r w:rsidRPr="00D7680A">
              <w:rPr>
                <w:rFonts w:ascii="Calibri" w:hAnsi="Calibri"/>
                <w:sz w:val="20"/>
                <w:szCs w:val="20"/>
              </w:rPr>
              <w:t>Humanitarian Affairs and Disaster Management Agency (HADMA)</w:t>
            </w:r>
          </w:p>
        </w:tc>
        <w:tc>
          <w:tcPr>
            <w:tcW w:w="3279" w:type="dxa"/>
            <w:tcBorders>
              <w:top w:val="single" w:sz="24" w:space="0" w:color="FFFFFF" w:themeColor="background1"/>
              <w:bottom w:val="single" w:sz="8" w:space="0" w:color="FFFFFF" w:themeColor="background1"/>
            </w:tcBorders>
            <w:shd w:val="clear" w:color="auto" w:fill="DBE5F1" w:themeFill="accent1" w:themeFillTint="33"/>
          </w:tcPr>
          <w:p w14:paraId="20A765AC" w14:textId="77777777" w:rsidR="00D7680A" w:rsidRPr="00D7680A" w:rsidRDefault="00D7680A" w:rsidP="00D7680A">
            <w:pPr>
              <w:spacing w:line="240" w:lineRule="exact"/>
              <w:rPr>
                <w:rFonts w:ascii="Calibri" w:hAnsi="Calibri"/>
                <w:b/>
                <w:sz w:val="20"/>
                <w:szCs w:val="20"/>
              </w:rPr>
            </w:pPr>
          </w:p>
        </w:tc>
      </w:tr>
      <w:tr w:rsidR="00D7680A" w:rsidRPr="00D7680A" w14:paraId="128CA94E" w14:textId="77777777" w:rsidTr="00FB19CC">
        <w:tc>
          <w:tcPr>
            <w:tcW w:w="2185" w:type="dxa"/>
            <w:vMerge/>
            <w:tcBorders>
              <w:bottom w:val="single" w:sz="24" w:space="0" w:color="FFFFFF" w:themeColor="background1"/>
            </w:tcBorders>
            <w:shd w:val="clear" w:color="auto" w:fill="B8CCE4" w:themeFill="accent1" w:themeFillTint="66"/>
          </w:tcPr>
          <w:p w14:paraId="43BBFE8C" w14:textId="77777777" w:rsidR="00D7680A" w:rsidRPr="00D7680A" w:rsidRDefault="00D7680A" w:rsidP="00D7680A">
            <w:pPr>
              <w:spacing w:line="240" w:lineRule="exact"/>
              <w:rPr>
                <w:rFonts w:ascii="Calibri" w:hAnsi="Calibri"/>
                <w:b/>
                <w:sz w:val="20"/>
                <w:szCs w:val="20"/>
              </w:rPr>
            </w:pPr>
          </w:p>
        </w:tc>
        <w:tc>
          <w:tcPr>
            <w:tcW w:w="3279" w:type="dxa"/>
            <w:tcBorders>
              <w:bottom w:val="single" w:sz="24" w:space="0" w:color="FFFFFF" w:themeColor="background1"/>
            </w:tcBorders>
            <w:shd w:val="clear" w:color="auto" w:fill="DBE5F1" w:themeFill="accent1" w:themeFillTint="33"/>
          </w:tcPr>
          <w:p w14:paraId="1E210C64" w14:textId="77777777" w:rsidR="00D7680A" w:rsidRPr="00D7680A" w:rsidRDefault="00D7680A" w:rsidP="00D7680A">
            <w:pPr>
              <w:spacing w:line="240" w:lineRule="exact"/>
              <w:rPr>
                <w:rFonts w:ascii="Calibri" w:hAnsi="Calibri"/>
                <w:b/>
                <w:sz w:val="20"/>
                <w:szCs w:val="20"/>
              </w:rPr>
            </w:pPr>
            <w:r w:rsidRPr="00D7680A">
              <w:rPr>
                <w:rFonts w:ascii="Calibri" w:hAnsi="Calibri"/>
                <w:sz w:val="20"/>
                <w:szCs w:val="20"/>
              </w:rPr>
              <w:t>Ministry of the Interior, Local Government and Rural Development incl. department for refugee protection.</w:t>
            </w:r>
          </w:p>
        </w:tc>
        <w:tc>
          <w:tcPr>
            <w:tcW w:w="3279" w:type="dxa"/>
            <w:tcBorders>
              <w:bottom w:val="single" w:sz="24" w:space="0" w:color="FFFFFF" w:themeColor="background1"/>
            </w:tcBorders>
            <w:shd w:val="clear" w:color="auto" w:fill="DBE5F1" w:themeFill="accent1" w:themeFillTint="33"/>
          </w:tcPr>
          <w:p w14:paraId="74E50F66" w14:textId="77777777" w:rsidR="00D7680A" w:rsidRPr="00D7680A" w:rsidRDefault="00D7680A" w:rsidP="00D7680A">
            <w:pPr>
              <w:spacing w:line="240" w:lineRule="exact"/>
              <w:rPr>
                <w:rFonts w:ascii="Calibri" w:hAnsi="Calibri"/>
                <w:b/>
                <w:sz w:val="20"/>
                <w:szCs w:val="20"/>
              </w:rPr>
            </w:pPr>
            <w:r w:rsidRPr="00D7680A">
              <w:rPr>
                <w:rFonts w:ascii="Calibri" w:hAnsi="Calibri"/>
                <w:sz w:val="20"/>
                <w:szCs w:val="20"/>
              </w:rPr>
              <w:t>Responsibility for refugee matters and IDPs as well as local development</w:t>
            </w:r>
          </w:p>
        </w:tc>
      </w:tr>
      <w:tr w:rsidR="00D7680A" w:rsidRPr="00D7680A" w14:paraId="37DC56A2" w14:textId="77777777" w:rsidTr="00FB19CC">
        <w:tc>
          <w:tcPr>
            <w:tcW w:w="2185" w:type="dxa"/>
            <w:vMerge w:val="restart"/>
            <w:tcBorders>
              <w:top w:val="single" w:sz="24" w:space="0" w:color="FFFFFF" w:themeColor="background1"/>
            </w:tcBorders>
            <w:shd w:val="clear" w:color="auto" w:fill="B8CCE4" w:themeFill="accent1" w:themeFillTint="66"/>
          </w:tcPr>
          <w:p w14:paraId="3947C285" w14:textId="789D8830" w:rsidR="00D7680A" w:rsidRPr="00D7680A" w:rsidRDefault="00125B14" w:rsidP="00D7680A">
            <w:pPr>
              <w:spacing w:line="240" w:lineRule="exact"/>
              <w:rPr>
                <w:rFonts w:ascii="Calibri" w:hAnsi="Calibri"/>
                <w:b/>
                <w:sz w:val="20"/>
                <w:szCs w:val="20"/>
              </w:rPr>
            </w:pPr>
            <w:r w:rsidRPr="00D7680A">
              <w:rPr>
                <w:rFonts w:ascii="Calibri" w:hAnsi="Calibri"/>
                <w:b/>
                <w:sz w:val="20"/>
                <w:szCs w:val="20"/>
              </w:rPr>
              <w:t>SOMALILAND</w:t>
            </w:r>
          </w:p>
        </w:tc>
        <w:tc>
          <w:tcPr>
            <w:tcW w:w="3279" w:type="dxa"/>
            <w:tcBorders>
              <w:top w:val="single" w:sz="24" w:space="0" w:color="FFFFFF" w:themeColor="background1"/>
            </w:tcBorders>
            <w:shd w:val="clear" w:color="auto" w:fill="DBE5F1" w:themeFill="accent1" w:themeFillTint="33"/>
          </w:tcPr>
          <w:p w14:paraId="10FE301A" w14:textId="77777777" w:rsidR="00D7680A" w:rsidRPr="00D7680A" w:rsidRDefault="00D7680A" w:rsidP="00D7680A">
            <w:pPr>
              <w:spacing w:line="240" w:lineRule="exact"/>
              <w:rPr>
                <w:rFonts w:ascii="Calibri" w:hAnsi="Calibri"/>
                <w:b/>
                <w:sz w:val="20"/>
                <w:szCs w:val="20"/>
              </w:rPr>
            </w:pPr>
            <w:r w:rsidRPr="00D7680A">
              <w:rPr>
                <w:rFonts w:ascii="Calibri" w:hAnsi="Calibri"/>
                <w:sz w:val="20"/>
                <w:szCs w:val="20"/>
              </w:rPr>
              <w:t>Ministry of the Interior, incl. department for refugee protection.</w:t>
            </w:r>
          </w:p>
        </w:tc>
        <w:tc>
          <w:tcPr>
            <w:tcW w:w="3279" w:type="dxa"/>
            <w:tcBorders>
              <w:top w:val="single" w:sz="24" w:space="0" w:color="FFFFFF" w:themeColor="background1"/>
            </w:tcBorders>
            <w:shd w:val="clear" w:color="auto" w:fill="DBE5F1" w:themeFill="accent1" w:themeFillTint="33"/>
          </w:tcPr>
          <w:p w14:paraId="02880960" w14:textId="77777777" w:rsidR="00D7680A" w:rsidRPr="00D7680A" w:rsidRDefault="00D7680A" w:rsidP="00D7680A">
            <w:pPr>
              <w:spacing w:line="240" w:lineRule="exact"/>
              <w:rPr>
                <w:rFonts w:ascii="Calibri" w:hAnsi="Calibri"/>
                <w:b/>
                <w:sz w:val="20"/>
                <w:szCs w:val="20"/>
              </w:rPr>
            </w:pPr>
            <w:r w:rsidRPr="00D7680A">
              <w:rPr>
                <w:rFonts w:ascii="Calibri" w:hAnsi="Calibri"/>
                <w:sz w:val="20"/>
                <w:szCs w:val="20"/>
              </w:rPr>
              <w:t>Responsibility for refugee matters</w:t>
            </w:r>
          </w:p>
        </w:tc>
      </w:tr>
      <w:tr w:rsidR="00D7680A" w:rsidRPr="00D7680A" w14:paraId="0918155D" w14:textId="77777777" w:rsidTr="00FB19CC">
        <w:tc>
          <w:tcPr>
            <w:tcW w:w="2185" w:type="dxa"/>
            <w:vMerge/>
            <w:shd w:val="clear" w:color="auto" w:fill="B8CCE4" w:themeFill="accent1" w:themeFillTint="66"/>
          </w:tcPr>
          <w:p w14:paraId="1AF44585" w14:textId="77777777" w:rsidR="00D7680A" w:rsidRPr="00D7680A" w:rsidRDefault="00D7680A" w:rsidP="00D7680A">
            <w:pPr>
              <w:spacing w:line="240" w:lineRule="exact"/>
              <w:rPr>
                <w:rFonts w:ascii="Calibri" w:hAnsi="Calibri"/>
                <w:b/>
                <w:sz w:val="20"/>
                <w:szCs w:val="20"/>
              </w:rPr>
            </w:pPr>
          </w:p>
        </w:tc>
        <w:tc>
          <w:tcPr>
            <w:tcW w:w="3279" w:type="dxa"/>
            <w:shd w:val="clear" w:color="auto" w:fill="DBE5F1" w:themeFill="accent1" w:themeFillTint="33"/>
          </w:tcPr>
          <w:p w14:paraId="281BC06E" w14:textId="77777777" w:rsidR="00D7680A" w:rsidRPr="00D7680A" w:rsidRDefault="00D7680A" w:rsidP="00D7680A">
            <w:pPr>
              <w:spacing w:line="240" w:lineRule="exact"/>
              <w:rPr>
                <w:rFonts w:ascii="Calibri" w:hAnsi="Calibri"/>
                <w:sz w:val="20"/>
                <w:szCs w:val="20"/>
              </w:rPr>
            </w:pPr>
            <w:r w:rsidRPr="00D7680A">
              <w:rPr>
                <w:rFonts w:ascii="Calibri" w:hAnsi="Calibri"/>
                <w:sz w:val="20"/>
                <w:szCs w:val="20"/>
              </w:rPr>
              <w:t>Ministry of Labour and Social Affairs</w:t>
            </w:r>
          </w:p>
        </w:tc>
        <w:tc>
          <w:tcPr>
            <w:tcW w:w="3279" w:type="dxa"/>
            <w:shd w:val="clear" w:color="auto" w:fill="DBE5F1" w:themeFill="accent1" w:themeFillTint="33"/>
          </w:tcPr>
          <w:p w14:paraId="4BB20FE1" w14:textId="77777777" w:rsidR="00D7680A" w:rsidRPr="00D7680A" w:rsidRDefault="00D7680A" w:rsidP="00D7680A">
            <w:pPr>
              <w:spacing w:line="240" w:lineRule="exact"/>
              <w:rPr>
                <w:rFonts w:ascii="Calibri" w:hAnsi="Calibri"/>
                <w:sz w:val="20"/>
                <w:szCs w:val="20"/>
              </w:rPr>
            </w:pPr>
            <w:r w:rsidRPr="00D7680A">
              <w:rPr>
                <w:rFonts w:ascii="Calibri" w:hAnsi="Calibri"/>
                <w:sz w:val="20"/>
                <w:szCs w:val="20"/>
              </w:rPr>
              <w:t>Incl. GBV</w:t>
            </w:r>
          </w:p>
        </w:tc>
      </w:tr>
      <w:tr w:rsidR="00D7680A" w:rsidRPr="00D7680A" w14:paraId="4006EA0E" w14:textId="77777777" w:rsidTr="00FB19CC">
        <w:tc>
          <w:tcPr>
            <w:tcW w:w="2185" w:type="dxa"/>
            <w:vMerge/>
            <w:shd w:val="clear" w:color="auto" w:fill="B8CCE4" w:themeFill="accent1" w:themeFillTint="66"/>
          </w:tcPr>
          <w:p w14:paraId="7BF85677" w14:textId="77777777" w:rsidR="00D7680A" w:rsidRPr="00D7680A" w:rsidRDefault="00D7680A" w:rsidP="00D7680A">
            <w:pPr>
              <w:spacing w:line="240" w:lineRule="exact"/>
              <w:rPr>
                <w:rFonts w:ascii="Calibri" w:hAnsi="Calibri"/>
                <w:b/>
                <w:sz w:val="20"/>
                <w:szCs w:val="20"/>
              </w:rPr>
            </w:pPr>
          </w:p>
        </w:tc>
        <w:tc>
          <w:tcPr>
            <w:tcW w:w="3279" w:type="dxa"/>
            <w:shd w:val="clear" w:color="auto" w:fill="DBE5F1" w:themeFill="accent1" w:themeFillTint="33"/>
          </w:tcPr>
          <w:p w14:paraId="011A1097" w14:textId="77777777" w:rsidR="00D7680A" w:rsidRPr="00D7680A" w:rsidRDefault="00D7680A" w:rsidP="00D7680A">
            <w:pPr>
              <w:spacing w:line="240" w:lineRule="exact"/>
              <w:rPr>
                <w:rFonts w:ascii="Calibri" w:hAnsi="Calibri"/>
                <w:sz w:val="20"/>
                <w:szCs w:val="20"/>
              </w:rPr>
            </w:pPr>
            <w:r w:rsidRPr="00D7680A">
              <w:rPr>
                <w:rFonts w:ascii="Calibri" w:hAnsi="Calibri"/>
                <w:sz w:val="20"/>
                <w:szCs w:val="20"/>
              </w:rPr>
              <w:t>National Disaster Council (NRC), under the Office of the President</w:t>
            </w:r>
          </w:p>
        </w:tc>
        <w:tc>
          <w:tcPr>
            <w:tcW w:w="3279" w:type="dxa"/>
            <w:shd w:val="clear" w:color="auto" w:fill="DBE5F1" w:themeFill="accent1" w:themeFillTint="33"/>
          </w:tcPr>
          <w:p w14:paraId="5FFB1FFC" w14:textId="77777777" w:rsidR="00D7680A" w:rsidRPr="00D7680A" w:rsidRDefault="00D7680A" w:rsidP="00D7680A">
            <w:pPr>
              <w:spacing w:line="240" w:lineRule="exact"/>
              <w:rPr>
                <w:rFonts w:ascii="Calibri" w:hAnsi="Calibri"/>
                <w:sz w:val="20"/>
                <w:szCs w:val="20"/>
              </w:rPr>
            </w:pPr>
            <w:r w:rsidRPr="00D7680A">
              <w:rPr>
                <w:rFonts w:ascii="Calibri" w:hAnsi="Calibri"/>
                <w:sz w:val="20"/>
                <w:szCs w:val="20"/>
              </w:rPr>
              <w:t xml:space="preserve">Provides overall leadership in the </w:t>
            </w:r>
            <w:proofErr w:type="spellStart"/>
            <w:r w:rsidRPr="00D7680A">
              <w:rPr>
                <w:rFonts w:ascii="Calibri" w:hAnsi="Calibri"/>
                <w:sz w:val="20"/>
                <w:szCs w:val="20"/>
              </w:rPr>
              <w:t>evnt</w:t>
            </w:r>
            <w:proofErr w:type="spellEnd"/>
            <w:r w:rsidRPr="00D7680A">
              <w:rPr>
                <w:rFonts w:ascii="Calibri" w:hAnsi="Calibri"/>
                <w:sz w:val="20"/>
                <w:szCs w:val="20"/>
              </w:rPr>
              <w:t xml:space="preserve"> of a humanitarian emergency</w:t>
            </w:r>
          </w:p>
        </w:tc>
      </w:tr>
      <w:tr w:rsidR="00D7680A" w:rsidRPr="00D7680A" w14:paraId="7FC1CA24" w14:textId="77777777" w:rsidTr="00FB19CC">
        <w:tc>
          <w:tcPr>
            <w:tcW w:w="2185" w:type="dxa"/>
            <w:vMerge/>
            <w:shd w:val="clear" w:color="auto" w:fill="B8CCE4" w:themeFill="accent1" w:themeFillTint="66"/>
          </w:tcPr>
          <w:p w14:paraId="644DE26A" w14:textId="77777777" w:rsidR="00D7680A" w:rsidRPr="00D7680A" w:rsidRDefault="00D7680A" w:rsidP="00D7680A">
            <w:pPr>
              <w:spacing w:line="240" w:lineRule="exact"/>
              <w:rPr>
                <w:rFonts w:ascii="Calibri" w:hAnsi="Calibri"/>
                <w:b/>
                <w:sz w:val="20"/>
                <w:szCs w:val="20"/>
              </w:rPr>
            </w:pPr>
          </w:p>
        </w:tc>
        <w:tc>
          <w:tcPr>
            <w:tcW w:w="3279" w:type="dxa"/>
            <w:shd w:val="clear" w:color="auto" w:fill="DBE5F1" w:themeFill="accent1" w:themeFillTint="33"/>
          </w:tcPr>
          <w:p w14:paraId="1AF3F9B7" w14:textId="77777777" w:rsidR="00D7680A" w:rsidRPr="00D7680A" w:rsidRDefault="00D7680A" w:rsidP="00D7680A">
            <w:pPr>
              <w:spacing w:line="240" w:lineRule="exact"/>
              <w:rPr>
                <w:rFonts w:ascii="Calibri" w:hAnsi="Calibri"/>
                <w:sz w:val="20"/>
                <w:szCs w:val="20"/>
              </w:rPr>
            </w:pPr>
            <w:r w:rsidRPr="00D7680A">
              <w:rPr>
                <w:rFonts w:ascii="Calibri" w:hAnsi="Calibri"/>
                <w:sz w:val="20"/>
                <w:szCs w:val="20"/>
              </w:rPr>
              <w:t>National Environmental Research and Disaster Preparedness Agency (NERAD).</w:t>
            </w:r>
          </w:p>
        </w:tc>
        <w:tc>
          <w:tcPr>
            <w:tcW w:w="3279" w:type="dxa"/>
            <w:shd w:val="clear" w:color="auto" w:fill="DBE5F1" w:themeFill="accent1" w:themeFillTint="33"/>
          </w:tcPr>
          <w:p w14:paraId="1CBFA8F7" w14:textId="77777777" w:rsidR="00D7680A" w:rsidRPr="00D7680A" w:rsidRDefault="00D7680A" w:rsidP="00D7680A">
            <w:pPr>
              <w:spacing w:line="240" w:lineRule="exact"/>
              <w:rPr>
                <w:rFonts w:ascii="Calibri" w:hAnsi="Calibri"/>
                <w:sz w:val="20"/>
                <w:szCs w:val="20"/>
              </w:rPr>
            </w:pPr>
            <w:r w:rsidRPr="00D7680A">
              <w:rPr>
                <w:rFonts w:ascii="Calibri" w:hAnsi="Calibri"/>
                <w:sz w:val="20"/>
                <w:szCs w:val="20"/>
              </w:rPr>
              <w:t>Focal agency for coordination of emergency response</w:t>
            </w:r>
          </w:p>
        </w:tc>
      </w:tr>
      <w:tr w:rsidR="00D7680A" w:rsidRPr="00D7680A" w14:paraId="224A8FD8" w14:textId="77777777" w:rsidTr="00FB19CC">
        <w:tc>
          <w:tcPr>
            <w:tcW w:w="2185" w:type="dxa"/>
            <w:vMerge/>
            <w:shd w:val="clear" w:color="auto" w:fill="B8CCE4" w:themeFill="accent1" w:themeFillTint="66"/>
          </w:tcPr>
          <w:p w14:paraId="4874D30B" w14:textId="77777777" w:rsidR="00D7680A" w:rsidRPr="00D7680A" w:rsidRDefault="00D7680A" w:rsidP="00D7680A">
            <w:pPr>
              <w:spacing w:line="240" w:lineRule="exact"/>
              <w:rPr>
                <w:rFonts w:ascii="Calibri" w:hAnsi="Calibri"/>
                <w:b/>
                <w:sz w:val="20"/>
                <w:szCs w:val="20"/>
              </w:rPr>
            </w:pPr>
          </w:p>
        </w:tc>
        <w:tc>
          <w:tcPr>
            <w:tcW w:w="3279" w:type="dxa"/>
            <w:shd w:val="clear" w:color="auto" w:fill="DBE5F1" w:themeFill="accent1" w:themeFillTint="33"/>
          </w:tcPr>
          <w:p w14:paraId="44D13286" w14:textId="77777777" w:rsidR="00D7680A" w:rsidRPr="00D7680A" w:rsidRDefault="00D7680A" w:rsidP="00D7680A">
            <w:pPr>
              <w:spacing w:line="240" w:lineRule="exact"/>
              <w:rPr>
                <w:rFonts w:ascii="Calibri" w:hAnsi="Calibri"/>
                <w:kern w:val="0"/>
                <w:sz w:val="20"/>
                <w:szCs w:val="20"/>
                <w:lang w:val="en-US"/>
              </w:rPr>
            </w:pPr>
            <w:r w:rsidRPr="00D7680A">
              <w:rPr>
                <w:rFonts w:ascii="Calibri" w:hAnsi="Calibri"/>
                <w:sz w:val="20"/>
                <w:szCs w:val="20"/>
              </w:rPr>
              <w:t>Ministry of Rehabilitation, Resettlement and Reconstruction (MRRR)</w:t>
            </w:r>
          </w:p>
        </w:tc>
        <w:tc>
          <w:tcPr>
            <w:tcW w:w="3279" w:type="dxa"/>
            <w:shd w:val="clear" w:color="auto" w:fill="DBE5F1" w:themeFill="accent1" w:themeFillTint="33"/>
          </w:tcPr>
          <w:p w14:paraId="288C1D3E" w14:textId="77777777" w:rsidR="00D7680A" w:rsidRPr="00D7680A" w:rsidRDefault="00D7680A" w:rsidP="00D7680A">
            <w:pPr>
              <w:spacing w:line="240" w:lineRule="exact"/>
              <w:rPr>
                <w:rFonts w:ascii="Calibri" w:hAnsi="Calibri"/>
                <w:b/>
                <w:sz w:val="20"/>
                <w:szCs w:val="20"/>
              </w:rPr>
            </w:pPr>
            <w:r w:rsidRPr="00D7680A">
              <w:rPr>
                <w:rFonts w:ascii="Calibri" w:hAnsi="Calibri"/>
                <w:sz w:val="20"/>
                <w:szCs w:val="20"/>
              </w:rPr>
              <w:t>Responsibility for IDPs</w:t>
            </w:r>
          </w:p>
        </w:tc>
      </w:tr>
    </w:tbl>
    <w:p w14:paraId="2733F57C" w14:textId="77777777" w:rsidR="00D7680A" w:rsidRDefault="00D7680A" w:rsidP="00C86F01">
      <w:pPr>
        <w:jc w:val="both"/>
      </w:pPr>
    </w:p>
    <w:p w14:paraId="217D0D6A" w14:textId="77777777" w:rsidR="00737826" w:rsidRDefault="00843051" w:rsidP="00C86F01">
      <w:pPr>
        <w:jc w:val="both"/>
      </w:pPr>
      <w:r>
        <w:lastRenderedPageBreak/>
        <w:t xml:space="preserve">Other ministries in charge of </w:t>
      </w:r>
      <w:proofErr w:type="gramStart"/>
      <w:r>
        <w:t>land,</w:t>
      </w:r>
      <w:proofErr w:type="gramEnd"/>
      <w:r>
        <w:t xml:space="preserve"> service provision etc. should also be mentioned.</w:t>
      </w:r>
    </w:p>
    <w:p w14:paraId="55785AF9" w14:textId="77777777" w:rsidR="004343F6" w:rsidRDefault="004343F6" w:rsidP="00C86F01">
      <w:pPr>
        <w:jc w:val="both"/>
      </w:pPr>
    </w:p>
    <w:p w14:paraId="0546D688" w14:textId="77777777" w:rsidR="001B4E0B" w:rsidRPr="001B4E0B" w:rsidRDefault="00171DEE" w:rsidP="00C86F01">
      <w:r w:rsidRPr="00450729">
        <w:rPr>
          <w:szCs w:val="22"/>
        </w:rPr>
        <w:t>Somalia has signed but not ratified the Convention on the Rights of the Child, and is not a party to the Convention on the Elimination of All Forms of Discrimination against Women. The TFG had already indicated its willingness to ratify the latter Convention and the Protocol to the African Charter on Human and Peoples’ Rights on the Rights of Women in Africa, but this has not happened yet.</w:t>
      </w:r>
    </w:p>
    <w:p w14:paraId="55364E3B" w14:textId="77777777" w:rsidR="00492C60" w:rsidRPr="003503E1" w:rsidRDefault="00492C60" w:rsidP="00492C60">
      <w:pPr>
        <w:spacing w:after="240"/>
        <w:jc w:val="both"/>
        <w:rPr>
          <w:szCs w:val="22"/>
        </w:rPr>
      </w:pPr>
    </w:p>
    <w:p w14:paraId="78A1C6F6" w14:textId="77777777" w:rsidR="00141551" w:rsidRPr="00E958BD" w:rsidRDefault="00FD4FA0" w:rsidP="00E958BD">
      <w:pPr>
        <w:spacing w:after="60"/>
        <w:rPr>
          <w:b/>
        </w:rPr>
      </w:pPr>
      <w:r w:rsidRPr="00E958BD">
        <w:rPr>
          <w:b/>
        </w:rPr>
        <w:t>Donor</w:t>
      </w:r>
      <w:r w:rsidR="004178B9" w:rsidRPr="00E958BD">
        <w:rPr>
          <w:b/>
        </w:rPr>
        <w:t xml:space="preserve"> and Agency</w:t>
      </w:r>
      <w:r w:rsidRPr="00E958BD">
        <w:rPr>
          <w:b/>
        </w:rPr>
        <w:t xml:space="preserve"> Mapping</w:t>
      </w:r>
    </w:p>
    <w:p w14:paraId="715AC978" w14:textId="77777777" w:rsidR="00141551" w:rsidRPr="00961585" w:rsidRDefault="00141551" w:rsidP="00961585">
      <w:pPr>
        <w:pStyle w:val="Caption"/>
        <w:keepNext/>
        <w:jc w:val="both"/>
        <w:rPr>
          <w:b w:val="0"/>
          <w:color w:val="auto"/>
          <w:sz w:val="22"/>
          <w:szCs w:val="22"/>
        </w:rPr>
      </w:pPr>
      <w:r w:rsidRPr="00961585">
        <w:rPr>
          <w:b w:val="0"/>
          <w:color w:val="auto"/>
          <w:sz w:val="22"/>
          <w:szCs w:val="22"/>
        </w:rPr>
        <w:t>Donor involvement in development assistance in Somalia</w:t>
      </w:r>
      <w:r w:rsidR="00B14525" w:rsidRPr="00961585">
        <w:rPr>
          <w:b w:val="0"/>
          <w:color w:val="auto"/>
          <w:sz w:val="22"/>
          <w:szCs w:val="22"/>
        </w:rPr>
        <w:t xml:space="preserve"> </w:t>
      </w:r>
    </w:p>
    <w:tbl>
      <w:tblPr>
        <w:tblStyle w:val="TableGrid"/>
        <w:tblW w:w="10342"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72" w:type="dxa"/>
          <w:left w:w="72" w:type="dxa"/>
          <w:bottom w:w="72" w:type="dxa"/>
          <w:right w:w="72" w:type="dxa"/>
        </w:tblCellMar>
        <w:tblLook w:val="04A0" w:firstRow="1" w:lastRow="0" w:firstColumn="1" w:lastColumn="0" w:noHBand="0" w:noVBand="1"/>
      </w:tblPr>
      <w:tblGrid>
        <w:gridCol w:w="1858"/>
        <w:gridCol w:w="2362"/>
        <w:gridCol w:w="6122"/>
      </w:tblGrid>
      <w:tr w:rsidR="00141551" w:rsidRPr="00152421" w14:paraId="56976AA7" w14:textId="77777777" w:rsidTr="00125B14">
        <w:trPr>
          <w:cantSplit/>
          <w:trHeight w:val="374"/>
          <w:tblHeader/>
          <w:jc w:val="center"/>
        </w:trPr>
        <w:tc>
          <w:tcPr>
            <w:tcW w:w="1858" w:type="dxa"/>
            <w:tcBorders>
              <w:bottom w:val="single" w:sz="24" w:space="0" w:color="FFFFFF" w:themeColor="background1"/>
            </w:tcBorders>
            <w:shd w:val="clear" w:color="auto" w:fill="95B3D7" w:themeFill="accent1" w:themeFillTint="99"/>
            <w:vAlign w:val="center"/>
          </w:tcPr>
          <w:p w14:paraId="42EFF568" w14:textId="1A9B3C56" w:rsidR="00141551" w:rsidRPr="00152421" w:rsidRDefault="00125B14" w:rsidP="00125B14">
            <w:pPr>
              <w:spacing w:line="240" w:lineRule="exact"/>
              <w:jc w:val="center"/>
              <w:rPr>
                <w:rFonts w:ascii="Calibri" w:hAnsi="Calibri"/>
                <w:b/>
                <w:color w:val="FFFFFF" w:themeColor="background1"/>
                <w:sz w:val="20"/>
                <w:szCs w:val="20"/>
              </w:rPr>
            </w:pPr>
            <w:r w:rsidRPr="00152421">
              <w:rPr>
                <w:rFonts w:ascii="Calibri" w:hAnsi="Calibri"/>
                <w:b/>
                <w:color w:val="FFFFFF" w:themeColor="background1"/>
                <w:sz w:val="20"/>
                <w:szCs w:val="20"/>
              </w:rPr>
              <w:t>AGENCY</w:t>
            </w:r>
          </w:p>
        </w:tc>
        <w:tc>
          <w:tcPr>
            <w:tcW w:w="2362" w:type="dxa"/>
            <w:tcBorders>
              <w:bottom w:val="single" w:sz="24" w:space="0" w:color="FFFFFF" w:themeColor="background1"/>
            </w:tcBorders>
            <w:shd w:val="clear" w:color="auto" w:fill="95B3D7" w:themeFill="accent1" w:themeFillTint="99"/>
            <w:vAlign w:val="center"/>
          </w:tcPr>
          <w:p w14:paraId="0AA67784" w14:textId="04F9C698" w:rsidR="00141551" w:rsidRPr="00152421" w:rsidRDefault="00125B14" w:rsidP="00125B14">
            <w:pPr>
              <w:spacing w:line="240" w:lineRule="exact"/>
              <w:jc w:val="center"/>
              <w:rPr>
                <w:rFonts w:ascii="Calibri" w:hAnsi="Calibri"/>
                <w:b/>
                <w:color w:val="FFFFFF" w:themeColor="background1"/>
                <w:sz w:val="20"/>
                <w:szCs w:val="20"/>
              </w:rPr>
            </w:pPr>
            <w:r w:rsidRPr="00152421">
              <w:rPr>
                <w:rFonts w:ascii="Calibri" w:hAnsi="Calibri"/>
                <w:b/>
                <w:color w:val="FFFFFF" w:themeColor="background1"/>
                <w:sz w:val="20"/>
                <w:szCs w:val="20"/>
              </w:rPr>
              <w:t>SUPPORT</w:t>
            </w:r>
          </w:p>
        </w:tc>
        <w:tc>
          <w:tcPr>
            <w:tcW w:w="0" w:type="auto"/>
            <w:tcBorders>
              <w:bottom w:val="single" w:sz="24" w:space="0" w:color="FFFFFF" w:themeColor="background1"/>
            </w:tcBorders>
            <w:shd w:val="clear" w:color="auto" w:fill="95B3D7" w:themeFill="accent1" w:themeFillTint="99"/>
            <w:vAlign w:val="center"/>
          </w:tcPr>
          <w:p w14:paraId="2F43C989" w14:textId="451ADEB5" w:rsidR="00141551" w:rsidRPr="00152421" w:rsidRDefault="00125B14" w:rsidP="00125B14">
            <w:pPr>
              <w:spacing w:line="240" w:lineRule="exact"/>
              <w:jc w:val="center"/>
              <w:rPr>
                <w:rFonts w:ascii="Calibri" w:hAnsi="Calibri"/>
                <w:b/>
                <w:color w:val="FFFFFF" w:themeColor="background1"/>
                <w:sz w:val="20"/>
                <w:szCs w:val="20"/>
              </w:rPr>
            </w:pPr>
            <w:r w:rsidRPr="00152421">
              <w:rPr>
                <w:rFonts w:ascii="Calibri" w:hAnsi="Calibri"/>
                <w:b/>
                <w:color w:val="FFFFFF" w:themeColor="background1"/>
                <w:sz w:val="20"/>
                <w:szCs w:val="20"/>
              </w:rPr>
              <w:t>DESCRIPTION</w:t>
            </w:r>
          </w:p>
        </w:tc>
      </w:tr>
      <w:tr w:rsidR="00141551" w:rsidRPr="00D7680A" w14:paraId="15D5B656" w14:textId="77777777" w:rsidTr="00D862FA">
        <w:trPr>
          <w:trHeight w:val="1134"/>
          <w:jc w:val="center"/>
        </w:trPr>
        <w:tc>
          <w:tcPr>
            <w:tcW w:w="1858" w:type="dxa"/>
            <w:vMerge w:val="restart"/>
            <w:tcBorders>
              <w:top w:val="single" w:sz="24" w:space="0" w:color="FFFFFF" w:themeColor="background1"/>
            </w:tcBorders>
            <w:shd w:val="clear" w:color="auto" w:fill="B8CCE4" w:themeFill="accent1" w:themeFillTint="66"/>
          </w:tcPr>
          <w:p w14:paraId="09E3795D" w14:textId="77777777" w:rsidR="00141551" w:rsidRPr="00D7680A" w:rsidRDefault="00141551" w:rsidP="00125B14">
            <w:pPr>
              <w:spacing w:line="240" w:lineRule="exact"/>
              <w:jc w:val="both"/>
              <w:rPr>
                <w:rFonts w:ascii="Calibri" w:hAnsi="Calibri"/>
                <w:b/>
                <w:sz w:val="20"/>
                <w:szCs w:val="20"/>
              </w:rPr>
            </w:pPr>
          </w:p>
          <w:p w14:paraId="76B39F73" w14:textId="140060CE" w:rsidR="00152421" w:rsidRDefault="00141551" w:rsidP="00125B14">
            <w:pPr>
              <w:spacing w:line="240" w:lineRule="exact"/>
              <w:jc w:val="both"/>
              <w:rPr>
                <w:rFonts w:ascii="Calibri" w:hAnsi="Calibri"/>
                <w:b/>
                <w:sz w:val="20"/>
                <w:szCs w:val="20"/>
              </w:rPr>
            </w:pPr>
            <w:r w:rsidRPr="00D7680A">
              <w:rPr>
                <w:rFonts w:ascii="Calibri" w:hAnsi="Calibri"/>
                <w:b/>
                <w:sz w:val="20"/>
                <w:szCs w:val="20"/>
              </w:rPr>
              <w:t>UNDP</w:t>
            </w:r>
          </w:p>
          <w:p w14:paraId="5C5E0558" w14:textId="77777777" w:rsidR="00152421" w:rsidRPr="00152421" w:rsidRDefault="00152421" w:rsidP="00152421">
            <w:pPr>
              <w:rPr>
                <w:rFonts w:ascii="Calibri" w:hAnsi="Calibri"/>
                <w:sz w:val="20"/>
                <w:szCs w:val="20"/>
              </w:rPr>
            </w:pPr>
          </w:p>
          <w:p w14:paraId="7CE71871" w14:textId="77777777" w:rsidR="00152421" w:rsidRPr="00152421" w:rsidRDefault="00152421" w:rsidP="00152421">
            <w:pPr>
              <w:rPr>
                <w:rFonts w:ascii="Calibri" w:hAnsi="Calibri"/>
                <w:sz w:val="20"/>
                <w:szCs w:val="20"/>
              </w:rPr>
            </w:pPr>
          </w:p>
          <w:p w14:paraId="6D8E8318" w14:textId="48A1B484" w:rsidR="00152421" w:rsidRDefault="00152421" w:rsidP="00152421">
            <w:pPr>
              <w:rPr>
                <w:rFonts w:ascii="Calibri" w:hAnsi="Calibri"/>
                <w:sz w:val="20"/>
                <w:szCs w:val="20"/>
              </w:rPr>
            </w:pPr>
          </w:p>
          <w:p w14:paraId="7E970364" w14:textId="77777777" w:rsidR="00141551" w:rsidRPr="00152421" w:rsidRDefault="00141551" w:rsidP="00152421">
            <w:pPr>
              <w:jc w:val="right"/>
              <w:rPr>
                <w:rFonts w:ascii="Calibri" w:hAnsi="Calibri"/>
                <w:sz w:val="20"/>
                <w:szCs w:val="20"/>
              </w:rPr>
            </w:pPr>
          </w:p>
        </w:tc>
        <w:tc>
          <w:tcPr>
            <w:tcW w:w="2362" w:type="dxa"/>
            <w:tcBorders>
              <w:top w:val="single" w:sz="24" w:space="0" w:color="FFFFFF" w:themeColor="background1"/>
            </w:tcBorders>
            <w:shd w:val="clear" w:color="auto" w:fill="DBE5F1" w:themeFill="accent1" w:themeFillTint="33"/>
          </w:tcPr>
          <w:p w14:paraId="63A54622" w14:textId="1D5F0B40" w:rsidR="00141551" w:rsidRPr="00152421" w:rsidRDefault="00141551" w:rsidP="00D862FA">
            <w:pPr>
              <w:spacing w:after="60" w:line="240" w:lineRule="exact"/>
              <w:rPr>
                <w:rFonts w:ascii="Calibri" w:hAnsi="Calibri"/>
                <w:b/>
                <w:sz w:val="20"/>
                <w:szCs w:val="20"/>
              </w:rPr>
            </w:pPr>
            <w:r w:rsidRPr="00D7680A">
              <w:rPr>
                <w:rFonts w:ascii="Calibri" w:hAnsi="Calibri"/>
                <w:b/>
                <w:sz w:val="20"/>
                <w:szCs w:val="20"/>
              </w:rPr>
              <w:t>Access to Justice</w:t>
            </w:r>
          </w:p>
        </w:tc>
        <w:tc>
          <w:tcPr>
            <w:tcW w:w="0" w:type="auto"/>
            <w:tcBorders>
              <w:top w:val="single" w:sz="24" w:space="0" w:color="FFFFFF" w:themeColor="background1"/>
            </w:tcBorders>
            <w:shd w:val="clear" w:color="auto" w:fill="DBE5F1" w:themeFill="accent1" w:themeFillTint="33"/>
          </w:tcPr>
          <w:p w14:paraId="5680601D" w14:textId="77777777" w:rsidR="00141551" w:rsidRPr="00D7680A" w:rsidRDefault="00141551" w:rsidP="00125B14">
            <w:pPr>
              <w:pStyle w:val="ListParagraph"/>
              <w:numPr>
                <w:ilvl w:val="0"/>
                <w:numId w:val="3"/>
              </w:numPr>
              <w:spacing w:after="60" w:line="240" w:lineRule="exact"/>
              <w:rPr>
                <w:rFonts w:ascii="Calibri" w:hAnsi="Calibri" w:cs="Times New Roman"/>
                <w:sz w:val="20"/>
                <w:szCs w:val="20"/>
              </w:rPr>
            </w:pPr>
            <w:r w:rsidRPr="00D7680A">
              <w:rPr>
                <w:rFonts w:ascii="Calibri" w:hAnsi="Calibri" w:cs="Times New Roman"/>
                <w:sz w:val="20"/>
                <w:szCs w:val="20"/>
              </w:rPr>
              <w:t xml:space="preserve">Strengthening legal institutions – improving the functioning of the judiciary, fostering judicial reform. </w:t>
            </w:r>
          </w:p>
          <w:p w14:paraId="52ECD674" w14:textId="2FA1EF41" w:rsidR="00141551" w:rsidRPr="00125B14" w:rsidRDefault="00141551" w:rsidP="00125B14">
            <w:pPr>
              <w:pStyle w:val="ListParagraph"/>
              <w:numPr>
                <w:ilvl w:val="0"/>
                <w:numId w:val="3"/>
              </w:numPr>
              <w:spacing w:after="60" w:line="240" w:lineRule="exact"/>
              <w:rPr>
                <w:rFonts w:ascii="Calibri" w:hAnsi="Calibri" w:cs="Times New Roman"/>
                <w:sz w:val="20"/>
                <w:szCs w:val="20"/>
              </w:rPr>
            </w:pPr>
            <w:r w:rsidRPr="00D7680A">
              <w:rPr>
                <w:rFonts w:ascii="Calibri" w:hAnsi="Calibri" w:cs="Times New Roman"/>
                <w:sz w:val="20"/>
                <w:szCs w:val="20"/>
              </w:rPr>
              <w:t>Technical assistance, legal education as well as training to government and community actors.</w:t>
            </w:r>
          </w:p>
          <w:p w14:paraId="62EC145A" w14:textId="77777777" w:rsidR="00141551" w:rsidRPr="00D7680A" w:rsidRDefault="00141551" w:rsidP="00125B14">
            <w:pPr>
              <w:spacing w:after="60" w:line="240" w:lineRule="exact"/>
              <w:rPr>
                <w:rFonts w:ascii="Calibri" w:hAnsi="Calibri"/>
                <w:sz w:val="20"/>
                <w:szCs w:val="20"/>
              </w:rPr>
            </w:pPr>
          </w:p>
        </w:tc>
      </w:tr>
      <w:tr w:rsidR="00141551" w:rsidRPr="00D7680A" w14:paraId="66343EBA" w14:textId="77777777" w:rsidTr="00D862FA">
        <w:trPr>
          <w:trHeight w:val="1134"/>
          <w:jc w:val="center"/>
        </w:trPr>
        <w:tc>
          <w:tcPr>
            <w:tcW w:w="1858" w:type="dxa"/>
            <w:vMerge/>
            <w:shd w:val="clear" w:color="auto" w:fill="B8CCE4" w:themeFill="accent1" w:themeFillTint="66"/>
          </w:tcPr>
          <w:p w14:paraId="42C0BB76" w14:textId="77777777" w:rsidR="00141551" w:rsidRPr="00D7680A" w:rsidRDefault="00141551" w:rsidP="00125B14">
            <w:pPr>
              <w:spacing w:line="240" w:lineRule="exact"/>
              <w:jc w:val="both"/>
              <w:rPr>
                <w:rFonts w:ascii="Calibri" w:hAnsi="Calibri"/>
                <w:b/>
                <w:sz w:val="20"/>
                <w:szCs w:val="20"/>
              </w:rPr>
            </w:pPr>
          </w:p>
        </w:tc>
        <w:tc>
          <w:tcPr>
            <w:tcW w:w="2362" w:type="dxa"/>
            <w:shd w:val="clear" w:color="auto" w:fill="DBE5F1" w:themeFill="accent1" w:themeFillTint="33"/>
          </w:tcPr>
          <w:p w14:paraId="36978381" w14:textId="7786102C" w:rsidR="00141551" w:rsidRPr="00152421" w:rsidRDefault="00141551" w:rsidP="00D862FA">
            <w:pPr>
              <w:spacing w:after="60" w:line="240" w:lineRule="exact"/>
              <w:rPr>
                <w:rFonts w:ascii="Calibri" w:hAnsi="Calibri"/>
                <w:sz w:val="20"/>
                <w:szCs w:val="20"/>
              </w:rPr>
            </w:pPr>
            <w:r w:rsidRPr="00D7680A">
              <w:rPr>
                <w:rFonts w:ascii="Calibri" w:hAnsi="Calibri"/>
                <w:b/>
                <w:sz w:val="20"/>
                <w:szCs w:val="20"/>
              </w:rPr>
              <w:t>Community Security project</w:t>
            </w:r>
            <w:r w:rsidRPr="00D7680A">
              <w:rPr>
                <w:rFonts w:ascii="Calibri" w:hAnsi="Calibri"/>
                <w:sz w:val="20"/>
                <w:szCs w:val="20"/>
              </w:rPr>
              <w:t xml:space="preserve"> </w:t>
            </w:r>
          </w:p>
        </w:tc>
        <w:tc>
          <w:tcPr>
            <w:tcW w:w="0" w:type="auto"/>
            <w:shd w:val="clear" w:color="auto" w:fill="DBE5F1" w:themeFill="accent1" w:themeFillTint="33"/>
          </w:tcPr>
          <w:p w14:paraId="6D9CB584" w14:textId="77777777" w:rsidR="00141551" w:rsidRPr="00D7680A" w:rsidRDefault="00141551" w:rsidP="00125B14">
            <w:pPr>
              <w:pStyle w:val="ListParagraph"/>
              <w:numPr>
                <w:ilvl w:val="0"/>
                <w:numId w:val="4"/>
              </w:numPr>
              <w:spacing w:after="60" w:line="240" w:lineRule="exact"/>
              <w:rPr>
                <w:rFonts w:ascii="Calibri" w:hAnsi="Calibri" w:cs="Times New Roman"/>
                <w:sz w:val="20"/>
                <w:szCs w:val="20"/>
              </w:rPr>
            </w:pPr>
            <w:r w:rsidRPr="00D7680A">
              <w:rPr>
                <w:rFonts w:ascii="Calibri" w:hAnsi="Calibri" w:cs="Times New Roman"/>
                <w:sz w:val="20"/>
                <w:szCs w:val="20"/>
              </w:rPr>
              <w:t xml:space="preserve">Support Somali authorities in the development and implementation of related policies. </w:t>
            </w:r>
          </w:p>
          <w:p w14:paraId="2FEC7800" w14:textId="77777777" w:rsidR="00141551" w:rsidRPr="00D7680A" w:rsidRDefault="00141551" w:rsidP="00125B14">
            <w:pPr>
              <w:pStyle w:val="ListParagraph"/>
              <w:numPr>
                <w:ilvl w:val="0"/>
                <w:numId w:val="4"/>
              </w:numPr>
              <w:spacing w:after="60" w:line="240" w:lineRule="exact"/>
              <w:rPr>
                <w:rFonts w:ascii="Calibri" w:hAnsi="Calibri" w:cs="Times New Roman"/>
                <w:sz w:val="20"/>
                <w:szCs w:val="20"/>
              </w:rPr>
            </w:pPr>
            <w:r w:rsidRPr="00D7680A">
              <w:rPr>
                <w:rFonts w:ascii="Calibri" w:hAnsi="Calibri" w:cs="Times New Roman"/>
                <w:sz w:val="20"/>
                <w:szCs w:val="20"/>
              </w:rPr>
              <w:t xml:space="preserve">Connecting local and national government, the police and justice system with civil society to improve safety and security in communities. </w:t>
            </w:r>
          </w:p>
          <w:p w14:paraId="0FAFCC10" w14:textId="2CE48F1F" w:rsidR="00141551" w:rsidRPr="00125B14" w:rsidRDefault="00141551" w:rsidP="00125B14">
            <w:pPr>
              <w:pStyle w:val="ListParagraph"/>
              <w:numPr>
                <w:ilvl w:val="0"/>
                <w:numId w:val="4"/>
              </w:numPr>
              <w:spacing w:after="60" w:line="240" w:lineRule="exact"/>
              <w:rPr>
                <w:rFonts w:ascii="Calibri" w:hAnsi="Calibri" w:cs="Times New Roman"/>
                <w:sz w:val="20"/>
                <w:szCs w:val="20"/>
              </w:rPr>
            </w:pPr>
            <w:r w:rsidRPr="00D7680A">
              <w:rPr>
                <w:rFonts w:ascii="Calibri" w:hAnsi="Calibri" w:cs="Times New Roman"/>
                <w:sz w:val="20"/>
                <w:szCs w:val="20"/>
              </w:rPr>
              <w:t xml:space="preserve">Set up Women's Civilian Protection Units. </w:t>
            </w:r>
          </w:p>
        </w:tc>
      </w:tr>
      <w:tr w:rsidR="00141551" w:rsidRPr="00D7680A" w14:paraId="512D4023" w14:textId="77777777" w:rsidTr="00D862FA">
        <w:trPr>
          <w:trHeight w:val="1134"/>
          <w:jc w:val="center"/>
        </w:trPr>
        <w:tc>
          <w:tcPr>
            <w:tcW w:w="1858" w:type="dxa"/>
            <w:vMerge/>
            <w:shd w:val="clear" w:color="auto" w:fill="B8CCE4" w:themeFill="accent1" w:themeFillTint="66"/>
          </w:tcPr>
          <w:p w14:paraId="7D575942" w14:textId="77777777" w:rsidR="00141551" w:rsidRPr="00D7680A" w:rsidRDefault="00141551" w:rsidP="00125B14">
            <w:pPr>
              <w:spacing w:line="240" w:lineRule="exact"/>
              <w:jc w:val="both"/>
              <w:rPr>
                <w:rFonts w:ascii="Calibri" w:hAnsi="Calibri"/>
                <w:b/>
                <w:sz w:val="20"/>
                <w:szCs w:val="20"/>
              </w:rPr>
            </w:pPr>
          </w:p>
        </w:tc>
        <w:tc>
          <w:tcPr>
            <w:tcW w:w="2362" w:type="dxa"/>
            <w:shd w:val="clear" w:color="auto" w:fill="DBE5F1" w:themeFill="accent1" w:themeFillTint="33"/>
          </w:tcPr>
          <w:p w14:paraId="22618FAC" w14:textId="2FAA74C9" w:rsidR="00141551" w:rsidRPr="00152421" w:rsidRDefault="00141551" w:rsidP="00D862FA">
            <w:pPr>
              <w:spacing w:after="60" w:line="240" w:lineRule="exact"/>
              <w:rPr>
                <w:rFonts w:ascii="Calibri" w:hAnsi="Calibri"/>
                <w:b/>
                <w:sz w:val="20"/>
                <w:szCs w:val="20"/>
              </w:rPr>
            </w:pPr>
            <w:r w:rsidRPr="00D7680A">
              <w:rPr>
                <w:rFonts w:ascii="Calibri" w:hAnsi="Calibri"/>
                <w:b/>
                <w:sz w:val="20"/>
                <w:szCs w:val="20"/>
              </w:rPr>
              <w:t>Somali Institutional Development Project (SIDP)</w:t>
            </w:r>
          </w:p>
        </w:tc>
        <w:tc>
          <w:tcPr>
            <w:tcW w:w="0" w:type="auto"/>
            <w:shd w:val="clear" w:color="auto" w:fill="DBE5F1" w:themeFill="accent1" w:themeFillTint="33"/>
          </w:tcPr>
          <w:p w14:paraId="13D1767B" w14:textId="77777777" w:rsidR="00141551" w:rsidRPr="00D7680A" w:rsidRDefault="00141551" w:rsidP="00125B14">
            <w:pPr>
              <w:pStyle w:val="ListParagraph"/>
              <w:numPr>
                <w:ilvl w:val="0"/>
                <w:numId w:val="5"/>
              </w:numPr>
              <w:spacing w:after="60" w:line="240" w:lineRule="exact"/>
              <w:rPr>
                <w:rFonts w:ascii="Calibri" w:hAnsi="Calibri" w:cs="Times New Roman"/>
                <w:sz w:val="20"/>
                <w:szCs w:val="20"/>
              </w:rPr>
            </w:pPr>
            <w:r w:rsidRPr="00D7680A">
              <w:rPr>
                <w:rFonts w:ascii="Calibri" w:hAnsi="Calibri" w:cs="Times New Roman"/>
                <w:sz w:val="20"/>
                <w:szCs w:val="20"/>
              </w:rPr>
              <w:t>Supports institutional development, to build a well</w:t>
            </w:r>
            <w:r w:rsidRPr="00D7680A">
              <w:rPr>
                <w:rFonts w:ascii="Calibri" w:hAnsi="Calibri" w:cs="American Typewriter Condensed"/>
                <w:sz w:val="20"/>
                <w:szCs w:val="20"/>
              </w:rPr>
              <w:t>‐</w:t>
            </w:r>
            <w:r w:rsidRPr="00D7680A">
              <w:rPr>
                <w:rFonts w:ascii="Calibri" w:hAnsi="Calibri" w:cs="Times New Roman"/>
                <w:sz w:val="20"/>
                <w:szCs w:val="20"/>
              </w:rPr>
              <w:t xml:space="preserve">managed, inclusive and effective civil service. </w:t>
            </w:r>
          </w:p>
          <w:p w14:paraId="65BAFA9D" w14:textId="77777777" w:rsidR="00141551" w:rsidRPr="00D7680A" w:rsidRDefault="00141551" w:rsidP="00125B14">
            <w:pPr>
              <w:pStyle w:val="ListParagraph"/>
              <w:numPr>
                <w:ilvl w:val="0"/>
                <w:numId w:val="5"/>
              </w:numPr>
              <w:spacing w:after="60" w:line="240" w:lineRule="exact"/>
              <w:rPr>
                <w:rFonts w:ascii="Calibri" w:hAnsi="Calibri" w:cs="Times New Roman"/>
                <w:b/>
                <w:sz w:val="20"/>
                <w:szCs w:val="20"/>
              </w:rPr>
            </w:pPr>
            <w:r w:rsidRPr="00D7680A">
              <w:rPr>
                <w:rFonts w:ascii="Calibri" w:hAnsi="Calibri" w:cs="Times New Roman"/>
                <w:sz w:val="20"/>
                <w:szCs w:val="20"/>
              </w:rPr>
              <w:t>Public sector reform through staff training and support to civil service reform</w:t>
            </w:r>
          </w:p>
        </w:tc>
      </w:tr>
      <w:tr w:rsidR="00141551" w:rsidRPr="00D7680A" w14:paraId="5A4BDB88" w14:textId="77777777" w:rsidTr="00D862FA">
        <w:trPr>
          <w:trHeight w:val="1134"/>
          <w:jc w:val="center"/>
        </w:trPr>
        <w:tc>
          <w:tcPr>
            <w:tcW w:w="1858" w:type="dxa"/>
            <w:vMerge/>
            <w:shd w:val="clear" w:color="auto" w:fill="B8CCE4" w:themeFill="accent1" w:themeFillTint="66"/>
          </w:tcPr>
          <w:p w14:paraId="50025628" w14:textId="77777777" w:rsidR="00141551" w:rsidRPr="00D7680A" w:rsidRDefault="00141551" w:rsidP="00125B14">
            <w:pPr>
              <w:spacing w:line="240" w:lineRule="exact"/>
              <w:jc w:val="both"/>
              <w:rPr>
                <w:rFonts w:ascii="Calibri" w:hAnsi="Calibri"/>
                <w:b/>
                <w:sz w:val="20"/>
                <w:szCs w:val="20"/>
              </w:rPr>
            </w:pPr>
          </w:p>
        </w:tc>
        <w:tc>
          <w:tcPr>
            <w:tcW w:w="2362" w:type="dxa"/>
            <w:shd w:val="clear" w:color="auto" w:fill="DBE5F1" w:themeFill="accent1" w:themeFillTint="33"/>
          </w:tcPr>
          <w:p w14:paraId="7231ADDD" w14:textId="7C1F94EA" w:rsidR="00141551" w:rsidRPr="00152421" w:rsidRDefault="00141551" w:rsidP="00D862FA">
            <w:pPr>
              <w:spacing w:after="60" w:line="240" w:lineRule="exact"/>
              <w:rPr>
                <w:rFonts w:ascii="Calibri" w:hAnsi="Calibri"/>
                <w:b/>
                <w:sz w:val="20"/>
                <w:szCs w:val="20"/>
              </w:rPr>
            </w:pPr>
            <w:r w:rsidRPr="00D7680A">
              <w:rPr>
                <w:rFonts w:ascii="Calibri" w:hAnsi="Calibri"/>
                <w:b/>
                <w:sz w:val="20"/>
                <w:szCs w:val="20"/>
              </w:rPr>
              <w:t>Civilian Police project</w:t>
            </w:r>
          </w:p>
        </w:tc>
        <w:tc>
          <w:tcPr>
            <w:tcW w:w="0" w:type="auto"/>
            <w:shd w:val="clear" w:color="auto" w:fill="DBE5F1" w:themeFill="accent1" w:themeFillTint="33"/>
          </w:tcPr>
          <w:p w14:paraId="76E7DFE2" w14:textId="77777777" w:rsidR="00141551" w:rsidRPr="00D7680A" w:rsidRDefault="00141551" w:rsidP="00125B14">
            <w:pPr>
              <w:pStyle w:val="ListParagraph"/>
              <w:numPr>
                <w:ilvl w:val="0"/>
                <w:numId w:val="6"/>
              </w:numPr>
              <w:spacing w:after="60" w:line="240" w:lineRule="exact"/>
              <w:rPr>
                <w:rFonts w:ascii="Calibri" w:hAnsi="Calibri" w:cs="Times New Roman"/>
                <w:sz w:val="20"/>
                <w:szCs w:val="20"/>
              </w:rPr>
            </w:pPr>
            <w:r w:rsidRPr="00D7680A">
              <w:rPr>
                <w:rFonts w:ascii="Calibri" w:hAnsi="Calibri" w:cs="Times New Roman"/>
                <w:sz w:val="20"/>
                <w:szCs w:val="20"/>
              </w:rPr>
              <w:t>Training and appointment of police officers</w:t>
            </w:r>
          </w:p>
          <w:p w14:paraId="3884D0D2" w14:textId="77777777" w:rsidR="00141551" w:rsidRPr="00D7680A" w:rsidRDefault="00141551" w:rsidP="00125B14">
            <w:pPr>
              <w:pStyle w:val="ListParagraph"/>
              <w:numPr>
                <w:ilvl w:val="0"/>
                <w:numId w:val="6"/>
              </w:numPr>
              <w:spacing w:after="60" w:line="240" w:lineRule="exact"/>
              <w:rPr>
                <w:rFonts w:ascii="Calibri" w:hAnsi="Calibri" w:cs="Times New Roman"/>
                <w:sz w:val="20"/>
                <w:szCs w:val="20"/>
              </w:rPr>
            </w:pPr>
            <w:r w:rsidRPr="00D7680A">
              <w:rPr>
                <w:rFonts w:ascii="Calibri" w:hAnsi="Calibri" w:cs="Times New Roman"/>
                <w:sz w:val="20"/>
                <w:szCs w:val="20"/>
              </w:rPr>
              <w:t>Promote human rights training and gender equality in all three Somali police forces and help foster public trust and confidence</w:t>
            </w:r>
          </w:p>
        </w:tc>
      </w:tr>
      <w:tr w:rsidR="00141551" w:rsidRPr="00D7680A" w14:paraId="7B19D4F7" w14:textId="77777777" w:rsidTr="00D862FA">
        <w:trPr>
          <w:trHeight w:val="1134"/>
          <w:jc w:val="center"/>
        </w:trPr>
        <w:tc>
          <w:tcPr>
            <w:tcW w:w="1858" w:type="dxa"/>
            <w:vMerge/>
            <w:tcBorders>
              <w:bottom w:val="single" w:sz="24" w:space="0" w:color="FFFFFF" w:themeColor="background1"/>
            </w:tcBorders>
            <w:shd w:val="clear" w:color="auto" w:fill="B8CCE4" w:themeFill="accent1" w:themeFillTint="66"/>
          </w:tcPr>
          <w:p w14:paraId="2B31E90B" w14:textId="77777777" w:rsidR="00141551" w:rsidRPr="00D7680A" w:rsidRDefault="00141551" w:rsidP="00125B14">
            <w:pPr>
              <w:spacing w:line="240" w:lineRule="exact"/>
              <w:jc w:val="both"/>
              <w:rPr>
                <w:rFonts w:ascii="Calibri" w:hAnsi="Calibri"/>
                <w:b/>
                <w:sz w:val="20"/>
                <w:szCs w:val="20"/>
              </w:rPr>
            </w:pPr>
          </w:p>
        </w:tc>
        <w:tc>
          <w:tcPr>
            <w:tcW w:w="2362" w:type="dxa"/>
            <w:tcBorders>
              <w:bottom w:val="single" w:sz="24" w:space="0" w:color="FFFFFF" w:themeColor="background1"/>
            </w:tcBorders>
            <w:shd w:val="clear" w:color="auto" w:fill="DBE5F1" w:themeFill="accent1" w:themeFillTint="33"/>
          </w:tcPr>
          <w:p w14:paraId="34C60F68" w14:textId="77777777" w:rsidR="00141551" w:rsidRPr="00D7680A" w:rsidRDefault="00141551" w:rsidP="00D862FA">
            <w:pPr>
              <w:spacing w:after="60" w:line="240" w:lineRule="exact"/>
              <w:rPr>
                <w:rFonts w:ascii="Calibri" w:hAnsi="Calibri"/>
                <w:b/>
                <w:sz w:val="20"/>
                <w:szCs w:val="20"/>
              </w:rPr>
            </w:pPr>
            <w:r w:rsidRPr="00D7680A">
              <w:rPr>
                <w:rFonts w:ascii="Calibri" w:hAnsi="Calibri"/>
                <w:b/>
                <w:sz w:val="20"/>
                <w:szCs w:val="20"/>
              </w:rPr>
              <w:t>Joint Programme on Local Governance and Decentralized Service Delivery (JPLG)</w:t>
            </w:r>
          </w:p>
        </w:tc>
        <w:tc>
          <w:tcPr>
            <w:tcW w:w="0" w:type="auto"/>
            <w:tcBorders>
              <w:bottom w:val="single" w:sz="24" w:space="0" w:color="FFFFFF" w:themeColor="background1"/>
            </w:tcBorders>
            <w:shd w:val="clear" w:color="auto" w:fill="DBE5F1" w:themeFill="accent1" w:themeFillTint="33"/>
          </w:tcPr>
          <w:p w14:paraId="2D49DC67" w14:textId="77777777" w:rsidR="00141551" w:rsidRPr="00D7680A" w:rsidRDefault="00141551" w:rsidP="00125B14">
            <w:pPr>
              <w:pStyle w:val="ListParagraph"/>
              <w:numPr>
                <w:ilvl w:val="0"/>
                <w:numId w:val="7"/>
              </w:numPr>
              <w:spacing w:after="60" w:line="240" w:lineRule="exact"/>
              <w:rPr>
                <w:rFonts w:ascii="Calibri" w:hAnsi="Calibri" w:cs="Times New Roman"/>
                <w:sz w:val="20"/>
                <w:szCs w:val="20"/>
              </w:rPr>
            </w:pPr>
            <w:r w:rsidRPr="00D7680A">
              <w:rPr>
                <w:rFonts w:ascii="Calibri" w:hAnsi="Calibri" w:cs="Times New Roman"/>
                <w:sz w:val="20"/>
                <w:szCs w:val="20"/>
              </w:rPr>
              <w:t>Supporting policy and legislative reforms for functional, fiscal and administrative decentralization</w:t>
            </w:r>
          </w:p>
          <w:p w14:paraId="05992A2C" w14:textId="77777777" w:rsidR="00141551" w:rsidRPr="00D7680A" w:rsidRDefault="00141551" w:rsidP="00125B14">
            <w:pPr>
              <w:pStyle w:val="ListParagraph"/>
              <w:numPr>
                <w:ilvl w:val="0"/>
                <w:numId w:val="7"/>
              </w:numPr>
              <w:spacing w:after="60" w:line="240" w:lineRule="exact"/>
              <w:rPr>
                <w:rFonts w:ascii="Calibri" w:hAnsi="Calibri" w:cs="Times New Roman"/>
                <w:sz w:val="20"/>
                <w:szCs w:val="20"/>
              </w:rPr>
            </w:pPr>
            <w:r w:rsidRPr="00D7680A">
              <w:rPr>
                <w:rFonts w:ascii="Calibri" w:hAnsi="Calibri" w:cs="Times New Roman"/>
                <w:sz w:val="20"/>
                <w:szCs w:val="20"/>
              </w:rPr>
              <w:t>Improving local government capacity for equitable service delivery</w:t>
            </w:r>
          </w:p>
          <w:p w14:paraId="5FF389C9" w14:textId="77777777" w:rsidR="00141551" w:rsidRPr="00D7680A" w:rsidRDefault="00141551" w:rsidP="00125B14">
            <w:pPr>
              <w:pStyle w:val="ListParagraph"/>
              <w:numPr>
                <w:ilvl w:val="0"/>
                <w:numId w:val="7"/>
              </w:numPr>
              <w:spacing w:after="60" w:line="240" w:lineRule="exact"/>
              <w:rPr>
                <w:rFonts w:ascii="Calibri" w:hAnsi="Calibri" w:cs="Times New Roman"/>
                <w:sz w:val="20"/>
                <w:szCs w:val="20"/>
              </w:rPr>
            </w:pPr>
            <w:r w:rsidRPr="00D7680A">
              <w:rPr>
                <w:rFonts w:ascii="Calibri" w:hAnsi="Calibri" w:cs="Times New Roman"/>
                <w:sz w:val="20"/>
                <w:szCs w:val="20"/>
              </w:rPr>
              <w:t>Improving and expanding the delivery of sustainable services</w:t>
            </w:r>
          </w:p>
          <w:p w14:paraId="390E77E1" w14:textId="77777777" w:rsidR="00141551" w:rsidRPr="00DE156B" w:rsidRDefault="00141551" w:rsidP="00DE156B">
            <w:pPr>
              <w:spacing w:after="60" w:line="240" w:lineRule="exact"/>
              <w:rPr>
                <w:rFonts w:ascii="Calibri" w:hAnsi="Calibri"/>
                <w:sz w:val="20"/>
                <w:szCs w:val="20"/>
              </w:rPr>
            </w:pPr>
          </w:p>
        </w:tc>
      </w:tr>
      <w:tr w:rsidR="00141551" w:rsidRPr="00D7680A" w14:paraId="46CA02BD" w14:textId="77777777" w:rsidTr="00152421">
        <w:trPr>
          <w:trHeight w:val="1134"/>
          <w:jc w:val="center"/>
        </w:trPr>
        <w:tc>
          <w:tcPr>
            <w:tcW w:w="1858" w:type="dxa"/>
            <w:tcBorders>
              <w:top w:val="single" w:sz="24" w:space="0" w:color="FFFFFF" w:themeColor="background1"/>
            </w:tcBorders>
            <w:shd w:val="clear" w:color="auto" w:fill="B8CCE4" w:themeFill="accent1" w:themeFillTint="66"/>
          </w:tcPr>
          <w:p w14:paraId="290C0CF4" w14:textId="77777777" w:rsidR="00141551" w:rsidRPr="00D7680A" w:rsidRDefault="00141551" w:rsidP="00125B14">
            <w:pPr>
              <w:spacing w:line="240" w:lineRule="exact"/>
              <w:jc w:val="both"/>
              <w:rPr>
                <w:rFonts w:ascii="Calibri" w:hAnsi="Calibri"/>
                <w:b/>
                <w:sz w:val="20"/>
                <w:szCs w:val="20"/>
              </w:rPr>
            </w:pPr>
          </w:p>
        </w:tc>
        <w:tc>
          <w:tcPr>
            <w:tcW w:w="2362" w:type="dxa"/>
            <w:tcBorders>
              <w:top w:val="single" w:sz="24" w:space="0" w:color="FFFFFF" w:themeColor="background1"/>
            </w:tcBorders>
            <w:shd w:val="clear" w:color="auto" w:fill="DBE5F1" w:themeFill="accent1" w:themeFillTint="33"/>
          </w:tcPr>
          <w:p w14:paraId="4E59C4FB" w14:textId="77777777" w:rsidR="00141551" w:rsidRPr="00D7680A" w:rsidRDefault="00141551" w:rsidP="00125B14">
            <w:pPr>
              <w:spacing w:after="60" w:line="240" w:lineRule="exact"/>
              <w:rPr>
                <w:rFonts w:ascii="Calibri" w:hAnsi="Calibri"/>
                <w:b/>
                <w:sz w:val="20"/>
                <w:szCs w:val="20"/>
              </w:rPr>
            </w:pPr>
            <w:r w:rsidRPr="00D7680A">
              <w:rPr>
                <w:rFonts w:ascii="Calibri" w:hAnsi="Calibri"/>
                <w:b/>
                <w:sz w:val="20"/>
                <w:szCs w:val="20"/>
              </w:rPr>
              <w:t>Parliamentary Development Project</w:t>
            </w:r>
          </w:p>
        </w:tc>
        <w:tc>
          <w:tcPr>
            <w:tcW w:w="0" w:type="auto"/>
            <w:tcBorders>
              <w:top w:val="single" w:sz="24" w:space="0" w:color="FFFFFF" w:themeColor="background1"/>
            </w:tcBorders>
            <w:shd w:val="clear" w:color="auto" w:fill="DBE5F1" w:themeFill="accent1" w:themeFillTint="33"/>
          </w:tcPr>
          <w:p w14:paraId="64E6B0F1" w14:textId="77777777" w:rsidR="00141551" w:rsidRPr="00D7680A" w:rsidRDefault="00141551" w:rsidP="00125B14">
            <w:pPr>
              <w:pStyle w:val="ListParagraph"/>
              <w:numPr>
                <w:ilvl w:val="0"/>
                <w:numId w:val="8"/>
              </w:numPr>
              <w:spacing w:after="60" w:line="240" w:lineRule="exact"/>
              <w:ind w:left="360"/>
              <w:rPr>
                <w:rFonts w:ascii="Calibri" w:hAnsi="Calibri" w:cs="Times New Roman"/>
                <w:sz w:val="20"/>
                <w:szCs w:val="20"/>
              </w:rPr>
            </w:pPr>
            <w:r w:rsidRPr="00D7680A">
              <w:rPr>
                <w:rFonts w:ascii="Calibri" w:hAnsi="Calibri" w:cs="Times New Roman"/>
                <w:sz w:val="20"/>
                <w:szCs w:val="20"/>
              </w:rPr>
              <w:t>Supporting the creation of basic</w:t>
            </w:r>
            <w:r w:rsidR="00631BA2" w:rsidRPr="00D7680A">
              <w:rPr>
                <w:rFonts w:ascii="Calibri" w:hAnsi="Calibri" w:cs="Times New Roman"/>
                <w:sz w:val="20"/>
                <w:szCs w:val="20"/>
              </w:rPr>
              <w:t xml:space="preserve"> </w:t>
            </w:r>
            <w:r w:rsidRPr="00D7680A">
              <w:rPr>
                <w:rFonts w:ascii="Calibri" w:hAnsi="Calibri" w:cs="Times New Roman"/>
                <w:sz w:val="20"/>
                <w:szCs w:val="20"/>
              </w:rPr>
              <w:t xml:space="preserve">government institutions Parliament, Presidency, </w:t>
            </w:r>
          </w:p>
          <w:p w14:paraId="011EECA4" w14:textId="77777777" w:rsidR="00141551" w:rsidRPr="00D7680A" w:rsidRDefault="00141551" w:rsidP="00125B14">
            <w:pPr>
              <w:pStyle w:val="ListParagraph"/>
              <w:numPr>
                <w:ilvl w:val="0"/>
                <w:numId w:val="8"/>
              </w:numPr>
              <w:spacing w:after="60" w:line="240" w:lineRule="exact"/>
              <w:ind w:left="360"/>
              <w:rPr>
                <w:rFonts w:ascii="Calibri" w:hAnsi="Calibri" w:cs="Times New Roman"/>
                <w:sz w:val="20"/>
                <w:szCs w:val="20"/>
              </w:rPr>
            </w:pPr>
            <w:r w:rsidRPr="00D7680A">
              <w:rPr>
                <w:rFonts w:ascii="Calibri" w:hAnsi="Calibri" w:cs="Times New Roman"/>
                <w:sz w:val="20"/>
                <w:szCs w:val="20"/>
              </w:rPr>
              <w:t>Coordinating between the Parliament and international partners to ensure that national priorities are taken into account,</w:t>
            </w:r>
          </w:p>
          <w:p w14:paraId="1A68EFF3" w14:textId="77777777" w:rsidR="00141551" w:rsidRPr="00D7680A" w:rsidRDefault="00141551" w:rsidP="00125B14">
            <w:pPr>
              <w:pStyle w:val="ListParagraph"/>
              <w:numPr>
                <w:ilvl w:val="0"/>
                <w:numId w:val="8"/>
              </w:numPr>
              <w:spacing w:after="60" w:line="240" w:lineRule="exact"/>
              <w:ind w:left="360"/>
              <w:rPr>
                <w:rFonts w:ascii="Calibri" w:hAnsi="Calibri" w:cs="Times New Roman"/>
                <w:sz w:val="20"/>
                <w:szCs w:val="20"/>
              </w:rPr>
            </w:pPr>
            <w:r w:rsidRPr="00D7680A">
              <w:rPr>
                <w:rFonts w:ascii="Calibri" w:hAnsi="Calibri" w:cs="Times New Roman"/>
                <w:sz w:val="20"/>
                <w:szCs w:val="20"/>
              </w:rPr>
              <w:t xml:space="preserve">Providing Parliamentary staff with skills, expertise and infrastructure </w:t>
            </w:r>
          </w:p>
        </w:tc>
      </w:tr>
      <w:tr w:rsidR="00060A67" w:rsidRPr="00D7680A" w14:paraId="52E232B1" w14:textId="77777777" w:rsidTr="00152421">
        <w:trPr>
          <w:cantSplit/>
          <w:trHeight w:val="1134"/>
          <w:jc w:val="center"/>
        </w:trPr>
        <w:tc>
          <w:tcPr>
            <w:tcW w:w="1858" w:type="dxa"/>
            <w:vMerge w:val="restart"/>
            <w:shd w:val="clear" w:color="auto" w:fill="B8CCE4" w:themeFill="accent1" w:themeFillTint="66"/>
            <w:vAlign w:val="center"/>
          </w:tcPr>
          <w:p w14:paraId="4ED7DA3F" w14:textId="77777777" w:rsidR="00060A67" w:rsidRPr="00D7680A" w:rsidRDefault="00060A67" w:rsidP="00125B14">
            <w:pPr>
              <w:spacing w:line="240" w:lineRule="exact"/>
              <w:jc w:val="both"/>
              <w:rPr>
                <w:rFonts w:ascii="Calibri" w:hAnsi="Calibri"/>
                <w:b/>
                <w:sz w:val="20"/>
                <w:szCs w:val="20"/>
              </w:rPr>
            </w:pPr>
            <w:r w:rsidRPr="00D7680A">
              <w:rPr>
                <w:rFonts w:ascii="Calibri" w:hAnsi="Calibri"/>
                <w:b/>
                <w:sz w:val="20"/>
                <w:szCs w:val="20"/>
              </w:rPr>
              <w:lastRenderedPageBreak/>
              <w:t>UNHCR</w:t>
            </w:r>
          </w:p>
        </w:tc>
        <w:tc>
          <w:tcPr>
            <w:tcW w:w="2362" w:type="dxa"/>
            <w:shd w:val="clear" w:color="auto" w:fill="DBE5F1" w:themeFill="accent1" w:themeFillTint="33"/>
          </w:tcPr>
          <w:p w14:paraId="49DC9347" w14:textId="77777777" w:rsidR="00060A67" w:rsidRPr="00D7680A" w:rsidRDefault="00060A67" w:rsidP="00125B14">
            <w:pPr>
              <w:spacing w:after="60" w:line="240" w:lineRule="exact"/>
              <w:rPr>
                <w:rFonts w:ascii="Calibri" w:hAnsi="Calibri"/>
                <w:b/>
                <w:sz w:val="20"/>
                <w:szCs w:val="20"/>
              </w:rPr>
            </w:pPr>
            <w:r w:rsidRPr="00D7680A">
              <w:rPr>
                <w:rFonts w:ascii="Calibri" w:hAnsi="Calibri"/>
                <w:b/>
                <w:sz w:val="20"/>
                <w:szCs w:val="20"/>
              </w:rPr>
              <w:t>Protection cluster lead</w:t>
            </w:r>
          </w:p>
        </w:tc>
        <w:tc>
          <w:tcPr>
            <w:tcW w:w="0" w:type="auto"/>
            <w:shd w:val="clear" w:color="auto" w:fill="DBE5F1" w:themeFill="accent1" w:themeFillTint="33"/>
          </w:tcPr>
          <w:p w14:paraId="2E0AF651" w14:textId="77777777" w:rsidR="00060A67" w:rsidRPr="00D7680A" w:rsidRDefault="00060A67" w:rsidP="00125B14">
            <w:pPr>
              <w:spacing w:after="60" w:line="240" w:lineRule="exact"/>
              <w:rPr>
                <w:rFonts w:ascii="Calibri" w:hAnsi="Calibri"/>
                <w:sz w:val="20"/>
                <w:szCs w:val="20"/>
              </w:rPr>
            </w:pPr>
            <w:r w:rsidRPr="00D7680A">
              <w:rPr>
                <w:rFonts w:ascii="Calibri" w:hAnsi="Calibri"/>
                <w:sz w:val="20"/>
                <w:szCs w:val="20"/>
              </w:rPr>
              <w:t>The Somalia Protection Cluster aims to provide a coherent, coordinated, accountable, and comprehensive response to the protection needs of civilians. The Protection Cluster is comprised of roughly 130 protection and human rights focused organisations. UNHCR Somalia chairs and DRC co-chairs the Protection Cluster. The cluster carries out protection assessments and IDP profiling exercises. 2014 priorities include: 1) improving minimum standards through adhering to Mental Health and Psychosocial Support (MHPSS) standards and levels of care, as well as Clinical Management of Rape; 2) Inclusion of people with disabilities and the elderly in protection programming where possible; 3) Increased focus on Housing Land &amp; Property issues (coordination and programmatic response); 4) Greater focus on IDP relocations, evictions, and returns throughout the country; and 5) Attention to migrants who are returning to, or are stranded in Somalia.</w:t>
            </w:r>
          </w:p>
          <w:p w14:paraId="75984E00" w14:textId="77777777" w:rsidR="000F7BB9" w:rsidRPr="00D7680A" w:rsidRDefault="000F7BB9" w:rsidP="00125B14">
            <w:pPr>
              <w:spacing w:after="60" w:line="240" w:lineRule="exact"/>
              <w:rPr>
                <w:rFonts w:ascii="Calibri" w:hAnsi="Calibri"/>
                <w:sz w:val="20"/>
                <w:szCs w:val="20"/>
              </w:rPr>
            </w:pPr>
            <w:r w:rsidRPr="00D7680A">
              <w:rPr>
                <w:rFonts w:ascii="Calibri" w:hAnsi="Calibri"/>
                <w:sz w:val="20"/>
                <w:szCs w:val="20"/>
              </w:rPr>
              <w:t>The cluster includes a Gender-Based Violence Working Group and a Child Protection Working Group</w:t>
            </w:r>
          </w:p>
          <w:p w14:paraId="6EF54843" w14:textId="77777777" w:rsidR="00736B48" w:rsidRPr="00D7680A" w:rsidRDefault="00736B48" w:rsidP="00125B14">
            <w:pPr>
              <w:spacing w:after="60" w:line="240" w:lineRule="exact"/>
              <w:rPr>
                <w:rFonts w:ascii="Calibri" w:hAnsi="Calibri"/>
                <w:sz w:val="20"/>
                <w:szCs w:val="20"/>
                <w:u w:val="single"/>
              </w:rPr>
            </w:pPr>
            <w:r w:rsidRPr="00D7680A">
              <w:rPr>
                <w:rFonts w:ascii="Calibri" w:hAnsi="Calibri"/>
                <w:sz w:val="20"/>
                <w:szCs w:val="20"/>
              </w:rPr>
              <w:t>The protection cluster will, in concert with the Shelter cluster, increase work on Housing Land and Property (HLP) issues</w:t>
            </w:r>
            <w:r w:rsidR="00FA4683" w:rsidRPr="00D7680A">
              <w:rPr>
                <w:rFonts w:ascii="Calibri" w:hAnsi="Calibri"/>
                <w:sz w:val="20"/>
                <w:szCs w:val="20"/>
              </w:rPr>
              <w:t>.</w:t>
            </w:r>
          </w:p>
        </w:tc>
      </w:tr>
      <w:tr w:rsidR="00060A67" w:rsidRPr="00D7680A" w14:paraId="7CC37E1E" w14:textId="77777777" w:rsidTr="00152421">
        <w:trPr>
          <w:cantSplit/>
          <w:trHeight w:val="1134"/>
          <w:jc w:val="center"/>
        </w:trPr>
        <w:tc>
          <w:tcPr>
            <w:tcW w:w="1858" w:type="dxa"/>
            <w:vMerge/>
            <w:shd w:val="clear" w:color="auto" w:fill="B8CCE4" w:themeFill="accent1" w:themeFillTint="66"/>
            <w:vAlign w:val="center"/>
          </w:tcPr>
          <w:p w14:paraId="4ABF8FFC" w14:textId="77777777" w:rsidR="00060A67" w:rsidRPr="00D7680A" w:rsidRDefault="00060A67" w:rsidP="00125B14">
            <w:pPr>
              <w:spacing w:line="240" w:lineRule="exact"/>
              <w:jc w:val="both"/>
              <w:rPr>
                <w:rFonts w:ascii="Calibri" w:hAnsi="Calibri"/>
                <w:b/>
                <w:sz w:val="20"/>
                <w:szCs w:val="20"/>
              </w:rPr>
            </w:pPr>
          </w:p>
        </w:tc>
        <w:tc>
          <w:tcPr>
            <w:tcW w:w="2362" w:type="dxa"/>
            <w:shd w:val="clear" w:color="auto" w:fill="DBE5F1" w:themeFill="accent1" w:themeFillTint="33"/>
          </w:tcPr>
          <w:p w14:paraId="32038EAA" w14:textId="77777777" w:rsidR="00060A67" w:rsidRPr="00D7680A" w:rsidRDefault="00060A67" w:rsidP="00125B14">
            <w:pPr>
              <w:spacing w:after="60" w:line="240" w:lineRule="exact"/>
              <w:rPr>
                <w:rFonts w:ascii="Calibri" w:hAnsi="Calibri"/>
                <w:b/>
                <w:sz w:val="20"/>
                <w:szCs w:val="20"/>
              </w:rPr>
            </w:pPr>
            <w:r w:rsidRPr="00D7680A">
              <w:rPr>
                <w:rFonts w:ascii="Calibri" w:hAnsi="Calibri"/>
                <w:b/>
                <w:sz w:val="20"/>
                <w:szCs w:val="20"/>
              </w:rPr>
              <w:t>Shelter cluster lead</w:t>
            </w:r>
          </w:p>
        </w:tc>
        <w:tc>
          <w:tcPr>
            <w:tcW w:w="0" w:type="auto"/>
            <w:shd w:val="clear" w:color="auto" w:fill="DBE5F1" w:themeFill="accent1" w:themeFillTint="33"/>
          </w:tcPr>
          <w:p w14:paraId="4D84DA9C" w14:textId="77777777" w:rsidR="00060A67" w:rsidRPr="00D7680A" w:rsidRDefault="00060A67" w:rsidP="00125B14">
            <w:pPr>
              <w:spacing w:after="60" w:line="240" w:lineRule="exact"/>
              <w:rPr>
                <w:rFonts w:ascii="Calibri" w:hAnsi="Calibri"/>
                <w:sz w:val="20"/>
                <w:szCs w:val="20"/>
              </w:rPr>
            </w:pPr>
            <w:r w:rsidRPr="00DE156B">
              <w:rPr>
                <w:rFonts w:ascii="Calibri" w:hAnsi="Calibri"/>
                <w:sz w:val="20"/>
                <w:szCs w:val="20"/>
              </w:rPr>
              <w:t>P</w:t>
            </w:r>
            <w:r w:rsidRPr="00D7680A">
              <w:rPr>
                <w:rFonts w:ascii="Calibri" w:hAnsi="Calibri"/>
                <w:sz w:val="20"/>
                <w:szCs w:val="20"/>
              </w:rPr>
              <w:t>rovide Emergency, Transitional and Durable Solutions (NFI and shelter). Also: capacity building/coordination. Focus on displaced and also returnees.</w:t>
            </w:r>
          </w:p>
        </w:tc>
      </w:tr>
      <w:tr w:rsidR="00060A67" w:rsidRPr="00D7680A" w14:paraId="6D1B9CE8" w14:textId="77777777" w:rsidTr="00152421">
        <w:trPr>
          <w:cantSplit/>
          <w:trHeight w:val="1134"/>
          <w:jc w:val="center"/>
        </w:trPr>
        <w:tc>
          <w:tcPr>
            <w:tcW w:w="1858" w:type="dxa"/>
            <w:vMerge/>
            <w:shd w:val="clear" w:color="auto" w:fill="B8CCE4" w:themeFill="accent1" w:themeFillTint="66"/>
            <w:vAlign w:val="center"/>
          </w:tcPr>
          <w:p w14:paraId="72CA30DE" w14:textId="77777777" w:rsidR="00060A67" w:rsidRPr="00D7680A" w:rsidRDefault="00060A67" w:rsidP="00125B14">
            <w:pPr>
              <w:spacing w:line="240" w:lineRule="exact"/>
              <w:jc w:val="both"/>
              <w:rPr>
                <w:rFonts w:ascii="Calibri" w:hAnsi="Calibri"/>
                <w:b/>
                <w:sz w:val="20"/>
                <w:szCs w:val="20"/>
              </w:rPr>
            </w:pPr>
          </w:p>
        </w:tc>
        <w:tc>
          <w:tcPr>
            <w:tcW w:w="2362" w:type="dxa"/>
            <w:shd w:val="clear" w:color="auto" w:fill="DBE5F1" w:themeFill="accent1" w:themeFillTint="33"/>
          </w:tcPr>
          <w:p w14:paraId="51C1AB1C" w14:textId="77777777" w:rsidR="00060A67" w:rsidRPr="00D7680A" w:rsidRDefault="00060A67" w:rsidP="00125B14">
            <w:pPr>
              <w:spacing w:after="60" w:line="240" w:lineRule="exact"/>
              <w:rPr>
                <w:rFonts w:ascii="Calibri" w:hAnsi="Calibri"/>
                <w:b/>
                <w:sz w:val="20"/>
                <w:szCs w:val="20"/>
              </w:rPr>
            </w:pPr>
            <w:r w:rsidRPr="00D7680A">
              <w:rPr>
                <w:rFonts w:ascii="Calibri" w:hAnsi="Calibri"/>
                <w:b/>
                <w:sz w:val="20"/>
                <w:szCs w:val="20"/>
              </w:rPr>
              <w:t>Support to refugee and IDP returnees and local integration</w:t>
            </w:r>
          </w:p>
        </w:tc>
        <w:tc>
          <w:tcPr>
            <w:tcW w:w="0" w:type="auto"/>
            <w:shd w:val="clear" w:color="auto" w:fill="DBE5F1" w:themeFill="accent1" w:themeFillTint="33"/>
          </w:tcPr>
          <w:p w14:paraId="0DCE31C2" w14:textId="77777777" w:rsidR="00060A67" w:rsidRPr="00D7680A" w:rsidRDefault="00060A67" w:rsidP="00125B14">
            <w:pPr>
              <w:pStyle w:val="ListParagraph"/>
              <w:numPr>
                <w:ilvl w:val="0"/>
                <w:numId w:val="3"/>
              </w:numPr>
              <w:spacing w:after="60" w:line="240" w:lineRule="exact"/>
              <w:rPr>
                <w:rFonts w:ascii="Calibri" w:hAnsi="Calibri" w:cs="Times New Roman"/>
                <w:sz w:val="20"/>
                <w:szCs w:val="20"/>
              </w:rPr>
            </w:pPr>
            <w:r w:rsidRPr="00D7680A">
              <w:rPr>
                <w:rFonts w:ascii="Calibri" w:hAnsi="Calibri" w:cs="Times New Roman"/>
                <w:sz w:val="20"/>
                <w:szCs w:val="20"/>
              </w:rPr>
              <w:t>Community-based projects benefiting both returnees and host communities and Shelter, livelihood opportunities in coordination with cluster leads in the areas of water, sanitation and hygiene (WASH), health, sexual and gender-based violence (SGBV) prevention and response, as well as education</w:t>
            </w:r>
          </w:p>
          <w:p w14:paraId="3A57981F" w14:textId="77777777" w:rsidR="00060A67" w:rsidRPr="00D7680A" w:rsidRDefault="00060A67" w:rsidP="00125B14">
            <w:pPr>
              <w:pStyle w:val="ListParagraph"/>
              <w:numPr>
                <w:ilvl w:val="0"/>
                <w:numId w:val="3"/>
              </w:numPr>
              <w:spacing w:after="60" w:line="240" w:lineRule="exact"/>
              <w:rPr>
                <w:rFonts w:ascii="Calibri" w:hAnsi="Calibri" w:cs="Times New Roman"/>
                <w:sz w:val="20"/>
                <w:szCs w:val="20"/>
              </w:rPr>
            </w:pPr>
            <w:r w:rsidRPr="00D7680A">
              <w:rPr>
                <w:rFonts w:ascii="Calibri" w:hAnsi="Calibri" w:cs="Times New Roman"/>
                <w:sz w:val="20"/>
                <w:szCs w:val="20"/>
              </w:rPr>
              <w:t>Return Consortium: UNHCR-led, established in 2012, with the aim to develop and provide standardized, coordinated and coherent assi</w:t>
            </w:r>
            <w:r w:rsidR="00D85D2F" w:rsidRPr="00D7680A">
              <w:rPr>
                <w:rFonts w:ascii="Calibri" w:hAnsi="Calibri" w:cs="Times New Roman"/>
                <w:sz w:val="20"/>
                <w:szCs w:val="20"/>
              </w:rPr>
              <w:t xml:space="preserve">stance to internally displaced </w:t>
            </w:r>
            <w:r w:rsidRPr="00D7680A">
              <w:rPr>
                <w:rFonts w:ascii="Calibri" w:hAnsi="Calibri" w:cs="Times New Roman"/>
                <w:sz w:val="20"/>
                <w:szCs w:val="20"/>
              </w:rPr>
              <w:t>returning to their area of origin in Somalia. Composed of DRC, FAO, INTERSOS, Islamic Relief, IOM, Mercy Corps, NRC, UNHCR and WFP</w:t>
            </w:r>
            <w:r w:rsidRPr="00D7680A">
              <w:rPr>
                <w:rFonts w:ascii="Calibri" w:hAnsi="Calibri"/>
                <w:sz w:val="20"/>
                <w:szCs w:val="20"/>
              </w:rPr>
              <w:t>.</w:t>
            </w:r>
          </w:p>
          <w:p w14:paraId="4D73C363" w14:textId="77777777" w:rsidR="00060A67" w:rsidRPr="00D7680A" w:rsidRDefault="00060A67" w:rsidP="00125B14">
            <w:pPr>
              <w:pStyle w:val="ListParagraph"/>
              <w:numPr>
                <w:ilvl w:val="0"/>
                <w:numId w:val="3"/>
              </w:numPr>
              <w:spacing w:after="60" w:line="240" w:lineRule="exact"/>
              <w:rPr>
                <w:rFonts w:ascii="Calibri" w:hAnsi="Calibri" w:cs="Times New Roman"/>
                <w:sz w:val="20"/>
                <w:szCs w:val="20"/>
              </w:rPr>
            </w:pPr>
            <w:r w:rsidRPr="00D7680A">
              <w:rPr>
                <w:rFonts w:ascii="Calibri" w:hAnsi="Calibri" w:cs="Times New Roman"/>
                <w:sz w:val="20"/>
                <w:szCs w:val="20"/>
              </w:rPr>
              <w:t>Task-force on returns: Established by UNHCR, including with the United Nations, the Organization of Islamic Cooperation (OIC) and NGO partners in Mogadishu</w:t>
            </w:r>
          </w:p>
        </w:tc>
      </w:tr>
      <w:tr w:rsidR="00060A67" w:rsidRPr="00D7680A" w14:paraId="75FE7351" w14:textId="77777777" w:rsidTr="00152421">
        <w:trPr>
          <w:cantSplit/>
          <w:trHeight w:val="1134"/>
          <w:jc w:val="center"/>
        </w:trPr>
        <w:tc>
          <w:tcPr>
            <w:tcW w:w="1858" w:type="dxa"/>
            <w:vMerge/>
            <w:shd w:val="clear" w:color="auto" w:fill="B8CCE4" w:themeFill="accent1" w:themeFillTint="66"/>
            <w:vAlign w:val="center"/>
          </w:tcPr>
          <w:p w14:paraId="575F585B" w14:textId="77777777" w:rsidR="00060A67" w:rsidRPr="00D7680A" w:rsidRDefault="00060A67" w:rsidP="00125B14">
            <w:pPr>
              <w:spacing w:line="240" w:lineRule="exact"/>
              <w:jc w:val="both"/>
              <w:rPr>
                <w:rFonts w:ascii="Calibri" w:hAnsi="Calibri"/>
                <w:b/>
                <w:sz w:val="20"/>
                <w:szCs w:val="20"/>
              </w:rPr>
            </w:pPr>
          </w:p>
        </w:tc>
        <w:tc>
          <w:tcPr>
            <w:tcW w:w="2362" w:type="dxa"/>
            <w:shd w:val="clear" w:color="auto" w:fill="DBE5F1" w:themeFill="accent1" w:themeFillTint="33"/>
          </w:tcPr>
          <w:p w14:paraId="7FCD806F" w14:textId="77777777" w:rsidR="00060A67" w:rsidRPr="00D7680A" w:rsidRDefault="00060A67" w:rsidP="00125B14">
            <w:pPr>
              <w:spacing w:after="60" w:line="240" w:lineRule="exact"/>
              <w:rPr>
                <w:rFonts w:ascii="Calibri" w:hAnsi="Calibri"/>
                <w:b/>
                <w:sz w:val="20"/>
                <w:szCs w:val="20"/>
              </w:rPr>
            </w:pPr>
            <w:r w:rsidRPr="00D7680A">
              <w:rPr>
                <w:rFonts w:ascii="Calibri" w:hAnsi="Calibri"/>
                <w:b/>
                <w:sz w:val="20"/>
                <w:szCs w:val="20"/>
              </w:rPr>
              <w:t xml:space="preserve">Durable Solutions Framework </w:t>
            </w:r>
          </w:p>
        </w:tc>
        <w:tc>
          <w:tcPr>
            <w:tcW w:w="0" w:type="auto"/>
            <w:shd w:val="clear" w:color="auto" w:fill="DBE5F1" w:themeFill="accent1" w:themeFillTint="33"/>
          </w:tcPr>
          <w:p w14:paraId="09C51950" w14:textId="77777777" w:rsidR="00AE1490" w:rsidRPr="00D7680A" w:rsidRDefault="00060A67" w:rsidP="00125B14">
            <w:pPr>
              <w:pStyle w:val="ListParagraph"/>
              <w:numPr>
                <w:ilvl w:val="0"/>
                <w:numId w:val="3"/>
              </w:numPr>
              <w:spacing w:after="60" w:line="240" w:lineRule="exact"/>
              <w:rPr>
                <w:rFonts w:ascii="Calibri" w:hAnsi="Calibri" w:cs="Times New Roman"/>
                <w:sz w:val="20"/>
                <w:szCs w:val="20"/>
              </w:rPr>
            </w:pPr>
            <w:r w:rsidRPr="00D7680A">
              <w:rPr>
                <w:rFonts w:ascii="Calibri" w:hAnsi="Calibri" w:cs="Times New Roman"/>
                <w:sz w:val="20"/>
                <w:szCs w:val="20"/>
              </w:rPr>
              <w:t>High Commissioner's Global Initiative for Somali Refugees</w:t>
            </w:r>
            <w:r w:rsidR="00AE1490" w:rsidRPr="00D7680A">
              <w:rPr>
                <w:rFonts w:ascii="Calibri" w:hAnsi="Calibri" w:cs="Times New Roman"/>
                <w:sz w:val="20"/>
                <w:szCs w:val="20"/>
              </w:rPr>
              <w:t xml:space="preserve">: collaboration with host states, the Somali diaspora, donors and experts on the Somali situation, incl. initiatives on education for Somalis in countries of asylum in the region, work on livelihoods and other initiatives designed to support self-reliance and a move away from dependency. </w:t>
            </w:r>
          </w:p>
          <w:p w14:paraId="6968D69F" w14:textId="77777777" w:rsidR="00060A67" w:rsidRPr="00D7680A" w:rsidRDefault="00060A67" w:rsidP="00125B14">
            <w:pPr>
              <w:pStyle w:val="ListParagraph"/>
              <w:numPr>
                <w:ilvl w:val="0"/>
                <w:numId w:val="3"/>
              </w:numPr>
              <w:spacing w:after="60" w:line="240" w:lineRule="exact"/>
              <w:rPr>
                <w:rFonts w:ascii="Calibri" w:hAnsi="Calibri" w:cs="Times New Roman"/>
                <w:sz w:val="20"/>
                <w:szCs w:val="20"/>
              </w:rPr>
            </w:pPr>
            <w:r w:rsidRPr="00D7680A">
              <w:rPr>
                <w:rFonts w:ascii="Calibri" w:hAnsi="Calibri" w:cs="Times New Roman"/>
                <w:sz w:val="20"/>
                <w:szCs w:val="20"/>
              </w:rPr>
              <w:t xml:space="preserve"> </w:t>
            </w:r>
            <w:r w:rsidR="00AE1490" w:rsidRPr="00D7680A">
              <w:rPr>
                <w:rFonts w:ascii="Calibri" w:hAnsi="Calibri" w:cs="Times New Roman"/>
                <w:sz w:val="20"/>
                <w:szCs w:val="20"/>
              </w:rPr>
              <w:t xml:space="preserve">Work within </w:t>
            </w:r>
            <w:r w:rsidRPr="00D7680A">
              <w:rPr>
                <w:rFonts w:ascii="Calibri" w:hAnsi="Calibri" w:cs="Times New Roman"/>
                <w:sz w:val="20"/>
                <w:szCs w:val="20"/>
              </w:rPr>
              <w:t>the New Deal Compact</w:t>
            </w:r>
          </w:p>
        </w:tc>
      </w:tr>
      <w:tr w:rsidR="00060A67" w:rsidRPr="00D7680A" w14:paraId="1414D191" w14:textId="77777777" w:rsidTr="00152421">
        <w:trPr>
          <w:cantSplit/>
          <w:trHeight w:val="1134"/>
          <w:jc w:val="center"/>
        </w:trPr>
        <w:tc>
          <w:tcPr>
            <w:tcW w:w="1858" w:type="dxa"/>
            <w:vMerge/>
            <w:tcBorders>
              <w:bottom w:val="single" w:sz="24" w:space="0" w:color="FFFFFF" w:themeColor="background1"/>
            </w:tcBorders>
            <w:shd w:val="clear" w:color="auto" w:fill="B8CCE4" w:themeFill="accent1" w:themeFillTint="66"/>
            <w:vAlign w:val="center"/>
          </w:tcPr>
          <w:p w14:paraId="3D9AD74C" w14:textId="77777777" w:rsidR="00060A67" w:rsidRPr="00D7680A" w:rsidRDefault="00060A67" w:rsidP="00125B14">
            <w:pPr>
              <w:spacing w:line="240" w:lineRule="exact"/>
              <w:jc w:val="both"/>
              <w:rPr>
                <w:rFonts w:ascii="Calibri" w:hAnsi="Calibri"/>
                <w:b/>
                <w:sz w:val="20"/>
                <w:szCs w:val="20"/>
              </w:rPr>
            </w:pPr>
          </w:p>
        </w:tc>
        <w:tc>
          <w:tcPr>
            <w:tcW w:w="2362" w:type="dxa"/>
            <w:tcBorders>
              <w:bottom w:val="single" w:sz="24" w:space="0" w:color="FFFFFF" w:themeColor="background1"/>
            </w:tcBorders>
            <w:shd w:val="clear" w:color="auto" w:fill="DBE5F1" w:themeFill="accent1" w:themeFillTint="33"/>
          </w:tcPr>
          <w:p w14:paraId="78425599" w14:textId="77777777" w:rsidR="00060A67" w:rsidRPr="00D7680A" w:rsidRDefault="00060A67" w:rsidP="00125B14">
            <w:pPr>
              <w:spacing w:after="60" w:line="240" w:lineRule="exact"/>
              <w:rPr>
                <w:rFonts w:ascii="Calibri" w:hAnsi="Calibri"/>
                <w:b/>
                <w:sz w:val="20"/>
                <w:szCs w:val="20"/>
              </w:rPr>
            </w:pPr>
            <w:r w:rsidRPr="00D7680A">
              <w:rPr>
                <w:rFonts w:ascii="Calibri" w:hAnsi="Calibri"/>
                <w:b/>
                <w:sz w:val="20"/>
                <w:szCs w:val="20"/>
              </w:rPr>
              <w:t xml:space="preserve">Technical support to Government and national authorities </w:t>
            </w:r>
          </w:p>
        </w:tc>
        <w:tc>
          <w:tcPr>
            <w:tcW w:w="0" w:type="auto"/>
            <w:tcBorders>
              <w:bottom w:val="single" w:sz="24" w:space="0" w:color="FFFFFF" w:themeColor="background1"/>
            </w:tcBorders>
            <w:shd w:val="clear" w:color="auto" w:fill="DBE5F1" w:themeFill="accent1" w:themeFillTint="33"/>
          </w:tcPr>
          <w:p w14:paraId="23DACA5E" w14:textId="77777777" w:rsidR="00060A67" w:rsidRPr="00D7680A" w:rsidRDefault="00060A67" w:rsidP="00125B14">
            <w:pPr>
              <w:pStyle w:val="ListParagraph"/>
              <w:numPr>
                <w:ilvl w:val="0"/>
                <w:numId w:val="3"/>
              </w:numPr>
              <w:spacing w:after="60" w:line="240" w:lineRule="exact"/>
              <w:rPr>
                <w:rFonts w:ascii="Calibri" w:hAnsi="Calibri" w:cs="Times New Roman"/>
                <w:sz w:val="20"/>
                <w:szCs w:val="20"/>
              </w:rPr>
            </w:pPr>
            <w:r w:rsidRPr="00D7680A">
              <w:rPr>
                <w:rFonts w:ascii="Calibri" w:hAnsi="Calibri"/>
                <w:color w:val="464646"/>
                <w:sz w:val="20"/>
                <w:szCs w:val="20"/>
              </w:rPr>
              <w:t xml:space="preserve">Development of a national policy framework for people of concern, including in the area of SGBV, and </w:t>
            </w:r>
          </w:p>
          <w:p w14:paraId="1B922E53" w14:textId="77777777" w:rsidR="00060A67" w:rsidRPr="00D7680A" w:rsidRDefault="00060A67" w:rsidP="00125B14">
            <w:pPr>
              <w:pStyle w:val="ListParagraph"/>
              <w:numPr>
                <w:ilvl w:val="0"/>
                <w:numId w:val="3"/>
              </w:numPr>
              <w:spacing w:after="60" w:line="240" w:lineRule="exact"/>
              <w:rPr>
                <w:rFonts w:ascii="Calibri" w:hAnsi="Calibri" w:cs="Times New Roman"/>
                <w:sz w:val="20"/>
                <w:szCs w:val="20"/>
              </w:rPr>
            </w:pPr>
            <w:r w:rsidRPr="00D7680A">
              <w:rPr>
                <w:rFonts w:ascii="Calibri" w:hAnsi="Calibri"/>
                <w:color w:val="464646"/>
                <w:sz w:val="20"/>
                <w:szCs w:val="20"/>
              </w:rPr>
              <w:t>Advocate for equal access to justice and the adoption of international conventions such as CEDAW and the Convention on the Rights of the Child</w:t>
            </w:r>
          </w:p>
          <w:p w14:paraId="5207E624" w14:textId="77777777" w:rsidR="00060A67" w:rsidRPr="00D7680A" w:rsidRDefault="00060A67" w:rsidP="00125B14">
            <w:pPr>
              <w:pStyle w:val="ListParagraph"/>
              <w:numPr>
                <w:ilvl w:val="0"/>
                <w:numId w:val="3"/>
              </w:numPr>
              <w:spacing w:after="60" w:line="240" w:lineRule="exact"/>
              <w:rPr>
                <w:rFonts w:ascii="Calibri" w:hAnsi="Calibri" w:cs="Times New Roman"/>
                <w:sz w:val="20"/>
                <w:szCs w:val="20"/>
              </w:rPr>
            </w:pPr>
            <w:r w:rsidRPr="00D7680A">
              <w:rPr>
                <w:rFonts w:ascii="Calibri" w:hAnsi="Calibri"/>
                <w:color w:val="464646"/>
                <w:sz w:val="20"/>
                <w:szCs w:val="20"/>
              </w:rPr>
              <w:t>Support the Somaliland authorities’ development of asylum capacity</w:t>
            </w:r>
          </w:p>
        </w:tc>
      </w:tr>
      <w:tr w:rsidR="00141551" w:rsidRPr="00D7680A" w14:paraId="24DEDCA8" w14:textId="77777777" w:rsidTr="00152421">
        <w:trPr>
          <w:trHeight w:val="1134"/>
          <w:jc w:val="center"/>
        </w:trPr>
        <w:tc>
          <w:tcPr>
            <w:tcW w:w="1858" w:type="dxa"/>
            <w:vMerge w:val="restart"/>
            <w:tcBorders>
              <w:top w:val="single" w:sz="24" w:space="0" w:color="FFFFFF" w:themeColor="background1"/>
            </w:tcBorders>
            <w:shd w:val="clear" w:color="auto" w:fill="B8CCE4" w:themeFill="accent1" w:themeFillTint="66"/>
          </w:tcPr>
          <w:p w14:paraId="7DB85D05" w14:textId="77777777" w:rsidR="00141551" w:rsidRPr="00D7680A" w:rsidRDefault="00141551" w:rsidP="00125B14">
            <w:pPr>
              <w:spacing w:line="240" w:lineRule="exact"/>
              <w:jc w:val="both"/>
              <w:rPr>
                <w:rFonts w:ascii="Calibri" w:hAnsi="Calibri"/>
                <w:b/>
                <w:sz w:val="20"/>
                <w:szCs w:val="20"/>
              </w:rPr>
            </w:pPr>
            <w:r w:rsidRPr="00D7680A">
              <w:rPr>
                <w:rFonts w:ascii="Calibri" w:hAnsi="Calibri"/>
                <w:b/>
                <w:sz w:val="20"/>
                <w:szCs w:val="20"/>
              </w:rPr>
              <w:t>UNPOS</w:t>
            </w:r>
          </w:p>
          <w:p w14:paraId="24D5959C" w14:textId="77777777" w:rsidR="00141551" w:rsidRPr="00D7680A" w:rsidRDefault="00141551" w:rsidP="00125B14">
            <w:pPr>
              <w:spacing w:line="240" w:lineRule="exact"/>
              <w:jc w:val="both"/>
              <w:rPr>
                <w:rFonts w:ascii="Calibri" w:hAnsi="Calibri"/>
                <w:sz w:val="20"/>
                <w:szCs w:val="20"/>
              </w:rPr>
            </w:pPr>
            <w:r w:rsidRPr="00D7680A">
              <w:rPr>
                <w:rFonts w:ascii="Calibri" w:hAnsi="Calibri"/>
                <w:sz w:val="20"/>
                <w:szCs w:val="20"/>
              </w:rPr>
              <w:t>Political Affairs Unit</w:t>
            </w:r>
          </w:p>
        </w:tc>
        <w:tc>
          <w:tcPr>
            <w:tcW w:w="2362" w:type="dxa"/>
            <w:tcBorders>
              <w:top w:val="single" w:sz="24" w:space="0" w:color="FFFFFF" w:themeColor="background1"/>
            </w:tcBorders>
            <w:shd w:val="clear" w:color="auto" w:fill="DBE5F1" w:themeFill="accent1" w:themeFillTint="33"/>
          </w:tcPr>
          <w:p w14:paraId="30D940D6" w14:textId="77777777" w:rsidR="00141551" w:rsidRPr="00D7680A" w:rsidRDefault="00141551" w:rsidP="00125B14">
            <w:pPr>
              <w:spacing w:after="60" w:line="240" w:lineRule="exact"/>
              <w:rPr>
                <w:rFonts w:ascii="Calibri" w:hAnsi="Calibri"/>
                <w:b/>
                <w:sz w:val="20"/>
                <w:szCs w:val="20"/>
              </w:rPr>
            </w:pPr>
            <w:r w:rsidRPr="00D7680A">
              <w:rPr>
                <w:rFonts w:ascii="Calibri" w:hAnsi="Calibri"/>
                <w:b/>
                <w:sz w:val="20"/>
                <w:szCs w:val="20"/>
              </w:rPr>
              <w:t>Internal cohesion of the Somali Federal Institutions</w:t>
            </w:r>
          </w:p>
        </w:tc>
        <w:tc>
          <w:tcPr>
            <w:tcW w:w="0" w:type="auto"/>
            <w:tcBorders>
              <w:top w:val="single" w:sz="24" w:space="0" w:color="FFFFFF" w:themeColor="background1"/>
            </w:tcBorders>
            <w:shd w:val="clear" w:color="auto" w:fill="DBE5F1" w:themeFill="accent1" w:themeFillTint="33"/>
          </w:tcPr>
          <w:p w14:paraId="1999304E" w14:textId="77777777" w:rsidR="00141551" w:rsidRPr="00D7680A" w:rsidRDefault="00141551" w:rsidP="00125B14">
            <w:pPr>
              <w:spacing w:after="60" w:line="240" w:lineRule="exact"/>
              <w:rPr>
                <w:rFonts w:ascii="Calibri" w:hAnsi="Calibri"/>
                <w:sz w:val="20"/>
                <w:szCs w:val="20"/>
              </w:rPr>
            </w:pPr>
            <w:r w:rsidRPr="00D7680A">
              <w:rPr>
                <w:rFonts w:ascii="Calibri" w:hAnsi="Calibri"/>
                <w:sz w:val="20"/>
                <w:szCs w:val="20"/>
              </w:rPr>
              <w:t>Establish mechanisms/structures that will enhance coordination and leadership among the federal institutions</w:t>
            </w:r>
          </w:p>
        </w:tc>
      </w:tr>
      <w:tr w:rsidR="00141551" w:rsidRPr="00D7680A" w14:paraId="519B310D" w14:textId="77777777" w:rsidTr="00152421">
        <w:trPr>
          <w:trHeight w:val="1134"/>
          <w:jc w:val="center"/>
        </w:trPr>
        <w:tc>
          <w:tcPr>
            <w:tcW w:w="1858" w:type="dxa"/>
            <w:vMerge/>
            <w:shd w:val="clear" w:color="auto" w:fill="B8CCE4" w:themeFill="accent1" w:themeFillTint="66"/>
          </w:tcPr>
          <w:p w14:paraId="14C3D4FA" w14:textId="77777777" w:rsidR="00141551" w:rsidRPr="00D7680A" w:rsidRDefault="00141551" w:rsidP="00125B14">
            <w:pPr>
              <w:spacing w:line="240" w:lineRule="exact"/>
              <w:jc w:val="both"/>
              <w:rPr>
                <w:rFonts w:ascii="Calibri" w:hAnsi="Calibri"/>
                <w:b/>
                <w:sz w:val="20"/>
                <w:szCs w:val="20"/>
              </w:rPr>
            </w:pPr>
          </w:p>
        </w:tc>
        <w:tc>
          <w:tcPr>
            <w:tcW w:w="2362" w:type="dxa"/>
            <w:shd w:val="clear" w:color="auto" w:fill="DBE5F1" w:themeFill="accent1" w:themeFillTint="33"/>
          </w:tcPr>
          <w:p w14:paraId="37CE3A49" w14:textId="77777777" w:rsidR="00141551" w:rsidRPr="00D7680A" w:rsidRDefault="00141551" w:rsidP="00125B14">
            <w:pPr>
              <w:spacing w:after="60" w:line="240" w:lineRule="exact"/>
              <w:rPr>
                <w:rFonts w:ascii="Calibri" w:hAnsi="Calibri"/>
                <w:b/>
                <w:sz w:val="20"/>
                <w:szCs w:val="20"/>
              </w:rPr>
            </w:pPr>
            <w:r w:rsidRPr="00D7680A">
              <w:rPr>
                <w:rFonts w:ascii="Calibri" w:hAnsi="Calibri"/>
                <w:b/>
                <w:sz w:val="20"/>
                <w:szCs w:val="20"/>
              </w:rPr>
              <w:t xml:space="preserve">Establishment of Local Governance Structures </w:t>
            </w:r>
          </w:p>
        </w:tc>
        <w:tc>
          <w:tcPr>
            <w:tcW w:w="0" w:type="auto"/>
            <w:shd w:val="clear" w:color="auto" w:fill="DBE5F1" w:themeFill="accent1" w:themeFillTint="33"/>
          </w:tcPr>
          <w:p w14:paraId="7D9ED696" w14:textId="77777777" w:rsidR="00141551" w:rsidRPr="00D7680A" w:rsidRDefault="00141551" w:rsidP="00125B14">
            <w:pPr>
              <w:spacing w:after="60" w:line="240" w:lineRule="exact"/>
              <w:rPr>
                <w:rFonts w:ascii="Calibri" w:hAnsi="Calibri"/>
                <w:sz w:val="20"/>
                <w:szCs w:val="20"/>
              </w:rPr>
            </w:pPr>
            <w:r w:rsidRPr="00D7680A">
              <w:rPr>
                <w:rFonts w:ascii="Calibri" w:hAnsi="Calibri"/>
                <w:sz w:val="20"/>
                <w:szCs w:val="20"/>
              </w:rPr>
              <w:t>Support the formation of local administration in line with Government policy</w:t>
            </w:r>
          </w:p>
        </w:tc>
      </w:tr>
      <w:tr w:rsidR="00141551" w:rsidRPr="00D7680A" w14:paraId="3253B696" w14:textId="77777777" w:rsidTr="00152421">
        <w:trPr>
          <w:trHeight w:val="1134"/>
          <w:jc w:val="center"/>
        </w:trPr>
        <w:tc>
          <w:tcPr>
            <w:tcW w:w="1858" w:type="dxa"/>
            <w:vMerge/>
            <w:tcBorders>
              <w:bottom w:val="single" w:sz="24" w:space="0" w:color="FFFFFF" w:themeColor="background1"/>
            </w:tcBorders>
            <w:shd w:val="clear" w:color="auto" w:fill="B8CCE4" w:themeFill="accent1" w:themeFillTint="66"/>
          </w:tcPr>
          <w:p w14:paraId="49B5A39A" w14:textId="77777777" w:rsidR="00141551" w:rsidRPr="00D7680A" w:rsidRDefault="00141551" w:rsidP="00125B14">
            <w:pPr>
              <w:spacing w:line="240" w:lineRule="exact"/>
              <w:jc w:val="both"/>
              <w:rPr>
                <w:rFonts w:ascii="Calibri" w:hAnsi="Calibri"/>
                <w:b/>
                <w:sz w:val="20"/>
                <w:szCs w:val="20"/>
              </w:rPr>
            </w:pPr>
          </w:p>
        </w:tc>
        <w:tc>
          <w:tcPr>
            <w:tcW w:w="2362" w:type="dxa"/>
            <w:tcBorders>
              <w:bottom w:val="single" w:sz="24" w:space="0" w:color="FFFFFF" w:themeColor="background1"/>
            </w:tcBorders>
            <w:shd w:val="clear" w:color="auto" w:fill="DBE5F1" w:themeFill="accent1" w:themeFillTint="33"/>
          </w:tcPr>
          <w:p w14:paraId="585229A7" w14:textId="77777777" w:rsidR="00141551" w:rsidRPr="00D7680A" w:rsidRDefault="00141551" w:rsidP="00125B14">
            <w:pPr>
              <w:spacing w:after="60" w:line="240" w:lineRule="exact"/>
              <w:rPr>
                <w:rFonts w:ascii="Calibri" w:hAnsi="Calibri"/>
                <w:b/>
                <w:sz w:val="20"/>
                <w:szCs w:val="20"/>
              </w:rPr>
            </w:pPr>
            <w:r w:rsidRPr="00D7680A">
              <w:rPr>
                <w:rFonts w:ascii="Calibri" w:hAnsi="Calibri"/>
                <w:b/>
                <w:sz w:val="20"/>
                <w:szCs w:val="20"/>
              </w:rPr>
              <w:t xml:space="preserve">Parliamentary Agenda </w:t>
            </w:r>
          </w:p>
        </w:tc>
        <w:tc>
          <w:tcPr>
            <w:tcW w:w="0" w:type="auto"/>
            <w:tcBorders>
              <w:bottom w:val="single" w:sz="24" w:space="0" w:color="FFFFFF" w:themeColor="background1"/>
            </w:tcBorders>
            <w:shd w:val="clear" w:color="auto" w:fill="DBE5F1" w:themeFill="accent1" w:themeFillTint="33"/>
          </w:tcPr>
          <w:p w14:paraId="6314DC49" w14:textId="77777777" w:rsidR="00141551" w:rsidRPr="00D7680A" w:rsidRDefault="00141551" w:rsidP="00125B14">
            <w:pPr>
              <w:spacing w:after="60" w:line="240" w:lineRule="exact"/>
              <w:rPr>
                <w:rFonts w:ascii="Calibri" w:hAnsi="Calibri"/>
                <w:sz w:val="20"/>
                <w:szCs w:val="20"/>
              </w:rPr>
            </w:pPr>
            <w:r w:rsidRPr="00D7680A">
              <w:rPr>
                <w:rFonts w:ascii="Calibri" w:hAnsi="Calibri"/>
                <w:sz w:val="20"/>
                <w:szCs w:val="20"/>
              </w:rPr>
              <w:t>Engage all stakeholders and the Parliament in the review of the constitution and provide assistance towards the establishment of the six constitutional commissions</w:t>
            </w:r>
          </w:p>
        </w:tc>
      </w:tr>
      <w:tr w:rsidR="00141551" w:rsidRPr="00D7680A" w14:paraId="126DB9EB" w14:textId="77777777" w:rsidTr="00152421">
        <w:trPr>
          <w:trHeight w:val="1134"/>
          <w:jc w:val="center"/>
        </w:trPr>
        <w:tc>
          <w:tcPr>
            <w:tcW w:w="1858" w:type="dxa"/>
            <w:vMerge w:val="restart"/>
            <w:tcBorders>
              <w:top w:val="single" w:sz="24" w:space="0" w:color="FFFFFF" w:themeColor="background1"/>
            </w:tcBorders>
            <w:shd w:val="clear" w:color="auto" w:fill="B8CCE4" w:themeFill="accent1" w:themeFillTint="66"/>
          </w:tcPr>
          <w:p w14:paraId="509058B4" w14:textId="6FAA21A2" w:rsidR="00141551" w:rsidRPr="00D7680A" w:rsidRDefault="00141551" w:rsidP="00125B14">
            <w:pPr>
              <w:spacing w:line="240" w:lineRule="exact"/>
              <w:jc w:val="both"/>
              <w:rPr>
                <w:rFonts w:ascii="Calibri" w:hAnsi="Calibri"/>
                <w:b/>
                <w:sz w:val="20"/>
                <w:szCs w:val="20"/>
              </w:rPr>
            </w:pPr>
            <w:r w:rsidRPr="00D7680A">
              <w:rPr>
                <w:rFonts w:ascii="Calibri" w:hAnsi="Calibri"/>
                <w:b/>
                <w:sz w:val="20"/>
                <w:szCs w:val="20"/>
              </w:rPr>
              <w:t xml:space="preserve">UNPOS </w:t>
            </w:r>
            <w:r w:rsidR="00152421">
              <w:rPr>
                <w:rFonts w:ascii="Calibri" w:hAnsi="Calibri"/>
                <w:b/>
                <w:sz w:val="20"/>
                <w:szCs w:val="20"/>
              </w:rPr>
              <w:br/>
            </w:r>
            <w:r w:rsidRPr="00D7680A">
              <w:rPr>
                <w:rFonts w:ascii="Calibri" w:hAnsi="Calibri"/>
                <w:sz w:val="20"/>
                <w:szCs w:val="20"/>
              </w:rPr>
              <w:t>Civil Affairs Unit</w:t>
            </w:r>
          </w:p>
        </w:tc>
        <w:tc>
          <w:tcPr>
            <w:tcW w:w="2362" w:type="dxa"/>
            <w:tcBorders>
              <w:top w:val="single" w:sz="24" w:space="0" w:color="FFFFFF" w:themeColor="background1"/>
            </w:tcBorders>
            <w:shd w:val="clear" w:color="auto" w:fill="DBE5F1" w:themeFill="accent1" w:themeFillTint="33"/>
          </w:tcPr>
          <w:p w14:paraId="4CA7E4C8" w14:textId="77777777" w:rsidR="00141551" w:rsidRPr="00D7680A" w:rsidRDefault="00141551" w:rsidP="00125B14">
            <w:pPr>
              <w:spacing w:after="60" w:line="240" w:lineRule="exact"/>
              <w:rPr>
                <w:rFonts w:ascii="Calibri" w:hAnsi="Calibri"/>
                <w:b/>
                <w:sz w:val="20"/>
                <w:szCs w:val="20"/>
              </w:rPr>
            </w:pPr>
            <w:r w:rsidRPr="00D7680A">
              <w:rPr>
                <w:rFonts w:ascii="Calibri" w:hAnsi="Calibri"/>
                <w:b/>
                <w:sz w:val="20"/>
                <w:szCs w:val="20"/>
              </w:rPr>
              <w:t>Peace building and reconciliation</w:t>
            </w:r>
          </w:p>
        </w:tc>
        <w:tc>
          <w:tcPr>
            <w:tcW w:w="0" w:type="auto"/>
            <w:tcBorders>
              <w:top w:val="single" w:sz="24" w:space="0" w:color="FFFFFF" w:themeColor="background1"/>
            </w:tcBorders>
            <w:shd w:val="clear" w:color="auto" w:fill="DBE5F1" w:themeFill="accent1" w:themeFillTint="33"/>
          </w:tcPr>
          <w:p w14:paraId="60009C01" w14:textId="77777777" w:rsidR="00141551" w:rsidRPr="00D7680A" w:rsidRDefault="00141551" w:rsidP="00125B14">
            <w:pPr>
              <w:spacing w:after="60" w:line="240" w:lineRule="exact"/>
              <w:rPr>
                <w:rFonts w:ascii="Calibri" w:hAnsi="Calibri"/>
                <w:sz w:val="20"/>
                <w:szCs w:val="20"/>
              </w:rPr>
            </w:pPr>
            <w:r w:rsidRPr="00D7680A">
              <w:rPr>
                <w:rFonts w:ascii="Calibri" w:hAnsi="Calibri"/>
                <w:sz w:val="20"/>
                <w:szCs w:val="20"/>
              </w:rPr>
              <w:t xml:space="preserve">In collaboration with the new </w:t>
            </w:r>
            <w:proofErr w:type="spellStart"/>
            <w:r w:rsidRPr="00D7680A">
              <w:rPr>
                <w:rFonts w:ascii="Calibri" w:hAnsi="Calibri"/>
                <w:sz w:val="20"/>
                <w:szCs w:val="20"/>
              </w:rPr>
              <w:t>FGoS</w:t>
            </w:r>
            <w:proofErr w:type="spellEnd"/>
            <w:r w:rsidRPr="00D7680A">
              <w:rPr>
                <w:rFonts w:ascii="Calibri" w:hAnsi="Calibri"/>
                <w:sz w:val="20"/>
                <w:szCs w:val="20"/>
              </w:rPr>
              <w:t>, the unit is supporting plans to bring together representatives of Religious Leaders, Traditional elders, the Diaspora, Youths, Women Organisations, CSOs, the Academia and the Local Administrations, representing the five major clans in 31 districts of Southern Somalia, for brainstorming in order to articulate their vision for peace building and reconciliation, as well as agree on modalities for setting up local government structures in the recovered areas</w:t>
            </w:r>
          </w:p>
        </w:tc>
      </w:tr>
      <w:tr w:rsidR="00141551" w:rsidRPr="00D7680A" w14:paraId="09A0C5AE" w14:textId="77777777" w:rsidTr="00152421">
        <w:trPr>
          <w:trHeight w:val="1134"/>
          <w:jc w:val="center"/>
        </w:trPr>
        <w:tc>
          <w:tcPr>
            <w:tcW w:w="1858" w:type="dxa"/>
            <w:vMerge/>
            <w:shd w:val="clear" w:color="auto" w:fill="B8CCE4" w:themeFill="accent1" w:themeFillTint="66"/>
          </w:tcPr>
          <w:p w14:paraId="168220E6" w14:textId="77777777" w:rsidR="00141551" w:rsidRPr="00D7680A" w:rsidRDefault="00141551" w:rsidP="00125B14">
            <w:pPr>
              <w:spacing w:line="240" w:lineRule="exact"/>
              <w:jc w:val="both"/>
              <w:rPr>
                <w:rFonts w:ascii="Calibri" w:hAnsi="Calibri"/>
                <w:b/>
                <w:sz w:val="20"/>
                <w:szCs w:val="20"/>
              </w:rPr>
            </w:pPr>
          </w:p>
        </w:tc>
        <w:tc>
          <w:tcPr>
            <w:tcW w:w="2362" w:type="dxa"/>
            <w:shd w:val="clear" w:color="auto" w:fill="DBE5F1" w:themeFill="accent1" w:themeFillTint="33"/>
          </w:tcPr>
          <w:p w14:paraId="1934D7B2" w14:textId="77777777" w:rsidR="00141551" w:rsidRPr="00D7680A" w:rsidRDefault="00141551" w:rsidP="00125B14">
            <w:pPr>
              <w:spacing w:after="60" w:line="240" w:lineRule="exact"/>
              <w:rPr>
                <w:rFonts w:ascii="Calibri" w:hAnsi="Calibri"/>
                <w:b/>
                <w:sz w:val="20"/>
                <w:szCs w:val="20"/>
              </w:rPr>
            </w:pPr>
            <w:r w:rsidRPr="00D7680A">
              <w:rPr>
                <w:rFonts w:ascii="Calibri" w:hAnsi="Calibri"/>
                <w:b/>
                <w:sz w:val="20"/>
                <w:szCs w:val="20"/>
              </w:rPr>
              <w:t xml:space="preserve">Advancing women’s political representation and engagement in </w:t>
            </w:r>
            <w:proofErr w:type="spellStart"/>
            <w:r w:rsidRPr="00D7680A">
              <w:rPr>
                <w:rFonts w:ascii="Calibri" w:hAnsi="Calibri"/>
                <w:b/>
                <w:sz w:val="20"/>
                <w:szCs w:val="20"/>
              </w:rPr>
              <w:t>peacebuilding</w:t>
            </w:r>
            <w:proofErr w:type="spellEnd"/>
          </w:p>
        </w:tc>
        <w:tc>
          <w:tcPr>
            <w:tcW w:w="0" w:type="auto"/>
            <w:shd w:val="clear" w:color="auto" w:fill="DBE5F1" w:themeFill="accent1" w:themeFillTint="33"/>
          </w:tcPr>
          <w:p w14:paraId="1B438DB9" w14:textId="77777777" w:rsidR="00141551" w:rsidRPr="00D7680A" w:rsidRDefault="00141551" w:rsidP="00125B14">
            <w:pPr>
              <w:spacing w:after="60" w:line="240" w:lineRule="exact"/>
              <w:rPr>
                <w:rFonts w:ascii="Calibri" w:hAnsi="Calibri"/>
                <w:sz w:val="20"/>
                <w:szCs w:val="20"/>
              </w:rPr>
            </w:pPr>
            <w:r w:rsidRPr="00D7680A">
              <w:rPr>
                <w:rFonts w:ascii="Calibri" w:hAnsi="Calibri"/>
                <w:sz w:val="20"/>
                <w:szCs w:val="20"/>
              </w:rPr>
              <w:t>Support to enhance the coherent and systematic integration of gender perspectives into peace and reconciliation efforts in Somalia. Implemented through gender mainstreaming, advisory services, technical guidance and capacity building and advocacy.</w:t>
            </w:r>
          </w:p>
        </w:tc>
      </w:tr>
      <w:tr w:rsidR="00141551" w:rsidRPr="00D7680A" w14:paraId="22CC3635" w14:textId="77777777" w:rsidTr="00152421">
        <w:trPr>
          <w:trHeight w:val="1134"/>
          <w:jc w:val="center"/>
        </w:trPr>
        <w:tc>
          <w:tcPr>
            <w:tcW w:w="1858" w:type="dxa"/>
            <w:vMerge/>
            <w:tcBorders>
              <w:bottom w:val="single" w:sz="24" w:space="0" w:color="FFFFFF" w:themeColor="background1"/>
            </w:tcBorders>
            <w:shd w:val="clear" w:color="auto" w:fill="B8CCE4" w:themeFill="accent1" w:themeFillTint="66"/>
          </w:tcPr>
          <w:p w14:paraId="77CC6505" w14:textId="77777777" w:rsidR="00141551" w:rsidRPr="00D7680A" w:rsidRDefault="00141551" w:rsidP="00125B14">
            <w:pPr>
              <w:spacing w:line="240" w:lineRule="exact"/>
              <w:jc w:val="both"/>
              <w:rPr>
                <w:rFonts w:ascii="Calibri" w:hAnsi="Calibri"/>
                <w:b/>
                <w:sz w:val="20"/>
                <w:szCs w:val="20"/>
              </w:rPr>
            </w:pPr>
          </w:p>
        </w:tc>
        <w:tc>
          <w:tcPr>
            <w:tcW w:w="2362" w:type="dxa"/>
            <w:tcBorders>
              <w:bottom w:val="single" w:sz="24" w:space="0" w:color="FFFFFF" w:themeColor="background1"/>
            </w:tcBorders>
            <w:shd w:val="clear" w:color="auto" w:fill="DBE5F1" w:themeFill="accent1" w:themeFillTint="33"/>
          </w:tcPr>
          <w:p w14:paraId="774C7596" w14:textId="77777777" w:rsidR="00141551" w:rsidRPr="00D7680A" w:rsidRDefault="00141551" w:rsidP="00125B14">
            <w:pPr>
              <w:spacing w:after="60" w:line="240" w:lineRule="exact"/>
              <w:rPr>
                <w:rFonts w:ascii="Calibri" w:hAnsi="Calibri"/>
                <w:b/>
                <w:sz w:val="20"/>
                <w:szCs w:val="20"/>
              </w:rPr>
            </w:pPr>
            <w:r w:rsidRPr="00D7680A">
              <w:rPr>
                <w:rFonts w:ascii="Calibri" w:hAnsi="Calibri"/>
                <w:b/>
                <w:sz w:val="20"/>
                <w:szCs w:val="20"/>
              </w:rPr>
              <w:t>Monitoring, capacity-building and mainstreaming human rights within Somalia</w:t>
            </w:r>
          </w:p>
        </w:tc>
        <w:tc>
          <w:tcPr>
            <w:tcW w:w="0" w:type="auto"/>
            <w:tcBorders>
              <w:bottom w:val="single" w:sz="24" w:space="0" w:color="FFFFFF" w:themeColor="background1"/>
            </w:tcBorders>
            <w:shd w:val="clear" w:color="auto" w:fill="DBE5F1" w:themeFill="accent1" w:themeFillTint="33"/>
          </w:tcPr>
          <w:p w14:paraId="4B47F699" w14:textId="77777777" w:rsidR="00141551" w:rsidRPr="00D7680A" w:rsidRDefault="00141551" w:rsidP="00125B14">
            <w:pPr>
              <w:spacing w:after="60" w:line="240" w:lineRule="exact"/>
              <w:rPr>
                <w:rFonts w:ascii="Calibri" w:hAnsi="Calibri"/>
                <w:sz w:val="20"/>
                <w:szCs w:val="20"/>
              </w:rPr>
            </w:pPr>
            <w:r w:rsidRPr="00D7680A">
              <w:rPr>
                <w:rFonts w:ascii="Calibri" w:hAnsi="Calibri"/>
                <w:sz w:val="20"/>
                <w:szCs w:val="20"/>
              </w:rPr>
              <w:t>The Office of the High Commissioner for Human Rights implements its Somalia programme through the Human Rights Unit of UNPOS</w:t>
            </w:r>
          </w:p>
        </w:tc>
      </w:tr>
      <w:tr w:rsidR="000D6C00" w:rsidRPr="00D7680A" w14:paraId="7C49C285" w14:textId="77777777" w:rsidTr="00152421">
        <w:trPr>
          <w:cantSplit/>
          <w:trHeight w:val="1134"/>
          <w:jc w:val="center"/>
        </w:trPr>
        <w:tc>
          <w:tcPr>
            <w:tcW w:w="1858" w:type="dxa"/>
            <w:vMerge w:val="restart"/>
            <w:tcBorders>
              <w:top w:val="single" w:sz="24" w:space="0" w:color="FFFFFF" w:themeColor="background1"/>
            </w:tcBorders>
            <w:shd w:val="clear" w:color="auto" w:fill="B8CCE4" w:themeFill="accent1" w:themeFillTint="66"/>
            <w:vAlign w:val="center"/>
          </w:tcPr>
          <w:p w14:paraId="0F4854F1" w14:textId="77777777" w:rsidR="000D6C00" w:rsidRPr="00D7680A" w:rsidRDefault="000D6C00" w:rsidP="00125B14">
            <w:pPr>
              <w:spacing w:line="240" w:lineRule="exact"/>
              <w:jc w:val="both"/>
              <w:rPr>
                <w:rFonts w:ascii="Calibri" w:hAnsi="Calibri"/>
                <w:b/>
                <w:sz w:val="20"/>
                <w:szCs w:val="20"/>
              </w:rPr>
            </w:pPr>
            <w:r w:rsidRPr="00D7680A">
              <w:rPr>
                <w:rFonts w:ascii="Calibri" w:hAnsi="Calibri"/>
                <w:b/>
                <w:sz w:val="20"/>
                <w:szCs w:val="20"/>
              </w:rPr>
              <w:t>UNOSOM</w:t>
            </w:r>
          </w:p>
        </w:tc>
        <w:tc>
          <w:tcPr>
            <w:tcW w:w="2362" w:type="dxa"/>
            <w:tcBorders>
              <w:top w:val="single" w:sz="24" w:space="0" w:color="FFFFFF" w:themeColor="background1"/>
            </w:tcBorders>
            <w:shd w:val="clear" w:color="auto" w:fill="DBE5F1" w:themeFill="accent1" w:themeFillTint="33"/>
          </w:tcPr>
          <w:p w14:paraId="64EF522D" w14:textId="77777777" w:rsidR="000D6C00" w:rsidRPr="00D7680A" w:rsidRDefault="000D6C00" w:rsidP="00125B14">
            <w:pPr>
              <w:spacing w:after="60" w:line="240" w:lineRule="exact"/>
              <w:rPr>
                <w:rFonts w:ascii="Calibri" w:hAnsi="Calibri"/>
                <w:b/>
                <w:sz w:val="20"/>
                <w:szCs w:val="20"/>
              </w:rPr>
            </w:pPr>
            <w:r w:rsidRPr="00D7680A">
              <w:rPr>
                <w:rFonts w:ascii="Calibri" w:hAnsi="Calibri"/>
                <w:b/>
                <w:sz w:val="20"/>
                <w:szCs w:val="20"/>
              </w:rPr>
              <w:t>Policy advice</w:t>
            </w:r>
          </w:p>
        </w:tc>
        <w:tc>
          <w:tcPr>
            <w:tcW w:w="0" w:type="auto"/>
            <w:tcBorders>
              <w:top w:val="single" w:sz="24" w:space="0" w:color="FFFFFF" w:themeColor="background1"/>
            </w:tcBorders>
            <w:shd w:val="clear" w:color="auto" w:fill="DBE5F1" w:themeFill="accent1" w:themeFillTint="33"/>
          </w:tcPr>
          <w:p w14:paraId="4C308421" w14:textId="77777777" w:rsidR="000D6C00" w:rsidRPr="00D7680A" w:rsidRDefault="000D6C00" w:rsidP="00125B14">
            <w:pPr>
              <w:spacing w:after="60" w:line="240" w:lineRule="exact"/>
              <w:rPr>
                <w:rFonts w:ascii="Calibri" w:hAnsi="Calibri"/>
                <w:sz w:val="20"/>
                <w:szCs w:val="20"/>
              </w:rPr>
            </w:pPr>
            <w:r w:rsidRPr="00D7680A">
              <w:rPr>
                <w:rFonts w:ascii="Calibri" w:hAnsi="Calibri"/>
                <w:sz w:val="20"/>
                <w:szCs w:val="20"/>
              </w:rPr>
              <w:t xml:space="preserve">Policy advice to the Federal Government and the African Union Mission in Somalia (AMISOM) on </w:t>
            </w:r>
            <w:proofErr w:type="spellStart"/>
            <w:r w:rsidRPr="00D7680A">
              <w:rPr>
                <w:rFonts w:ascii="Calibri" w:hAnsi="Calibri"/>
                <w:sz w:val="20"/>
                <w:szCs w:val="20"/>
              </w:rPr>
              <w:t>peacebuilding</w:t>
            </w:r>
            <w:proofErr w:type="spellEnd"/>
            <w:r w:rsidRPr="00D7680A">
              <w:rPr>
                <w:rFonts w:ascii="Calibri" w:hAnsi="Calibri"/>
                <w:sz w:val="20"/>
                <w:szCs w:val="20"/>
              </w:rPr>
              <w:t xml:space="preserve"> and state-building in the areas of:  governance, security sector reform and rule of law (including the disengagement of combatants), development of a federal system (including preparations for elections in 2016), and coordination of international donor support.</w:t>
            </w:r>
          </w:p>
        </w:tc>
      </w:tr>
      <w:tr w:rsidR="000D6C00" w:rsidRPr="00D7680A" w14:paraId="546353D7" w14:textId="77777777" w:rsidTr="00152421">
        <w:trPr>
          <w:cantSplit/>
          <w:trHeight w:val="1134"/>
          <w:jc w:val="center"/>
        </w:trPr>
        <w:tc>
          <w:tcPr>
            <w:tcW w:w="1858" w:type="dxa"/>
            <w:vMerge/>
            <w:shd w:val="clear" w:color="auto" w:fill="B8CCE4" w:themeFill="accent1" w:themeFillTint="66"/>
            <w:vAlign w:val="center"/>
          </w:tcPr>
          <w:p w14:paraId="34B87508" w14:textId="77777777" w:rsidR="000D6C00" w:rsidRPr="00D7680A" w:rsidRDefault="000D6C00" w:rsidP="00125B14">
            <w:pPr>
              <w:spacing w:line="240" w:lineRule="exact"/>
              <w:jc w:val="both"/>
              <w:rPr>
                <w:rFonts w:ascii="Calibri" w:hAnsi="Calibri"/>
                <w:b/>
                <w:sz w:val="20"/>
                <w:szCs w:val="20"/>
              </w:rPr>
            </w:pPr>
          </w:p>
        </w:tc>
        <w:tc>
          <w:tcPr>
            <w:tcW w:w="2362" w:type="dxa"/>
            <w:shd w:val="clear" w:color="auto" w:fill="DBE5F1" w:themeFill="accent1" w:themeFillTint="33"/>
          </w:tcPr>
          <w:p w14:paraId="236E928B" w14:textId="77777777" w:rsidR="000D6C00" w:rsidRPr="00D7680A" w:rsidRDefault="000D6C00" w:rsidP="00125B14">
            <w:pPr>
              <w:spacing w:after="60" w:line="240" w:lineRule="exact"/>
              <w:rPr>
                <w:rFonts w:ascii="Calibri" w:hAnsi="Calibri"/>
                <w:b/>
                <w:sz w:val="20"/>
                <w:szCs w:val="20"/>
              </w:rPr>
            </w:pPr>
            <w:r w:rsidRPr="00D7680A">
              <w:rPr>
                <w:rFonts w:ascii="Calibri" w:hAnsi="Calibri"/>
                <w:b/>
                <w:sz w:val="20"/>
                <w:szCs w:val="20"/>
              </w:rPr>
              <w:t>Build Capacity</w:t>
            </w:r>
          </w:p>
        </w:tc>
        <w:tc>
          <w:tcPr>
            <w:tcW w:w="0" w:type="auto"/>
            <w:shd w:val="clear" w:color="auto" w:fill="DBE5F1" w:themeFill="accent1" w:themeFillTint="33"/>
          </w:tcPr>
          <w:p w14:paraId="63F8A1C8" w14:textId="77777777" w:rsidR="000D6C00" w:rsidRPr="00D7680A" w:rsidRDefault="000D6C00" w:rsidP="00125B14">
            <w:pPr>
              <w:spacing w:after="60" w:line="240" w:lineRule="exact"/>
              <w:rPr>
                <w:rFonts w:ascii="Calibri" w:hAnsi="Calibri"/>
                <w:sz w:val="20"/>
                <w:szCs w:val="20"/>
              </w:rPr>
            </w:pPr>
            <w:r w:rsidRPr="00D7680A">
              <w:rPr>
                <w:rFonts w:ascii="Calibri" w:hAnsi="Calibri"/>
                <w:sz w:val="20"/>
                <w:szCs w:val="20"/>
              </w:rPr>
              <w:t>Build the Federal Government’s capacity to promote respect for human rights and women’s empowerment, promote child protection, prevent conflict-related sexual and gender-based violence, and strengthen justice institutions</w:t>
            </w:r>
          </w:p>
        </w:tc>
      </w:tr>
      <w:tr w:rsidR="000D6C00" w:rsidRPr="00D7680A" w14:paraId="1235254A" w14:textId="77777777" w:rsidTr="00152421">
        <w:trPr>
          <w:cantSplit/>
          <w:trHeight w:val="1134"/>
          <w:jc w:val="center"/>
        </w:trPr>
        <w:tc>
          <w:tcPr>
            <w:tcW w:w="1858" w:type="dxa"/>
            <w:vMerge/>
            <w:tcBorders>
              <w:bottom w:val="single" w:sz="24" w:space="0" w:color="FFFFFF" w:themeColor="background1"/>
            </w:tcBorders>
            <w:shd w:val="clear" w:color="auto" w:fill="B8CCE4" w:themeFill="accent1" w:themeFillTint="66"/>
            <w:vAlign w:val="center"/>
          </w:tcPr>
          <w:p w14:paraId="01944550" w14:textId="77777777" w:rsidR="000D6C00" w:rsidRPr="00D7680A" w:rsidRDefault="000D6C00" w:rsidP="00125B14">
            <w:pPr>
              <w:spacing w:line="240" w:lineRule="exact"/>
              <w:jc w:val="both"/>
              <w:rPr>
                <w:rFonts w:ascii="Calibri" w:hAnsi="Calibri"/>
                <w:b/>
                <w:sz w:val="20"/>
                <w:szCs w:val="20"/>
              </w:rPr>
            </w:pPr>
          </w:p>
        </w:tc>
        <w:tc>
          <w:tcPr>
            <w:tcW w:w="2362" w:type="dxa"/>
            <w:tcBorders>
              <w:bottom w:val="single" w:sz="24" w:space="0" w:color="FFFFFF" w:themeColor="background1"/>
            </w:tcBorders>
            <w:shd w:val="clear" w:color="auto" w:fill="DBE5F1" w:themeFill="accent1" w:themeFillTint="33"/>
          </w:tcPr>
          <w:p w14:paraId="3033B840" w14:textId="77777777" w:rsidR="000D6C00" w:rsidRPr="00D7680A" w:rsidRDefault="000D6C00" w:rsidP="00125B14">
            <w:pPr>
              <w:spacing w:after="60" w:line="240" w:lineRule="exact"/>
              <w:rPr>
                <w:rFonts w:ascii="Calibri" w:hAnsi="Calibri"/>
                <w:b/>
                <w:sz w:val="20"/>
                <w:szCs w:val="20"/>
              </w:rPr>
            </w:pPr>
            <w:r w:rsidRPr="00D7680A">
              <w:rPr>
                <w:rFonts w:ascii="Calibri" w:hAnsi="Calibri"/>
                <w:b/>
                <w:sz w:val="20"/>
                <w:szCs w:val="20"/>
              </w:rPr>
              <w:t>Human Rights</w:t>
            </w:r>
          </w:p>
        </w:tc>
        <w:tc>
          <w:tcPr>
            <w:tcW w:w="0" w:type="auto"/>
            <w:tcBorders>
              <w:bottom w:val="single" w:sz="24" w:space="0" w:color="FFFFFF" w:themeColor="background1"/>
            </w:tcBorders>
            <w:shd w:val="clear" w:color="auto" w:fill="DBE5F1" w:themeFill="accent1" w:themeFillTint="33"/>
          </w:tcPr>
          <w:p w14:paraId="4B302CD8" w14:textId="77777777" w:rsidR="000D6C00" w:rsidRPr="00D7680A" w:rsidRDefault="000D6C00" w:rsidP="00125B14">
            <w:pPr>
              <w:spacing w:after="60" w:line="240" w:lineRule="exact"/>
              <w:rPr>
                <w:rFonts w:ascii="Calibri" w:hAnsi="Calibri"/>
                <w:sz w:val="20"/>
                <w:szCs w:val="20"/>
              </w:rPr>
            </w:pPr>
            <w:r w:rsidRPr="00D7680A">
              <w:rPr>
                <w:rFonts w:ascii="Calibri" w:hAnsi="Calibri"/>
                <w:sz w:val="20"/>
                <w:szCs w:val="20"/>
              </w:rPr>
              <w:t>Monitor, help investigate and report to the Council on any abuses or violations of human rights or of international humanitarian law committed in Somalia, or any abuses committed against children or women.</w:t>
            </w:r>
          </w:p>
        </w:tc>
      </w:tr>
      <w:tr w:rsidR="00141551" w:rsidRPr="00D7680A" w14:paraId="0FDD46D1" w14:textId="77777777" w:rsidTr="00152421">
        <w:trPr>
          <w:trHeight w:val="1134"/>
          <w:jc w:val="center"/>
        </w:trPr>
        <w:tc>
          <w:tcPr>
            <w:tcW w:w="1858" w:type="dxa"/>
            <w:vMerge w:val="restart"/>
            <w:tcBorders>
              <w:top w:val="single" w:sz="24" w:space="0" w:color="FFFFFF" w:themeColor="background1"/>
            </w:tcBorders>
            <w:shd w:val="clear" w:color="auto" w:fill="B8CCE4" w:themeFill="accent1" w:themeFillTint="66"/>
          </w:tcPr>
          <w:p w14:paraId="1BE43657" w14:textId="77777777" w:rsidR="00141551" w:rsidRPr="00D7680A" w:rsidRDefault="00141551" w:rsidP="00125B14">
            <w:pPr>
              <w:spacing w:line="240" w:lineRule="exact"/>
              <w:jc w:val="both"/>
              <w:rPr>
                <w:rFonts w:ascii="Calibri" w:hAnsi="Calibri"/>
                <w:b/>
                <w:sz w:val="20"/>
                <w:szCs w:val="20"/>
              </w:rPr>
            </w:pPr>
            <w:r w:rsidRPr="00D7680A">
              <w:rPr>
                <w:rFonts w:ascii="Calibri" w:hAnsi="Calibri"/>
                <w:b/>
                <w:sz w:val="20"/>
                <w:szCs w:val="20"/>
              </w:rPr>
              <w:t>ILO</w:t>
            </w:r>
          </w:p>
        </w:tc>
        <w:tc>
          <w:tcPr>
            <w:tcW w:w="2362" w:type="dxa"/>
            <w:tcBorders>
              <w:top w:val="single" w:sz="24" w:space="0" w:color="FFFFFF" w:themeColor="background1"/>
            </w:tcBorders>
            <w:shd w:val="clear" w:color="auto" w:fill="DBE5F1" w:themeFill="accent1" w:themeFillTint="33"/>
          </w:tcPr>
          <w:p w14:paraId="1D0572C3" w14:textId="77777777" w:rsidR="00141551" w:rsidRPr="00D7680A" w:rsidRDefault="00141551" w:rsidP="00125B14">
            <w:pPr>
              <w:spacing w:after="60" w:line="240" w:lineRule="exact"/>
              <w:rPr>
                <w:rFonts w:ascii="Calibri" w:hAnsi="Calibri"/>
                <w:b/>
                <w:sz w:val="20"/>
                <w:szCs w:val="20"/>
              </w:rPr>
            </w:pPr>
            <w:r w:rsidRPr="00D7680A">
              <w:rPr>
                <w:rFonts w:ascii="Calibri" w:hAnsi="Calibri"/>
                <w:b/>
                <w:sz w:val="20"/>
                <w:szCs w:val="20"/>
              </w:rPr>
              <w:t xml:space="preserve">Strengthening local governments and decentralised service </w:t>
            </w:r>
            <w:proofErr w:type="gramStart"/>
            <w:r w:rsidRPr="00D7680A">
              <w:rPr>
                <w:rFonts w:ascii="Calibri" w:hAnsi="Calibri"/>
                <w:b/>
                <w:sz w:val="20"/>
                <w:szCs w:val="20"/>
              </w:rPr>
              <w:t xml:space="preserve">delivery  </w:t>
            </w:r>
            <w:proofErr w:type="gramEnd"/>
          </w:p>
        </w:tc>
        <w:tc>
          <w:tcPr>
            <w:tcW w:w="0" w:type="auto"/>
            <w:tcBorders>
              <w:top w:val="single" w:sz="24" w:space="0" w:color="FFFFFF" w:themeColor="background1"/>
            </w:tcBorders>
            <w:shd w:val="clear" w:color="auto" w:fill="DBE5F1" w:themeFill="accent1" w:themeFillTint="33"/>
          </w:tcPr>
          <w:p w14:paraId="75105D6E" w14:textId="77777777" w:rsidR="00141551" w:rsidRPr="00D7680A" w:rsidRDefault="00141551" w:rsidP="00125B14">
            <w:pPr>
              <w:spacing w:after="60" w:line="240" w:lineRule="exact"/>
              <w:rPr>
                <w:rFonts w:ascii="Calibri" w:hAnsi="Calibri"/>
                <w:sz w:val="20"/>
                <w:szCs w:val="20"/>
              </w:rPr>
            </w:pPr>
            <w:r w:rsidRPr="00D7680A">
              <w:rPr>
                <w:rFonts w:ascii="Calibri" w:hAnsi="Calibri"/>
                <w:sz w:val="20"/>
                <w:szCs w:val="20"/>
              </w:rPr>
              <w:t>(</w:t>
            </w:r>
            <w:proofErr w:type="gramStart"/>
            <w:r w:rsidRPr="00D7680A">
              <w:rPr>
                <w:rFonts w:ascii="Calibri" w:hAnsi="Calibri"/>
                <w:sz w:val="20"/>
                <w:szCs w:val="20"/>
              </w:rPr>
              <w:t>through</w:t>
            </w:r>
            <w:proofErr w:type="gramEnd"/>
            <w:r w:rsidRPr="00D7680A">
              <w:rPr>
                <w:rFonts w:ascii="Calibri" w:hAnsi="Calibri"/>
                <w:sz w:val="20"/>
                <w:szCs w:val="20"/>
              </w:rPr>
              <w:t xml:space="preserve"> the JPLG Programme)</w:t>
            </w:r>
          </w:p>
        </w:tc>
      </w:tr>
      <w:tr w:rsidR="00141551" w:rsidRPr="00D7680A" w14:paraId="5A2C7E4E" w14:textId="77777777" w:rsidTr="00152421">
        <w:trPr>
          <w:trHeight w:val="1134"/>
          <w:jc w:val="center"/>
        </w:trPr>
        <w:tc>
          <w:tcPr>
            <w:tcW w:w="1858" w:type="dxa"/>
            <w:vMerge/>
            <w:shd w:val="clear" w:color="auto" w:fill="B8CCE4" w:themeFill="accent1" w:themeFillTint="66"/>
          </w:tcPr>
          <w:p w14:paraId="36F26B29" w14:textId="77777777" w:rsidR="00141551" w:rsidRPr="00D7680A" w:rsidRDefault="00141551" w:rsidP="00125B14">
            <w:pPr>
              <w:spacing w:line="240" w:lineRule="exact"/>
              <w:jc w:val="both"/>
              <w:rPr>
                <w:rFonts w:ascii="Calibri" w:hAnsi="Calibri"/>
                <w:b/>
                <w:sz w:val="20"/>
                <w:szCs w:val="20"/>
              </w:rPr>
            </w:pPr>
          </w:p>
        </w:tc>
        <w:tc>
          <w:tcPr>
            <w:tcW w:w="2362" w:type="dxa"/>
            <w:shd w:val="clear" w:color="auto" w:fill="DBE5F1" w:themeFill="accent1" w:themeFillTint="33"/>
          </w:tcPr>
          <w:p w14:paraId="0D05D652" w14:textId="77777777" w:rsidR="00141551" w:rsidRPr="00D7680A" w:rsidRDefault="00141551" w:rsidP="00125B14">
            <w:pPr>
              <w:spacing w:after="60" w:line="240" w:lineRule="exact"/>
              <w:rPr>
                <w:rFonts w:ascii="Calibri" w:hAnsi="Calibri"/>
                <w:b/>
                <w:sz w:val="20"/>
                <w:szCs w:val="20"/>
              </w:rPr>
            </w:pPr>
            <w:r w:rsidRPr="00D7680A">
              <w:rPr>
                <w:rFonts w:ascii="Calibri" w:hAnsi="Calibri"/>
                <w:b/>
                <w:sz w:val="20"/>
                <w:szCs w:val="20"/>
              </w:rPr>
              <w:t>Improving livelihoods through Employment Intensive Infrastructure Investment programmes (EIIP)</w:t>
            </w:r>
          </w:p>
        </w:tc>
        <w:tc>
          <w:tcPr>
            <w:tcW w:w="0" w:type="auto"/>
            <w:shd w:val="clear" w:color="auto" w:fill="DBE5F1" w:themeFill="accent1" w:themeFillTint="33"/>
          </w:tcPr>
          <w:p w14:paraId="33FBB3C6" w14:textId="77777777" w:rsidR="00141551" w:rsidRPr="00D7680A" w:rsidRDefault="00141551" w:rsidP="00125B14">
            <w:pPr>
              <w:spacing w:after="60" w:line="240" w:lineRule="exact"/>
              <w:rPr>
                <w:rFonts w:ascii="Calibri" w:hAnsi="Calibri"/>
                <w:sz w:val="20"/>
                <w:szCs w:val="20"/>
              </w:rPr>
            </w:pPr>
            <w:r w:rsidRPr="00D7680A">
              <w:rPr>
                <w:rFonts w:ascii="Calibri" w:hAnsi="Calibri"/>
                <w:sz w:val="20"/>
                <w:szCs w:val="20"/>
              </w:rPr>
              <w:t>Support to improved national infrastructure and creation of employment opportunities during implementation</w:t>
            </w:r>
          </w:p>
        </w:tc>
      </w:tr>
      <w:tr w:rsidR="00141551" w:rsidRPr="00D7680A" w14:paraId="1F342051" w14:textId="77777777" w:rsidTr="00152421">
        <w:trPr>
          <w:trHeight w:val="1134"/>
          <w:jc w:val="center"/>
        </w:trPr>
        <w:tc>
          <w:tcPr>
            <w:tcW w:w="1858" w:type="dxa"/>
            <w:vMerge/>
            <w:shd w:val="clear" w:color="auto" w:fill="B8CCE4" w:themeFill="accent1" w:themeFillTint="66"/>
          </w:tcPr>
          <w:p w14:paraId="77F66C32" w14:textId="77777777" w:rsidR="00141551" w:rsidRPr="00D7680A" w:rsidRDefault="00141551" w:rsidP="00125B14">
            <w:pPr>
              <w:spacing w:line="240" w:lineRule="exact"/>
              <w:jc w:val="both"/>
              <w:rPr>
                <w:rFonts w:ascii="Calibri" w:hAnsi="Calibri"/>
                <w:b/>
                <w:sz w:val="20"/>
                <w:szCs w:val="20"/>
              </w:rPr>
            </w:pPr>
          </w:p>
        </w:tc>
        <w:tc>
          <w:tcPr>
            <w:tcW w:w="2362" w:type="dxa"/>
            <w:shd w:val="clear" w:color="auto" w:fill="DBE5F1" w:themeFill="accent1" w:themeFillTint="33"/>
          </w:tcPr>
          <w:p w14:paraId="43A1AFA7" w14:textId="77777777" w:rsidR="00141551" w:rsidRPr="00D7680A" w:rsidRDefault="00141551" w:rsidP="00125B14">
            <w:pPr>
              <w:spacing w:after="60" w:line="240" w:lineRule="exact"/>
              <w:rPr>
                <w:rFonts w:ascii="Calibri" w:hAnsi="Calibri"/>
                <w:b/>
                <w:sz w:val="20"/>
                <w:szCs w:val="20"/>
              </w:rPr>
            </w:pPr>
            <w:r w:rsidRPr="00D7680A">
              <w:rPr>
                <w:rFonts w:ascii="Calibri" w:hAnsi="Calibri"/>
                <w:b/>
                <w:sz w:val="20"/>
                <w:szCs w:val="20"/>
              </w:rPr>
              <w:t>Access to financial services</w:t>
            </w:r>
          </w:p>
        </w:tc>
        <w:tc>
          <w:tcPr>
            <w:tcW w:w="0" w:type="auto"/>
            <w:shd w:val="clear" w:color="auto" w:fill="DBE5F1" w:themeFill="accent1" w:themeFillTint="33"/>
          </w:tcPr>
          <w:p w14:paraId="2CDC6C51" w14:textId="77777777" w:rsidR="00141551" w:rsidRPr="00D7680A" w:rsidRDefault="00141551" w:rsidP="00125B14">
            <w:pPr>
              <w:spacing w:after="60" w:line="240" w:lineRule="exact"/>
              <w:rPr>
                <w:rFonts w:ascii="Calibri" w:hAnsi="Calibri"/>
                <w:sz w:val="20"/>
                <w:szCs w:val="20"/>
              </w:rPr>
            </w:pPr>
            <w:r w:rsidRPr="00D7680A">
              <w:rPr>
                <w:rFonts w:ascii="Calibri" w:hAnsi="Calibri"/>
                <w:sz w:val="20"/>
                <w:szCs w:val="20"/>
              </w:rPr>
              <w:t>Assistance to develop creative systems for facilitating access to a broad range of financial services for different segments of the population, building on the existing informal arrangement such as the remittance based (</w:t>
            </w:r>
            <w:proofErr w:type="spellStart"/>
            <w:r w:rsidRPr="00D7680A">
              <w:rPr>
                <w:rFonts w:ascii="Calibri" w:hAnsi="Calibri"/>
                <w:sz w:val="20"/>
                <w:szCs w:val="20"/>
              </w:rPr>
              <w:t>Hawala</w:t>
            </w:r>
            <w:proofErr w:type="spellEnd"/>
            <w:r w:rsidRPr="00D7680A">
              <w:rPr>
                <w:rFonts w:ascii="Calibri" w:hAnsi="Calibri"/>
                <w:sz w:val="20"/>
                <w:szCs w:val="20"/>
              </w:rPr>
              <w:t xml:space="preserve"> Companies) and </w:t>
            </w:r>
            <w:proofErr w:type="spellStart"/>
            <w:r w:rsidRPr="00D7680A">
              <w:rPr>
                <w:rFonts w:ascii="Calibri" w:hAnsi="Calibri"/>
                <w:sz w:val="20"/>
                <w:szCs w:val="20"/>
              </w:rPr>
              <w:t>Mudaraba</w:t>
            </w:r>
            <w:proofErr w:type="spellEnd"/>
            <w:r w:rsidRPr="00D7680A">
              <w:rPr>
                <w:rFonts w:ascii="Calibri" w:hAnsi="Calibri"/>
                <w:sz w:val="20"/>
                <w:szCs w:val="20"/>
              </w:rPr>
              <w:t xml:space="preserve"> (trustee financing) and </w:t>
            </w:r>
            <w:proofErr w:type="spellStart"/>
            <w:r w:rsidRPr="00D7680A">
              <w:rPr>
                <w:rFonts w:ascii="Calibri" w:hAnsi="Calibri"/>
                <w:sz w:val="20"/>
                <w:szCs w:val="20"/>
              </w:rPr>
              <w:t>Musharaka</w:t>
            </w:r>
            <w:proofErr w:type="spellEnd"/>
            <w:r w:rsidRPr="00D7680A">
              <w:rPr>
                <w:rFonts w:ascii="Calibri" w:hAnsi="Calibri"/>
                <w:sz w:val="20"/>
                <w:szCs w:val="20"/>
              </w:rPr>
              <w:t xml:space="preserve"> (equity participation)</w:t>
            </w:r>
          </w:p>
        </w:tc>
      </w:tr>
      <w:tr w:rsidR="00141551" w:rsidRPr="00D7680A" w14:paraId="28494557" w14:textId="77777777" w:rsidTr="00152421">
        <w:trPr>
          <w:trHeight w:val="1134"/>
          <w:jc w:val="center"/>
        </w:trPr>
        <w:tc>
          <w:tcPr>
            <w:tcW w:w="1858" w:type="dxa"/>
            <w:vMerge/>
            <w:tcBorders>
              <w:bottom w:val="single" w:sz="24" w:space="0" w:color="FFFFFF" w:themeColor="background1"/>
            </w:tcBorders>
            <w:shd w:val="clear" w:color="auto" w:fill="B8CCE4" w:themeFill="accent1" w:themeFillTint="66"/>
          </w:tcPr>
          <w:p w14:paraId="2DC88271" w14:textId="77777777" w:rsidR="00141551" w:rsidRPr="00D7680A" w:rsidRDefault="00141551" w:rsidP="00125B14">
            <w:pPr>
              <w:spacing w:line="240" w:lineRule="exact"/>
              <w:jc w:val="both"/>
              <w:rPr>
                <w:rFonts w:ascii="Calibri" w:hAnsi="Calibri"/>
                <w:b/>
                <w:sz w:val="20"/>
                <w:szCs w:val="20"/>
              </w:rPr>
            </w:pPr>
          </w:p>
        </w:tc>
        <w:tc>
          <w:tcPr>
            <w:tcW w:w="2362" w:type="dxa"/>
            <w:tcBorders>
              <w:bottom w:val="single" w:sz="24" w:space="0" w:color="FFFFFF" w:themeColor="background1"/>
            </w:tcBorders>
            <w:shd w:val="clear" w:color="auto" w:fill="DBE5F1" w:themeFill="accent1" w:themeFillTint="33"/>
          </w:tcPr>
          <w:p w14:paraId="0040F9AE" w14:textId="77777777" w:rsidR="00141551" w:rsidRPr="00D7680A" w:rsidRDefault="00141551" w:rsidP="00125B14">
            <w:pPr>
              <w:spacing w:after="60" w:line="240" w:lineRule="exact"/>
              <w:rPr>
                <w:rFonts w:ascii="Calibri" w:hAnsi="Calibri"/>
                <w:b/>
                <w:sz w:val="20"/>
                <w:szCs w:val="20"/>
              </w:rPr>
            </w:pPr>
            <w:r w:rsidRPr="00D7680A">
              <w:rPr>
                <w:rFonts w:ascii="Calibri" w:hAnsi="Calibri"/>
                <w:b/>
                <w:sz w:val="20"/>
                <w:szCs w:val="20"/>
              </w:rPr>
              <w:t>Promoting Small and Medium Enterprises (SMEs)</w:t>
            </w:r>
          </w:p>
        </w:tc>
        <w:tc>
          <w:tcPr>
            <w:tcW w:w="0" w:type="auto"/>
            <w:tcBorders>
              <w:bottom w:val="single" w:sz="24" w:space="0" w:color="FFFFFF" w:themeColor="background1"/>
            </w:tcBorders>
            <w:shd w:val="clear" w:color="auto" w:fill="DBE5F1" w:themeFill="accent1" w:themeFillTint="33"/>
          </w:tcPr>
          <w:p w14:paraId="57B72668" w14:textId="77777777" w:rsidR="00141551" w:rsidRPr="00D7680A" w:rsidRDefault="00141551" w:rsidP="00125B14">
            <w:pPr>
              <w:spacing w:after="60" w:line="240" w:lineRule="exact"/>
              <w:rPr>
                <w:rFonts w:ascii="Calibri" w:hAnsi="Calibri"/>
                <w:sz w:val="20"/>
                <w:szCs w:val="20"/>
              </w:rPr>
            </w:pPr>
            <w:r w:rsidRPr="00D7680A">
              <w:rPr>
                <w:rFonts w:ascii="Calibri" w:hAnsi="Calibri"/>
                <w:sz w:val="20"/>
                <w:szCs w:val="20"/>
              </w:rPr>
              <w:t>Enhance peoples’ skills and organisational capacity for employment opportunities, particularly through self-employment, and expansion of enterprises and enhanced income earning of families</w:t>
            </w:r>
          </w:p>
        </w:tc>
      </w:tr>
      <w:tr w:rsidR="000733BF" w:rsidRPr="00D7680A" w14:paraId="0B3D6486" w14:textId="77777777" w:rsidTr="00152421">
        <w:trPr>
          <w:cantSplit/>
          <w:trHeight w:val="1134"/>
          <w:jc w:val="center"/>
        </w:trPr>
        <w:tc>
          <w:tcPr>
            <w:tcW w:w="1858" w:type="dxa"/>
            <w:vMerge w:val="restart"/>
            <w:tcBorders>
              <w:top w:val="single" w:sz="24" w:space="0" w:color="FFFFFF" w:themeColor="background1"/>
            </w:tcBorders>
            <w:shd w:val="clear" w:color="auto" w:fill="B8CCE4" w:themeFill="accent1" w:themeFillTint="66"/>
            <w:vAlign w:val="center"/>
          </w:tcPr>
          <w:p w14:paraId="1DF5EF80" w14:textId="77777777" w:rsidR="000733BF" w:rsidRPr="00D7680A" w:rsidRDefault="000733BF" w:rsidP="00125B14">
            <w:pPr>
              <w:spacing w:line="240" w:lineRule="exact"/>
              <w:jc w:val="both"/>
              <w:rPr>
                <w:rFonts w:ascii="Calibri" w:hAnsi="Calibri"/>
                <w:b/>
                <w:sz w:val="20"/>
                <w:szCs w:val="20"/>
              </w:rPr>
            </w:pPr>
            <w:r w:rsidRPr="00D7680A">
              <w:rPr>
                <w:rFonts w:ascii="Calibri" w:hAnsi="Calibri"/>
                <w:b/>
                <w:sz w:val="20"/>
                <w:szCs w:val="20"/>
              </w:rPr>
              <w:t>IOM</w:t>
            </w:r>
          </w:p>
        </w:tc>
        <w:tc>
          <w:tcPr>
            <w:tcW w:w="2362" w:type="dxa"/>
            <w:tcBorders>
              <w:top w:val="single" w:sz="24" w:space="0" w:color="FFFFFF" w:themeColor="background1"/>
            </w:tcBorders>
            <w:shd w:val="clear" w:color="auto" w:fill="DBE5F1" w:themeFill="accent1" w:themeFillTint="33"/>
          </w:tcPr>
          <w:p w14:paraId="7EF1D39E" w14:textId="77777777" w:rsidR="000733BF" w:rsidRPr="00D7680A" w:rsidRDefault="000733BF" w:rsidP="00125B14">
            <w:pPr>
              <w:spacing w:after="60" w:line="240" w:lineRule="exact"/>
              <w:rPr>
                <w:rFonts w:ascii="Calibri" w:hAnsi="Calibri"/>
                <w:b/>
                <w:sz w:val="20"/>
                <w:szCs w:val="20"/>
              </w:rPr>
            </w:pPr>
            <w:r w:rsidRPr="00D7680A">
              <w:rPr>
                <w:rFonts w:ascii="Calibri" w:hAnsi="Calibri"/>
                <w:b/>
                <w:sz w:val="20"/>
                <w:szCs w:val="20"/>
              </w:rPr>
              <w:t>Migration and Development</w:t>
            </w:r>
          </w:p>
        </w:tc>
        <w:tc>
          <w:tcPr>
            <w:tcW w:w="0" w:type="auto"/>
            <w:tcBorders>
              <w:top w:val="single" w:sz="24" w:space="0" w:color="FFFFFF" w:themeColor="background1"/>
            </w:tcBorders>
            <w:shd w:val="clear" w:color="auto" w:fill="DBE5F1" w:themeFill="accent1" w:themeFillTint="33"/>
          </w:tcPr>
          <w:p w14:paraId="1E50579A" w14:textId="77777777" w:rsidR="000733BF" w:rsidRPr="00D7680A" w:rsidRDefault="000733BF" w:rsidP="00125B14">
            <w:pPr>
              <w:spacing w:after="60" w:line="240" w:lineRule="exact"/>
              <w:rPr>
                <w:rFonts w:ascii="Calibri" w:hAnsi="Calibri"/>
                <w:sz w:val="20"/>
                <w:szCs w:val="20"/>
              </w:rPr>
            </w:pPr>
            <w:r w:rsidRPr="00D7680A">
              <w:rPr>
                <w:rFonts w:ascii="Calibri" w:hAnsi="Calibri"/>
                <w:sz w:val="20"/>
                <w:szCs w:val="20"/>
              </w:rPr>
              <w:t xml:space="preserve">Transfer of skills from African </w:t>
            </w:r>
            <w:proofErr w:type="spellStart"/>
            <w:r w:rsidRPr="00D7680A">
              <w:rPr>
                <w:rFonts w:ascii="Calibri" w:hAnsi="Calibri"/>
                <w:sz w:val="20"/>
                <w:szCs w:val="20"/>
              </w:rPr>
              <w:t>Disapora</w:t>
            </w:r>
            <w:proofErr w:type="spellEnd"/>
            <w:r w:rsidRPr="00D7680A">
              <w:rPr>
                <w:rFonts w:ascii="Calibri" w:hAnsi="Calibri"/>
                <w:sz w:val="20"/>
                <w:szCs w:val="20"/>
              </w:rPr>
              <w:t xml:space="preserve"> experts back to Africa</w:t>
            </w:r>
          </w:p>
        </w:tc>
      </w:tr>
      <w:tr w:rsidR="000733BF" w:rsidRPr="00D7680A" w14:paraId="5D22AB33" w14:textId="77777777" w:rsidTr="00152421">
        <w:trPr>
          <w:cantSplit/>
          <w:trHeight w:val="1134"/>
          <w:jc w:val="center"/>
        </w:trPr>
        <w:tc>
          <w:tcPr>
            <w:tcW w:w="1858" w:type="dxa"/>
            <w:vMerge/>
            <w:shd w:val="clear" w:color="auto" w:fill="B8CCE4" w:themeFill="accent1" w:themeFillTint="66"/>
            <w:vAlign w:val="center"/>
          </w:tcPr>
          <w:p w14:paraId="4D461749" w14:textId="77777777" w:rsidR="000733BF" w:rsidRPr="00D7680A" w:rsidRDefault="000733BF" w:rsidP="00125B14">
            <w:pPr>
              <w:spacing w:line="240" w:lineRule="exact"/>
              <w:jc w:val="both"/>
              <w:rPr>
                <w:rFonts w:ascii="Calibri" w:hAnsi="Calibri"/>
                <w:b/>
                <w:sz w:val="20"/>
                <w:szCs w:val="20"/>
              </w:rPr>
            </w:pPr>
          </w:p>
        </w:tc>
        <w:tc>
          <w:tcPr>
            <w:tcW w:w="2362" w:type="dxa"/>
            <w:shd w:val="clear" w:color="auto" w:fill="DBE5F1" w:themeFill="accent1" w:themeFillTint="33"/>
          </w:tcPr>
          <w:p w14:paraId="14F8249D" w14:textId="77777777" w:rsidR="000733BF" w:rsidRPr="00D7680A" w:rsidRDefault="000733BF" w:rsidP="00125B14">
            <w:pPr>
              <w:spacing w:after="60" w:line="240" w:lineRule="exact"/>
              <w:rPr>
                <w:rFonts w:ascii="Calibri" w:hAnsi="Calibri"/>
                <w:b/>
                <w:sz w:val="20"/>
                <w:szCs w:val="20"/>
              </w:rPr>
            </w:pPr>
            <w:r w:rsidRPr="00D7680A">
              <w:rPr>
                <w:rFonts w:ascii="Calibri" w:hAnsi="Calibri"/>
                <w:b/>
                <w:sz w:val="20"/>
                <w:szCs w:val="20"/>
              </w:rPr>
              <w:t>Transition initiatives for stabilisation</w:t>
            </w:r>
          </w:p>
        </w:tc>
        <w:tc>
          <w:tcPr>
            <w:tcW w:w="0" w:type="auto"/>
            <w:shd w:val="clear" w:color="auto" w:fill="DBE5F1" w:themeFill="accent1" w:themeFillTint="33"/>
          </w:tcPr>
          <w:p w14:paraId="0EA14D64" w14:textId="77777777" w:rsidR="000733BF" w:rsidRPr="00D7680A" w:rsidRDefault="000733BF" w:rsidP="00125B14">
            <w:pPr>
              <w:spacing w:after="60" w:line="240" w:lineRule="exact"/>
              <w:rPr>
                <w:rFonts w:ascii="Calibri" w:hAnsi="Calibri"/>
                <w:sz w:val="20"/>
                <w:szCs w:val="20"/>
              </w:rPr>
            </w:pPr>
            <w:r w:rsidRPr="00D7680A">
              <w:rPr>
                <w:rFonts w:ascii="Calibri" w:hAnsi="Calibri"/>
                <w:sz w:val="20"/>
                <w:szCs w:val="20"/>
              </w:rPr>
              <w:t>Build confidence in government institutions by improving services for the Somali people</w:t>
            </w:r>
          </w:p>
        </w:tc>
      </w:tr>
      <w:tr w:rsidR="000733BF" w:rsidRPr="00D7680A" w14:paraId="4065ECB0" w14:textId="77777777" w:rsidTr="00152421">
        <w:trPr>
          <w:cantSplit/>
          <w:trHeight w:val="1134"/>
          <w:jc w:val="center"/>
        </w:trPr>
        <w:tc>
          <w:tcPr>
            <w:tcW w:w="1858" w:type="dxa"/>
            <w:vMerge/>
            <w:shd w:val="clear" w:color="auto" w:fill="B8CCE4" w:themeFill="accent1" w:themeFillTint="66"/>
            <w:vAlign w:val="center"/>
          </w:tcPr>
          <w:p w14:paraId="160EB45F" w14:textId="77777777" w:rsidR="000733BF" w:rsidRPr="00D7680A" w:rsidRDefault="000733BF" w:rsidP="00125B14">
            <w:pPr>
              <w:spacing w:line="240" w:lineRule="exact"/>
              <w:jc w:val="both"/>
              <w:rPr>
                <w:rFonts w:ascii="Calibri" w:hAnsi="Calibri"/>
                <w:b/>
                <w:sz w:val="20"/>
                <w:szCs w:val="20"/>
              </w:rPr>
            </w:pPr>
          </w:p>
        </w:tc>
        <w:tc>
          <w:tcPr>
            <w:tcW w:w="2362" w:type="dxa"/>
            <w:shd w:val="clear" w:color="auto" w:fill="DBE5F1" w:themeFill="accent1" w:themeFillTint="33"/>
          </w:tcPr>
          <w:p w14:paraId="4D2A691E" w14:textId="77777777" w:rsidR="000733BF" w:rsidRPr="00D7680A" w:rsidRDefault="000733BF" w:rsidP="00125B14">
            <w:pPr>
              <w:spacing w:after="60" w:line="240" w:lineRule="exact"/>
              <w:rPr>
                <w:rFonts w:ascii="Calibri" w:hAnsi="Calibri"/>
                <w:b/>
                <w:sz w:val="20"/>
                <w:szCs w:val="20"/>
              </w:rPr>
            </w:pPr>
            <w:r w:rsidRPr="00D7680A">
              <w:rPr>
                <w:rFonts w:ascii="Calibri" w:hAnsi="Calibri"/>
                <w:b/>
                <w:sz w:val="20"/>
                <w:szCs w:val="20"/>
              </w:rPr>
              <w:t>Livelihoods, Return and Reintegration Programme</w:t>
            </w:r>
          </w:p>
        </w:tc>
        <w:tc>
          <w:tcPr>
            <w:tcW w:w="0" w:type="auto"/>
            <w:shd w:val="clear" w:color="auto" w:fill="DBE5F1" w:themeFill="accent1" w:themeFillTint="33"/>
          </w:tcPr>
          <w:p w14:paraId="6F0F7E1C" w14:textId="77777777" w:rsidR="000733BF" w:rsidRPr="00D7680A" w:rsidRDefault="000733BF" w:rsidP="00125B14">
            <w:pPr>
              <w:spacing w:after="60" w:line="240" w:lineRule="exact"/>
              <w:rPr>
                <w:rFonts w:ascii="Calibri" w:hAnsi="Calibri"/>
                <w:sz w:val="20"/>
                <w:szCs w:val="20"/>
              </w:rPr>
            </w:pPr>
            <w:r w:rsidRPr="00D7680A">
              <w:rPr>
                <w:rFonts w:ascii="Calibri" w:hAnsi="Calibri"/>
                <w:sz w:val="20"/>
                <w:szCs w:val="20"/>
              </w:rPr>
              <w:t xml:space="preserve">Facilitate transition of migrants and mobile population towards durable solutions. Incl. short-term income generating activities. </w:t>
            </w:r>
          </w:p>
        </w:tc>
      </w:tr>
      <w:tr w:rsidR="000733BF" w:rsidRPr="00D7680A" w14:paraId="6FCBC7B6" w14:textId="77777777" w:rsidTr="00152421">
        <w:trPr>
          <w:cantSplit/>
          <w:trHeight w:val="1134"/>
          <w:jc w:val="center"/>
        </w:trPr>
        <w:tc>
          <w:tcPr>
            <w:tcW w:w="1858" w:type="dxa"/>
            <w:vMerge/>
            <w:shd w:val="clear" w:color="auto" w:fill="B8CCE4" w:themeFill="accent1" w:themeFillTint="66"/>
            <w:vAlign w:val="center"/>
          </w:tcPr>
          <w:p w14:paraId="2135E0CC" w14:textId="77777777" w:rsidR="000733BF" w:rsidRPr="00D7680A" w:rsidRDefault="000733BF" w:rsidP="00125B14">
            <w:pPr>
              <w:spacing w:line="240" w:lineRule="exact"/>
              <w:jc w:val="both"/>
              <w:rPr>
                <w:rFonts w:ascii="Calibri" w:hAnsi="Calibri"/>
                <w:b/>
                <w:sz w:val="20"/>
                <w:szCs w:val="20"/>
              </w:rPr>
            </w:pPr>
          </w:p>
        </w:tc>
        <w:tc>
          <w:tcPr>
            <w:tcW w:w="2362" w:type="dxa"/>
            <w:shd w:val="clear" w:color="auto" w:fill="DBE5F1" w:themeFill="accent1" w:themeFillTint="33"/>
          </w:tcPr>
          <w:p w14:paraId="2AFDC92D" w14:textId="77777777" w:rsidR="000733BF" w:rsidRPr="00D7680A" w:rsidRDefault="000733BF" w:rsidP="00125B14">
            <w:pPr>
              <w:spacing w:after="60" w:line="240" w:lineRule="exact"/>
              <w:rPr>
                <w:rFonts w:ascii="Calibri" w:hAnsi="Calibri"/>
                <w:b/>
                <w:sz w:val="20"/>
                <w:szCs w:val="20"/>
              </w:rPr>
            </w:pPr>
            <w:r w:rsidRPr="00D7680A">
              <w:rPr>
                <w:rFonts w:ascii="Calibri" w:hAnsi="Calibri"/>
                <w:b/>
                <w:sz w:val="20"/>
                <w:szCs w:val="20"/>
              </w:rPr>
              <w:t>Capacity Building in Migration Management</w:t>
            </w:r>
          </w:p>
        </w:tc>
        <w:tc>
          <w:tcPr>
            <w:tcW w:w="0" w:type="auto"/>
            <w:shd w:val="clear" w:color="auto" w:fill="DBE5F1" w:themeFill="accent1" w:themeFillTint="33"/>
          </w:tcPr>
          <w:p w14:paraId="651B9FBB" w14:textId="77777777" w:rsidR="000733BF" w:rsidRPr="00D7680A" w:rsidRDefault="000733BF" w:rsidP="00125B14">
            <w:pPr>
              <w:spacing w:after="60" w:line="240" w:lineRule="exact"/>
              <w:rPr>
                <w:rFonts w:ascii="Calibri" w:hAnsi="Calibri"/>
                <w:sz w:val="20"/>
                <w:szCs w:val="20"/>
              </w:rPr>
            </w:pPr>
            <w:r w:rsidRPr="00D7680A">
              <w:rPr>
                <w:rFonts w:ascii="Calibri" w:hAnsi="Calibri"/>
                <w:sz w:val="20"/>
                <w:szCs w:val="20"/>
              </w:rPr>
              <w:t>Support the government and authorities to, promote safe and orderly migration, help secure borders and build the capacity of immigration officials to manage borders and thus mitigate security threats</w:t>
            </w:r>
          </w:p>
        </w:tc>
      </w:tr>
      <w:tr w:rsidR="000733BF" w:rsidRPr="00D7680A" w14:paraId="51D9E706" w14:textId="77777777" w:rsidTr="00152421">
        <w:trPr>
          <w:cantSplit/>
          <w:trHeight w:val="1134"/>
          <w:jc w:val="center"/>
        </w:trPr>
        <w:tc>
          <w:tcPr>
            <w:tcW w:w="1858" w:type="dxa"/>
            <w:vMerge/>
            <w:shd w:val="clear" w:color="auto" w:fill="B8CCE4" w:themeFill="accent1" w:themeFillTint="66"/>
            <w:vAlign w:val="center"/>
          </w:tcPr>
          <w:p w14:paraId="77B977D7" w14:textId="77777777" w:rsidR="000733BF" w:rsidRPr="00D7680A" w:rsidRDefault="000733BF" w:rsidP="00125B14">
            <w:pPr>
              <w:spacing w:line="240" w:lineRule="exact"/>
              <w:jc w:val="both"/>
              <w:rPr>
                <w:rFonts w:ascii="Calibri" w:hAnsi="Calibri"/>
                <w:b/>
                <w:sz w:val="20"/>
                <w:szCs w:val="20"/>
              </w:rPr>
            </w:pPr>
          </w:p>
        </w:tc>
        <w:tc>
          <w:tcPr>
            <w:tcW w:w="2362" w:type="dxa"/>
            <w:shd w:val="clear" w:color="auto" w:fill="DBE5F1" w:themeFill="accent1" w:themeFillTint="33"/>
          </w:tcPr>
          <w:p w14:paraId="21377482" w14:textId="77777777" w:rsidR="000733BF" w:rsidRPr="00D7680A" w:rsidRDefault="000733BF" w:rsidP="00125B14">
            <w:pPr>
              <w:spacing w:after="60" w:line="240" w:lineRule="exact"/>
              <w:rPr>
                <w:rFonts w:ascii="Calibri" w:hAnsi="Calibri"/>
                <w:b/>
                <w:sz w:val="20"/>
                <w:szCs w:val="20"/>
              </w:rPr>
            </w:pPr>
            <w:r w:rsidRPr="00D7680A">
              <w:rPr>
                <w:rFonts w:ascii="Calibri" w:hAnsi="Calibri"/>
                <w:b/>
                <w:sz w:val="20"/>
                <w:szCs w:val="20"/>
              </w:rPr>
              <w:t>Counter Trafficking</w:t>
            </w:r>
          </w:p>
        </w:tc>
        <w:tc>
          <w:tcPr>
            <w:tcW w:w="0" w:type="auto"/>
            <w:shd w:val="clear" w:color="auto" w:fill="DBE5F1" w:themeFill="accent1" w:themeFillTint="33"/>
          </w:tcPr>
          <w:p w14:paraId="677D6D60" w14:textId="77777777" w:rsidR="000733BF" w:rsidRPr="00D7680A" w:rsidRDefault="000733BF" w:rsidP="00125B14">
            <w:pPr>
              <w:spacing w:after="60" w:line="240" w:lineRule="exact"/>
              <w:rPr>
                <w:rFonts w:ascii="Calibri" w:hAnsi="Calibri"/>
                <w:sz w:val="20"/>
                <w:szCs w:val="20"/>
              </w:rPr>
            </w:pPr>
            <w:r w:rsidRPr="00D7680A">
              <w:rPr>
                <w:rFonts w:ascii="Calibri" w:hAnsi="Calibri"/>
                <w:sz w:val="20"/>
                <w:szCs w:val="20"/>
              </w:rPr>
              <w:t xml:space="preserve">Combating human trafficking in </w:t>
            </w:r>
            <w:proofErr w:type="spellStart"/>
            <w:r w:rsidRPr="00D7680A">
              <w:rPr>
                <w:rFonts w:ascii="Calibri" w:hAnsi="Calibri"/>
                <w:sz w:val="20"/>
                <w:szCs w:val="20"/>
              </w:rPr>
              <w:t>Puntland</w:t>
            </w:r>
            <w:proofErr w:type="spellEnd"/>
          </w:p>
        </w:tc>
      </w:tr>
      <w:tr w:rsidR="000733BF" w:rsidRPr="00D7680A" w14:paraId="4DAAC06A" w14:textId="77777777" w:rsidTr="00152421">
        <w:trPr>
          <w:cantSplit/>
          <w:trHeight w:val="1134"/>
          <w:jc w:val="center"/>
        </w:trPr>
        <w:tc>
          <w:tcPr>
            <w:tcW w:w="1858" w:type="dxa"/>
            <w:vMerge/>
            <w:tcBorders>
              <w:bottom w:val="single" w:sz="24" w:space="0" w:color="FFFFFF" w:themeColor="background1"/>
            </w:tcBorders>
            <w:shd w:val="clear" w:color="auto" w:fill="B8CCE4" w:themeFill="accent1" w:themeFillTint="66"/>
            <w:vAlign w:val="center"/>
          </w:tcPr>
          <w:p w14:paraId="2F80A148" w14:textId="77777777" w:rsidR="000733BF" w:rsidRPr="00D7680A" w:rsidRDefault="000733BF" w:rsidP="00125B14">
            <w:pPr>
              <w:spacing w:line="240" w:lineRule="exact"/>
              <w:jc w:val="both"/>
              <w:rPr>
                <w:rFonts w:ascii="Calibri" w:hAnsi="Calibri"/>
                <w:b/>
                <w:sz w:val="20"/>
                <w:szCs w:val="20"/>
              </w:rPr>
            </w:pPr>
          </w:p>
        </w:tc>
        <w:tc>
          <w:tcPr>
            <w:tcW w:w="2362" w:type="dxa"/>
            <w:tcBorders>
              <w:bottom w:val="single" w:sz="24" w:space="0" w:color="FFFFFF" w:themeColor="background1"/>
            </w:tcBorders>
            <w:shd w:val="clear" w:color="auto" w:fill="DBE5F1" w:themeFill="accent1" w:themeFillTint="33"/>
          </w:tcPr>
          <w:p w14:paraId="74B8014C" w14:textId="77777777" w:rsidR="000733BF" w:rsidRPr="00D7680A" w:rsidRDefault="000733BF" w:rsidP="00125B14">
            <w:pPr>
              <w:spacing w:after="60" w:line="240" w:lineRule="exact"/>
              <w:rPr>
                <w:rFonts w:ascii="Calibri" w:hAnsi="Calibri"/>
                <w:b/>
                <w:sz w:val="20"/>
                <w:szCs w:val="20"/>
              </w:rPr>
            </w:pPr>
            <w:r w:rsidRPr="00D7680A">
              <w:rPr>
                <w:rFonts w:ascii="Calibri" w:hAnsi="Calibri"/>
                <w:b/>
                <w:sz w:val="20"/>
                <w:szCs w:val="20"/>
              </w:rPr>
              <w:t>Migration Health</w:t>
            </w:r>
          </w:p>
        </w:tc>
        <w:tc>
          <w:tcPr>
            <w:tcW w:w="0" w:type="auto"/>
            <w:tcBorders>
              <w:bottom w:val="single" w:sz="24" w:space="0" w:color="FFFFFF" w:themeColor="background1"/>
            </w:tcBorders>
            <w:shd w:val="clear" w:color="auto" w:fill="DBE5F1" w:themeFill="accent1" w:themeFillTint="33"/>
          </w:tcPr>
          <w:p w14:paraId="5216BF03" w14:textId="77777777" w:rsidR="000733BF" w:rsidRPr="00D7680A" w:rsidRDefault="000733BF" w:rsidP="00125B14">
            <w:pPr>
              <w:spacing w:after="60" w:line="240" w:lineRule="exact"/>
              <w:rPr>
                <w:rFonts w:ascii="Calibri" w:hAnsi="Calibri"/>
                <w:sz w:val="20"/>
                <w:szCs w:val="20"/>
              </w:rPr>
            </w:pPr>
            <w:r w:rsidRPr="00D7680A">
              <w:rPr>
                <w:rFonts w:ascii="Calibri" w:hAnsi="Calibri"/>
                <w:sz w:val="20"/>
                <w:szCs w:val="20"/>
              </w:rPr>
              <w:t>Improve the health conditions of migrants and mobile populations (MMPs) and their affected host communities</w:t>
            </w:r>
          </w:p>
        </w:tc>
      </w:tr>
      <w:tr w:rsidR="00141551" w:rsidRPr="00D7680A" w14:paraId="2C6FC72F" w14:textId="77777777" w:rsidTr="00152421">
        <w:trPr>
          <w:trHeight w:val="1134"/>
          <w:jc w:val="center"/>
        </w:trPr>
        <w:tc>
          <w:tcPr>
            <w:tcW w:w="1858" w:type="dxa"/>
            <w:vMerge w:val="restart"/>
            <w:tcBorders>
              <w:top w:val="single" w:sz="24" w:space="0" w:color="FFFFFF" w:themeColor="background1"/>
            </w:tcBorders>
            <w:shd w:val="clear" w:color="auto" w:fill="B8CCE4" w:themeFill="accent1" w:themeFillTint="66"/>
          </w:tcPr>
          <w:p w14:paraId="2AA472AF" w14:textId="77777777" w:rsidR="00141551" w:rsidRPr="00D7680A" w:rsidRDefault="00141551" w:rsidP="00152421">
            <w:pPr>
              <w:spacing w:line="240" w:lineRule="exact"/>
              <w:rPr>
                <w:rFonts w:ascii="Calibri" w:hAnsi="Calibri"/>
                <w:b/>
                <w:sz w:val="20"/>
                <w:szCs w:val="20"/>
              </w:rPr>
            </w:pPr>
            <w:r w:rsidRPr="00D7680A">
              <w:rPr>
                <w:rFonts w:ascii="Calibri" w:hAnsi="Calibri"/>
                <w:b/>
                <w:sz w:val="20"/>
                <w:szCs w:val="20"/>
              </w:rPr>
              <w:t>UN Habitat</w:t>
            </w:r>
          </w:p>
        </w:tc>
        <w:tc>
          <w:tcPr>
            <w:tcW w:w="2362" w:type="dxa"/>
            <w:tcBorders>
              <w:top w:val="single" w:sz="24" w:space="0" w:color="FFFFFF" w:themeColor="background1"/>
            </w:tcBorders>
            <w:shd w:val="clear" w:color="auto" w:fill="DBE5F1" w:themeFill="accent1" w:themeFillTint="33"/>
          </w:tcPr>
          <w:p w14:paraId="01D064B1" w14:textId="77777777" w:rsidR="00141551" w:rsidRPr="00D7680A" w:rsidRDefault="00141551" w:rsidP="00125B14">
            <w:pPr>
              <w:spacing w:after="60" w:line="240" w:lineRule="exact"/>
              <w:rPr>
                <w:rFonts w:ascii="Calibri" w:hAnsi="Calibri"/>
                <w:b/>
                <w:sz w:val="20"/>
                <w:szCs w:val="20"/>
              </w:rPr>
            </w:pPr>
            <w:r w:rsidRPr="00D7680A">
              <w:rPr>
                <w:rFonts w:ascii="Calibri" w:hAnsi="Calibri"/>
                <w:b/>
                <w:sz w:val="20"/>
                <w:szCs w:val="20"/>
              </w:rPr>
              <w:t>Urban governance</w:t>
            </w:r>
          </w:p>
        </w:tc>
        <w:tc>
          <w:tcPr>
            <w:tcW w:w="0" w:type="auto"/>
            <w:tcBorders>
              <w:top w:val="single" w:sz="24" w:space="0" w:color="FFFFFF" w:themeColor="background1"/>
            </w:tcBorders>
            <w:shd w:val="clear" w:color="auto" w:fill="DBE5F1" w:themeFill="accent1" w:themeFillTint="33"/>
          </w:tcPr>
          <w:p w14:paraId="32B387DC" w14:textId="77777777" w:rsidR="00141551" w:rsidRPr="00D7680A" w:rsidRDefault="00141551" w:rsidP="00125B14">
            <w:pPr>
              <w:spacing w:after="60" w:line="240" w:lineRule="exact"/>
              <w:rPr>
                <w:rFonts w:ascii="Calibri" w:hAnsi="Calibri"/>
                <w:sz w:val="20"/>
                <w:szCs w:val="20"/>
              </w:rPr>
            </w:pPr>
            <w:proofErr w:type="gramStart"/>
            <w:r w:rsidRPr="00D7680A">
              <w:rPr>
                <w:rFonts w:ascii="Calibri" w:hAnsi="Calibri"/>
                <w:sz w:val="20"/>
                <w:szCs w:val="20"/>
              </w:rPr>
              <w:t>legal</w:t>
            </w:r>
            <w:proofErr w:type="gramEnd"/>
            <w:r w:rsidRPr="00D7680A">
              <w:rPr>
                <w:rFonts w:ascii="Calibri" w:hAnsi="Calibri"/>
                <w:sz w:val="20"/>
                <w:szCs w:val="20"/>
              </w:rPr>
              <w:t xml:space="preserve"> and institutional reforms, strengthened municipal governance, and the role of civil society</w:t>
            </w:r>
          </w:p>
        </w:tc>
      </w:tr>
      <w:tr w:rsidR="00141551" w:rsidRPr="00D7680A" w14:paraId="2AEBE2E1" w14:textId="77777777" w:rsidTr="00152421">
        <w:trPr>
          <w:trHeight w:val="1134"/>
          <w:jc w:val="center"/>
        </w:trPr>
        <w:tc>
          <w:tcPr>
            <w:tcW w:w="1858" w:type="dxa"/>
            <w:vMerge/>
            <w:shd w:val="clear" w:color="auto" w:fill="B8CCE4" w:themeFill="accent1" w:themeFillTint="66"/>
          </w:tcPr>
          <w:p w14:paraId="573932C2" w14:textId="77777777" w:rsidR="00141551" w:rsidRPr="00D7680A" w:rsidRDefault="00141551" w:rsidP="00152421">
            <w:pPr>
              <w:spacing w:line="240" w:lineRule="exact"/>
              <w:rPr>
                <w:rFonts w:ascii="Calibri" w:hAnsi="Calibri"/>
                <w:b/>
                <w:sz w:val="20"/>
                <w:szCs w:val="20"/>
              </w:rPr>
            </w:pPr>
          </w:p>
        </w:tc>
        <w:tc>
          <w:tcPr>
            <w:tcW w:w="2362" w:type="dxa"/>
            <w:shd w:val="clear" w:color="auto" w:fill="DBE5F1" w:themeFill="accent1" w:themeFillTint="33"/>
          </w:tcPr>
          <w:p w14:paraId="485D30C4" w14:textId="77777777" w:rsidR="00141551" w:rsidRPr="00D7680A" w:rsidRDefault="00141551" w:rsidP="00125B14">
            <w:pPr>
              <w:spacing w:after="60" w:line="240" w:lineRule="exact"/>
              <w:rPr>
                <w:rFonts w:ascii="Calibri" w:hAnsi="Calibri"/>
                <w:b/>
                <w:sz w:val="20"/>
                <w:szCs w:val="20"/>
              </w:rPr>
            </w:pPr>
            <w:r w:rsidRPr="00D7680A">
              <w:rPr>
                <w:rFonts w:ascii="Calibri" w:hAnsi="Calibri"/>
                <w:b/>
                <w:sz w:val="20"/>
                <w:szCs w:val="20"/>
              </w:rPr>
              <w:t>Urban management</w:t>
            </w:r>
          </w:p>
        </w:tc>
        <w:tc>
          <w:tcPr>
            <w:tcW w:w="0" w:type="auto"/>
            <w:shd w:val="clear" w:color="auto" w:fill="DBE5F1" w:themeFill="accent1" w:themeFillTint="33"/>
          </w:tcPr>
          <w:p w14:paraId="3A24A572" w14:textId="77777777" w:rsidR="00141551" w:rsidRPr="00D7680A" w:rsidRDefault="00141551" w:rsidP="00125B14">
            <w:pPr>
              <w:spacing w:after="60" w:line="240" w:lineRule="exact"/>
              <w:rPr>
                <w:rFonts w:ascii="Calibri" w:hAnsi="Calibri"/>
                <w:sz w:val="20"/>
                <w:szCs w:val="20"/>
              </w:rPr>
            </w:pPr>
            <w:proofErr w:type="gramStart"/>
            <w:r w:rsidRPr="00D7680A">
              <w:rPr>
                <w:rFonts w:ascii="Calibri" w:hAnsi="Calibri"/>
                <w:sz w:val="20"/>
                <w:szCs w:val="20"/>
              </w:rPr>
              <w:t>strategic</w:t>
            </w:r>
            <w:proofErr w:type="gramEnd"/>
            <w:r w:rsidRPr="00D7680A">
              <w:rPr>
                <w:rFonts w:ascii="Calibri" w:hAnsi="Calibri"/>
                <w:sz w:val="20"/>
                <w:szCs w:val="20"/>
              </w:rPr>
              <w:t xml:space="preserve"> planning, land management, municipal finance, delivery of basic services, and local economic development</w:t>
            </w:r>
          </w:p>
        </w:tc>
      </w:tr>
      <w:tr w:rsidR="00141551" w:rsidRPr="00D7680A" w14:paraId="3ABDFCAE" w14:textId="77777777" w:rsidTr="00152421">
        <w:trPr>
          <w:trHeight w:val="1134"/>
          <w:jc w:val="center"/>
        </w:trPr>
        <w:tc>
          <w:tcPr>
            <w:tcW w:w="1858" w:type="dxa"/>
            <w:vMerge/>
            <w:tcBorders>
              <w:bottom w:val="single" w:sz="24" w:space="0" w:color="FFFFFF" w:themeColor="background1"/>
            </w:tcBorders>
            <w:shd w:val="clear" w:color="auto" w:fill="B8CCE4" w:themeFill="accent1" w:themeFillTint="66"/>
          </w:tcPr>
          <w:p w14:paraId="366B8AC2" w14:textId="77777777" w:rsidR="00141551" w:rsidRPr="00D7680A" w:rsidRDefault="00141551" w:rsidP="00152421">
            <w:pPr>
              <w:spacing w:line="240" w:lineRule="exact"/>
              <w:rPr>
                <w:rFonts w:ascii="Calibri" w:hAnsi="Calibri"/>
                <w:b/>
                <w:sz w:val="20"/>
                <w:szCs w:val="20"/>
              </w:rPr>
            </w:pPr>
          </w:p>
        </w:tc>
        <w:tc>
          <w:tcPr>
            <w:tcW w:w="2362" w:type="dxa"/>
            <w:tcBorders>
              <w:bottom w:val="single" w:sz="24" w:space="0" w:color="FFFFFF" w:themeColor="background1"/>
            </w:tcBorders>
            <w:shd w:val="clear" w:color="auto" w:fill="DBE5F1" w:themeFill="accent1" w:themeFillTint="33"/>
          </w:tcPr>
          <w:p w14:paraId="56B71715" w14:textId="77777777" w:rsidR="00141551" w:rsidRPr="00D7680A" w:rsidRDefault="00141551" w:rsidP="00125B14">
            <w:pPr>
              <w:spacing w:after="60" w:line="240" w:lineRule="exact"/>
              <w:rPr>
                <w:rFonts w:ascii="Calibri" w:hAnsi="Calibri"/>
                <w:b/>
                <w:sz w:val="20"/>
                <w:szCs w:val="20"/>
              </w:rPr>
            </w:pPr>
            <w:r w:rsidRPr="00D7680A">
              <w:rPr>
                <w:rFonts w:ascii="Calibri" w:hAnsi="Calibri"/>
                <w:b/>
                <w:sz w:val="20"/>
                <w:szCs w:val="20"/>
              </w:rPr>
              <w:t>Project implementation</w:t>
            </w:r>
          </w:p>
        </w:tc>
        <w:tc>
          <w:tcPr>
            <w:tcW w:w="0" w:type="auto"/>
            <w:tcBorders>
              <w:bottom w:val="single" w:sz="24" w:space="0" w:color="FFFFFF" w:themeColor="background1"/>
            </w:tcBorders>
            <w:shd w:val="clear" w:color="auto" w:fill="DBE5F1" w:themeFill="accent1" w:themeFillTint="33"/>
          </w:tcPr>
          <w:p w14:paraId="48FD5BF7" w14:textId="77777777" w:rsidR="00141551" w:rsidRPr="00D7680A" w:rsidRDefault="00141551" w:rsidP="00125B14">
            <w:pPr>
              <w:spacing w:after="60" w:line="240" w:lineRule="exact"/>
              <w:rPr>
                <w:rFonts w:ascii="Calibri" w:hAnsi="Calibri"/>
                <w:sz w:val="20"/>
                <w:szCs w:val="20"/>
              </w:rPr>
            </w:pPr>
            <w:r w:rsidRPr="00D7680A">
              <w:rPr>
                <w:rFonts w:ascii="Calibri" w:hAnsi="Calibri"/>
                <w:sz w:val="20"/>
                <w:szCs w:val="20"/>
              </w:rPr>
              <w:t>Housing, basic urban infrastructure and services, and settlement upgrading for internally displaced persons (IDPs), returnees, and the urban poor</w:t>
            </w:r>
          </w:p>
        </w:tc>
      </w:tr>
      <w:tr w:rsidR="00141551" w:rsidRPr="00D7680A" w14:paraId="56E2E374" w14:textId="77777777" w:rsidTr="00152421">
        <w:trPr>
          <w:trHeight w:val="1134"/>
          <w:jc w:val="center"/>
        </w:trPr>
        <w:tc>
          <w:tcPr>
            <w:tcW w:w="1858" w:type="dxa"/>
            <w:tcBorders>
              <w:top w:val="single" w:sz="24" w:space="0" w:color="FFFFFF" w:themeColor="background1"/>
              <w:bottom w:val="single" w:sz="24" w:space="0" w:color="FFFFFF" w:themeColor="background1"/>
            </w:tcBorders>
            <w:shd w:val="clear" w:color="auto" w:fill="B8CCE4" w:themeFill="accent1" w:themeFillTint="66"/>
          </w:tcPr>
          <w:p w14:paraId="259372E8" w14:textId="77777777" w:rsidR="00141551" w:rsidRPr="00D7680A" w:rsidRDefault="00141551" w:rsidP="00152421">
            <w:pPr>
              <w:spacing w:line="240" w:lineRule="exact"/>
              <w:rPr>
                <w:rFonts w:ascii="Calibri" w:hAnsi="Calibri"/>
                <w:b/>
                <w:sz w:val="20"/>
                <w:szCs w:val="20"/>
              </w:rPr>
            </w:pPr>
            <w:r w:rsidRPr="00D7680A">
              <w:rPr>
                <w:rFonts w:ascii="Calibri" w:hAnsi="Calibri"/>
                <w:b/>
                <w:sz w:val="20"/>
                <w:szCs w:val="20"/>
              </w:rPr>
              <w:t>UNICEF</w:t>
            </w:r>
          </w:p>
        </w:tc>
        <w:tc>
          <w:tcPr>
            <w:tcW w:w="2362" w:type="dxa"/>
            <w:tcBorders>
              <w:top w:val="single" w:sz="24" w:space="0" w:color="FFFFFF" w:themeColor="background1"/>
              <w:bottom w:val="single" w:sz="24" w:space="0" w:color="FFFFFF" w:themeColor="background1"/>
            </w:tcBorders>
            <w:shd w:val="clear" w:color="auto" w:fill="DBE5F1" w:themeFill="accent1" w:themeFillTint="33"/>
          </w:tcPr>
          <w:p w14:paraId="24AC0400" w14:textId="77777777" w:rsidR="00141551" w:rsidRPr="00D7680A" w:rsidRDefault="00141551" w:rsidP="00125B14">
            <w:pPr>
              <w:spacing w:after="60" w:line="240" w:lineRule="exact"/>
              <w:rPr>
                <w:rFonts w:ascii="Calibri" w:hAnsi="Calibri"/>
                <w:b/>
                <w:sz w:val="20"/>
                <w:szCs w:val="20"/>
              </w:rPr>
            </w:pPr>
            <w:r w:rsidRPr="00D7680A">
              <w:rPr>
                <w:rFonts w:ascii="Calibri" w:hAnsi="Calibri"/>
                <w:b/>
                <w:sz w:val="20"/>
                <w:szCs w:val="20"/>
              </w:rPr>
              <w:t xml:space="preserve">Social services (Health, Nutrition, WASH, Education) </w:t>
            </w:r>
          </w:p>
        </w:tc>
        <w:tc>
          <w:tcPr>
            <w:tcW w:w="0" w:type="auto"/>
            <w:tcBorders>
              <w:top w:val="single" w:sz="24" w:space="0" w:color="FFFFFF" w:themeColor="background1"/>
              <w:bottom w:val="single" w:sz="24" w:space="0" w:color="FFFFFF" w:themeColor="background1"/>
            </w:tcBorders>
            <w:shd w:val="clear" w:color="auto" w:fill="DBE5F1" w:themeFill="accent1" w:themeFillTint="33"/>
          </w:tcPr>
          <w:p w14:paraId="7622460B" w14:textId="77777777" w:rsidR="00141551" w:rsidRPr="00D7680A" w:rsidRDefault="00141551" w:rsidP="00125B14">
            <w:pPr>
              <w:pStyle w:val="ListParagraph"/>
              <w:numPr>
                <w:ilvl w:val="0"/>
                <w:numId w:val="9"/>
              </w:numPr>
              <w:spacing w:after="60" w:line="240" w:lineRule="exact"/>
              <w:rPr>
                <w:rFonts w:ascii="Calibri" w:hAnsi="Calibri" w:cs="Times New Roman"/>
                <w:sz w:val="20"/>
                <w:szCs w:val="20"/>
              </w:rPr>
            </w:pPr>
            <w:r w:rsidRPr="00D7680A">
              <w:rPr>
                <w:rFonts w:ascii="Calibri" w:hAnsi="Calibri" w:cs="Times New Roman"/>
                <w:sz w:val="20"/>
                <w:szCs w:val="20"/>
              </w:rPr>
              <w:t>Health: strengthening childcare services, promoting safe motherhood and child immunization.</w:t>
            </w:r>
          </w:p>
          <w:p w14:paraId="1BE6103B" w14:textId="77777777" w:rsidR="00141551" w:rsidRPr="00D7680A" w:rsidRDefault="00141551" w:rsidP="00125B14">
            <w:pPr>
              <w:pStyle w:val="ListParagraph"/>
              <w:numPr>
                <w:ilvl w:val="0"/>
                <w:numId w:val="9"/>
              </w:numPr>
              <w:spacing w:after="60" w:line="240" w:lineRule="exact"/>
              <w:rPr>
                <w:rFonts w:ascii="Calibri" w:hAnsi="Calibri" w:cs="Times New Roman"/>
                <w:sz w:val="20"/>
                <w:szCs w:val="20"/>
              </w:rPr>
            </w:pPr>
            <w:r w:rsidRPr="00D7680A">
              <w:rPr>
                <w:rFonts w:ascii="Calibri" w:hAnsi="Calibri" w:cs="Times New Roman"/>
                <w:sz w:val="20"/>
                <w:szCs w:val="20"/>
              </w:rPr>
              <w:t>Nutrition: controlling micronutrient deficiency disorders; improving feeding practices and selective feeding.</w:t>
            </w:r>
          </w:p>
          <w:p w14:paraId="64096134" w14:textId="77777777" w:rsidR="00141551" w:rsidRPr="00D7680A" w:rsidRDefault="00141551" w:rsidP="00125B14">
            <w:pPr>
              <w:pStyle w:val="ListParagraph"/>
              <w:numPr>
                <w:ilvl w:val="0"/>
                <w:numId w:val="9"/>
              </w:numPr>
              <w:spacing w:after="60" w:line="240" w:lineRule="exact"/>
              <w:rPr>
                <w:rFonts w:ascii="Calibri" w:hAnsi="Calibri" w:cs="Times New Roman"/>
                <w:sz w:val="20"/>
                <w:szCs w:val="20"/>
              </w:rPr>
            </w:pPr>
            <w:r w:rsidRPr="00D7680A">
              <w:rPr>
                <w:rFonts w:ascii="Calibri" w:hAnsi="Calibri" w:cs="Times New Roman"/>
                <w:sz w:val="20"/>
                <w:szCs w:val="20"/>
              </w:rPr>
              <w:t>Education: primary formal education and the other for primary alternative education.</w:t>
            </w:r>
          </w:p>
        </w:tc>
      </w:tr>
      <w:tr w:rsidR="00141551" w:rsidRPr="00D7680A" w14:paraId="0DB42EDB" w14:textId="77777777" w:rsidTr="00152421">
        <w:trPr>
          <w:trHeight w:val="1134"/>
          <w:jc w:val="center"/>
        </w:trPr>
        <w:tc>
          <w:tcPr>
            <w:tcW w:w="1858" w:type="dxa"/>
            <w:tcBorders>
              <w:top w:val="single" w:sz="24" w:space="0" w:color="FFFFFF" w:themeColor="background1"/>
              <w:bottom w:val="single" w:sz="24" w:space="0" w:color="FFFFFF" w:themeColor="background1"/>
            </w:tcBorders>
            <w:shd w:val="clear" w:color="auto" w:fill="B8CCE4" w:themeFill="accent1" w:themeFillTint="66"/>
          </w:tcPr>
          <w:p w14:paraId="593CB1A1" w14:textId="77777777" w:rsidR="00141551" w:rsidRPr="00D7680A" w:rsidRDefault="00141551" w:rsidP="00152421">
            <w:pPr>
              <w:spacing w:line="240" w:lineRule="exact"/>
              <w:rPr>
                <w:rFonts w:ascii="Calibri" w:hAnsi="Calibri"/>
                <w:b/>
                <w:sz w:val="20"/>
                <w:szCs w:val="20"/>
              </w:rPr>
            </w:pPr>
            <w:r w:rsidRPr="00D7680A">
              <w:rPr>
                <w:rFonts w:ascii="Calibri" w:hAnsi="Calibri"/>
                <w:b/>
                <w:sz w:val="20"/>
                <w:szCs w:val="20"/>
              </w:rPr>
              <w:t>UN</w:t>
            </w:r>
            <w:r w:rsidR="00DA4018" w:rsidRPr="00D7680A">
              <w:rPr>
                <w:rFonts w:ascii="Calibri" w:hAnsi="Calibri"/>
                <w:b/>
                <w:sz w:val="20"/>
                <w:szCs w:val="20"/>
              </w:rPr>
              <w:t xml:space="preserve"> </w:t>
            </w:r>
            <w:r w:rsidRPr="00D7680A">
              <w:rPr>
                <w:rFonts w:ascii="Calibri" w:hAnsi="Calibri"/>
                <w:b/>
                <w:sz w:val="20"/>
                <w:szCs w:val="20"/>
              </w:rPr>
              <w:t>C</w:t>
            </w:r>
            <w:r w:rsidR="00DA4018" w:rsidRPr="00D7680A">
              <w:rPr>
                <w:rFonts w:ascii="Calibri" w:hAnsi="Calibri"/>
                <w:b/>
                <w:sz w:val="20"/>
                <w:szCs w:val="20"/>
              </w:rPr>
              <w:t xml:space="preserve">apital </w:t>
            </w:r>
            <w:r w:rsidRPr="00D7680A">
              <w:rPr>
                <w:rFonts w:ascii="Calibri" w:hAnsi="Calibri"/>
                <w:b/>
                <w:sz w:val="20"/>
                <w:szCs w:val="20"/>
              </w:rPr>
              <w:t>D</w:t>
            </w:r>
            <w:r w:rsidR="00DA4018" w:rsidRPr="00D7680A">
              <w:rPr>
                <w:rFonts w:ascii="Calibri" w:hAnsi="Calibri"/>
                <w:b/>
                <w:sz w:val="20"/>
                <w:szCs w:val="20"/>
              </w:rPr>
              <w:t xml:space="preserve">evelopment </w:t>
            </w:r>
            <w:r w:rsidRPr="00D7680A">
              <w:rPr>
                <w:rFonts w:ascii="Calibri" w:hAnsi="Calibri"/>
                <w:b/>
                <w:sz w:val="20"/>
                <w:szCs w:val="20"/>
              </w:rPr>
              <w:t>F</w:t>
            </w:r>
            <w:r w:rsidR="00DA4018" w:rsidRPr="00D7680A">
              <w:rPr>
                <w:rFonts w:ascii="Calibri" w:hAnsi="Calibri"/>
                <w:b/>
                <w:sz w:val="20"/>
                <w:szCs w:val="20"/>
              </w:rPr>
              <w:t>und</w:t>
            </w:r>
            <w:r w:rsidR="006341B0" w:rsidRPr="00D7680A">
              <w:rPr>
                <w:rFonts w:ascii="Calibri" w:hAnsi="Calibri"/>
                <w:b/>
                <w:sz w:val="20"/>
                <w:szCs w:val="20"/>
              </w:rPr>
              <w:t xml:space="preserve"> (UNCDF)</w:t>
            </w:r>
          </w:p>
        </w:tc>
        <w:tc>
          <w:tcPr>
            <w:tcW w:w="2362" w:type="dxa"/>
            <w:tcBorders>
              <w:top w:val="single" w:sz="24" w:space="0" w:color="FFFFFF" w:themeColor="background1"/>
              <w:bottom w:val="single" w:sz="24" w:space="0" w:color="FFFFFF" w:themeColor="background1"/>
            </w:tcBorders>
            <w:shd w:val="clear" w:color="auto" w:fill="DBE5F1" w:themeFill="accent1" w:themeFillTint="33"/>
          </w:tcPr>
          <w:p w14:paraId="08775B30" w14:textId="77777777" w:rsidR="00141551" w:rsidRPr="00D7680A" w:rsidRDefault="00141551" w:rsidP="00125B14">
            <w:pPr>
              <w:spacing w:after="60" w:line="240" w:lineRule="exact"/>
              <w:rPr>
                <w:rFonts w:ascii="Calibri" w:hAnsi="Calibri"/>
                <w:b/>
                <w:sz w:val="20"/>
                <w:szCs w:val="20"/>
              </w:rPr>
            </w:pPr>
            <w:r w:rsidRPr="00D7680A">
              <w:rPr>
                <w:rFonts w:ascii="Calibri" w:hAnsi="Calibri"/>
                <w:b/>
                <w:sz w:val="20"/>
                <w:szCs w:val="20"/>
              </w:rPr>
              <w:t>JPLG</w:t>
            </w:r>
          </w:p>
        </w:tc>
        <w:tc>
          <w:tcPr>
            <w:tcW w:w="0" w:type="auto"/>
            <w:tcBorders>
              <w:top w:val="single" w:sz="24" w:space="0" w:color="FFFFFF" w:themeColor="background1"/>
              <w:bottom w:val="single" w:sz="24" w:space="0" w:color="FFFFFF" w:themeColor="background1"/>
            </w:tcBorders>
            <w:shd w:val="clear" w:color="auto" w:fill="DBE5F1" w:themeFill="accent1" w:themeFillTint="33"/>
          </w:tcPr>
          <w:p w14:paraId="65F1F0EA" w14:textId="77777777" w:rsidR="00141551" w:rsidRPr="00D7680A" w:rsidRDefault="00141551" w:rsidP="00125B14">
            <w:pPr>
              <w:spacing w:after="60" w:line="240" w:lineRule="exact"/>
              <w:rPr>
                <w:rFonts w:ascii="Calibri" w:hAnsi="Calibri"/>
                <w:sz w:val="20"/>
                <w:szCs w:val="20"/>
              </w:rPr>
            </w:pPr>
            <w:r w:rsidRPr="00D7680A">
              <w:rPr>
                <w:rFonts w:ascii="Calibri" w:hAnsi="Calibri"/>
                <w:sz w:val="20"/>
                <w:szCs w:val="20"/>
              </w:rPr>
              <w:t>Strengthens public financial management to improve infrastructure investment and delivery of basic services by local governments</w:t>
            </w:r>
          </w:p>
        </w:tc>
      </w:tr>
      <w:tr w:rsidR="00D75A8E" w:rsidRPr="00D7680A" w14:paraId="508C2861" w14:textId="77777777" w:rsidTr="00152421">
        <w:trPr>
          <w:cantSplit/>
          <w:trHeight w:val="1134"/>
          <w:jc w:val="center"/>
        </w:trPr>
        <w:tc>
          <w:tcPr>
            <w:tcW w:w="1858" w:type="dxa"/>
            <w:tcBorders>
              <w:top w:val="single" w:sz="24" w:space="0" w:color="FFFFFF" w:themeColor="background1"/>
            </w:tcBorders>
            <w:shd w:val="clear" w:color="auto" w:fill="B8CCE4" w:themeFill="accent1" w:themeFillTint="66"/>
            <w:vAlign w:val="center"/>
          </w:tcPr>
          <w:p w14:paraId="547645F9" w14:textId="77777777" w:rsidR="00D75A8E" w:rsidRPr="00D7680A" w:rsidRDefault="008C263C" w:rsidP="00152421">
            <w:pPr>
              <w:spacing w:line="240" w:lineRule="exact"/>
              <w:rPr>
                <w:rFonts w:ascii="Calibri" w:hAnsi="Calibri"/>
                <w:b/>
                <w:sz w:val="20"/>
                <w:szCs w:val="20"/>
              </w:rPr>
            </w:pPr>
            <w:r w:rsidRPr="00D7680A">
              <w:rPr>
                <w:rFonts w:ascii="Calibri" w:hAnsi="Calibri"/>
                <w:b/>
                <w:sz w:val="20"/>
                <w:szCs w:val="20"/>
              </w:rPr>
              <w:t xml:space="preserve">National and </w:t>
            </w:r>
            <w:r w:rsidR="00D75A8E" w:rsidRPr="00D7680A">
              <w:rPr>
                <w:rFonts w:ascii="Calibri" w:hAnsi="Calibri"/>
                <w:b/>
                <w:sz w:val="20"/>
                <w:szCs w:val="20"/>
              </w:rPr>
              <w:t>International NGOs</w:t>
            </w:r>
          </w:p>
        </w:tc>
        <w:tc>
          <w:tcPr>
            <w:tcW w:w="2362" w:type="dxa"/>
            <w:tcBorders>
              <w:top w:val="single" w:sz="24" w:space="0" w:color="FFFFFF" w:themeColor="background1"/>
            </w:tcBorders>
            <w:shd w:val="clear" w:color="auto" w:fill="DBE5F1" w:themeFill="accent1" w:themeFillTint="33"/>
          </w:tcPr>
          <w:p w14:paraId="5867470F" w14:textId="77777777" w:rsidR="00D75A8E" w:rsidRPr="00D7680A" w:rsidRDefault="00250C9B" w:rsidP="00125B14">
            <w:pPr>
              <w:spacing w:after="60" w:line="240" w:lineRule="exact"/>
              <w:rPr>
                <w:rFonts w:ascii="Calibri" w:hAnsi="Calibri"/>
                <w:b/>
                <w:sz w:val="20"/>
                <w:szCs w:val="20"/>
              </w:rPr>
            </w:pPr>
            <w:r w:rsidRPr="00D7680A">
              <w:rPr>
                <w:rFonts w:ascii="Calibri" w:hAnsi="Calibri"/>
                <w:b/>
                <w:sz w:val="20"/>
                <w:szCs w:val="20"/>
              </w:rPr>
              <w:t>All sectors</w:t>
            </w:r>
          </w:p>
        </w:tc>
        <w:tc>
          <w:tcPr>
            <w:tcW w:w="0" w:type="auto"/>
            <w:tcBorders>
              <w:top w:val="single" w:sz="24" w:space="0" w:color="FFFFFF" w:themeColor="background1"/>
            </w:tcBorders>
            <w:shd w:val="clear" w:color="auto" w:fill="DBE5F1" w:themeFill="accent1" w:themeFillTint="33"/>
          </w:tcPr>
          <w:p w14:paraId="0D1DEFFB" w14:textId="77777777" w:rsidR="00D75A8E" w:rsidRPr="00D7680A" w:rsidRDefault="008C263C" w:rsidP="00125B14">
            <w:pPr>
              <w:spacing w:after="60" w:line="240" w:lineRule="exact"/>
              <w:rPr>
                <w:rFonts w:ascii="Calibri" w:hAnsi="Calibri"/>
                <w:sz w:val="20"/>
                <w:szCs w:val="20"/>
              </w:rPr>
            </w:pPr>
            <w:r w:rsidRPr="00D7680A">
              <w:rPr>
                <w:rFonts w:ascii="Calibri" w:hAnsi="Calibri"/>
                <w:sz w:val="20"/>
                <w:szCs w:val="20"/>
              </w:rPr>
              <w:t xml:space="preserve">Over 104 national and international NGOs in </w:t>
            </w:r>
            <w:r w:rsidR="00527ACE" w:rsidRPr="00D7680A">
              <w:rPr>
                <w:rFonts w:ascii="Calibri" w:hAnsi="Calibri"/>
                <w:sz w:val="20"/>
                <w:szCs w:val="20"/>
              </w:rPr>
              <w:t xml:space="preserve">South Central </w:t>
            </w:r>
            <w:r w:rsidRPr="00D7680A">
              <w:rPr>
                <w:rFonts w:ascii="Calibri" w:hAnsi="Calibri"/>
                <w:sz w:val="20"/>
                <w:szCs w:val="20"/>
              </w:rPr>
              <w:t>Somalia</w:t>
            </w:r>
            <w:r w:rsidR="00527ACE" w:rsidRPr="00D7680A">
              <w:rPr>
                <w:rFonts w:ascii="Calibri" w:hAnsi="Calibri"/>
                <w:sz w:val="20"/>
                <w:szCs w:val="20"/>
              </w:rPr>
              <w:t xml:space="preserve">, 85 NGOs in </w:t>
            </w:r>
            <w:proofErr w:type="spellStart"/>
            <w:r w:rsidR="00527ACE" w:rsidRPr="00D7680A">
              <w:rPr>
                <w:rFonts w:ascii="Calibri" w:hAnsi="Calibri"/>
                <w:sz w:val="20"/>
                <w:szCs w:val="20"/>
              </w:rPr>
              <w:t>Puntland</w:t>
            </w:r>
            <w:proofErr w:type="spellEnd"/>
            <w:r w:rsidR="00527ACE" w:rsidRPr="00D7680A">
              <w:rPr>
                <w:rFonts w:ascii="Calibri" w:hAnsi="Calibri"/>
                <w:sz w:val="20"/>
                <w:szCs w:val="20"/>
              </w:rPr>
              <w:t xml:space="preserve"> and scores of NGOs, including over 20 international NGOs in Somaliland</w:t>
            </w:r>
            <w:r w:rsidR="00060D47" w:rsidRPr="00D7680A">
              <w:rPr>
                <w:rFonts w:ascii="Calibri" w:hAnsi="Calibri"/>
                <w:sz w:val="20"/>
                <w:szCs w:val="20"/>
              </w:rPr>
              <w:t>.</w:t>
            </w:r>
          </w:p>
        </w:tc>
      </w:tr>
      <w:tr w:rsidR="00141551" w:rsidRPr="00D7680A" w14:paraId="50518B91" w14:textId="77777777" w:rsidTr="00152421">
        <w:trPr>
          <w:trHeight w:val="1134"/>
          <w:jc w:val="center"/>
        </w:trPr>
        <w:tc>
          <w:tcPr>
            <w:tcW w:w="1858" w:type="dxa"/>
            <w:vMerge w:val="restart"/>
            <w:shd w:val="clear" w:color="auto" w:fill="B8CCE4" w:themeFill="accent1" w:themeFillTint="66"/>
          </w:tcPr>
          <w:p w14:paraId="2BF5F3EC" w14:textId="77777777" w:rsidR="00141551" w:rsidRPr="00D7680A" w:rsidRDefault="00141551" w:rsidP="00125B14">
            <w:pPr>
              <w:spacing w:line="240" w:lineRule="exact"/>
              <w:jc w:val="both"/>
              <w:rPr>
                <w:rFonts w:ascii="Calibri" w:hAnsi="Calibri"/>
                <w:b/>
                <w:sz w:val="20"/>
                <w:szCs w:val="20"/>
              </w:rPr>
            </w:pPr>
            <w:r w:rsidRPr="00D7680A">
              <w:rPr>
                <w:rFonts w:ascii="Calibri" w:hAnsi="Calibri"/>
                <w:b/>
                <w:sz w:val="20"/>
                <w:szCs w:val="20"/>
              </w:rPr>
              <w:lastRenderedPageBreak/>
              <w:t>USA</w:t>
            </w:r>
          </w:p>
        </w:tc>
        <w:tc>
          <w:tcPr>
            <w:tcW w:w="2362" w:type="dxa"/>
            <w:shd w:val="clear" w:color="auto" w:fill="DBE5F1" w:themeFill="accent1" w:themeFillTint="33"/>
          </w:tcPr>
          <w:p w14:paraId="159B60AE" w14:textId="77777777" w:rsidR="00141551" w:rsidRPr="00D7680A" w:rsidRDefault="00141551" w:rsidP="00125B14">
            <w:pPr>
              <w:spacing w:after="60" w:line="240" w:lineRule="exact"/>
              <w:rPr>
                <w:rFonts w:ascii="Calibri" w:hAnsi="Calibri"/>
                <w:b/>
                <w:sz w:val="20"/>
                <w:szCs w:val="20"/>
              </w:rPr>
            </w:pPr>
            <w:r w:rsidRPr="00D7680A">
              <w:rPr>
                <w:rFonts w:ascii="Calibri" w:hAnsi="Calibri"/>
                <w:b/>
                <w:sz w:val="20"/>
                <w:szCs w:val="20"/>
              </w:rPr>
              <w:t>Agriculture and food security</w:t>
            </w:r>
          </w:p>
        </w:tc>
        <w:tc>
          <w:tcPr>
            <w:tcW w:w="0" w:type="auto"/>
            <w:shd w:val="clear" w:color="auto" w:fill="DBE5F1" w:themeFill="accent1" w:themeFillTint="33"/>
          </w:tcPr>
          <w:p w14:paraId="04D8B2AE" w14:textId="77777777" w:rsidR="00141551" w:rsidRPr="00D7680A" w:rsidRDefault="00141551" w:rsidP="00125B14">
            <w:pPr>
              <w:spacing w:after="60" w:line="240" w:lineRule="exact"/>
              <w:rPr>
                <w:rFonts w:ascii="Calibri" w:hAnsi="Calibri"/>
                <w:sz w:val="20"/>
                <w:szCs w:val="20"/>
              </w:rPr>
            </w:pPr>
            <w:r w:rsidRPr="00D7680A">
              <w:rPr>
                <w:rFonts w:ascii="Calibri" w:hAnsi="Calibri"/>
                <w:sz w:val="20"/>
                <w:szCs w:val="20"/>
              </w:rPr>
              <w:t xml:space="preserve">Train farmers and local agribusinesses in crop production and quality control. </w:t>
            </w:r>
          </w:p>
          <w:p w14:paraId="084B6AEC" w14:textId="77777777" w:rsidR="00141551" w:rsidRPr="00D7680A" w:rsidRDefault="00141551" w:rsidP="00125B14">
            <w:pPr>
              <w:spacing w:after="60" w:line="240" w:lineRule="exact"/>
              <w:rPr>
                <w:rFonts w:ascii="Calibri" w:hAnsi="Calibri"/>
                <w:sz w:val="20"/>
                <w:szCs w:val="20"/>
              </w:rPr>
            </w:pPr>
            <w:r w:rsidRPr="00D7680A">
              <w:rPr>
                <w:rFonts w:ascii="Calibri" w:hAnsi="Calibri"/>
                <w:sz w:val="20"/>
                <w:szCs w:val="20"/>
              </w:rPr>
              <w:t>Technical advice to livestock owners and institutions to improve the quality of their animals.</w:t>
            </w:r>
          </w:p>
        </w:tc>
      </w:tr>
      <w:tr w:rsidR="00141551" w:rsidRPr="00D7680A" w14:paraId="72D26825" w14:textId="77777777" w:rsidTr="00152421">
        <w:trPr>
          <w:trHeight w:val="1134"/>
          <w:jc w:val="center"/>
        </w:trPr>
        <w:tc>
          <w:tcPr>
            <w:tcW w:w="1858" w:type="dxa"/>
            <w:vMerge/>
            <w:shd w:val="clear" w:color="auto" w:fill="B8CCE4" w:themeFill="accent1" w:themeFillTint="66"/>
          </w:tcPr>
          <w:p w14:paraId="63641D7A" w14:textId="77777777" w:rsidR="00141551" w:rsidRPr="00D7680A" w:rsidRDefault="00141551" w:rsidP="00125B14">
            <w:pPr>
              <w:spacing w:line="240" w:lineRule="exact"/>
              <w:jc w:val="both"/>
              <w:rPr>
                <w:rFonts w:ascii="Calibri" w:hAnsi="Calibri"/>
                <w:b/>
                <w:sz w:val="20"/>
                <w:szCs w:val="20"/>
              </w:rPr>
            </w:pPr>
          </w:p>
        </w:tc>
        <w:tc>
          <w:tcPr>
            <w:tcW w:w="2362" w:type="dxa"/>
            <w:shd w:val="clear" w:color="auto" w:fill="DBE5F1" w:themeFill="accent1" w:themeFillTint="33"/>
          </w:tcPr>
          <w:p w14:paraId="12CBCF6D" w14:textId="77777777" w:rsidR="00141551" w:rsidRPr="00D7680A" w:rsidRDefault="00141551" w:rsidP="00125B14">
            <w:pPr>
              <w:spacing w:after="60" w:line="240" w:lineRule="exact"/>
              <w:rPr>
                <w:rFonts w:ascii="Calibri" w:hAnsi="Calibri"/>
                <w:b/>
                <w:sz w:val="20"/>
                <w:szCs w:val="20"/>
              </w:rPr>
            </w:pPr>
            <w:r w:rsidRPr="00D7680A">
              <w:rPr>
                <w:rFonts w:ascii="Calibri" w:hAnsi="Calibri"/>
                <w:b/>
                <w:sz w:val="20"/>
                <w:szCs w:val="20"/>
              </w:rPr>
              <w:t>Democracy, human rights and governance</w:t>
            </w:r>
          </w:p>
        </w:tc>
        <w:tc>
          <w:tcPr>
            <w:tcW w:w="0" w:type="auto"/>
            <w:shd w:val="clear" w:color="auto" w:fill="DBE5F1" w:themeFill="accent1" w:themeFillTint="33"/>
          </w:tcPr>
          <w:p w14:paraId="2FE156F9" w14:textId="77777777" w:rsidR="00141551" w:rsidRPr="00D7680A" w:rsidRDefault="00141551" w:rsidP="00125B14">
            <w:pPr>
              <w:spacing w:after="60" w:line="240" w:lineRule="exact"/>
              <w:rPr>
                <w:rFonts w:ascii="Calibri" w:hAnsi="Calibri"/>
                <w:sz w:val="20"/>
                <w:szCs w:val="20"/>
              </w:rPr>
            </w:pPr>
            <w:r w:rsidRPr="00D7680A">
              <w:rPr>
                <w:rFonts w:ascii="Calibri" w:hAnsi="Calibri"/>
                <w:sz w:val="20"/>
                <w:szCs w:val="20"/>
              </w:rPr>
              <w:t>Assistance to authorities and civil society at all levels to strengthen democratic institutions, improve stability and security</w:t>
            </w:r>
          </w:p>
        </w:tc>
      </w:tr>
      <w:tr w:rsidR="00141551" w:rsidRPr="00D7680A" w14:paraId="48505A02" w14:textId="77777777" w:rsidTr="00152421">
        <w:trPr>
          <w:trHeight w:val="1134"/>
          <w:jc w:val="center"/>
        </w:trPr>
        <w:tc>
          <w:tcPr>
            <w:tcW w:w="1858" w:type="dxa"/>
            <w:vMerge/>
            <w:shd w:val="clear" w:color="auto" w:fill="B8CCE4" w:themeFill="accent1" w:themeFillTint="66"/>
          </w:tcPr>
          <w:p w14:paraId="0CF23D8B" w14:textId="77777777" w:rsidR="00141551" w:rsidRPr="00D7680A" w:rsidRDefault="00141551" w:rsidP="00125B14">
            <w:pPr>
              <w:spacing w:line="240" w:lineRule="exact"/>
              <w:jc w:val="both"/>
              <w:rPr>
                <w:rFonts w:ascii="Calibri" w:hAnsi="Calibri"/>
                <w:b/>
                <w:sz w:val="20"/>
                <w:szCs w:val="20"/>
              </w:rPr>
            </w:pPr>
          </w:p>
        </w:tc>
        <w:tc>
          <w:tcPr>
            <w:tcW w:w="2362" w:type="dxa"/>
            <w:shd w:val="clear" w:color="auto" w:fill="DBE5F1" w:themeFill="accent1" w:themeFillTint="33"/>
          </w:tcPr>
          <w:p w14:paraId="442FB8C4" w14:textId="77777777" w:rsidR="00141551" w:rsidRPr="00D7680A" w:rsidRDefault="00141551" w:rsidP="00125B14">
            <w:pPr>
              <w:spacing w:after="60" w:line="240" w:lineRule="exact"/>
              <w:rPr>
                <w:rFonts w:ascii="Calibri" w:hAnsi="Calibri"/>
                <w:b/>
                <w:sz w:val="20"/>
                <w:szCs w:val="20"/>
              </w:rPr>
            </w:pPr>
            <w:r w:rsidRPr="00D7680A">
              <w:rPr>
                <w:rFonts w:ascii="Calibri" w:hAnsi="Calibri"/>
                <w:b/>
                <w:sz w:val="20"/>
                <w:szCs w:val="20"/>
              </w:rPr>
              <w:t>Economic growth and trade</w:t>
            </w:r>
          </w:p>
        </w:tc>
        <w:tc>
          <w:tcPr>
            <w:tcW w:w="0" w:type="auto"/>
            <w:shd w:val="clear" w:color="auto" w:fill="DBE5F1" w:themeFill="accent1" w:themeFillTint="33"/>
          </w:tcPr>
          <w:p w14:paraId="75D004AD" w14:textId="77777777" w:rsidR="00141551" w:rsidRPr="00D7680A" w:rsidRDefault="00141551" w:rsidP="00125B14">
            <w:pPr>
              <w:spacing w:after="60" w:line="240" w:lineRule="exact"/>
              <w:rPr>
                <w:rFonts w:ascii="Calibri" w:hAnsi="Calibri"/>
                <w:sz w:val="20"/>
                <w:szCs w:val="20"/>
              </w:rPr>
            </w:pPr>
            <w:r w:rsidRPr="00D7680A">
              <w:rPr>
                <w:rFonts w:ascii="Calibri" w:hAnsi="Calibri"/>
                <w:sz w:val="20"/>
                <w:szCs w:val="20"/>
              </w:rPr>
              <w:t>Improving the investment climate, creating jobs in livestock, farming and agribusiness, energy production, and other sectors, business skills training to youth and the private sector, provide investment capital to private enterprises to address a lack of capital in the market place, support to local farmers and veterinary institutions to increase agriculture production and protect the health of livestock</w:t>
            </w:r>
          </w:p>
        </w:tc>
      </w:tr>
      <w:tr w:rsidR="00141551" w:rsidRPr="00D7680A" w14:paraId="755D00D3" w14:textId="77777777" w:rsidTr="00152421">
        <w:trPr>
          <w:trHeight w:val="1134"/>
          <w:jc w:val="center"/>
        </w:trPr>
        <w:tc>
          <w:tcPr>
            <w:tcW w:w="1858" w:type="dxa"/>
            <w:vMerge/>
            <w:tcBorders>
              <w:bottom w:val="single" w:sz="24" w:space="0" w:color="FFFFFF" w:themeColor="background1"/>
            </w:tcBorders>
            <w:shd w:val="clear" w:color="auto" w:fill="B8CCE4" w:themeFill="accent1" w:themeFillTint="66"/>
          </w:tcPr>
          <w:p w14:paraId="4D99CDA0" w14:textId="77777777" w:rsidR="00141551" w:rsidRPr="00D7680A" w:rsidRDefault="00141551" w:rsidP="00125B14">
            <w:pPr>
              <w:spacing w:line="240" w:lineRule="exact"/>
              <w:jc w:val="both"/>
              <w:rPr>
                <w:rFonts w:ascii="Calibri" w:hAnsi="Calibri"/>
                <w:b/>
                <w:sz w:val="20"/>
                <w:szCs w:val="20"/>
              </w:rPr>
            </w:pPr>
          </w:p>
        </w:tc>
        <w:tc>
          <w:tcPr>
            <w:tcW w:w="2362" w:type="dxa"/>
            <w:tcBorders>
              <w:bottom w:val="single" w:sz="24" w:space="0" w:color="FFFFFF" w:themeColor="background1"/>
            </w:tcBorders>
            <w:shd w:val="clear" w:color="auto" w:fill="DBE5F1" w:themeFill="accent1" w:themeFillTint="33"/>
          </w:tcPr>
          <w:p w14:paraId="2072573B" w14:textId="77777777" w:rsidR="00141551" w:rsidRPr="00D7680A" w:rsidRDefault="00141551" w:rsidP="00125B14">
            <w:pPr>
              <w:spacing w:after="60" w:line="240" w:lineRule="exact"/>
              <w:rPr>
                <w:rFonts w:ascii="Calibri" w:hAnsi="Calibri"/>
                <w:b/>
                <w:sz w:val="20"/>
                <w:szCs w:val="20"/>
              </w:rPr>
            </w:pPr>
            <w:r w:rsidRPr="00D7680A">
              <w:rPr>
                <w:rFonts w:ascii="Calibri" w:hAnsi="Calibri"/>
                <w:b/>
                <w:sz w:val="20"/>
                <w:szCs w:val="20"/>
              </w:rPr>
              <w:t>Education</w:t>
            </w:r>
          </w:p>
        </w:tc>
        <w:tc>
          <w:tcPr>
            <w:tcW w:w="0" w:type="auto"/>
            <w:tcBorders>
              <w:bottom w:val="single" w:sz="24" w:space="0" w:color="FFFFFF" w:themeColor="background1"/>
            </w:tcBorders>
            <w:shd w:val="clear" w:color="auto" w:fill="DBE5F1" w:themeFill="accent1" w:themeFillTint="33"/>
          </w:tcPr>
          <w:p w14:paraId="5D893FAF" w14:textId="77777777" w:rsidR="00141551" w:rsidRPr="00D7680A" w:rsidRDefault="00141551" w:rsidP="00125B14">
            <w:pPr>
              <w:spacing w:after="60" w:line="240" w:lineRule="exact"/>
              <w:rPr>
                <w:rFonts w:ascii="Calibri" w:hAnsi="Calibri"/>
                <w:sz w:val="20"/>
                <w:szCs w:val="20"/>
              </w:rPr>
            </w:pPr>
            <w:r w:rsidRPr="00D7680A">
              <w:rPr>
                <w:rFonts w:ascii="Calibri" w:hAnsi="Calibri"/>
                <w:sz w:val="20"/>
                <w:szCs w:val="20"/>
              </w:rPr>
              <w:t>Build and rehabilitate classrooms. Vocational education and training for young people--and providing funding for selected start-ups run by youth.</w:t>
            </w:r>
          </w:p>
        </w:tc>
      </w:tr>
      <w:tr w:rsidR="00141551" w:rsidRPr="00D7680A" w14:paraId="7CF40703" w14:textId="77777777" w:rsidTr="00152421">
        <w:trPr>
          <w:trHeight w:val="1134"/>
          <w:jc w:val="center"/>
        </w:trPr>
        <w:tc>
          <w:tcPr>
            <w:tcW w:w="1858" w:type="dxa"/>
            <w:vMerge w:val="restart"/>
            <w:tcBorders>
              <w:top w:val="single" w:sz="24" w:space="0" w:color="FFFFFF" w:themeColor="background1"/>
            </w:tcBorders>
            <w:shd w:val="clear" w:color="auto" w:fill="B8CCE4" w:themeFill="accent1" w:themeFillTint="66"/>
          </w:tcPr>
          <w:p w14:paraId="0BF5A035" w14:textId="77777777" w:rsidR="00141551" w:rsidRPr="00D7680A" w:rsidRDefault="00141551" w:rsidP="00125B14">
            <w:pPr>
              <w:spacing w:line="240" w:lineRule="exact"/>
              <w:jc w:val="both"/>
              <w:rPr>
                <w:rFonts w:ascii="Calibri" w:hAnsi="Calibri"/>
                <w:b/>
                <w:sz w:val="20"/>
                <w:szCs w:val="20"/>
              </w:rPr>
            </w:pPr>
            <w:r w:rsidRPr="00D7680A">
              <w:rPr>
                <w:rFonts w:ascii="Calibri" w:hAnsi="Calibri"/>
                <w:b/>
                <w:sz w:val="20"/>
                <w:szCs w:val="20"/>
              </w:rPr>
              <w:t>DFID</w:t>
            </w:r>
          </w:p>
        </w:tc>
        <w:tc>
          <w:tcPr>
            <w:tcW w:w="2362" w:type="dxa"/>
            <w:tcBorders>
              <w:top w:val="single" w:sz="24" w:space="0" w:color="FFFFFF" w:themeColor="background1"/>
            </w:tcBorders>
            <w:shd w:val="clear" w:color="auto" w:fill="DBE5F1" w:themeFill="accent1" w:themeFillTint="33"/>
          </w:tcPr>
          <w:p w14:paraId="690FC6FA" w14:textId="77777777" w:rsidR="00141551" w:rsidRPr="00D7680A" w:rsidRDefault="00141551" w:rsidP="00125B14">
            <w:pPr>
              <w:spacing w:after="60" w:line="240" w:lineRule="exact"/>
              <w:rPr>
                <w:rFonts w:ascii="Calibri" w:hAnsi="Calibri"/>
                <w:b/>
                <w:sz w:val="20"/>
                <w:szCs w:val="20"/>
              </w:rPr>
            </w:pPr>
            <w:r w:rsidRPr="00D7680A">
              <w:rPr>
                <w:rFonts w:ascii="Calibri" w:hAnsi="Calibri"/>
                <w:b/>
                <w:sz w:val="20"/>
                <w:szCs w:val="20"/>
              </w:rPr>
              <w:t xml:space="preserve">Governance and peace building </w:t>
            </w:r>
          </w:p>
          <w:p w14:paraId="1D5147BA" w14:textId="77777777" w:rsidR="00141551" w:rsidRPr="00D7680A" w:rsidRDefault="00141551" w:rsidP="00125B14">
            <w:pPr>
              <w:spacing w:after="60" w:line="240" w:lineRule="exact"/>
              <w:rPr>
                <w:rFonts w:ascii="Calibri" w:hAnsi="Calibri"/>
                <w:b/>
                <w:sz w:val="20"/>
                <w:szCs w:val="20"/>
              </w:rPr>
            </w:pPr>
          </w:p>
          <w:p w14:paraId="52397B6B" w14:textId="77777777" w:rsidR="00141551" w:rsidRPr="00D7680A" w:rsidRDefault="00141551" w:rsidP="00125B14">
            <w:pPr>
              <w:spacing w:after="60" w:line="240" w:lineRule="exact"/>
              <w:rPr>
                <w:rFonts w:ascii="Calibri" w:hAnsi="Calibri"/>
                <w:b/>
                <w:sz w:val="20"/>
                <w:szCs w:val="20"/>
              </w:rPr>
            </w:pPr>
          </w:p>
          <w:p w14:paraId="02409157" w14:textId="77777777" w:rsidR="00141551" w:rsidRPr="00D7680A" w:rsidRDefault="00141551" w:rsidP="00125B14">
            <w:pPr>
              <w:spacing w:after="60" w:line="240" w:lineRule="exact"/>
              <w:rPr>
                <w:rFonts w:ascii="Calibri" w:hAnsi="Calibri"/>
                <w:b/>
                <w:sz w:val="20"/>
                <w:szCs w:val="20"/>
              </w:rPr>
            </w:pPr>
          </w:p>
          <w:p w14:paraId="02146571" w14:textId="77777777" w:rsidR="00141551" w:rsidRPr="00D7680A" w:rsidRDefault="00141551" w:rsidP="00125B14">
            <w:pPr>
              <w:spacing w:after="60" w:line="240" w:lineRule="exact"/>
              <w:rPr>
                <w:rFonts w:ascii="Calibri" w:hAnsi="Calibri"/>
                <w:b/>
                <w:sz w:val="20"/>
                <w:szCs w:val="20"/>
              </w:rPr>
            </w:pPr>
          </w:p>
          <w:p w14:paraId="63844152" w14:textId="77777777" w:rsidR="00141551" w:rsidRPr="00D7680A" w:rsidRDefault="00141551" w:rsidP="00125B14">
            <w:pPr>
              <w:spacing w:after="60" w:line="240" w:lineRule="exact"/>
              <w:rPr>
                <w:rFonts w:ascii="Calibri" w:hAnsi="Calibri"/>
                <w:b/>
                <w:sz w:val="20"/>
                <w:szCs w:val="20"/>
              </w:rPr>
            </w:pPr>
          </w:p>
        </w:tc>
        <w:tc>
          <w:tcPr>
            <w:tcW w:w="0" w:type="auto"/>
            <w:tcBorders>
              <w:top w:val="single" w:sz="24" w:space="0" w:color="FFFFFF" w:themeColor="background1"/>
            </w:tcBorders>
            <w:shd w:val="clear" w:color="auto" w:fill="DBE5F1" w:themeFill="accent1" w:themeFillTint="33"/>
          </w:tcPr>
          <w:p w14:paraId="63CACA23" w14:textId="77777777" w:rsidR="00141551" w:rsidRPr="00D7680A" w:rsidRDefault="00141551" w:rsidP="00125B14">
            <w:pPr>
              <w:pStyle w:val="ListParagraph"/>
              <w:numPr>
                <w:ilvl w:val="0"/>
                <w:numId w:val="10"/>
              </w:numPr>
              <w:spacing w:after="60" w:line="240" w:lineRule="exact"/>
              <w:rPr>
                <w:rFonts w:ascii="Calibri" w:hAnsi="Calibri" w:cs="Times New Roman"/>
                <w:sz w:val="20"/>
                <w:szCs w:val="20"/>
              </w:rPr>
            </w:pPr>
            <w:r w:rsidRPr="00D7680A">
              <w:rPr>
                <w:rFonts w:ascii="Calibri" w:hAnsi="Calibri" w:cs="Times New Roman"/>
                <w:sz w:val="20"/>
                <w:szCs w:val="20"/>
              </w:rPr>
              <w:t>Core State Function Programme</w:t>
            </w:r>
          </w:p>
          <w:p w14:paraId="75B993BA" w14:textId="77777777" w:rsidR="00141551" w:rsidRPr="00D7680A" w:rsidRDefault="00141551" w:rsidP="00125B14">
            <w:pPr>
              <w:pStyle w:val="ListParagraph"/>
              <w:numPr>
                <w:ilvl w:val="0"/>
                <w:numId w:val="10"/>
              </w:numPr>
              <w:spacing w:after="60" w:line="240" w:lineRule="exact"/>
              <w:rPr>
                <w:rFonts w:ascii="Calibri" w:hAnsi="Calibri" w:cs="Times New Roman"/>
                <w:sz w:val="20"/>
                <w:szCs w:val="20"/>
              </w:rPr>
            </w:pPr>
            <w:r w:rsidRPr="00D7680A">
              <w:rPr>
                <w:rFonts w:ascii="Calibri" w:hAnsi="Calibri" w:cs="Times New Roman"/>
                <w:sz w:val="20"/>
                <w:szCs w:val="20"/>
              </w:rPr>
              <w:t>Sustainable Employment and Economic Development in Somalia</w:t>
            </w:r>
          </w:p>
          <w:p w14:paraId="6B653FCD" w14:textId="77777777" w:rsidR="00141551" w:rsidRPr="00D7680A" w:rsidRDefault="00141551" w:rsidP="00125B14">
            <w:pPr>
              <w:pStyle w:val="ListParagraph"/>
              <w:numPr>
                <w:ilvl w:val="0"/>
                <w:numId w:val="10"/>
              </w:numPr>
              <w:spacing w:after="60" w:line="240" w:lineRule="exact"/>
              <w:rPr>
                <w:rFonts w:ascii="Calibri" w:hAnsi="Calibri" w:cs="Times New Roman"/>
                <w:sz w:val="20"/>
                <w:szCs w:val="20"/>
              </w:rPr>
            </w:pPr>
            <w:r w:rsidRPr="00D7680A">
              <w:rPr>
                <w:rFonts w:ascii="Calibri" w:hAnsi="Calibri" w:cs="Times New Roman"/>
                <w:sz w:val="20"/>
                <w:szCs w:val="20"/>
              </w:rPr>
              <w:t>Somalia Monitoring Programme</w:t>
            </w:r>
          </w:p>
          <w:p w14:paraId="264D97C8" w14:textId="77777777" w:rsidR="00141551" w:rsidRPr="00D7680A" w:rsidRDefault="00141551" w:rsidP="00125B14">
            <w:pPr>
              <w:pStyle w:val="ListParagraph"/>
              <w:numPr>
                <w:ilvl w:val="0"/>
                <w:numId w:val="10"/>
              </w:numPr>
              <w:spacing w:after="60" w:line="240" w:lineRule="exact"/>
              <w:rPr>
                <w:rFonts w:ascii="Calibri" w:hAnsi="Calibri" w:cs="Times New Roman"/>
                <w:sz w:val="20"/>
                <w:szCs w:val="20"/>
              </w:rPr>
            </w:pPr>
            <w:r w:rsidRPr="00D7680A">
              <w:rPr>
                <w:rFonts w:ascii="Calibri" w:hAnsi="Calibri" w:cs="Times New Roman"/>
                <w:sz w:val="20"/>
                <w:szCs w:val="20"/>
              </w:rPr>
              <w:t>Somalia Stability Programme</w:t>
            </w:r>
          </w:p>
          <w:p w14:paraId="09C49453" w14:textId="77777777" w:rsidR="00141551" w:rsidRPr="00D7680A" w:rsidRDefault="00141551" w:rsidP="00125B14">
            <w:pPr>
              <w:pStyle w:val="ListParagraph"/>
              <w:numPr>
                <w:ilvl w:val="0"/>
                <w:numId w:val="10"/>
              </w:numPr>
              <w:spacing w:after="60" w:line="240" w:lineRule="exact"/>
              <w:rPr>
                <w:rFonts w:ascii="Calibri" w:hAnsi="Calibri" w:cs="Times New Roman"/>
                <w:sz w:val="20"/>
                <w:szCs w:val="20"/>
              </w:rPr>
            </w:pPr>
            <w:r w:rsidRPr="00D7680A">
              <w:rPr>
                <w:rFonts w:ascii="Calibri" w:hAnsi="Calibri" w:cs="Times New Roman"/>
                <w:sz w:val="20"/>
                <w:szCs w:val="20"/>
              </w:rPr>
              <w:t>Support to Community Based Stabilisation Efforts in Mogadishu</w:t>
            </w:r>
          </w:p>
          <w:p w14:paraId="557ADE43" w14:textId="77777777" w:rsidR="00141551" w:rsidRPr="00D7680A" w:rsidRDefault="00141551" w:rsidP="00125B14">
            <w:pPr>
              <w:pStyle w:val="ListParagraph"/>
              <w:numPr>
                <w:ilvl w:val="0"/>
                <w:numId w:val="10"/>
              </w:numPr>
              <w:spacing w:after="60" w:line="240" w:lineRule="exact"/>
              <w:rPr>
                <w:rFonts w:ascii="Calibri" w:hAnsi="Calibri" w:cs="Times New Roman"/>
                <w:sz w:val="20"/>
                <w:szCs w:val="20"/>
              </w:rPr>
            </w:pPr>
            <w:r w:rsidRPr="00D7680A">
              <w:rPr>
                <w:rFonts w:ascii="Calibri" w:hAnsi="Calibri" w:cs="Times New Roman"/>
                <w:sz w:val="20"/>
                <w:szCs w:val="20"/>
              </w:rPr>
              <w:t>Stabilisation Support to Sub-Saharan Africa</w:t>
            </w:r>
          </w:p>
          <w:p w14:paraId="65AD8D53" w14:textId="77777777" w:rsidR="00141551" w:rsidRPr="00D7680A" w:rsidRDefault="00141551" w:rsidP="00125B14">
            <w:pPr>
              <w:pStyle w:val="ListParagraph"/>
              <w:numPr>
                <w:ilvl w:val="0"/>
                <w:numId w:val="10"/>
              </w:numPr>
              <w:spacing w:after="60" w:line="240" w:lineRule="exact"/>
              <w:rPr>
                <w:rFonts w:ascii="Calibri" w:hAnsi="Calibri" w:cs="Times New Roman"/>
                <w:sz w:val="20"/>
                <w:szCs w:val="20"/>
              </w:rPr>
            </w:pPr>
            <w:r w:rsidRPr="00D7680A">
              <w:rPr>
                <w:rFonts w:ascii="Calibri" w:hAnsi="Calibri" w:cs="Times New Roman"/>
                <w:sz w:val="20"/>
                <w:szCs w:val="20"/>
              </w:rPr>
              <w:t>Provision of Teaching and Learning Materials for Upper Primary Schools in Somalia</w:t>
            </w:r>
          </w:p>
          <w:p w14:paraId="4E1392F3" w14:textId="77777777" w:rsidR="00141551" w:rsidRPr="00D7680A" w:rsidRDefault="00141551" w:rsidP="00125B14">
            <w:pPr>
              <w:pStyle w:val="ListParagraph"/>
              <w:numPr>
                <w:ilvl w:val="0"/>
                <w:numId w:val="10"/>
              </w:numPr>
              <w:spacing w:after="60" w:line="240" w:lineRule="exact"/>
              <w:rPr>
                <w:rFonts w:ascii="Calibri" w:hAnsi="Calibri" w:cs="Times New Roman"/>
                <w:sz w:val="20"/>
                <w:szCs w:val="20"/>
              </w:rPr>
            </w:pPr>
            <w:r w:rsidRPr="00D7680A">
              <w:rPr>
                <w:rFonts w:ascii="Calibri" w:hAnsi="Calibri" w:cs="Times New Roman"/>
                <w:sz w:val="20"/>
                <w:szCs w:val="20"/>
              </w:rPr>
              <w:t>Somaliland Development Fund aligned to the priorities of National Development Plan</w:t>
            </w:r>
          </w:p>
          <w:p w14:paraId="5FF96066" w14:textId="77777777" w:rsidR="00141551" w:rsidRPr="00D7680A" w:rsidRDefault="00141551" w:rsidP="00125B14">
            <w:pPr>
              <w:pStyle w:val="ListParagraph"/>
              <w:numPr>
                <w:ilvl w:val="0"/>
                <w:numId w:val="10"/>
              </w:numPr>
              <w:spacing w:after="60" w:line="240" w:lineRule="exact"/>
              <w:rPr>
                <w:rFonts w:ascii="Calibri" w:hAnsi="Calibri" w:cs="Times New Roman"/>
                <w:sz w:val="20"/>
                <w:szCs w:val="20"/>
              </w:rPr>
            </w:pPr>
            <w:r w:rsidRPr="00D7680A">
              <w:rPr>
                <w:rFonts w:ascii="Calibri" w:hAnsi="Calibri" w:cs="Times New Roman"/>
                <w:sz w:val="20"/>
                <w:szCs w:val="20"/>
              </w:rPr>
              <w:t>Support Somaliland Development Corporation to stimulate private investment and job creation</w:t>
            </w:r>
          </w:p>
        </w:tc>
      </w:tr>
      <w:tr w:rsidR="00141551" w:rsidRPr="00D7680A" w14:paraId="72A97DD6" w14:textId="77777777" w:rsidTr="00152421">
        <w:trPr>
          <w:trHeight w:val="1134"/>
          <w:jc w:val="center"/>
        </w:trPr>
        <w:tc>
          <w:tcPr>
            <w:tcW w:w="1858" w:type="dxa"/>
            <w:vMerge/>
            <w:shd w:val="clear" w:color="auto" w:fill="B8CCE4" w:themeFill="accent1" w:themeFillTint="66"/>
          </w:tcPr>
          <w:p w14:paraId="38BDF5C0" w14:textId="77777777" w:rsidR="00141551" w:rsidRPr="00D7680A" w:rsidRDefault="00141551" w:rsidP="00125B14">
            <w:pPr>
              <w:spacing w:line="240" w:lineRule="exact"/>
              <w:jc w:val="both"/>
              <w:rPr>
                <w:rFonts w:ascii="Calibri" w:hAnsi="Calibri"/>
                <w:b/>
                <w:sz w:val="20"/>
                <w:szCs w:val="20"/>
              </w:rPr>
            </w:pPr>
          </w:p>
        </w:tc>
        <w:tc>
          <w:tcPr>
            <w:tcW w:w="2362" w:type="dxa"/>
            <w:shd w:val="clear" w:color="auto" w:fill="DBE5F1" w:themeFill="accent1" w:themeFillTint="33"/>
          </w:tcPr>
          <w:p w14:paraId="6A89A3BC" w14:textId="77777777" w:rsidR="00141551" w:rsidRPr="00D7680A" w:rsidRDefault="00141551" w:rsidP="00125B14">
            <w:pPr>
              <w:spacing w:after="60" w:line="240" w:lineRule="exact"/>
              <w:rPr>
                <w:rFonts w:ascii="Calibri" w:hAnsi="Calibri"/>
                <w:b/>
                <w:sz w:val="20"/>
                <w:szCs w:val="20"/>
              </w:rPr>
            </w:pPr>
            <w:r w:rsidRPr="00D7680A">
              <w:rPr>
                <w:rFonts w:ascii="Calibri" w:hAnsi="Calibri"/>
                <w:b/>
                <w:sz w:val="20"/>
                <w:szCs w:val="20"/>
              </w:rPr>
              <w:t xml:space="preserve">Support to parliamentary processes for new </w:t>
            </w:r>
            <w:proofErr w:type="spellStart"/>
            <w:r w:rsidRPr="00D7680A">
              <w:rPr>
                <w:rFonts w:ascii="Calibri" w:hAnsi="Calibri"/>
                <w:b/>
                <w:sz w:val="20"/>
                <w:szCs w:val="20"/>
              </w:rPr>
              <w:t>FGoS</w:t>
            </w:r>
            <w:proofErr w:type="spellEnd"/>
            <w:r w:rsidRPr="00D7680A">
              <w:rPr>
                <w:rFonts w:ascii="Calibri" w:hAnsi="Calibri"/>
                <w:b/>
                <w:sz w:val="20"/>
                <w:szCs w:val="20"/>
              </w:rPr>
              <w:t xml:space="preserve"> parliamentarians</w:t>
            </w:r>
          </w:p>
        </w:tc>
        <w:tc>
          <w:tcPr>
            <w:tcW w:w="0" w:type="auto"/>
            <w:shd w:val="clear" w:color="auto" w:fill="DBE5F1" w:themeFill="accent1" w:themeFillTint="33"/>
          </w:tcPr>
          <w:p w14:paraId="3D5B4D19" w14:textId="77777777" w:rsidR="00141551" w:rsidRPr="00D7680A" w:rsidRDefault="00141551" w:rsidP="00125B14">
            <w:pPr>
              <w:spacing w:after="60" w:line="240" w:lineRule="exact"/>
              <w:rPr>
                <w:rFonts w:ascii="Calibri" w:hAnsi="Calibri"/>
                <w:sz w:val="20"/>
                <w:szCs w:val="20"/>
              </w:rPr>
            </w:pPr>
          </w:p>
        </w:tc>
      </w:tr>
      <w:tr w:rsidR="00141551" w:rsidRPr="00D7680A" w14:paraId="1A3F3E00" w14:textId="77777777" w:rsidTr="00152421">
        <w:trPr>
          <w:trHeight w:val="1134"/>
          <w:jc w:val="center"/>
        </w:trPr>
        <w:tc>
          <w:tcPr>
            <w:tcW w:w="1858" w:type="dxa"/>
            <w:vMerge w:val="restart"/>
            <w:shd w:val="clear" w:color="auto" w:fill="B8CCE4" w:themeFill="accent1" w:themeFillTint="66"/>
          </w:tcPr>
          <w:p w14:paraId="6B4D7F10" w14:textId="77777777" w:rsidR="00141551" w:rsidRPr="00D7680A" w:rsidRDefault="00141551" w:rsidP="00125B14">
            <w:pPr>
              <w:spacing w:line="240" w:lineRule="exact"/>
              <w:jc w:val="both"/>
              <w:rPr>
                <w:rFonts w:ascii="Calibri" w:hAnsi="Calibri"/>
                <w:b/>
                <w:sz w:val="20"/>
                <w:szCs w:val="20"/>
              </w:rPr>
            </w:pPr>
            <w:r w:rsidRPr="00D7680A">
              <w:rPr>
                <w:rFonts w:ascii="Calibri" w:hAnsi="Calibri"/>
                <w:b/>
                <w:sz w:val="20"/>
                <w:szCs w:val="20"/>
              </w:rPr>
              <w:t>EU</w:t>
            </w:r>
          </w:p>
        </w:tc>
        <w:tc>
          <w:tcPr>
            <w:tcW w:w="2362" w:type="dxa"/>
            <w:shd w:val="clear" w:color="auto" w:fill="DBE5F1" w:themeFill="accent1" w:themeFillTint="33"/>
          </w:tcPr>
          <w:p w14:paraId="171080A0" w14:textId="77777777" w:rsidR="00141551" w:rsidRPr="00D7680A" w:rsidRDefault="00141551" w:rsidP="00125B14">
            <w:pPr>
              <w:spacing w:after="60" w:line="240" w:lineRule="exact"/>
              <w:rPr>
                <w:rFonts w:ascii="Calibri" w:hAnsi="Calibri"/>
                <w:b/>
                <w:sz w:val="20"/>
                <w:szCs w:val="20"/>
              </w:rPr>
            </w:pPr>
            <w:r w:rsidRPr="00D7680A">
              <w:rPr>
                <w:rFonts w:ascii="Calibri" w:hAnsi="Calibri"/>
                <w:b/>
                <w:sz w:val="20"/>
                <w:szCs w:val="20"/>
              </w:rPr>
              <w:t>Governance and security</w:t>
            </w:r>
          </w:p>
        </w:tc>
        <w:tc>
          <w:tcPr>
            <w:tcW w:w="0" w:type="auto"/>
            <w:shd w:val="clear" w:color="auto" w:fill="DBE5F1" w:themeFill="accent1" w:themeFillTint="33"/>
          </w:tcPr>
          <w:p w14:paraId="6F233EAF" w14:textId="77777777" w:rsidR="00141551" w:rsidRPr="00D7680A" w:rsidRDefault="00141551" w:rsidP="00125B14">
            <w:pPr>
              <w:spacing w:after="60" w:line="240" w:lineRule="exact"/>
              <w:rPr>
                <w:rFonts w:ascii="Calibri" w:hAnsi="Calibri"/>
                <w:sz w:val="20"/>
                <w:szCs w:val="20"/>
              </w:rPr>
            </w:pPr>
            <w:r w:rsidRPr="00D7680A">
              <w:rPr>
                <w:rFonts w:ascii="Calibri" w:hAnsi="Calibri"/>
                <w:sz w:val="20"/>
                <w:szCs w:val="20"/>
              </w:rPr>
              <w:t>Support to over 23 projects:</w:t>
            </w:r>
          </w:p>
          <w:p w14:paraId="3628A122" w14:textId="77777777" w:rsidR="00141551" w:rsidRPr="00D7680A" w:rsidRDefault="00141551" w:rsidP="00125B14">
            <w:pPr>
              <w:pStyle w:val="ListParagraph"/>
              <w:numPr>
                <w:ilvl w:val="0"/>
                <w:numId w:val="11"/>
              </w:numPr>
              <w:spacing w:after="60" w:line="240" w:lineRule="exact"/>
              <w:rPr>
                <w:rFonts w:ascii="Calibri" w:hAnsi="Calibri" w:cs="Times New Roman"/>
                <w:sz w:val="20"/>
                <w:szCs w:val="20"/>
              </w:rPr>
            </w:pPr>
            <w:r w:rsidRPr="00D7680A">
              <w:rPr>
                <w:rFonts w:ascii="Calibri" w:hAnsi="Calibri" w:cs="Times New Roman"/>
                <w:sz w:val="20"/>
                <w:szCs w:val="20"/>
              </w:rPr>
              <w:t>UNDP’s Rule of Law Programme</w:t>
            </w:r>
          </w:p>
          <w:p w14:paraId="4FBA5C02" w14:textId="77777777" w:rsidR="00141551" w:rsidRPr="00D7680A" w:rsidRDefault="00141551" w:rsidP="00125B14">
            <w:pPr>
              <w:pStyle w:val="ListParagraph"/>
              <w:numPr>
                <w:ilvl w:val="0"/>
                <w:numId w:val="11"/>
              </w:numPr>
              <w:spacing w:after="60" w:line="240" w:lineRule="exact"/>
              <w:rPr>
                <w:rFonts w:ascii="Calibri" w:hAnsi="Calibri" w:cs="Times New Roman"/>
                <w:sz w:val="20"/>
                <w:szCs w:val="20"/>
              </w:rPr>
            </w:pPr>
            <w:r w:rsidRPr="00D7680A">
              <w:rPr>
                <w:rFonts w:ascii="Calibri" w:hAnsi="Calibri" w:cs="Times New Roman"/>
                <w:sz w:val="20"/>
                <w:szCs w:val="20"/>
              </w:rPr>
              <w:t>UN-Joint Programme on Local Governance and Decentralised Service Delivery (JPLG)</w:t>
            </w:r>
          </w:p>
          <w:p w14:paraId="3B689D95" w14:textId="77777777" w:rsidR="00141551" w:rsidRPr="00D7680A" w:rsidRDefault="00141551" w:rsidP="00125B14">
            <w:pPr>
              <w:pStyle w:val="ListParagraph"/>
              <w:numPr>
                <w:ilvl w:val="0"/>
                <w:numId w:val="11"/>
              </w:numPr>
              <w:spacing w:after="60" w:line="240" w:lineRule="exact"/>
              <w:rPr>
                <w:rFonts w:ascii="Calibri" w:hAnsi="Calibri" w:cs="Times New Roman"/>
                <w:sz w:val="20"/>
                <w:szCs w:val="20"/>
              </w:rPr>
            </w:pPr>
            <w:r w:rsidRPr="00D7680A">
              <w:rPr>
                <w:rFonts w:ascii="Calibri" w:hAnsi="Calibri" w:cs="Times New Roman"/>
                <w:sz w:val="20"/>
                <w:szCs w:val="20"/>
              </w:rPr>
              <w:t>Pillars of Peace Project</w:t>
            </w:r>
          </w:p>
          <w:p w14:paraId="37722356" w14:textId="77777777" w:rsidR="00141551" w:rsidRPr="00D7680A" w:rsidRDefault="00141551" w:rsidP="00125B14">
            <w:pPr>
              <w:pStyle w:val="ListParagraph"/>
              <w:numPr>
                <w:ilvl w:val="0"/>
                <w:numId w:val="11"/>
              </w:numPr>
              <w:spacing w:after="60" w:line="240" w:lineRule="exact"/>
              <w:rPr>
                <w:rFonts w:ascii="Calibri" w:hAnsi="Calibri" w:cs="Times New Roman"/>
                <w:sz w:val="20"/>
                <w:szCs w:val="20"/>
              </w:rPr>
            </w:pPr>
            <w:r w:rsidRPr="00D7680A">
              <w:rPr>
                <w:rFonts w:ascii="Calibri" w:hAnsi="Calibri" w:cs="Times New Roman"/>
                <w:sz w:val="20"/>
                <w:szCs w:val="20"/>
              </w:rPr>
              <w:t>Strengthening the participation of Non-state actors in decision-making</w:t>
            </w:r>
          </w:p>
          <w:p w14:paraId="30C27BA6" w14:textId="77777777" w:rsidR="00141551" w:rsidRPr="00D7680A" w:rsidRDefault="00141551" w:rsidP="00125B14">
            <w:pPr>
              <w:pStyle w:val="ListParagraph"/>
              <w:numPr>
                <w:ilvl w:val="0"/>
                <w:numId w:val="11"/>
              </w:numPr>
              <w:spacing w:after="60" w:line="240" w:lineRule="exact"/>
              <w:rPr>
                <w:rFonts w:ascii="Calibri" w:hAnsi="Calibri" w:cs="Times New Roman"/>
                <w:sz w:val="20"/>
                <w:szCs w:val="20"/>
              </w:rPr>
            </w:pPr>
            <w:r w:rsidRPr="00D7680A">
              <w:rPr>
                <w:rFonts w:ascii="Calibri" w:hAnsi="Calibri" w:cs="Times New Roman"/>
                <w:sz w:val="20"/>
                <w:szCs w:val="20"/>
              </w:rPr>
              <w:lastRenderedPageBreak/>
              <w:t xml:space="preserve">Support to the legislative Sector </w:t>
            </w:r>
          </w:p>
          <w:p w14:paraId="300E6E3D" w14:textId="77777777" w:rsidR="00141551" w:rsidRPr="00D7680A" w:rsidRDefault="00141551" w:rsidP="00125B14">
            <w:pPr>
              <w:pStyle w:val="ListParagraph"/>
              <w:numPr>
                <w:ilvl w:val="0"/>
                <w:numId w:val="11"/>
              </w:numPr>
              <w:spacing w:after="60" w:line="240" w:lineRule="exact"/>
              <w:rPr>
                <w:rFonts w:ascii="Calibri" w:hAnsi="Calibri" w:cs="Times New Roman"/>
                <w:sz w:val="20"/>
                <w:szCs w:val="20"/>
              </w:rPr>
            </w:pPr>
            <w:r w:rsidRPr="00D7680A">
              <w:rPr>
                <w:rFonts w:ascii="Calibri" w:hAnsi="Calibri" w:cs="Times New Roman"/>
                <w:sz w:val="20"/>
                <w:szCs w:val="20"/>
              </w:rPr>
              <w:t>Empowering the Somali Women’s Agenda</w:t>
            </w:r>
          </w:p>
          <w:p w14:paraId="34A7F952" w14:textId="77777777" w:rsidR="00141551" w:rsidRPr="00D7680A" w:rsidRDefault="00141551" w:rsidP="00125B14">
            <w:pPr>
              <w:pStyle w:val="ListParagraph"/>
              <w:numPr>
                <w:ilvl w:val="0"/>
                <w:numId w:val="11"/>
              </w:numPr>
              <w:spacing w:after="60" w:line="240" w:lineRule="exact"/>
              <w:rPr>
                <w:rFonts w:ascii="Calibri" w:hAnsi="Calibri" w:cs="Times New Roman"/>
                <w:sz w:val="20"/>
                <w:szCs w:val="20"/>
              </w:rPr>
            </w:pPr>
            <w:r w:rsidRPr="00D7680A">
              <w:rPr>
                <w:rFonts w:ascii="Calibri" w:hAnsi="Calibri" w:cs="Times New Roman"/>
                <w:sz w:val="20"/>
                <w:szCs w:val="20"/>
              </w:rPr>
              <w:t>Agriculture Rehabilitation and Diversification of High Potential Irrigation Schemes in Southern Somalia</w:t>
            </w:r>
          </w:p>
          <w:p w14:paraId="2B148C7E" w14:textId="77777777" w:rsidR="00141551" w:rsidRPr="00D7680A" w:rsidRDefault="00141551" w:rsidP="00125B14">
            <w:pPr>
              <w:pStyle w:val="ListParagraph"/>
              <w:numPr>
                <w:ilvl w:val="0"/>
                <w:numId w:val="11"/>
              </w:numPr>
              <w:spacing w:after="60" w:line="240" w:lineRule="exact"/>
              <w:rPr>
                <w:rFonts w:ascii="Calibri" w:hAnsi="Calibri" w:cs="Times New Roman"/>
                <w:sz w:val="20"/>
                <w:szCs w:val="20"/>
              </w:rPr>
            </w:pPr>
            <w:r w:rsidRPr="00D7680A">
              <w:rPr>
                <w:rFonts w:ascii="Calibri" w:hAnsi="Calibri" w:cs="Times New Roman"/>
                <w:sz w:val="20"/>
                <w:szCs w:val="20"/>
              </w:rPr>
              <w:t>Enhancing Popular Participation in Governance and Sustainable Development in Somalia and Somaliland</w:t>
            </w:r>
          </w:p>
          <w:p w14:paraId="4E5E7F1C" w14:textId="77777777" w:rsidR="00141551" w:rsidRPr="00D7680A" w:rsidRDefault="00141551" w:rsidP="00125B14">
            <w:pPr>
              <w:spacing w:after="60" w:line="240" w:lineRule="exact"/>
              <w:rPr>
                <w:rFonts w:ascii="Calibri" w:hAnsi="Calibri"/>
                <w:sz w:val="20"/>
                <w:szCs w:val="20"/>
              </w:rPr>
            </w:pPr>
          </w:p>
        </w:tc>
      </w:tr>
      <w:tr w:rsidR="00141551" w:rsidRPr="00D7680A" w14:paraId="21600E46" w14:textId="77777777" w:rsidTr="00152421">
        <w:trPr>
          <w:trHeight w:val="1134"/>
          <w:jc w:val="center"/>
        </w:trPr>
        <w:tc>
          <w:tcPr>
            <w:tcW w:w="1858" w:type="dxa"/>
            <w:vMerge/>
            <w:shd w:val="clear" w:color="auto" w:fill="B8CCE4" w:themeFill="accent1" w:themeFillTint="66"/>
          </w:tcPr>
          <w:p w14:paraId="073A3DE6" w14:textId="77777777" w:rsidR="00141551" w:rsidRPr="00D7680A" w:rsidRDefault="00141551" w:rsidP="00125B14">
            <w:pPr>
              <w:spacing w:line="240" w:lineRule="exact"/>
              <w:jc w:val="both"/>
              <w:rPr>
                <w:rFonts w:ascii="Calibri" w:hAnsi="Calibri"/>
                <w:b/>
                <w:sz w:val="20"/>
                <w:szCs w:val="20"/>
              </w:rPr>
            </w:pPr>
          </w:p>
        </w:tc>
        <w:tc>
          <w:tcPr>
            <w:tcW w:w="2362" w:type="dxa"/>
            <w:shd w:val="clear" w:color="auto" w:fill="DBE5F1" w:themeFill="accent1" w:themeFillTint="33"/>
          </w:tcPr>
          <w:p w14:paraId="6065675C" w14:textId="77777777" w:rsidR="00141551" w:rsidRPr="00D7680A" w:rsidRDefault="00141551" w:rsidP="00125B14">
            <w:pPr>
              <w:spacing w:after="60" w:line="240" w:lineRule="exact"/>
              <w:rPr>
                <w:rFonts w:ascii="Calibri" w:hAnsi="Calibri"/>
                <w:b/>
                <w:sz w:val="20"/>
                <w:szCs w:val="20"/>
              </w:rPr>
            </w:pPr>
            <w:r w:rsidRPr="00D7680A">
              <w:rPr>
                <w:rFonts w:ascii="Calibri" w:hAnsi="Calibri"/>
                <w:b/>
                <w:sz w:val="20"/>
                <w:szCs w:val="20"/>
              </w:rPr>
              <w:t>Education</w:t>
            </w:r>
          </w:p>
        </w:tc>
        <w:tc>
          <w:tcPr>
            <w:tcW w:w="0" w:type="auto"/>
            <w:shd w:val="clear" w:color="auto" w:fill="DBE5F1" w:themeFill="accent1" w:themeFillTint="33"/>
          </w:tcPr>
          <w:p w14:paraId="2D3B2737" w14:textId="77777777" w:rsidR="00141551" w:rsidRPr="00D7680A" w:rsidRDefault="00141551" w:rsidP="00125B14">
            <w:pPr>
              <w:pStyle w:val="ListParagraph"/>
              <w:numPr>
                <w:ilvl w:val="0"/>
                <w:numId w:val="12"/>
              </w:numPr>
              <w:spacing w:after="60" w:line="240" w:lineRule="exact"/>
              <w:rPr>
                <w:rFonts w:ascii="Calibri" w:hAnsi="Calibri" w:cs="Times New Roman"/>
                <w:sz w:val="20"/>
                <w:szCs w:val="20"/>
              </w:rPr>
            </w:pPr>
            <w:r w:rsidRPr="00D7680A">
              <w:rPr>
                <w:rFonts w:ascii="Calibri" w:hAnsi="Calibri" w:cs="Times New Roman"/>
                <w:sz w:val="20"/>
                <w:szCs w:val="20"/>
              </w:rPr>
              <w:t>Accelerated Primary Education Programme</w:t>
            </w:r>
          </w:p>
          <w:p w14:paraId="515C26F2" w14:textId="77777777" w:rsidR="00141551" w:rsidRPr="00D7680A" w:rsidRDefault="00141551" w:rsidP="00125B14">
            <w:pPr>
              <w:pStyle w:val="ListParagraph"/>
              <w:numPr>
                <w:ilvl w:val="0"/>
                <w:numId w:val="12"/>
              </w:numPr>
              <w:spacing w:after="60" w:line="240" w:lineRule="exact"/>
              <w:rPr>
                <w:rFonts w:ascii="Calibri" w:hAnsi="Calibri" w:cs="Times New Roman"/>
                <w:sz w:val="20"/>
                <w:szCs w:val="20"/>
              </w:rPr>
            </w:pPr>
            <w:r w:rsidRPr="00D7680A">
              <w:rPr>
                <w:rFonts w:ascii="Calibri" w:hAnsi="Calibri" w:cs="Times New Roman"/>
                <w:sz w:val="20"/>
                <w:szCs w:val="20"/>
              </w:rPr>
              <w:t>Vocational Education &amp; Training for Accelerated Promotion of employment</w:t>
            </w:r>
          </w:p>
          <w:p w14:paraId="574EF412" w14:textId="77777777" w:rsidR="00141551" w:rsidRPr="00D7680A" w:rsidRDefault="00141551" w:rsidP="00125B14">
            <w:pPr>
              <w:spacing w:after="60" w:line="240" w:lineRule="exact"/>
              <w:rPr>
                <w:rFonts w:ascii="Calibri" w:hAnsi="Calibri"/>
                <w:sz w:val="20"/>
                <w:szCs w:val="20"/>
              </w:rPr>
            </w:pPr>
          </w:p>
          <w:p w14:paraId="0AF62E6F" w14:textId="77777777" w:rsidR="00141551" w:rsidRPr="00D7680A" w:rsidRDefault="00141551" w:rsidP="00125B14">
            <w:pPr>
              <w:spacing w:after="60" w:line="240" w:lineRule="exact"/>
              <w:rPr>
                <w:rFonts w:ascii="Calibri" w:hAnsi="Calibri"/>
                <w:sz w:val="20"/>
                <w:szCs w:val="20"/>
              </w:rPr>
            </w:pPr>
          </w:p>
        </w:tc>
      </w:tr>
      <w:tr w:rsidR="00141551" w:rsidRPr="00D7680A" w14:paraId="1005C15C" w14:textId="77777777" w:rsidTr="00152421">
        <w:trPr>
          <w:trHeight w:val="1134"/>
          <w:jc w:val="center"/>
        </w:trPr>
        <w:tc>
          <w:tcPr>
            <w:tcW w:w="1858" w:type="dxa"/>
            <w:vMerge/>
            <w:tcBorders>
              <w:bottom w:val="single" w:sz="24" w:space="0" w:color="FFFFFF" w:themeColor="background1"/>
            </w:tcBorders>
            <w:shd w:val="clear" w:color="auto" w:fill="B8CCE4" w:themeFill="accent1" w:themeFillTint="66"/>
          </w:tcPr>
          <w:p w14:paraId="7D1064E0" w14:textId="77777777" w:rsidR="00141551" w:rsidRPr="00D7680A" w:rsidRDefault="00141551" w:rsidP="00125B14">
            <w:pPr>
              <w:spacing w:line="240" w:lineRule="exact"/>
              <w:jc w:val="both"/>
              <w:rPr>
                <w:rFonts w:ascii="Calibri" w:hAnsi="Calibri"/>
                <w:b/>
                <w:sz w:val="20"/>
                <w:szCs w:val="20"/>
              </w:rPr>
            </w:pPr>
          </w:p>
        </w:tc>
        <w:tc>
          <w:tcPr>
            <w:tcW w:w="2362" w:type="dxa"/>
            <w:tcBorders>
              <w:bottom w:val="single" w:sz="24" w:space="0" w:color="FFFFFF" w:themeColor="background1"/>
            </w:tcBorders>
            <w:shd w:val="clear" w:color="auto" w:fill="DBE5F1" w:themeFill="accent1" w:themeFillTint="33"/>
          </w:tcPr>
          <w:p w14:paraId="78FAD038" w14:textId="77777777" w:rsidR="00141551" w:rsidRPr="00D7680A" w:rsidRDefault="00141551" w:rsidP="00125B14">
            <w:pPr>
              <w:spacing w:after="60" w:line="240" w:lineRule="exact"/>
              <w:rPr>
                <w:rFonts w:ascii="Calibri" w:hAnsi="Calibri"/>
                <w:b/>
                <w:sz w:val="20"/>
                <w:szCs w:val="20"/>
              </w:rPr>
            </w:pPr>
            <w:r w:rsidRPr="00D7680A">
              <w:rPr>
                <w:rFonts w:ascii="Calibri" w:hAnsi="Calibri"/>
                <w:b/>
                <w:sz w:val="20"/>
                <w:szCs w:val="20"/>
              </w:rPr>
              <w:t>Economic Growth</w:t>
            </w:r>
          </w:p>
        </w:tc>
        <w:tc>
          <w:tcPr>
            <w:tcW w:w="0" w:type="auto"/>
            <w:tcBorders>
              <w:bottom w:val="single" w:sz="24" w:space="0" w:color="FFFFFF" w:themeColor="background1"/>
            </w:tcBorders>
            <w:shd w:val="clear" w:color="auto" w:fill="DBE5F1" w:themeFill="accent1" w:themeFillTint="33"/>
          </w:tcPr>
          <w:p w14:paraId="4912F572" w14:textId="77777777" w:rsidR="00141551" w:rsidRPr="00D7680A" w:rsidRDefault="00141551" w:rsidP="00125B14">
            <w:pPr>
              <w:spacing w:after="60" w:line="240" w:lineRule="exact"/>
              <w:rPr>
                <w:rFonts w:ascii="Calibri" w:hAnsi="Calibri"/>
                <w:sz w:val="20"/>
                <w:szCs w:val="20"/>
              </w:rPr>
            </w:pPr>
            <w:r w:rsidRPr="00D7680A">
              <w:rPr>
                <w:rFonts w:ascii="Calibri" w:hAnsi="Calibri"/>
                <w:sz w:val="20"/>
                <w:szCs w:val="20"/>
              </w:rPr>
              <w:t>The Somali Animal Health Services Project</w:t>
            </w:r>
          </w:p>
          <w:p w14:paraId="775EEF0D" w14:textId="77777777" w:rsidR="00141551" w:rsidRPr="00D7680A" w:rsidRDefault="00141551" w:rsidP="00125B14">
            <w:pPr>
              <w:spacing w:after="60" w:line="240" w:lineRule="exact"/>
              <w:rPr>
                <w:rFonts w:ascii="Calibri" w:hAnsi="Calibri"/>
                <w:sz w:val="20"/>
                <w:szCs w:val="20"/>
              </w:rPr>
            </w:pPr>
            <w:r w:rsidRPr="00D7680A">
              <w:rPr>
                <w:rFonts w:ascii="Calibri" w:hAnsi="Calibri"/>
                <w:sz w:val="20"/>
                <w:szCs w:val="20"/>
              </w:rPr>
              <w:t>Integrated Support to Rural Livelihoods Project</w:t>
            </w:r>
          </w:p>
        </w:tc>
      </w:tr>
      <w:tr w:rsidR="00141551" w:rsidRPr="00D7680A" w14:paraId="7107FADB" w14:textId="77777777" w:rsidTr="00152421">
        <w:trPr>
          <w:trHeight w:val="1134"/>
          <w:jc w:val="center"/>
        </w:trPr>
        <w:tc>
          <w:tcPr>
            <w:tcW w:w="1858" w:type="dxa"/>
            <w:vMerge w:val="restart"/>
            <w:tcBorders>
              <w:top w:val="single" w:sz="24" w:space="0" w:color="FFFFFF" w:themeColor="background1"/>
            </w:tcBorders>
            <w:shd w:val="clear" w:color="auto" w:fill="B8CCE4" w:themeFill="accent1" w:themeFillTint="66"/>
          </w:tcPr>
          <w:p w14:paraId="47D78ECF" w14:textId="77777777" w:rsidR="00141551" w:rsidRPr="00D7680A" w:rsidRDefault="00141551" w:rsidP="00125B14">
            <w:pPr>
              <w:spacing w:line="240" w:lineRule="exact"/>
              <w:jc w:val="both"/>
              <w:rPr>
                <w:rFonts w:ascii="Calibri" w:hAnsi="Calibri"/>
                <w:b/>
                <w:sz w:val="20"/>
                <w:szCs w:val="20"/>
              </w:rPr>
            </w:pPr>
            <w:r w:rsidRPr="00D7680A">
              <w:rPr>
                <w:rFonts w:ascii="Calibri" w:hAnsi="Calibri"/>
                <w:b/>
                <w:sz w:val="20"/>
                <w:szCs w:val="20"/>
              </w:rPr>
              <w:t>TURKEY</w:t>
            </w:r>
          </w:p>
        </w:tc>
        <w:tc>
          <w:tcPr>
            <w:tcW w:w="2362" w:type="dxa"/>
            <w:tcBorders>
              <w:top w:val="single" w:sz="24" w:space="0" w:color="FFFFFF" w:themeColor="background1"/>
            </w:tcBorders>
            <w:shd w:val="clear" w:color="auto" w:fill="DBE5F1" w:themeFill="accent1" w:themeFillTint="33"/>
          </w:tcPr>
          <w:p w14:paraId="338E715E" w14:textId="77777777" w:rsidR="00141551" w:rsidRPr="00D7680A" w:rsidRDefault="00141551" w:rsidP="00125B14">
            <w:pPr>
              <w:spacing w:after="60" w:line="240" w:lineRule="exact"/>
              <w:rPr>
                <w:rFonts w:ascii="Calibri" w:hAnsi="Calibri"/>
                <w:b/>
                <w:sz w:val="20"/>
                <w:szCs w:val="20"/>
              </w:rPr>
            </w:pPr>
            <w:r w:rsidRPr="00D7680A">
              <w:rPr>
                <w:rFonts w:ascii="Calibri" w:hAnsi="Calibri"/>
                <w:b/>
                <w:sz w:val="20"/>
                <w:szCs w:val="20"/>
              </w:rPr>
              <w:t xml:space="preserve">Institutional Support </w:t>
            </w:r>
          </w:p>
        </w:tc>
        <w:tc>
          <w:tcPr>
            <w:tcW w:w="0" w:type="auto"/>
            <w:tcBorders>
              <w:top w:val="single" w:sz="24" w:space="0" w:color="FFFFFF" w:themeColor="background1"/>
            </w:tcBorders>
            <w:shd w:val="clear" w:color="auto" w:fill="DBE5F1" w:themeFill="accent1" w:themeFillTint="33"/>
          </w:tcPr>
          <w:p w14:paraId="7A9FF8A3" w14:textId="77777777" w:rsidR="00141551" w:rsidRPr="00D7680A" w:rsidRDefault="00141551" w:rsidP="00125B14">
            <w:pPr>
              <w:spacing w:after="60" w:line="240" w:lineRule="exact"/>
              <w:rPr>
                <w:rFonts w:ascii="Calibri" w:hAnsi="Calibri"/>
                <w:sz w:val="20"/>
                <w:szCs w:val="20"/>
              </w:rPr>
            </w:pPr>
            <w:r w:rsidRPr="00D7680A">
              <w:rPr>
                <w:rFonts w:ascii="Calibri" w:hAnsi="Calibri"/>
                <w:sz w:val="20"/>
                <w:szCs w:val="20"/>
              </w:rPr>
              <w:t>Infrastructure reconstruction</w:t>
            </w:r>
          </w:p>
          <w:p w14:paraId="66128F15" w14:textId="77777777" w:rsidR="00141551" w:rsidRPr="00D7680A" w:rsidRDefault="00141551" w:rsidP="00125B14">
            <w:pPr>
              <w:spacing w:after="60" w:line="240" w:lineRule="exact"/>
              <w:rPr>
                <w:rFonts w:ascii="Calibri" w:hAnsi="Calibri"/>
                <w:sz w:val="20"/>
                <w:szCs w:val="20"/>
              </w:rPr>
            </w:pPr>
          </w:p>
        </w:tc>
      </w:tr>
      <w:tr w:rsidR="00141551" w:rsidRPr="00D7680A" w14:paraId="6B344E3F" w14:textId="77777777" w:rsidTr="00152421">
        <w:trPr>
          <w:trHeight w:val="1134"/>
          <w:jc w:val="center"/>
        </w:trPr>
        <w:tc>
          <w:tcPr>
            <w:tcW w:w="1858" w:type="dxa"/>
            <w:vMerge/>
            <w:shd w:val="clear" w:color="auto" w:fill="B8CCE4" w:themeFill="accent1" w:themeFillTint="66"/>
          </w:tcPr>
          <w:p w14:paraId="5A2FA8C8" w14:textId="77777777" w:rsidR="00141551" w:rsidRPr="00D7680A" w:rsidRDefault="00141551" w:rsidP="00125B14">
            <w:pPr>
              <w:spacing w:line="240" w:lineRule="exact"/>
              <w:jc w:val="both"/>
              <w:rPr>
                <w:rFonts w:ascii="Calibri" w:hAnsi="Calibri"/>
                <w:b/>
                <w:sz w:val="20"/>
                <w:szCs w:val="20"/>
              </w:rPr>
            </w:pPr>
          </w:p>
        </w:tc>
        <w:tc>
          <w:tcPr>
            <w:tcW w:w="2362" w:type="dxa"/>
            <w:shd w:val="clear" w:color="auto" w:fill="DBE5F1" w:themeFill="accent1" w:themeFillTint="33"/>
          </w:tcPr>
          <w:p w14:paraId="716AD8FE" w14:textId="77777777" w:rsidR="00141551" w:rsidRPr="00D7680A" w:rsidRDefault="00141551" w:rsidP="00125B14">
            <w:pPr>
              <w:spacing w:after="60" w:line="240" w:lineRule="exact"/>
              <w:rPr>
                <w:rFonts w:ascii="Calibri" w:hAnsi="Calibri"/>
                <w:b/>
                <w:sz w:val="20"/>
                <w:szCs w:val="20"/>
              </w:rPr>
            </w:pPr>
            <w:r w:rsidRPr="00D7680A">
              <w:rPr>
                <w:rFonts w:ascii="Calibri" w:hAnsi="Calibri"/>
                <w:b/>
                <w:sz w:val="20"/>
                <w:szCs w:val="20"/>
              </w:rPr>
              <w:t>Social services</w:t>
            </w:r>
          </w:p>
        </w:tc>
        <w:tc>
          <w:tcPr>
            <w:tcW w:w="0" w:type="auto"/>
            <w:shd w:val="clear" w:color="auto" w:fill="DBE5F1" w:themeFill="accent1" w:themeFillTint="33"/>
          </w:tcPr>
          <w:p w14:paraId="2B138E66" w14:textId="77777777" w:rsidR="00141551" w:rsidRPr="00D7680A" w:rsidRDefault="00141551" w:rsidP="00125B14">
            <w:pPr>
              <w:pStyle w:val="ListParagraph"/>
              <w:numPr>
                <w:ilvl w:val="0"/>
                <w:numId w:val="13"/>
              </w:numPr>
              <w:spacing w:after="60" w:line="240" w:lineRule="exact"/>
              <w:rPr>
                <w:rFonts w:ascii="Calibri" w:hAnsi="Calibri" w:cs="Times New Roman"/>
                <w:sz w:val="20"/>
                <w:szCs w:val="20"/>
              </w:rPr>
            </w:pPr>
            <w:r w:rsidRPr="00D7680A">
              <w:rPr>
                <w:rFonts w:ascii="Calibri" w:hAnsi="Calibri" w:cs="Times New Roman"/>
                <w:sz w:val="20"/>
                <w:szCs w:val="20"/>
              </w:rPr>
              <w:t>Education (school rehabilitation, construction and education sponsorship for primary and higher level students)</w:t>
            </w:r>
          </w:p>
          <w:p w14:paraId="284A97ED" w14:textId="77777777" w:rsidR="00141551" w:rsidRPr="00D7680A" w:rsidRDefault="00141551" w:rsidP="00125B14">
            <w:pPr>
              <w:pStyle w:val="ListParagraph"/>
              <w:numPr>
                <w:ilvl w:val="0"/>
                <w:numId w:val="13"/>
              </w:numPr>
              <w:spacing w:after="60" w:line="240" w:lineRule="exact"/>
              <w:rPr>
                <w:rFonts w:ascii="Calibri" w:hAnsi="Calibri" w:cs="Times New Roman"/>
                <w:sz w:val="20"/>
                <w:szCs w:val="20"/>
              </w:rPr>
            </w:pPr>
            <w:r w:rsidRPr="00D7680A">
              <w:rPr>
                <w:rFonts w:ascii="Calibri" w:hAnsi="Calibri" w:cs="Times New Roman"/>
                <w:sz w:val="20"/>
                <w:szCs w:val="20"/>
              </w:rPr>
              <w:t>Health</w:t>
            </w:r>
          </w:p>
          <w:p w14:paraId="50B333C4" w14:textId="77777777" w:rsidR="00141551" w:rsidRPr="00D7680A" w:rsidRDefault="00141551" w:rsidP="00125B14">
            <w:pPr>
              <w:pStyle w:val="ListParagraph"/>
              <w:numPr>
                <w:ilvl w:val="0"/>
                <w:numId w:val="13"/>
              </w:numPr>
              <w:spacing w:after="60" w:line="240" w:lineRule="exact"/>
              <w:rPr>
                <w:rFonts w:ascii="Calibri" w:hAnsi="Calibri" w:cs="Times New Roman"/>
                <w:sz w:val="20"/>
                <w:szCs w:val="20"/>
              </w:rPr>
            </w:pPr>
            <w:r w:rsidRPr="00D7680A">
              <w:rPr>
                <w:rFonts w:ascii="Calibri" w:hAnsi="Calibri" w:cs="Times New Roman"/>
                <w:sz w:val="20"/>
                <w:szCs w:val="20"/>
              </w:rPr>
              <w:t xml:space="preserve">Water and </w:t>
            </w:r>
            <w:proofErr w:type="spellStart"/>
            <w:r w:rsidRPr="00D7680A">
              <w:rPr>
                <w:rFonts w:ascii="Calibri" w:hAnsi="Calibri" w:cs="Times New Roman"/>
                <w:sz w:val="20"/>
                <w:szCs w:val="20"/>
              </w:rPr>
              <w:t>sewarage</w:t>
            </w:r>
            <w:proofErr w:type="spellEnd"/>
            <w:r w:rsidRPr="00D7680A">
              <w:rPr>
                <w:rFonts w:ascii="Calibri" w:hAnsi="Calibri" w:cs="Times New Roman"/>
                <w:sz w:val="20"/>
                <w:szCs w:val="20"/>
              </w:rPr>
              <w:t xml:space="preserve"> (rehabilitation of water infrastructure)</w:t>
            </w:r>
          </w:p>
          <w:p w14:paraId="05D5C9C9" w14:textId="77777777" w:rsidR="00141551" w:rsidRPr="00D7680A" w:rsidRDefault="00141551" w:rsidP="00125B14">
            <w:pPr>
              <w:pStyle w:val="ListParagraph"/>
              <w:numPr>
                <w:ilvl w:val="0"/>
                <w:numId w:val="13"/>
              </w:numPr>
              <w:spacing w:after="60" w:line="240" w:lineRule="exact"/>
              <w:rPr>
                <w:rFonts w:ascii="Calibri" w:hAnsi="Calibri" w:cs="Times New Roman"/>
                <w:sz w:val="20"/>
                <w:szCs w:val="20"/>
              </w:rPr>
            </w:pPr>
            <w:r w:rsidRPr="00D7680A">
              <w:rPr>
                <w:rFonts w:ascii="Calibri" w:hAnsi="Calibri" w:cs="Times New Roman"/>
                <w:sz w:val="20"/>
                <w:szCs w:val="20"/>
              </w:rPr>
              <w:t>Energy (in partnership with private sector providers)</w:t>
            </w:r>
          </w:p>
          <w:p w14:paraId="75AAE6DA" w14:textId="77777777" w:rsidR="00141551" w:rsidRPr="00D7680A" w:rsidRDefault="00141551" w:rsidP="00125B14">
            <w:pPr>
              <w:pStyle w:val="ListParagraph"/>
              <w:numPr>
                <w:ilvl w:val="0"/>
                <w:numId w:val="13"/>
              </w:numPr>
              <w:spacing w:after="60" w:line="240" w:lineRule="exact"/>
              <w:rPr>
                <w:rFonts w:ascii="Calibri" w:hAnsi="Calibri" w:cs="Times New Roman"/>
                <w:sz w:val="20"/>
                <w:szCs w:val="20"/>
              </w:rPr>
            </w:pPr>
            <w:r w:rsidRPr="00D7680A">
              <w:rPr>
                <w:rFonts w:ascii="Calibri" w:hAnsi="Calibri" w:cs="Times New Roman"/>
                <w:sz w:val="20"/>
                <w:szCs w:val="20"/>
              </w:rPr>
              <w:t>Agriculture and fisheries (Supporting the an Agricultural training school for extension workers, and a fisheries school)</w:t>
            </w:r>
          </w:p>
          <w:p w14:paraId="38673A4C" w14:textId="77777777" w:rsidR="00141551" w:rsidRPr="00D7680A" w:rsidRDefault="00141551" w:rsidP="00125B14">
            <w:pPr>
              <w:spacing w:after="60" w:line="240" w:lineRule="exact"/>
              <w:rPr>
                <w:rFonts w:ascii="Calibri" w:hAnsi="Calibri"/>
                <w:sz w:val="20"/>
                <w:szCs w:val="20"/>
              </w:rPr>
            </w:pPr>
          </w:p>
        </w:tc>
      </w:tr>
      <w:tr w:rsidR="00141551" w:rsidRPr="00D7680A" w14:paraId="3C574FC6" w14:textId="77777777" w:rsidTr="00152421">
        <w:trPr>
          <w:trHeight w:val="1134"/>
          <w:jc w:val="center"/>
        </w:trPr>
        <w:tc>
          <w:tcPr>
            <w:tcW w:w="1858" w:type="dxa"/>
            <w:shd w:val="clear" w:color="auto" w:fill="B8CCE4" w:themeFill="accent1" w:themeFillTint="66"/>
          </w:tcPr>
          <w:p w14:paraId="50AAC285" w14:textId="77777777" w:rsidR="00141551" w:rsidRPr="00D7680A" w:rsidRDefault="00141551" w:rsidP="00125B14">
            <w:pPr>
              <w:spacing w:line="240" w:lineRule="exact"/>
              <w:jc w:val="both"/>
              <w:rPr>
                <w:rFonts w:ascii="Calibri" w:hAnsi="Calibri"/>
                <w:b/>
                <w:sz w:val="20"/>
                <w:szCs w:val="20"/>
              </w:rPr>
            </w:pPr>
            <w:r w:rsidRPr="00D7680A">
              <w:rPr>
                <w:rFonts w:ascii="Calibri" w:hAnsi="Calibri"/>
                <w:b/>
                <w:sz w:val="20"/>
                <w:szCs w:val="20"/>
              </w:rPr>
              <w:t>OIC</w:t>
            </w:r>
          </w:p>
        </w:tc>
        <w:tc>
          <w:tcPr>
            <w:tcW w:w="2362" w:type="dxa"/>
            <w:shd w:val="clear" w:color="auto" w:fill="DBE5F1" w:themeFill="accent1" w:themeFillTint="33"/>
          </w:tcPr>
          <w:p w14:paraId="41F53711" w14:textId="77777777" w:rsidR="00141551" w:rsidRPr="00D7680A" w:rsidRDefault="00141551" w:rsidP="00125B14">
            <w:pPr>
              <w:spacing w:after="60" w:line="240" w:lineRule="exact"/>
              <w:rPr>
                <w:rFonts w:ascii="Calibri" w:hAnsi="Calibri"/>
                <w:b/>
                <w:sz w:val="20"/>
                <w:szCs w:val="20"/>
              </w:rPr>
            </w:pPr>
            <w:r w:rsidRPr="00D7680A">
              <w:rPr>
                <w:rFonts w:ascii="Calibri" w:hAnsi="Calibri"/>
                <w:b/>
                <w:sz w:val="20"/>
                <w:szCs w:val="20"/>
              </w:rPr>
              <w:t>Social services</w:t>
            </w:r>
          </w:p>
        </w:tc>
        <w:tc>
          <w:tcPr>
            <w:tcW w:w="0" w:type="auto"/>
            <w:shd w:val="clear" w:color="auto" w:fill="DBE5F1" w:themeFill="accent1" w:themeFillTint="33"/>
          </w:tcPr>
          <w:p w14:paraId="774E5D57" w14:textId="77777777" w:rsidR="00141551" w:rsidRPr="00D7680A" w:rsidRDefault="00141551" w:rsidP="00125B14">
            <w:pPr>
              <w:pStyle w:val="ListParagraph"/>
              <w:numPr>
                <w:ilvl w:val="0"/>
                <w:numId w:val="14"/>
              </w:numPr>
              <w:spacing w:after="60" w:line="240" w:lineRule="exact"/>
              <w:rPr>
                <w:rFonts w:ascii="Calibri" w:hAnsi="Calibri" w:cs="Times New Roman"/>
                <w:sz w:val="20"/>
                <w:szCs w:val="20"/>
              </w:rPr>
            </w:pPr>
            <w:r w:rsidRPr="00D7680A">
              <w:rPr>
                <w:rFonts w:ascii="Calibri" w:hAnsi="Calibri" w:cs="Times New Roman"/>
                <w:sz w:val="20"/>
                <w:szCs w:val="20"/>
              </w:rPr>
              <w:t xml:space="preserve">Water  </w:t>
            </w:r>
          </w:p>
          <w:p w14:paraId="145FCE77" w14:textId="77777777" w:rsidR="00141551" w:rsidRPr="00D7680A" w:rsidRDefault="00141551" w:rsidP="00125B14">
            <w:pPr>
              <w:pStyle w:val="ListParagraph"/>
              <w:numPr>
                <w:ilvl w:val="0"/>
                <w:numId w:val="14"/>
              </w:numPr>
              <w:spacing w:after="60" w:line="240" w:lineRule="exact"/>
              <w:rPr>
                <w:rFonts w:ascii="Calibri" w:hAnsi="Calibri" w:cs="Times New Roman"/>
                <w:sz w:val="20"/>
                <w:szCs w:val="20"/>
              </w:rPr>
            </w:pPr>
            <w:r w:rsidRPr="00D7680A">
              <w:rPr>
                <w:rFonts w:ascii="Calibri" w:hAnsi="Calibri" w:cs="Times New Roman"/>
                <w:sz w:val="20"/>
                <w:szCs w:val="20"/>
              </w:rPr>
              <w:t>Health</w:t>
            </w:r>
          </w:p>
          <w:p w14:paraId="3A806873" w14:textId="77777777" w:rsidR="00141551" w:rsidRPr="00D7680A" w:rsidRDefault="00141551" w:rsidP="00125B14">
            <w:pPr>
              <w:pStyle w:val="ListParagraph"/>
              <w:numPr>
                <w:ilvl w:val="0"/>
                <w:numId w:val="14"/>
              </w:numPr>
              <w:spacing w:after="60" w:line="240" w:lineRule="exact"/>
              <w:rPr>
                <w:rFonts w:ascii="Calibri" w:hAnsi="Calibri" w:cs="Times New Roman"/>
                <w:b/>
                <w:sz w:val="20"/>
                <w:szCs w:val="20"/>
              </w:rPr>
            </w:pPr>
            <w:r w:rsidRPr="00D7680A">
              <w:rPr>
                <w:rFonts w:ascii="Calibri" w:hAnsi="Calibri" w:cs="Times New Roman"/>
                <w:sz w:val="20"/>
                <w:szCs w:val="20"/>
              </w:rPr>
              <w:t>Education (Teacher training and school rehabilitation)</w:t>
            </w:r>
          </w:p>
          <w:p w14:paraId="6B33C69C" w14:textId="77777777" w:rsidR="00141551" w:rsidRPr="00D7680A" w:rsidRDefault="00141551" w:rsidP="00D862FA">
            <w:pPr>
              <w:pStyle w:val="ListParagraph"/>
              <w:numPr>
                <w:ilvl w:val="0"/>
                <w:numId w:val="44"/>
              </w:numPr>
              <w:spacing w:after="60" w:line="240" w:lineRule="exact"/>
              <w:ind w:left="363"/>
              <w:rPr>
                <w:rFonts w:ascii="Calibri" w:hAnsi="Calibri" w:cs="Times New Roman"/>
                <w:sz w:val="20"/>
                <w:szCs w:val="20"/>
              </w:rPr>
            </w:pPr>
            <w:r w:rsidRPr="00D7680A">
              <w:rPr>
                <w:rFonts w:ascii="Calibri" w:hAnsi="Calibri" w:cs="Times New Roman"/>
                <w:sz w:val="20"/>
                <w:szCs w:val="20"/>
              </w:rPr>
              <w:t>Agriculture (irrigation infrastructure in South Central)</w:t>
            </w:r>
          </w:p>
        </w:tc>
      </w:tr>
    </w:tbl>
    <w:p w14:paraId="51FAF273" w14:textId="4389AAB4" w:rsidR="00E132F6" w:rsidRPr="004968EB" w:rsidRDefault="00436CF7" w:rsidP="00961585">
      <w:pPr>
        <w:jc w:val="both"/>
        <w:rPr>
          <w:szCs w:val="22"/>
        </w:rPr>
      </w:pPr>
      <w:r w:rsidRPr="00D746AC">
        <w:rPr>
          <w:szCs w:val="22"/>
        </w:rPr>
        <w:br w:type="page"/>
      </w:r>
    </w:p>
    <w:p w14:paraId="2333FBF2" w14:textId="77777777" w:rsidR="00141551" w:rsidRPr="003503E1" w:rsidRDefault="0082437A" w:rsidP="00A27BB1">
      <w:pPr>
        <w:pStyle w:val="Heading1"/>
        <w:numPr>
          <w:ilvl w:val="0"/>
          <w:numId w:val="0"/>
        </w:numPr>
        <w:rPr>
          <w:lang w:val="en-GB"/>
        </w:rPr>
      </w:pPr>
      <w:bookmarkStart w:id="64" w:name="_Toc252700332"/>
      <w:bookmarkStart w:id="65" w:name="_Toc279317347"/>
      <w:r w:rsidRPr="00A27BB1">
        <w:lastRenderedPageBreak/>
        <w:t>Annex</w:t>
      </w:r>
      <w:r w:rsidRPr="00D746AC">
        <w:rPr>
          <w:lang w:val="en-GB"/>
        </w:rPr>
        <w:t xml:space="preserve"> </w:t>
      </w:r>
      <w:r w:rsidR="00F244B7">
        <w:rPr>
          <w:lang w:val="en-GB"/>
        </w:rPr>
        <w:t>F</w:t>
      </w:r>
      <w:r w:rsidR="002A1619" w:rsidRPr="00D746AC">
        <w:rPr>
          <w:lang w:val="en-GB"/>
        </w:rPr>
        <w:t xml:space="preserve"> – </w:t>
      </w:r>
      <w:r w:rsidR="00141551" w:rsidRPr="003503E1">
        <w:rPr>
          <w:lang w:val="en-GB"/>
        </w:rPr>
        <w:t>List of Persons Met</w:t>
      </w:r>
      <w:bookmarkEnd w:id="64"/>
      <w:bookmarkEnd w:id="65"/>
    </w:p>
    <w:p w14:paraId="1C554869" w14:textId="77777777" w:rsidR="00141551" w:rsidRDefault="00141551" w:rsidP="00961585">
      <w:pPr>
        <w:jc w:val="both"/>
        <w:rPr>
          <w:szCs w:val="22"/>
        </w:rPr>
      </w:pPr>
    </w:p>
    <w:p w14:paraId="1C7A918F" w14:textId="77777777" w:rsidR="00492C60" w:rsidRPr="003503E1" w:rsidRDefault="00492C60" w:rsidP="00961585">
      <w:pPr>
        <w:jc w:val="both"/>
        <w:rPr>
          <w:szCs w:val="22"/>
        </w:rPr>
      </w:pP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115" w:type="dxa"/>
          <w:left w:w="115" w:type="dxa"/>
          <w:bottom w:w="115" w:type="dxa"/>
          <w:right w:w="115" w:type="dxa"/>
        </w:tblCellMar>
        <w:tblLook w:val="04A0" w:firstRow="1" w:lastRow="0" w:firstColumn="1" w:lastColumn="0" w:noHBand="0" w:noVBand="1"/>
      </w:tblPr>
      <w:tblGrid>
        <w:gridCol w:w="496"/>
        <w:gridCol w:w="2320"/>
        <w:gridCol w:w="2446"/>
        <w:gridCol w:w="2977"/>
      </w:tblGrid>
      <w:tr w:rsidR="00141551" w:rsidRPr="00DE156B" w14:paraId="01B4971C" w14:textId="77777777" w:rsidTr="00DE156B">
        <w:trPr>
          <w:tblHeader/>
        </w:trPr>
        <w:tc>
          <w:tcPr>
            <w:tcW w:w="496" w:type="dxa"/>
            <w:tcBorders>
              <w:bottom w:val="single" w:sz="24" w:space="0" w:color="FFFFFF" w:themeColor="background1"/>
            </w:tcBorders>
            <w:shd w:val="clear" w:color="auto" w:fill="95B3D7" w:themeFill="accent1" w:themeFillTint="99"/>
          </w:tcPr>
          <w:p w14:paraId="0EC7A14A" w14:textId="77777777" w:rsidR="00141551" w:rsidRPr="00DE156B" w:rsidRDefault="00141551" w:rsidP="00DE156B">
            <w:pPr>
              <w:spacing w:line="240" w:lineRule="auto"/>
              <w:jc w:val="center"/>
              <w:rPr>
                <w:rFonts w:ascii="Calibri" w:hAnsi="Calibri"/>
                <w:b/>
                <w:color w:val="FFFFFF" w:themeColor="background1"/>
                <w:sz w:val="20"/>
                <w:szCs w:val="20"/>
              </w:rPr>
            </w:pPr>
          </w:p>
        </w:tc>
        <w:tc>
          <w:tcPr>
            <w:tcW w:w="2320" w:type="dxa"/>
            <w:tcBorders>
              <w:bottom w:val="single" w:sz="24" w:space="0" w:color="FFFFFF" w:themeColor="background1"/>
            </w:tcBorders>
            <w:shd w:val="clear" w:color="auto" w:fill="95B3D7" w:themeFill="accent1" w:themeFillTint="99"/>
          </w:tcPr>
          <w:p w14:paraId="1B834FC1" w14:textId="1D667E65" w:rsidR="00141551" w:rsidRPr="00DE156B" w:rsidRDefault="00DE156B" w:rsidP="00DE156B">
            <w:pPr>
              <w:spacing w:line="240" w:lineRule="auto"/>
              <w:jc w:val="center"/>
              <w:rPr>
                <w:rFonts w:ascii="Calibri" w:hAnsi="Calibri"/>
                <w:b/>
                <w:color w:val="FFFFFF" w:themeColor="background1"/>
                <w:sz w:val="20"/>
                <w:szCs w:val="20"/>
              </w:rPr>
            </w:pPr>
            <w:r w:rsidRPr="00DE156B">
              <w:rPr>
                <w:rFonts w:ascii="Calibri" w:hAnsi="Calibri"/>
                <w:b/>
                <w:color w:val="FFFFFF" w:themeColor="background1"/>
                <w:sz w:val="20"/>
                <w:szCs w:val="20"/>
              </w:rPr>
              <w:t>ORGANISATION</w:t>
            </w:r>
          </w:p>
        </w:tc>
        <w:tc>
          <w:tcPr>
            <w:tcW w:w="2446" w:type="dxa"/>
            <w:tcBorders>
              <w:bottom w:val="single" w:sz="24" w:space="0" w:color="FFFFFF" w:themeColor="background1"/>
            </w:tcBorders>
            <w:shd w:val="clear" w:color="auto" w:fill="95B3D7" w:themeFill="accent1" w:themeFillTint="99"/>
          </w:tcPr>
          <w:p w14:paraId="1797579D" w14:textId="5B920B57" w:rsidR="00141551" w:rsidRPr="00DE156B" w:rsidRDefault="00DE156B" w:rsidP="00DE156B">
            <w:pPr>
              <w:spacing w:line="240" w:lineRule="auto"/>
              <w:jc w:val="center"/>
              <w:rPr>
                <w:rFonts w:ascii="Calibri" w:hAnsi="Calibri"/>
                <w:b/>
                <w:color w:val="FFFFFF" w:themeColor="background1"/>
                <w:sz w:val="20"/>
                <w:szCs w:val="20"/>
              </w:rPr>
            </w:pPr>
            <w:r w:rsidRPr="00DE156B">
              <w:rPr>
                <w:rFonts w:ascii="Calibri" w:hAnsi="Calibri"/>
                <w:b/>
                <w:color w:val="FFFFFF" w:themeColor="background1"/>
                <w:sz w:val="20"/>
                <w:szCs w:val="20"/>
              </w:rPr>
              <w:t>NAME</w:t>
            </w:r>
          </w:p>
        </w:tc>
        <w:tc>
          <w:tcPr>
            <w:tcW w:w="2977" w:type="dxa"/>
            <w:tcBorders>
              <w:bottom w:val="single" w:sz="24" w:space="0" w:color="FFFFFF" w:themeColor="background1"/>
            </w:tcBorders>
            <w:shd w:val="clear" w:color="auto" w:fill="95B3D7" w:themeFill="accent1" w:themeFillTint="99"/>
          </w:tcPr>
          <w:p w14:paraId="2408D3DD" w14:textId="38B90672" w:rsidR="00141551" w:rsidRPr="00DE156B" w:rsidRDefault="00DE156B" w:rsidP="00DE156B">
            <w:pPr>
              <w:spacing w:line="240" w:lineRule="auto"/>
              <w:jc w:val="center"/>
              <w:rPr>
                <w:rFonts w:ascii="Calibri" w:hAnsi="Calibri"/>
                <w:b/>
                <w:color w:val="FFFFFF" w:themeColor="background1"/>
                <w:sz w:val="20"/>
                <w:szCs w:val="20"/>
              </w:rPr>
            </w:pPr>
            <w:r w:rsidRPr="00DE156B">
              <w:rPr>
                <w:rFonts w:ascii="Calibri" w:hAnsi="Calibri"/>
                <w:b/>
                <w:color w:val="FFFFFF" w:themeColor="background1"/>
                <w:sz w:val="20"/>
                <w:szCs w:val="20"/>
              </w:rPr>
              <w:t>FUNCTION</w:t>
            </w:r>
          </w:p>
        </w:tc>
      </w:tr>
      <w:tr w:rsidR="00141551" w:rsidRPr="00DE156B" w14:paraId="4C747E5C" w14:textId="77777777" w:rsidTr="00DE156B">
        <w:tc>
          <w:tcPr>
            <w:tcW w:w="496" w:type="dxa"/>
            <w:tcBorders>
              <w:top w:val="single" w:sz="24" w:space="0" w:color="FFFFFF" w:themeColor="background1"/>
            </w:tcBorders>
            <w:shd w:val="clear" w:color="auto" w:fill="DBE5F1" w:themeFill="accent1" w:themeFillTint="33"/>
          </w:tcPr>
          <w:p w14:paraId="0815CE23" w14:textId="77777777" w:rsidR="00141551" w:rsidRPr="00DE156B" w:rsidRDefault="00141551" w:rsidP="00DE156B">
            <w:pPr>
              <w:spacing w:line="240" w:lineRule="auto"/>
              <w:jc w:val="right"/>
              <w:rPr>
                <w:rFonts w:ascii="Calibri" w:hAnsi="Calibri"/>
                <w:sz w:val="20"/>
                <w:szCs w:val="20"/>
              </w:rPr>
            </w:pPr>
            <w:r w:rsidRPr="00DE156B">
              <w:rPr>
                <w:rFonts w:ascii="Calibri" w:hAnsi="Calibri"/>
                <w:sz w:val="20"/>
                <w:szCs w:val="20"/>
              </w:rPr>
              <w:t>1</w:t>
            </w:r>
          </w:p>
        </w:tc>
        <w:tc>
          <w:tcPr>
            <w:tcW w:w="2320" w:type="dxa"/>
            <w:tcBorders>
              <w:top w:val="single" w:sz="24" w:space="0" w:color="FFFFFF" w:themeColor="background1"/>
            </w:tcBorders>
            <w:shd w:val="clear" w:color="auto" w:fill="DBE5F1" w:themeFill="accent1" w:themeFillTint="33"/>
          </w:tcPr>
          <w:p w14:paraId="4791DAB3"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UN OCHA</w:t>
            </w:r>
          </w:p>
        </w:tc>
        <w:tc>
          <w:tcPr>
            <w:tcW w:w="2446" w:type="dxa"/>
            <w:tcBorders>
              <w:top w:val="single" w:sz="24" w:space="0" w:color="FFFFFF" w:themeColor="background1"/>
            </w:tcBorders>
            <w:shd w:val="clear" w:color="auto" w:fill="DBE5F1" w:themeFill="accent1" w:themeFillTint="33"/>
          </w:tcPr>
          <w:p w14:paraId="417FE886"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 xml:space="preserve">Pierre </w:t>
            </w:r>
            <w:proofErr w:type="spellStart"/>
            <w:r w:rsidRPr="00DE156B">
              <w:rPr>
                <w:rFonts w:ascii="Calibri" w:hAnsi="Calibri"/>
                <w:sz w:val="20"/>
                <w:szCs w:val="20"/>
              </w:rPr>
              <w:t>Bry</w:t>
            </w:r>
            <w:proofErr w:type="spellEnd"/>
          </w:p>
          <w:p w14:paraId="63082FA0" w14:textId="77777777" w:rsidR="00141551" w:rsidRPr="00DE156B" w:rsidRDefault="00141551" w:rsidP="00DE156B">
            <w:pPr>
              <w:spacing w:line="240" w:lineRule="auto"/>
              <w:rPr>
                <w:rFonts w:ascii="Calibri" w:hAnsi="Calibri"/>
                <w:sz w:val="20"/>
                <w:szCs w:val="20"/>
              </w:rPr>
            </w:pPr>
          </w:p>
        </w:tc>
        <w:tc>
          <w:tcPr>
            <w:tcW w:w="2977" w:type="dxa"/>
            <w:tcBorders>
              <w:top w:val="single" w:sz="24" w:space="0" w:color="FFFFFF" w:themeColor="background1"/>
            </w:tcBorders>
            <w:shd w:val="clear" w:color="auto" w:fill="DBE5F1" w:themeFill="accent1" w:themeFillTint="33"/>
          </w:tcPr>
          <w:p w14:paraId="4C17E9E3"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Head of Funding Unit</w:t>
            </w:r>
          </w:p>
        </w:tc>
      </w:tr>
      <w:tr w:rsidR="00141551" w:rsidRPr="00DE156B" w14:paraId="18534C22" w14:textId="77777777" w:rsidTr="00DE156B">
        <w:tc>
          <w:tcPr>
            <w:tcW w:w="496" w:type="dxa"/>
            <w:shd w:val="clear" w:color="auto" w:fill="DBE5F1" w:themeFill="accent1" w:themeFillTint="33"/>
          </w:tcPr>
          <w:p w14:paraId="2C20618B" w14:textId="77777777" w:rsidR="00141551" w:rsidRPr="00DE156B" w:rsidRDefault="00141551" w:rsidP="00DE156B">
            <w:pPr>
              <w:spacing w:line="240" w:lineRule="auto"/>
              <w:jc w:val="right"/>
              <w:rPr>
                <w:rFonts w:ascii="Calibri" w:hAnsi="Calibri"/>
                <w:sz w:val="20"/>
                <w:szCs w:val="20"/>
              </w:rPr>
            </w:pPr>
            <w:r w:rsidRPr="00DE156B">
              <w:rPr>
                <w:rFonts w:ascii="Calibri" w:hAnsi="Calibri"/>
                <w:sz w:val="20"/>
                <w:szCs w:val="20"/>
              </w:rPr>
              <w:t>2</w:t>
            </w:r>
          </w:p>
        </w:tc>
        <w:tc>
          <w:tcPr>
            <w:tcW w:w="2320" w:type="dxa"/>
            <w:shd w:val="clear" w:color="auto" w:fill="DBE5F1" w:themeFill="accent1" w:themeFillTint="33"/>
          </w:tcPr>
          <w:p w14:paraId="714AEE54"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Danish Refugee Council</w:t>
            </w:r>
          </w:p>
        </w:tc>
        <w:tc>
          <w:tcPr>
            <w:tcW w:w="2446" w:type="dxa"/>
            <w:shd w:val="clear" w:color="auto" w:fill="DBE5F1" w:themeFill="accent1" w:themeFillTint="33"/>
          </w:tcPr>
          <w:p w14:paraId="62A60EBD"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 xml:space="preserve">Peter </w:t>
            </w:r>
            <w:proofErr w:type="spellStart"/>
            <w:r w:rsidRPr="00DE156B">
              <w:rPr>
                <w:rFonts w:ascii="Calibri" w:hAnsi="Calibri"/>
                <w:sz w:val="20"/>
                <w:szCs w:val="20"/>
              </w:rPr>
              <w:t>Klansoe</w:t>
            </w:r>
            <w:proofErr w:type="spellEnd"/>
          </w:p>
        </w:tc>
        <w:tc>
          <w:tcPr>
            <w:tcW w:w="2977" w:type="dxa"/>
            <w:shd w:val="clear" w:color="auto" w:fill="DBE5F1" w:themeFill="accent1" w:themeFillTint="33"/>
          </w:tcPr>
          <w:p w14:paraId="17905D2D"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Regional Director</w:t>
            </w:r>
          </w:p>
        </w:tc>
      </w:tr>
      <w:tr w:rsidR="00141551" w:rsidRPr="00DE156B" w14:paraId="6F179A9A" w14:textId="77777777" w:rsidTr="00DE156B">
        <w:tc>
          <w:tcPr>
            <w:tcW w:w="496" w:type="dxa"/>
            <w:shd w:val="clear" w:color="auto" w:fill="DBE5F1" w:themeFill="accent1" w:themeFillTint="33"/>
          </w:tcPr>
          <w:p w14:paraId="4E9C8473" w14:textId="77777777" w:rsidR="00141551" w:rsidRPr="00DE156B" w:rsidRDefault="00141551" w:rsidP="00DE156B">
            <w:pPr>
              <w:spacing w:line="240" w:lineRule="auto"/>
              <w:jc w:val="right"/>
              <w:rPr>
                <w:rFonts w:ascii="Calibri" w:hAnsi="Calibri"/>
                <w:sz w:val="20"/>
                <w:szCs w:val="20"/>
              </w:rPr>
            </w:pPr>
            <w:r w:rsidRPr="00DE156B">
              <w:rPr>
                <w:rFonts w:ascii="Calibri" w:hAnsi="Calibri"/>
                <w:sz w:val="20"/>
                <w:szCs w:val="20"/>
              </w:rPr>
              <w:t>3</w:t>
            </w:r>
          </w:p>
        </w:tc>
        <w:tc>
          <w:tcPr>
            <w:tcW w:w="2320" w:type="dxa"/>
            <w:shd w:val="clear" w:color="auto" w:fill="DBE5F1" w:themeFill="accent1" w:themeFillTint="33"/>
          </w:tcPr>
          <w:p w14:paraId="65921048"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Food Security Cluster</w:t>
            </w:r>
          </w:p>
        </w:tc>
        <w:tc>
          <w:tcPr>
            <w:tcW w:w="2446" w:type="dxa"/>
            <w:shd w:val="clear" w:color="auto" w:fill="DBE5F1" w:themeFill="accent1" w:themeFillTint="33"/>
          </w:tcPr>
          <w:p w14:paraId="2F879890"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 xml:space="preserve">Francesco </w:t>
            </w:r>
            <w:proofErr w:type="spellStart"/>
            <w:r w:rsidRPr="00DE156B">
              <w:rPr>
                <w:rFonts w:ascii="Calibri" w:hAnsi="Calibri"/>
                <w:sz w:val="20"/>
                <w:szCs w:val="20"/>
              </w:rPr>
              <w:t>Baldo</w:t>
            </w:r>
            <w:proofErr w:type="spellEnd"/>
          </w:p>
          <w:p w14:paraId="7FF49032"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Mark Gordon</w:t>
            </w:r>
          </w:p>
        </w:tc>
        <w:tc>
          <w:tcPr>
            <w:tcW w:w="2977" w:type="dxa"/>
            <w:shd w:val="clear" w:color="auto" w:fill="DBE5F1" w:themeFill="accent1" w:themeFillTint="33"/>
          </w:tcPr>
          <w:p w14:paraId="644CBDBB"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 xml:space="preserve">Health Program Manager, Country Manager </w:t>
            </w:r>
            <w:proofErr w:type="spellStart"/>
            <w:r w:rsidRPr="00DE156B">
              <w:rPr>
                <w:rFonts w:ascii="Calibri" w:hAnsi="Calibri"/>
                <w:sz w:val="20"/>
                <w:szCs w:val="20"/>
              </w:rPr>
              <w:t>a.i</w:t>
            </w:r>
            <w:proofErr w:type="spellEnd"/>
            <w:r w:rsidRPr="00DE156B">
              <w:rPr>
                <w:rFonts w:ascii="Calibri" w:hAnsi="Calibri"/>
                <w:sz w:val="20"/>
                <w:szCs w:val="20"/>
              </w:rPr>
              <w:t>.</w:t>
            </w:r>
          </w:p>
        </w:tc>
      </w:tr>
      <w:tr w:rsidR="00141551" w:rsidRPr="00DE156B" w14:paraId="78839A14" w14:textId="77777777" w:rsidTr="00DE156B">
        <w:tc>
          <w:tcPr>
            <w:tcW w:w="496" w:type="dxa"/>
            <w:shd w:val="clear" w:color="auto" w:fill="DBE5F1" w:themeFill="accent1" w:themeFillTint="33"/>
          </w:tcPr>
          <w:p w14:paraId="779306D2" w14:textId="77777777" w:rsidR="00141551" w:rsidRPr="00DE156B" w:rsidRDefault="00141551" w:rsidP="00DE156B">
            <w:pPr>
              <w:spacing w:line="240" w:lineRule="auto"/>
              <w:jc w:val="right"/>
              <w:rPr>
                <w:rFonts w:ascii="Calibri" w:hAnsi="Calibri"/>
                <w:sz w:val="20"/>
                <w:szCs w:val="20"/>
              </w:rPr>
            </w:pPr>
            <w:r w:rsidRPr="00DE156B">
              <w:rPr>
                <w:rFonts w:ascii="Calibri" w:hAnsi="Calibri"/>
                <w:sz w:val="20"/>
                <w:szCs w:val="20"/>
              </w:rPr>
              <w:t>4</w:t>
            </w:r>
          </w:p>
        </w:tc>
        <w:tc>
          <w:tcPr>
            <w:tcW w:w="2320" w:type="dxa"/>
            <w:shd w:val="clear" w:color="auto" w:fill="DBE5F1" w:themeFill="accent1" w:themeFillTint="33"/>
          </w:tcPr>
          <w:p w14:paraId="5E799050"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UN Habitat</w:t>
            </w:r>
          </w:p>
        </w:tc>
        <w:tc>
          <w:tcPr>
            <w:tcW w:w="2446" w:type="dxa"/>
            <w:shd w:val="clear" w:color="auto" w:fill="DBE5F1" w:themeFill="accent1" w:themeFillTint="33"/>
          </w:tcPr>
          <w:p w14:paraId="78A227CC" w14:textId="77777777" w:rsidR="00141551" w:rsidRPr="00DE156B" w:rsidRDefault="00141551" w:rsidP="00DE156B">
            <w:pPr>
              <w:spacing w:line="240" w:lineRule="auto"/>
              <w:rPr>
                <w:rFonts w:ascii="Calibri" w:hAnsi="Calibri"/>
                <w:sz w:val="20"/>
                <w:szCs w:val="20"/>
              </w:rPr>
            </w:pPr>
            <w:proofErr w:type="spellStart"/>
            <w:r w:rsidRPr="00DE156B">
              <w:rPr>
                <w:rFonts w:ascii="Calibri" w:hAnsi="Calibri"/>
                <w:sz w:val="20"/>
                <w:szCs w:val="20"/>
              </w:rPr>
              <w:t>Dorothee</w:t>
            </w:r>
            <w:proofErr w:type="spellEnd"/>
            <w:r w:rsidRPr="00DE156B">
              <w:rPr>
                <w:rFonts w:ascii="Calibri" w:hAnsi="Calibri"/>
                <w:sz w:val="20"/>
                <w:szCs w:val="20"/>
              </w:rPr>
              <w:t xml:space="preserve"> von Brentano</w:t>
            </w:r>
          </w:p>
        </w:tc>
        <w:tc>
          <w:tcPr>
            <w:tcW w:w="2977" w:type="dxa"/>
            <w:shd w:val="clear" w:color="auto" w:fill="DBE5F1" w:themeFill="accent1" w:themeFillTint="33"/>
          </w:tcPr>
          <w:p w14:paraId="7FDDBC09"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Senior Human Settlements Officer - ROAAS</w:t>
            </w:r>
          </w:p>
        </w:tc>
      </w:tr>
      <w:tr w:rsidR="00141551" w:rsidRPr="00DE156B" w14:paraId="497DB994" w14:textId="77777777" w:rsidTr="00DE156B">
        <w:tc>
          <w:tcPr>
            <w:tcW w:w="496" w:type="dxa"/>
            <w:shd w:val="clear" w:color="auto" w:fill="DBE5F1" w:themeFill="accent1" w:themeFillTint="33"/>
          </w:tcPr>
          <w:p w14:paraId="6BBAF85C" w14:textId="77777777" w:rsidR="00141551" w:rsidRPr="00DE156B" w:rsidRDefault="00141551" w:rsidP="00DE156B">
            <w:pPr>
              <w:spacing w:line="240" w:lineRule="auto"/>
              <w:jc w:val="right"/>
              <w:rPr>
                <w:rFonts w:ascii="Calibri" w:hAnsi="Calibri"/>
                <w:sz w:val="20"/>
                <w:szCs w:val="20"/>
              </w:rPr>
            </w:pPr>
            <w:r w:rsidRPr="00DE156B">
              <w:rPr>
                <w:rFonts w:ascii="Calibri" w:hAnsi="Calibri"/>
                <w:sz w:val="20"/>
                <w:szCs w:val="20"/>
              </w:rPr>
              <w:t>5</w:t>
            </w:r>
          </w:p>
        </w:tc>
        <w:tc>
          <w:tcPr>
            <w:tcW w:w="2320" w:type="dxa"/>
            <w:shd w:val="clear" w:color="auto" w:fill="DBE5F1" w:themeFill="accent1" w:themeFillTint="33"/>
          </w:tcPr>
          <w:p w14:paraId="7ED6CE70"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Human Rights Watch</w:t>
            </w:r>
          </w:p>
        </w:tc>
        <w:tc>
          <w:tcPr>
            <w:tcW w:w="2446" w:type="dxa"/>
            <w:shd w:val="clear" w:color="auto" w:fill="DBE5F1" w:themeFill="accent1" w:themeFillTint="33"/>
          </w:tcPr>
          <w:p w14:paraId="11BAA9FB" w14:textId="77777777" w:rsidR="00141551" w:rsidRPr="00DE156B" w:rsidRDefault="00141551" w:rsidP="00DE156B">
            <w:pPr>
              <w:spacing w:line="240" w:lineRule="auto"/>
              <w:rPr>
                <w:rFonts w:ascii="Calibri" w:hAnsi="Calibri"/>
                <w:sz w:val="20"/>
                <w:szCs w:val="20"/>
              </w:rPr>
            </w:pPr>
            <w:proofErr w:type="spellStart"/>
            <w:r w:rsidRPr="00DE156B">
              <w:rPr>
                <w:rFonts w:ascii="Calibri" w:hAnsi="Calibri"/>
                <w:sz w:val="20"/>
                <w:szCs w:val="20"/>
              </w:rPr>
              <w:t>Laetitia</w:t>
            </w:r>
            <w:proofErr w:type="spellEnd"/>
            <w:r w:rsidRPr="00DE156B">
              <w:rPr>
                <w:rFonts w:ascii="Calibri" w:hAnsi="Calibri"/>
                <w:sz w:val="20"/>
                <w:szCs w:val="20"/>
              </w:rPr>
              <w:t xml:space="preserve"> Bader</w:t>
            </w:r>
          </w:p>
        </w:tc>
        <w:tc>
          <w:tcPr>
            <w:tcW w:w="2977" w:type="dxa"/>
            <w:shd w:val="clear" w:color="auto" w:fill="DBE5F1" w:themeFill="accent1" w:themeFillTint="33"/>
          </w:tcPr>
          <w:p w14:paraId="4117CF6F"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Researcher - Africa</w:t>
            </w:r>
          </w:p>
        </w:tc>
      </w:tr>
      <w:tr w:rsidR="00141551" w:rsidRPr="00DE156B" w14:paraId="3B6C4AE2" w14:textId="77777777" w:rsidTr="00DE156B">
        <w:tc>
          <w:tcPr>
            <w:tcW w:w="496" w:type="dxa"/>
            <w:shd w:val="clear" w:color="auto" w:fill="DBE5F1" w:themeFill="accent1" w:themeFillTint="33"/>
          </w:tcPr>
          <w:p w14:paraId="77453DF3" w14:textId="77777777" w:rsidR="00141551" w:rsidRPr="00DE156B" w:rsidRDefault="00141551" w:rsidP="00DE156B">
            <w:pPr>
              <w:spacing w:line="240" w:lineRule="auto"/>
              <w:jc w:val="right"/>
              <w:rPr>
                <w:rFonts w:ascii="Calibri" w:hAnsi="Calibri"/>
                <w:sz w:val="20"/>
                <w:szCs w:val="20"/>
              </w:rPr>
            </w:pPr>
            <w:r w:rsidRPr="00DE156B">
              <w:rPr>
                <w:rFonts w:ascii="Calibri" w:hAnsi="Calibri"/>
                <w:sz w:val="20"/>
                <w:szCs w:val="20"/>
              </w:rPr>
              <w:t>6</w:t>
            </w:r>
          </w:p>
        </w:tc>
        <w:tc>
          <w:tcPr>
            <w:tcW w:w="2320" w:type="dxa"/>
            <w:shd w:val="clear" w:color="auto" w:fill="DBE5F1" w:themeFill="accent1" w:themeFillTint="33"/>
          </w:tcPr>
          <w:p w14:paraId="366695A7"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Royal Norwegian Embassy</w:t>
            </w:r>
          </w:p>
        </w:tc>
        <w:tc>
          <w:tcPr>
            <w:tcW w:w="2446" w:type="dxa"/>
            <w:shd w:val="clear" w:color="auto" w:fill="DBE5F1" w:themeFill="accent1" w:themeFillTint="33"/>
          </w:tcPr>
          <w:p w14:paraId="1888039C" w14:textId="77777777" w:rsidR="00141551" w:rsidRPr="00DE156B" w:rsidRDefault="00141551" w:rsidP="00DE156B">
            <w:pPr>
              <w:spacing w:line="240" w:lineRule="auto"/>
              <w:rPr>
                <w:rFonts w:ascii="Calibri" w:hAnsi="Calibri"/>
                <w:sz w:val="20"/>
                <w:szCs w:val="20"/>
              </w:rPr>
            </w:pPr>
            <w:proofErr w:type="spellStart"/>
            <w:r w:rsidRPr="00DE156B">
              <w:rPr>
                <w:rFonts w:ascii="Calibri" w:hAnsi="Calibri"/>
                <w:sz w:val="20"/>
                <w:szCs w:val="20"/>
              </w:rPr>
              <w:t>Geir</w:t>
            </w:r>
            <w:proofErr w:type="spellEnd"/>
            <w:r w:rsidRPr="00DE156B">
              <w:rPr>
                <w:rFonts w:ascii="Calibri" w:hAnsi="Calibri"/>
                <w:sz w:val="20"/>
                <w:szCs w:val="20"/>
              </w:rPr>
              <w:t xml:space="preserve"> Arne </w:t>
            </w:r>
            <w:proofErr w:type="spellStart"/>
            <w:r w:rsidRPr="00DE156B">
              <w:rPr>
                <w:rFonts w:ascii="Calibri" w:hAnsi="Calibri"/>
                <w:sz w:val="20"/>
                <w:szCs w:val="20"/>
              </w:rPr>
              <w:t>Schei</w:t>
            </w:r>
            <w:proofErr w:type="spellEnd"/>
          </w:p>
        </w:tc>
        <w:tc>
          <w:tcPr>
            <w:tcW w:w="2977" w:type="dxa"/>
            <w:shd w:val="clear" w:color="auto" w:fill="DBE5F1" w:themeFill="accent1" w:themeFillTint="33"/>
          </w:tcPr>
          <w:p w14:paraId="34FF2647"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First Secretary (UN/Humanitarian Affairs/Gender)</w:t>
            </w:r>
          </w:p>
        </w:tc>
      </w:tr>
      <w:tr w:rsidR="00141551" w:rsidRPr="00DE156B" w14:paraId="1E4654EB" w14:textId="77777777" w:rsidTr="00DE156B">
        <w:tc>
          <w:tcPr>
            <w:tcW w:w="496" w:type="dxa"/>
            <w:shd w:val="clear" w:color="auto" w:fill="DBE5F1" w:themeFill="accent1" w:themeFillTint="33"/>
          </w:tcPr>
          <w:p w14:paraId="448198D1" w14:textId="77777777" w:rsidR="00141551" w:rsidRPr="00DE156B" w:rsidRDefault="00141551" w:rsidP="00DE156B">
            <w:pPr>
              <w:spacing w:line="240" w:lineRule="auto"/>
              <w:jc w:val="right"/>
              <w:rPr>
                <w:rFonts w:ascii="Calibri" w:hAnsi="Calibri"/>
                <w:sz w:val="20"/>
                <w:szCs w:val="20"/>
              </w:rPr>
            </w:pPr>
            <w:r w:rsidRPr="00DE156B">
              <w:rPr>
                <w:rFonts w:ascii="Calibri" w:hAnsi="Calibri"/>
                <w:sz w:val="20"/>
                <w:szCs w:val="20"/>
              </w:rPr>
              <w:t>7</w:t>
            </w:r>
          </w:p>
        </w:tc>
        <w:tc>
          <w:tcPr>
            <w:tcW w:w="2320" w:type="dxa"/>
            <w:shd w:val="clear" w:color="auto" w:fill="DBE5F1" w:themeFill="accent1" w:themeFillTint="33"/>
          </w:tcPr>
          <w:p w14:paraId="3AD0662A"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DFID</w:t>
            </w:r>
          </w:p>
        </w:tc>
        <w:tc>
          <w:tcPr>
            <w:tcW w:w="2446" w:type="dxa"/>
            <w:shd w:val="clear" w:color="auto" w:fill="DBE5F1" w:themeFill="accent1" w:themeFillTint="33"/>
          </w:tcPr>
          <w:p w14:paraId="67EC23BC"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 xml:space="preserve">Camilla </w:t>
            </w:r>
            <w:proofErr w:type="spellStart"/>
            <w:r w:rsidRPr="00DE156B">
              <w:rPr>
                <w:rFonts w:ascii="Calibri" w:hAnsi="Calibri"/>
                <w:sz w:val="20"/>
                <w:szCs w:val="20"/>
              </w:rPr>
              <w:t>Sugden</w:t>
            </w:r>
            <w:proofErr w:type="spellEnd"/>
          </w:p>
        </w:tc>
        <w:tc>
          <w:tcPr>
            <w:tcW w:w="2977" w:type="dxa"/>
            <w:shd w:val="clear" w:color="auto" w:fill="DBE5F1" w:themeFill="accent1" w:themeFillTint="33"/>
          </w:tcPr>
          <w:p w14:paraId="6923D243"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Advisor – Peace Building</w:t>
            </w:r>
          </w:p>
        </w:tc>
      </w:tr>
      <w:tr w:rsidR="00141551" w:rsidRPr="00DE156B" w14:paraId="360A7C18" w14:textId="77777777" w:rsidTr="00DE156B">
        <w:tc>
          <w:tcPr>
            <w:tcW w:w="496" w:type="dxa"/>
            <w:shd w:val="clear" w:color="auto" w:fill="DBE5F1" w:themeFill="accent1" w:themeFillTint="33"/>
          </w:tcPr>
          <w:p w14:paraId="0B348986" w14:textId="77777777" w:rsidR="00141551" w:rsidRPr="00DE156B" w:rsidRDefault="00141551" w:rsidP="00DE156B">
            <w:pPr>
              <w:spacing w:line="240" w:lineRule="auto"/>
              <w:jc w:val="right"/>
              <w:rPr>
                <w:rFonts w:ascii="Calibri" w:hAnsi="Calibri"/>
                <w:sz w:val="20"/>
                <w:szCs w:val="20"/>
              </w:rPr>
            </w:pPr>
            <w:r w:rsidRPr="00DE156B">
              <w:rPr>
                <w:rFonts w:ascii="Calibri" w:hAnsi="Calibri"/>
                <w:sz w:val="20"/>
                <w:szCs w:val="20"/>
              </w:rPr>
              <w:t>8</w:t>
            </w:r>
          </w:p>
        </w:tc>
        <w:tc>
          <w:tcPr>
            <w:tcW w:w="2320" w:type="dxa"/>
            <w:shd w:val="clear" w:color="auto" w:fill="DBE5F1" w:themeFill="accent1" w:themeFillTint="33"/>
          </w:tcPr>
          <w:p w14:paraId="798C9E76"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UNCEF Somalia</w:t>
            </w:r>
          </w:p>
        </w:tc>
        <w:tc>
          <w:tcPr>
            <w:tcW w:w="2446" w:type="dxa"/>
            <w:shd w:val="clear" w:color="auto" w:fill="DBE5F1" w:themeFill="accent1" w:themeFillTint="33"/>
          </w:tcPr>
          <w:p w14:paraId="22A80B55"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Nancy Balfour</w:t>
            </w:r>
          </w:p>
        </w:tc>
        <w:tc>
          <w:tcPr>
            <w:tcW w:w="2977" w:type="dxa"/>
            <w:shd w:val="clear" w:color="auto" w:fill="DBE5F1" w:themeFill="accent1" w:themeFillTint="33"/>
          </w:tcPr>
          <w:p w14:paraId="23C7761A" w14:textId="77777777" w:rsidR="00141551" w:rsidRPr="00DE156B" w:rsidRDefault="00141551" w:rsidP="00DE156B">
            <w:pPr>
              <w:spacing w:line="240" w:lineRule="auto"/>
              <w:rPr>
                <w:rFonts w:ascii="Calibri" w:hAnsi="Calibri"/>
                <w:sz w:val="20"/>
                <w:szCs w:val="20"/>
              </w:rPr>
            </w:pPr>
            <w:proofErr w:type="spellStart"/>
            <w:r w:rsidRPr="00DE156B">
              <w:rPr>
                <w:rFonts w:ascii="Calibri" w:hAnsi="Calibri"/>
                <w:sz w:val="20"/>
                <w:szCs w:val="20"/>
              </w:rPr>
              <w:t>Chief</w:t>
            </w:r>
            <w:proofErr w:type="gramStart"/>
            <w:r w:rsidRPr="00DE156B">
              <w:rPr>
                <w:rFonts w:ascii="Calibri" w:hAnsi="Calibri"/>
                <w:sz w:val="20"/>
                <w:szCs w:val="20"/>
              </w:rPr>
              <w:t>,WASH</w:t>
            </w:r>
            <w:proofErr w:type="spellEnd"/>
            <w:proofErr w:type="gramEnd"/>
          </w:p>
        </w:tc>
      </w:tr>
      <w:tr w:rsidR="00141551" w:rsidRPr="00DE156B" w14:paraId="58596608" w14:textId="77777777" w:rsidTr="00DE156B">
        <w:tc>
          <w:tcPr>
            <w:tcW w:w="496" w:type="dxa"/>
            <w:shd w:val="clear" w:color="auto" w:fill="DBE5F1" w:themeFill="accent1" w:themeFillTint="33"/>
          </w:tcPr>
          <w:p w14:paraId="4B47647B" w14:textId="77777777" w:rsidR="00141551" w:rsidRPr="00DE156B" w:rsidRDefault="00141551" w:rsidP="00DE156B">
            <w:pPr>
              <w:spacing w:line="240" w:lineRule="auto"/>
              <w:jc w:val="right"/>
              <w:rPr>
                <w:rFonts w:ascii="Calibri" w:hAnsi="Calibri"/>
                <w:sz w:val="20"/>
                <w:szCs w:val="20"/>
              </w:rPr>
            </w:pPr>
            <w:r w:rsidRPr="00DE156B">
              <w:rPr>
                <w:rFonts w:ascii="Calibri" w:hAnsi="Calibri"/>
                <w:sz w:val="20"/>
                <w:szCs w:val="20"/>
              </w:rPr>
              <w:t>9</w:t>
            </w:r>
          </w:p>
        </w:tc>
        <w:tc>
          <w:tcPr>
            <w:tcW w:w="2320" w:type="dxa"/>
            <w:shd w:val="clear" w:color="auto" w:fill="DBE5F1" w:themeFill="accent1" w:themeFillTint="33"/>
          </w:tcPr>
          <w:p w14:paraId="0CE6B2A1"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Protection Cluster</w:t>
            </w:r>
          </w:p>
        </w:tc>
        <w:tc>
          <w:tcPr>
            <w:tcW w:w="2446" w:type="dxa"/>
            <w:shd w:val="clear" w:color="auto" w:fill="DBE5F1" w:themeFill="accent1" w:themeFillTint="33"/>
          </w:tcPr>
          <w:p w14:paraId="095F8C34" w14:textId="77777777" w:rsidR="00141551" w:rsidRPr="00DE156B" w:rsidRDefault="00141551" w:rsidP="00DE156B">
            <w:pPr>
              <w:spacing w:line="240" w:lineRule="auto"/>
              <w:rPr>
                <w:rFonts w:ascii="Calibri" w:hAnsi="Calibri"/>
                <w:sz w:val="20"/>
                <w:szCs w:val="20"/>
              </w:rPr>
            </w:pPr>
            <w:proofErr w:type="spellStart"/>
            <w:r w:rsidRPr="00DE156B">
              <w:rPr>
                <w:rFonts w:ascii="Calibri" w:hAnsi="Calibri"/>
                <w:sz w:val="20"/>
                <w:szCs w:val="20"/>
              </w:rPr>
              <w:t>Bediako</w:t>
            </w:r>
            <w:proofErr w:type="spellEnd"/>
            <w:r w:rsidRPr="00DE156B">
              <w:rPr>
                <w:rFonts w:ascii="Calibri" w:hAnsi="Calibri"/>
                <w:sz w:val="20"/>
                <w:szCs w:val="20"/>
              </w:rPr>
              <w:t xml:space="preserve"> </w:t>
            </w:r>
            <w:proofErr w:type="spellStart"/>
            <w:r w:rsidRPr="00DE156B">
              <w:rPr>
                <w:rFonts w:ascii="Calibri" w:hAnsi="Calibri"/>
                <w:sz w:val="20"/>
                <w:szCs w:val="20"/>
              </w:rPr>
              <w:t>Buahene</w:t>
            </w:r>
            <w:proofErr w:type="spellEnd"/>
          </w:p>
        </w:tc>
        <w:tc>
          <w:tcPr>
            <w:tcW w:w="2977" w:type="dxa"/>
            <w:shd w:val="clear" w:color="auto" w:fill="DBE5F1" w:themeFill="accent1" w:themeFillTint="33"/>
          </w:tcPr>
          <w:p w14:paraId="319265D5"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Protection Cluster Coordinator</w:t>
            </w:r>
          </w:p>
        </w:tc>
      </w:tr>
      <w:tr w:rsidR="00141551" w:rsidRPr="00DE156B" w14:paraId="450D8869" w14:textId="77777777" w:rsidTr="00DE156B">
        <w:tc>
          <w:tcPr>
            <w:tcW w:w="496" w:type="dxa"/>
            <w:shd w:val="clear" w:color="auto" w:fill="DBE5F1" w:themeFill="accent1" w:themeFillTint="33"/>
          </w:tcPr>
          <w:p w14:paraId="78AC2FF2" w14:textId="77777777" w:rsidR="00141551" w:rsidRPr="00DE156B" w:rsidRDefault="00141551" w:rsidP="00DE156B">
            <w:pPr>
              <w:spacing w:line="240" w:lineRule="auto"/>
              <w:jc w:val="right"/>
              <w:rPr>
                <w:rFonts w:ascii="Calibri" w:hAnsi="Calibri"/>
                <w:sz w:val="20"/>
                <w:szCs w:val="20"/>
              </w:rPr>
            </w:pPr>
            <w:r w:rsidRPr="00DE156B">
              <w:rPr>
                <w:rFonts w:ascii="Calibri" w:hAnsi="Calibri"/>
                <w:sz w:val="20"/>
                <w:szCs w:val="20"/>
              </w:rPr>
              <w:t>10</w:t>
            </w:r>
          </w:p>
        </w:tc>
        <w:tc>
          <w:tcPr>
            <w:tcW w:w="2320" w:type="dxa"/>
            <w:shd w:val="clear" w:color="auto" w:fill="DBE5F1" w:themeFill="accent1" w:themeFillTint="33"/>
          </w:tcPr>
          <w:p w14:paraId="00B85E77"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Return Consortium</w:t>
            </w:r>
          </w:p>
        </w:tc>
        <w:tc>
          <w:tcPr>
            <w:tcW w:w="2446" w:type="dxa"/>
            <w:shd w:val="clear" w:color="auto" w:fill="DBE5F1" w:themeFill="accent1" w:themeFillTint="33"/>
          </w:tcPr>
          <w:p w14:paraId="3C0C9EF9"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 xml:space="preserve">Marco </w:t>
            </w:r>
            <w:proofErr w:type="spellStart"/>
            <w:r w:rsidRPr="00DE156B">
              <w:rPr>
                <w:rFonts w:ascii="Calibri" w:hAnsi="Calibri"/>
                <w:sz w:val="20"/>
                <w:szCs w:val="20"/>
              </w:rPr>
              <w:t>Procaccini</w:t>
            </w:r>
            <w:proofErr w:type="spellEnd"/>
          </w:p>
        </w:tc>
        <w:tc>
          <w:tcPr>
            <w:tcW w:w="2977" w:type="dxa"/>
            <w:shd w:val="clear" w:color="auto" w:fill="DBE5F1" w:themeFill="accent1" w:themeFillTint="33"/>
          </w:tcPr>
          <w:p w14:paraId="4B3B8296"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Return Consortium Coordinator</w:t>
            </w:r>
          </w:p>
        </w:tc>
      </w:tr>
      <w:tr w:rsidR="00141551" w:rsidRPr="00DE156B" w14:paraId="3AA68016" w14:textId="77777777" w:rsidTr="00DE156B">
        <w:tc>
          <w:tcPr>
            <w:tcW w:w="496" w:type="dxa"/>
            <w:shd w:val="clear" w:color="auto" w:fill="DBE5F1" w:themeFill="accent1" w:themeFillTint="33"/>
          </w:tcPr>
          <w:p w14:paraId="33370EC5" w14:textId="77777777" w:rsidR="00141551" w:rsidRPr="00DE156B" w:rsidRDefault="00141551" w:rsidP="00DE156B">
            <w:pPr>
              <w:spacing w:line="240" w:lineRule="auto"/>
              <w:jc w:val="right"/>
              <w:rPr>
                <w:rFonts w:ascii="Calibri" w:hAnsi="Calibri"/>
                <w:sz w:val="20"/>
                <w:szCs w:val="20"/>
              </w:rPr>
            </w:pPr>
            <w:r w:rsidRPr="00DE156B">
              <w:rPr>
                <w:rFonts w:ascii="Calibri" w:hAnsi="Calibri"/>
                <w:sz w:val="20"/>
                <w:szCs w:val="20"/>
              </w:rPr>
              <w:t>11</w:t>
            </w:r>
          </w:p>
        </w:tc>
        <w:tc>
          <w:tcPr>
            <w:tcW w:w="2320" w:type="dxa"/>
            <w:shd w:val="clear" w:color="auto" w:fill="DBE5F1" w:themeFill="accent1" w:themeFillTint="33"/>
          </w:tcPr>
          <w:p w14:paraId="623E613F"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EC Somalia</w:t>
            </w:r>
          </w:p>
        </w:tc>
        <w:tc>
          <w:tcPr>
            <w:tcW w:w="2446" w:type="dxa"/>
            <w:shd w:val="clear" w:color="auto" w:fill="DBE5F1" w:themeFill="accent1" w:themeFillTint="33"/>
          </w:tcPr>
          <w:p w14:paraId="0E25AB3F"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Anna Schmidt</w:t>
            </w:r>
          </w:p>
        </w:tc>
        <w:tc>
          <w:tcPr>
            <w:tcW w:w="2977" w:type="dxa"/>
            <w:shd w:val="clear" w:color="auto" w:fill="DBE5F1" w:themeFill="accent1" w:themeFillTint="33"/>
          </w:tcPr>
          <w:p w14:paraId="56273EF1"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Advisor, Governance &amp; Security sector Somalia unit</w:t>
            </w:r>
          </w:p>
        </w:tc>
      </w:tr>
      <w:tr w:rsidR="00141551" w:rsidRPr="00DE156B" w14:paraId="39ECE337" w14:textId="77777777" w:rsidTr="00DE156B">
        <w:tc>
          <w:tcPr>
            <w:tcW w:w="496" w:type="dxa"/>
            <w:shd w:val="clear" w:color="auto" w:fill="DBE5F1" w:themeFill="accent1" w:themeFillTint="33"/>
          </w:tcPr>
          <w:p w14:paraId="208CB259" w14:textId="77777777" w:rsidR="00141551" w:rsidRPr="00DE156B" w:rsidRDefault="00141551" w:rsidP="00DE156B">
            <w:pPr>
              <w:spacing w:line="240" w:lineRule="auto"/>
              <w:jc w:val="right"/>
              <w:rPr>
                <w:rFonts w:ascii="Calibri" w:hAnsi="Calibri"/>
                <w:sz w:val="20"/>
                <w:szCs w:val="20"/>
              </w:rPr>
            </w:pPr>
            <w:r w:rsidRPr="00DE156B">
              <w:rPr>
                <w:rFonts w:ascii="Calibri" w:hAnsi="Calibri"/>
                <w:sz w:val="20"/>
                <w:szCs w:val="20"/>
              </w:rPr>
              <w:t>12</w:t>
            </w:r>
          </w:p>
        </w:tc>
        <w:tc>
          <w:tcPr>
            <w:tcW w:w="2320" w:type="dxa"/>
            <w:shd w:val="clear" w:color="auto" w:fill="DBE5F1" w:themeFill="accent1" w:themeFillTint="33"/>
          </w:tcPr>
          <w:p w14:paraId="50A2B874"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Royal Danish Embassy</w:t>
            </w:r>
          </w:p>
        </w:tc>
        <w:tc>
          <w:tcPr>
            <w:tcW w:w="2446" w:type="dxa"/>
            <w:shd w:val="clear" w:color="auto" w:fill="DBE5F1" w:themeFill="accent1" w:themeFillTint="33"/>
          </w:tcPr>
          <w:p w14:paraId="0D8B15DB" w14:textId="77777777" w:rsidR="00141551" w:rsidRPr="00DE156B" w:rsidRDefault="00141551" w:rsidP="00DE156B">
            <w:pPr>
              <w:spacing w:line="240" w:lineRule="auto"/>
              <w:rPr>
                <w:rFonts w:ascii="Calibri" w:hAnsi="Calibri"/>
                <w:sz w:val="20"/>
                <w:szCs w:val="20"/>
              </w:rPr>
            </w:pPr>
            <w:proofErr w:type="spellStart"/>
            <w:r w:rsidRPr="00DE156B">
              <w:rPr>
                <w:rFonts w:ascii="Calibri" w:hAnsi="Calibri"/>
                <w:sz w:val="20"/>
                <w:szCs w:val="20"/>
              </w:rPr>
              <w:t>Kira</w:t>
            </w:r>
            <w:proofErr w:type="spellEnd"/>
            <w:r w:rsidRPr="00DE156B">
              <w:rPr>
                <w:rFonts w:ascii="Calibri" w:hAnsi="Calibri"/>
                <w:sz w:val="20"/>
                <w:szCs w:val="20"/>
              </w:rPr>
              <w:t xml:space="preserve"> Smith </w:t>
            </w:r>
            <w:proofErr w:type="spellStart"/>
            <w:r w:rsidRPr="00DE156B">
              <w:rPr>
                <w:rFonts w:ascii="Calibri" w:hAnsi="Calibri"/>
                <w:sz w:val="20"/>
                <w:szCs w:val="20"/>
              </w:rPr>
              <w:t>Sindbjerg</w:t>
            </w:r>
            <w:proofErr w:type="spellEnd"/>
          </w:p>
        </w:tc>
        <w:tc>
          <w:tcPr>
            <w:tcW w:w="2977" w:type="dxa"/>
            <w:shd w:val="clear" w:color="auto" w:fill="DBE5F1" w:themeFill="accent1" w:themeFillTint="33"/>
          </w:tcPr>
          <w:p w14:paraId="2BD232A0"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Counsellor, Head of Somalia Team</w:t>
            </w:r>
          </w:p>
        </w:tc>
      </w:tr>
      <w:tr w:rsidR="00141551" w:rsidRPr="00DE156B" w14:paraId="668B2939" w14:textId="77777777" w:rsidTr="00DE156B">
        <w:tc>
          <w:tcPr>
            <w:tcW w:w="496" w:type="dxa"/>
            <w:shd w:val="clear" w:color="auto" w:fill="DBE5F1" w:themeFill="accent1" w:themeFillTint="33"/>
          </w:tcPr>
          <w:p w14:paraId="4FD58C92" w14:textId="77777777" w:rsidR="00141551" w:rsidRPr="00DE156B" w:rsidRDefault="00141551" w:rsidP="00DE156B">
            <w:pPr>
              <w:spacing w:line="240" w:lineRule="auto"/>
              <w:jc w:val="right"/>
              <w:rPr>
                <w:rFonts w:ascii="Calibri" w:hAnsi="Calibri"/>
                <w:sz w:val="20"/>
                <w:szCs w:val="20"/>
              </w:rPr>
            </w:pPr>
            <w:r w:rsidRPr="00DE156B">
              <w:rPr>
                <w:rFonts w:ascii="Calibri" w:hAnsi="Calibri"/>
                <w:sz w:val="20"/>
                <w:szCs w:val="20"/>
              </w:rPr>
              <w:t>13</w:t>
            </w:r>
          </w:p>
        </w:tc>
        <w:tc>
          <w:tcPr>
            <w:tcW w:w="2320" w:type="dxa"/>
            <w:shd w:val="clear" w:color="auto" w:fill="DBE5F1" w:themeFill="accent1" w:themeFillTint="33"/>
          </w:tcPr>
          <w:p w14:paraId="4E7EA3D7"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Royal Netherland Embassy</w:t>
            </w:r>
          </w:p>
        </w:tc>
        <w:tc>
          <w:tcPr>
            <w:tcW w:w="2446" w:type="dxa"/>
            <w:shd w:val="clear" w:color="auto" w:fill="DBE5F1" w:themeFill="accent1" w:themeFillTint="33"/>
          </w:tcPr>
          <w:p w14:paraId="6B605109" w14:textId="77777777" w:rsidR="00141551" w:rsidRPr="00DE156B" w:rsidRDefault="00141551" w:rsidP="00DE156B">
            <w:pPr>
              <w:spacing w:line="240" w:lineRule="auto"/>
              <w:rPr>
                <w:rFonts w:ascii="Calibri" w:hAnsi="Calibri"/>
                <w:sz w:val="20"/>
                <w:szCs w:val="20"/>
              </w:rPr>
            </w:pPr>
            <w:proofErr w:type="spellStart"/>
            <w:r w:rsidRPr="00DE156B">
              <w:rPr>
                <w:rFonts w:ascii="Calibri" w:hAnsi="Calibri"/>
                <w:sz w:val="20"/>
                <w:szCs w:val="20"/>
              </w:rPr>
              <w:t>Rogier</w:t>
            </w:r>
            <w:proofErr w:type="spellEnd"/>
            <w:r w:rsidRPr="00DE156B">
              <w:rPr>
                <w:rFonts w:ascii="Calibri" w:hAnsi="Calibri"/>
                <w:sz w:val="20"/>
                <w:szCs w:val="20"/>
              </w:rPr>
              <w:t xml:space="preserve"> </w:t>
            </w:r>
            <w:proofErr w:type="spellStart"/>
            <w:r w:rsidRPr="00DE156B">
              <w:rPr>
                <w:rFonts w:ascii="Calibri" w:hAnsi="Calibri"/>
                <w:sz w:val="20"/>
                <w:szCs w:val="20"/>
              </w:rPr>
              <w:t>Nouwen</w:t>
            </w:r>
            <w:proofErr w:type="spellEnd"/>
          </w:p>
        </w:tc>
        <w:tc>
          <w:tcPr>
            <w:tcW w:w="2977" w:type="dxa"/>
            <w:shd w:val="clear" w:color="auto" w:fill="DBE5F1" w:themeFill="accent1" w:themeFillTint="33"/>
          </w:tcPr>
          <w:p w14:paraId="6911AF9E"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Senior Policy Advisor</w:t>
            </w:r>
          </w:p>
        </w:tc>
      </w:tr>
      <w:tr w:rsidR="00141551" w:rsidRPr="00DE156B" w14:paraId="55C250C4" w14:textId="77777777" w:rsidTr="00DE156B">
        <w:tc>
          <w:tcPr>
            <w:tcW w:w="496" w:type="dxa"/>
            <w:shd w:val="clear" w:color="auto" w:fill="DBE5F1" w:themeFill="accent1" w:themeFillTint="33"/>
          </w:tcPr>
          <w:p w14:paraId="03B94DF9" w14:textId="77777777" w:rsidR="00141551" w:rsidRPr="00DE156B" w:rsidRDefault="00141551" w:rsidP="00DE156B">
            <w:pPr>
              <w:spacing w:line="240" w:lineRule="auto"/>
              <w:jc w:val="right"/>
              <w:rPr>
                <w:rFonts w:ascii="Calibri" w:hAnsi="Calibri"/>
                <w:sz w:val="20"/>
                <w:szCs w:val="20"/>
              </w:rPr>
            </w:pPr>
            <w:r w:rsidRPr="00DE156B">
              <w:rPr>
                <w:rFonts w:ascii="Calibri" w:hAnsi="Calibri"/>
                <w:sz w:val="20"/>
                <w:szCs w:val="20"/>
              </w:rPr>
              <w:t>14</w:t>
            </w:r>
          </w:p>
        </w:tc>
        <w:tc>
          <w:tcPr>
            <w:tcW w:w="2320" w:type="dxa"/>
            <w:shd w:val="clear" w:color="auto" w:fill="DBE5F1" w:themeFill="accent1" w:themeFillTint="33"/>
          </w:tcPr>
          <w:p w14:paraId="76F0E9E6"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 xml:space="preserve">Swedish Embassy </w:t>
            </w:r>
          </w:p>
        </w:tc>
        <w:tc>
          <w:tcPr>
            <w:tcW w:w="2446" w:type="dxa"/>
            <w:shd w:val="clear" w:color="auto" w:fill="DBE5F1" w:themeFill="accent1" w:themeFillTint="33"/>
          </w:tcPr>
          <w:p w14:paraId="134A0F59" w14:textId="77777777" w:rsidR="00141551" w:rsidRPr="00DE156B" w:rsidRDefault="00141551" w:rsidP="00DE156B">
            <w:pPr>
              <w:spacing w:line="240" w:lineRule="auto"/>
              <w:rPr>
                <w:rFonts w:ascii="Calibri" w:hAnsi="Calibri"/>
                <w:sz w:val="20"/>
                <w:szCs w:val="20"/>
              </w:rPr>
            </w:pPr>
            <w:proofErr w:type="spellStart"/>
            <w:r w:rsidRPr="00DE156B">
              <w:rPr>
                <w:rFonts w:ascii="Calibri" w:hAnsi="Calibri"/>
                <w:sz w:val="20"/>
                <w:szCs w:val="20"/>
              </w:rPr>
              <w:t>Lilian</w:t>
            </w:r>
            <w:proofErr w:type="spellEnd"/>
            <w:r w:rsidRPr="00DE156B">
              <w:rPr>
                <w:rFonts w:ascii="Calibri" w:hAnsi="Calibri"/>
                <w:sz w:val="20"/>
                <w:szCs w:val="20"/>
              </w:rPr>
              <w:t xml:space="preserve"> </w:t>
            </w:r>
            <w:proofErr w:type="spellStart"/>
            <w:r w:rsidRPr="00DE156B">
              <w:rPr>
                <w:rFonts w:ascii="Calibri" w:hAnsi="Calibri"/>
                <w:sz w:val="20"/>
                <w:szCs w:val="20"/>
              </w:rPr>
              <w:t>Kilwake</w:t>
            </w:r>
            <w:proofErr w:type="spellEnd"/>
          </w:p>
        </w:tc>
        <w:tc>
          <w:tcPr>
            <w:tcW w:w="2977" w:type="dxa"/>
            <w:shd w:val="clear" w:color="auto" w:fill="DBE5F1" w:themeFill="accent1" w:themeFillTint="33"/>
          </w:tcPr>
          <w:p w14:paraId="1B3B874D"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Programme Manager – Humanitarian Assistance - Somalia</w:t>
            </w:r>
          </w:p>
        </w:tc>
      </w:tr>
      <w:tr w:rsidR="00141551" w:rsidRPr="00DE156B" w14:paraId="44EE7E16" w14:textId="77777777" w:rsidTr="00DE156B">
        <w:tc>
          <w:tcPr>
            <w:tcW w:w="496" w:type="dxa"/>
            <w:shd w:val="clear" w:color="auto" w:fill="DBE5F1" w:themeFill="accent1" w:themeFillTint="33"/>
          </w:tcPr>
          <w:p w14:paraId="1AA14719" w14:textId="77777777" w:rsidR="00141551" w:rsidRPr="00DE156B" w:rsidRDefault="00141551" w:rsidP="00DE156B">
            <w:pPr>
              <w:spacing w:line="240" w:lineRule="auto"/>
              <w:jc w:val="right"/>
              <w:rPr>
                <w:rFonts w:ascii="Calibri" w:hAnsi="Calibri"/>
                <w:sz w:val="20"/>
                <w:szCs w:val="20"/>
              </w:rPr>
            </w:pPr>
            <w:r w:rsidRPr="00DE156B">
              <w:rPr>
                <w:rFonts w:ascii="Calibri" w:hAnsi="Calibri"/>
                <w:sz w:val="20"/>
                <w:szCs w:val="20"/>
              </w:rPr>
              <w:t>15</w:t>
            </w:r>
          </w:p>
        </w:tc>
        <w:tc>
          <w:tcPr>
            <w:tcW w:w="2320" w:type="dxa"/>
            <w:shd w:val="clear" w:color="auto" w:fill="DBE5F1" w:themeFill="accent1" w:themeFillTint="33"/>
          </w:tcPr>
          <w:p w14:paraId="38314008"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Aid Effectiveness Secretariat for Somalia</w:t>
            </w:r>
          </w:p>
        </w:tc>
        <w:tc>
          <w:tcPr>
            <w:tcW w:w="2446" w:type="dxa"/>
            <w:shd w:val="clear" w:color="auto" w:fill="DBE5F1" w:themeFill="accent1" w:themeFillTint="33"/>
          </w:tcPr>
          <w:p w14:paraId="5472445A"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 xml:space="preserve">Philippe </w:t>
            </w:r>
            <w:proofErr w:type="spellStart"/>
            <w:r w:rsidRPr="00DE156B">
              <w:rPr>
                <w:rFonts w:ascii="Calibri" w:hAnsi="Calibri"/>
                <w:sz w:val="20"/>
                <w:szCs w:val="20"/>
              </w:rPr>
              <w:t>Gourdin</w:t>
            </w:r>
            <w:proofErr w:type="spellEnd"/>
          </w:p>
        </w:tc>
        <w:tc>
          <w:tcPr>
            <w:tcW w:w="2977" w:type="dxa"/>
            <w:shd w:val="clear" w:color="auto" w:fill="DBE5F1" w:themeFill="accent1" w:themeFillTint="33"/>
          </w:tcPr>
          <w:p w14:paraId="3EB51B8B" w14:textId="77777777" w:rsidR="00141551" w:rsidRPr="00DE156B" w:rsidRDefault="007F32F4" w:rsidP="00DE156B">
            <w:pPr>
              <w:spacing w:line="240" w:lineRule="auto"/>
              <w:rPr>
                <w:rFonts w:ascii="Calibri" w:hAnsi="Calibri"/>
                <w:sz w:val="20"/>
                <w:szCs w:val="20"/>
              </w:rPr>
            </w:pPr>
            <w:r w:rsidRPr="00DE156B">
              <w:rPr>
                <w:rFonts w:ascii="Calibri" w:hAnsi="Calibri"/>
                <w:sz w:val="20"/>
                <w:szCs w:val="20"/>
              </w:rPr>
              <w:t xml:space="preserve">Senior </w:t>
            </w:r>
            <w:r w:rsidR="00141551" w:rsidRPr="00DE156B">
              <w:rPr>
                <w:rFonts w:ascii="Calibri" w:hAnsi="Calibri"/>
                <w:sz w:val="20"/>
                <w:szCs w:val="20"/>
              </w:rPr>
              <w:t>Advisor</w:t>
            </w:r>
          </w:p>
        </w:tc>
      </w:tr>
      <w:tr w:rsidR="00141551" w:rsidRPr="00DE156B" w14:paraId="2CA3C2C3" w14:textId="77777777" w:rsidTr="00DE156B">
        <w:tc>
          <w:tcPr>
            <w:tcW w:w="496" w:type="dxa"/>
            <w:shd w:val="clear" w:color="auto" w:fill="DBE5F1" w:themeFill="accent1" w:themeFillTint="33"/>
          </w:tcPr>
          <w:p w14:paraId="0C67DCA0" w14:textId="77777777" w:rsidR="00141551" w:rsidRPr="00DE156B" w:rsidRDefault="00141551" w:rsidP="00DE156B">
            <w:pPr>
              <w:spacing w:line="240" w:lineRule="auto"/>
              <w:jc w:val="right"/>
              <w:rPr>
                <w:rFonts w:ascii="Calibri" w:hAnsi="Calibri"/>
                <w:sz w:val="20"/>
                <w:szCs w:val="20"/>
              </w:rPr>
            </w:pPr>
            <w:r w:rsidRPr="00DE156B">
              <w:rPr>
                <w:rFonts w:ascii="Calibri" w:hAnsi="Calibri"/>
                <w:sz w:val="20"/>
                <w:szCs w:val="20"/>
              </w:rPr>
              <w:t>16</w:t>
            </w:r>
          </w:p>
        </w:tc>
        <w:tc>
          <w:tcPr>
            <w:tcW w:w="2320" w:type="dxa"/>
            <w:shd w:val="clear" w:color="auto" w:fill="DBE5F1" w:themeFill="accent1" w:themeFillTint="33"/>
          </w:tcPr>
          <w:p w14:paraId="0787964F"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Ministry of Interior and National Security - Somalia</w:t>
            </w:r>
          </w:p>
        </w:tc>
        <w:tc>
          <w:tcPr>
            <w:tcW w:w="2446" w:type="dxa"/>
            <w:shd w:val="clear" w:color="auto" w:fill="DBE5F1" w:themeFill="accent1" w:themeFillTint="33"/>
          </w:tcPr>
          <w:p w14:paraId="779E004E"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 xml:space="preserve">Mahdi </w:t>
            </w:r>
            <w:proofErr w:type="spellStart"/>
            <w:r w:rsidRPr="00DE156B">
              <w:rPr>
                <w:rFonts w:ascii="Calibri" w:hAnsi="Calibri"/>
                <w:sz w:val="20"/>
                <w:szCs w:val="20"/>
              </w:rPr>
              <w:t>Mohamud</w:t>
            </w:r>
            <w:proofErr w:type="spellEnd"/>
            <w:r w:rsidRPr="00DE156B">
              <w:rPr>
                <w:rFonts w:ascii="Calibri" w:hAnsi="Calibri"/>
                <w:sz w:val="20"/>
                <w:szCs w:val="20"/>
              </w:rPr>
              <w:t xml:space="preserve"> Ali</w:t>
            </w:r>
          </w:p>
        </w:tc>
        <w:tc>
          <w:tcPr>
            <w:tcW w:w="2977" w:type="dxa"/>
            <w:shd w:val="clear" w:color="auto" w:fill="DBE5F1" w:themeFill="accent1" w:themeFillTint="33"/>
          </w:tcPr>
          <w:p w14:paraId="037EA59A"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State Minister</w:t>
            </w:r>
          </w:p>
        </w:tc>
      </w:tr>
      <w:tr w:rsidR="00141551" w:rsidRPr="00DE156B" w14:paraId="38E51227" w14:textId="77777777" w:rsidTr="00DE156B">
        <w:tc>
          <w:tcPr>
            <w:tcW w:w="496" w:type="dxa"/>
            <w:shd w:val="clear" w:color="auto" w:fill="DBE5F1" w:themeFill="accent1" w:themeFillTint="33"/>
          </w:tcPr>
          <w:p w14:paraId="21738710" w14:textId="77777777" w:rsidR="00141551" w:rsidRPr="00DE156B" w:rsidRDefault="00141551" w:rsidP="00DE156B">
            <w:pPr>
              <w:spacing w:line="240" w:lineRule="auto"/>
              <w:jc w:val="right"/>
              <w:rPr>
                <w:rFonts w:ascii="Calibri" w:hAnsi="Calibri"/>
                <w:sz w:val="20"/>
                <w:szCs w:val="20"/>
              </w:rPr>
            </w:pPr>
            <w:r w:rsidRPr="00DE156B">
              <w:rPr>
                <w:rFonts w:ascii="Calibri" w:hAnsi="Calibri"/>
                <w:sz w:val="20"/>
                <w:szCs w:val="20"/>
              </w:rPr>
              <w:t>17</w:t>
            </w:r>
          </w:p>
        </w:tc>
        <w:tc>
          <w:tcPr>
            <w:tcW w:w="2320" w:type="dxa"/>
            <w:shd w:val="clear" w:color="auto" w:fill="DBE5F1" w:themeFill="accent1" w:themeFillTint="33"/>
          </w:tcPr>
          <w:p w14:paraId="68112A95"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Ministry of Interior and National Security - Somalia</w:t>
            </w:r>
          </w:p>
        </w:tc>
        <w:tc>
          <w:tcPr>
            <w:tcW w:w="2446" w:type="dxa"/>
            <w:shd w:val="clear" w:color="auto" w:fill="DBE5F1" w:themeFill="accent1" w:themeFillTint="33"/>
          </w:tcPr>
          <w:p w14:paraId="759B71B0" w14:textId="77777777" w:rsidR="00141551" w:rsidRPr="00DE156B" w:rsidRDefault="00141551" w:rsidP="00DE156B">
            <w:pPr>
              <w:spacing w:line="240" w:lineRule="auto"/>
              <w:rPr>
                <w:rFonts w:ascii="Calibri" w:hAnsi="Calibri"/>
                <w:sz w:val="20"/>
                <w:szCs w:val="20"/>
              </w:rPr>
            </w:pPr>
            <w:proofErr w:type="spellStart"/>
            <w:r w:rsidRPr="00DE156B">
              <w:rPr>
                <w:rFonts w:ascii="Calibri" w:hAnsi="Calibri"/>
                <w:sz w:val="20"/>
                <w:szCs w:val="20"/>
              </w:rPr>
              <w:t>Abukar</w:t>
            </w:r>
            <w:proofErr w:type="spellEnd"/>
            <w:r w:rsidRPr="00DE156B">
              <w:rPr>
                <w:rFonts w:ascii="Calibri" w:hAnsi="Calibri"/>
                <w:sz w:val="20"/>
                <w:szCs w:val="20"/>
              </w:rPr>
              <w:t xml:space="preserve"> </w:t>
            </w:r>
            <w:proofErr w:type="spellStart"/>
            <w:r w:rsidRPr="00DE156B">
              <w:rPr>
                <w:rFonts w:ascii="Calibri" w:hAnsi="Calibri"/>
                <w:sz w:val="20"/>
                <w:szCs w:val="20"/>
              </w:rPr>
              <w:t>Dahir</w:t>
            </w:r>
            <w:proofErr w:type="spellEnd"/>
            <w:r w:rsidRPr="00DE156B">
              <w:rPr>
                <w:rFonts w:ascii="Calibri" w:hAnsi="Calibri"/>
                <w:sz w:val="20"/>
                <w:szCs w:val="20"/>
              </w:rPr>
              <w:t xml:space="preserve"> Osman</w:t>
            </w:r>
          </w:p>
        </w:tc>
        <w:tc>
          <w:tcPr>
            <w:tcW w:w="2977" w:type="dxa"/>
            <w:shd w:val="clear" w:color="auto" w:fill="DBE5F1" w:themeFill="accent1" w:themeFillTint="33"/>
          </w:tcPr>
          <w:p w14:paraId="67656BCA"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Permanent Secretary</w:t>
            </w:r>
          </w:p>
        </w:tc>
      </w:tr>
      <w:tr w:rsidR="00141551" w:rsidRPr="00DE156B" w14:paraId="321270B4" w14:textId="77777777" w:rsidTr="00DE156B">
        <w:tc>
          <w:tcPr>
            <w:tcW w:w="496" w:type="dxa"/>
            <w:shd w:val="clear" w:color="auto" w:fill="DBE5F1" w:themeFill="accent1" w:themeFillTint="33"/>
          </w:tcPr>
          <w:p w14:paraId="46F63FFA" w14:textId="77777777" w:rsidR="00141551" w:rsidRPr="00DE156B" w:rsidRDefault="00141551" w:rsidP="00DE156B">
            <w:pPr>
              <w:spacing w:line="240" w:lineRule="auto"/>
              <w:jc w:val="right"/>
              <w:rPr>
                <w:rFonts w:ascii="Calibri" w:hAnsi="Calibri"/>
                <w:sz w:val="20"/>
                <w:szCs w:val="20"/>
              </w:rPr>
            </w:pPr>
            <w:r w:rsidRPr="00DE156B">
              <w:rPr>
                <w:rFonts w:ascii="Calibri" w:hAnsi="Calibri"/>
                <w:sz w:val="20"/>
                <w:szCs w:val="20"/>
              </w:rPr>
              <w:lastRenderedPageBreak/>
              <w:t>18</w:t>
            </w:r>
          </w:p>
        </w:tc>
        <w:tc>
          <w:tcPr>
            <w:tcW w:w="2320" w:type="dxa"/>
            <w:shd w:val="clear" w:color="auto" w:fill="DBE5F1" w:themeFill="accent1" w:themeFillTint="33"/>
          </w:tcPr>
          <w:p w14:paraId="7001438B" w14:textId="77777777" w:rsidR="00141551" w:rsidRPr="00DE156B" w:rsidRDefault="00141551" w:rsidP="00DE156B">
            <w:pPr>
              <w:spacing w:line="240" w:lineRule="auto"/>
              <w:rPr>
                <w:rFonts w:ascii="Calibri" w:hAnsi="Calibri"/>
                <w:sz w:val="20"/>
                <w:szCs w:val="20"/>
              </w:rPr>
            </w:pPr>
            <w:proofErr w:type="spellStart"/>
            <w:r w:rsidRPr="00DE156B">
              <w:rPr>
                <w:rFonts w:ascii="Calibri" w:hAnsi="Calibri"/>
                <w:sz w:val="20"/>
                <w:szCs w:val="20"/>
              </w:rPr>
              <w:t>Benadir</w:t>
            </w:r>
            <w:proofErr w:type="spellEnd"/>
            <w:r w:rsidRPr="00DE156B">
              <w:rPr>
                <w:rFonts w:ascii="Calibri" w:hAnsi="Calibri"/>
                <w:sz w:val="20"/>
                <w:szCs w:val="20"/>
              </w:rPr>
              <w:t xml:space="preserve"> Regional Administration</w:t>
            </w:r>
          </w:p>
        </w:tc>
        <w:tc>
          <w:tcPr>
            <w:tcW w:w="2446" w:type="dxa"/>
            <w:shd w:val="clear" w:color="auto" w:fill="DBE5F1" w:themeFill="accent1" w:themeFillTint="33"/>
          </w:tcPr>
          <w:p w14:paraId="7B8910A5"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 xml:space="preserve">Mohammed </w:t>
            </w:r>
            <w:proofErr w:type="spellStart"/>
            <w:r w:rsidRPr="00DE156B">
              <w:rPr>
                <w:rFonts w:ascii="Calibri" w:hAnsi="Calibri"/>
                <w:sz w:val="20"/>
                <w:szCs w:val="20"/>
              </w:rPr>
              <w:t>Nur</w:t>
            </w:r>
            <w:proofErr w:type="spellEnd"/>
          </w:p>
        </w:tc>
        <w:tc>
          <w:tcPr>
            <w:tcW w:w="2977" w:type="dxa"/>
            <w:shd w:val="clear" w:color="auto" w:fill="DBE5F1" w:themeFill="accent1" w:themeFillTint="33"/>
          </w:tcPr>
          <w:p w14:paraId="54509289"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Mayor Mogadishu</w:t>
            </w:r>
          </w:p>
        </w:tc>
      </w:tr>
      <w:tr w:rsidR="00141551" w:rsidRPr="00DE156B" w14:paraId="709D54FB" w14:textId="77777777" w:rsidTr="00DE156B">
        <w:tc>
          <w:tcPr>
            <w:tcW w:w="496" w:type="dxa"/>
            <w:shd w:val="clear" w:color="auto" w:fill="DBE5F1" w:themeFill="accent1" w:themeFillTint="33"/>
          </w:tcPr>
          <w:p w14:paraId="087A888E" w14:textId="77777777" w:rsidR="00141551" w:rsidRPr="00DE156B" w:rsidRDefault="00141551" w:rsidP="00DE156B">
            <w:pPr>
              <w:spacing w:line="240" w:lineRule="auto"/>
              <w:jc w:val="right"/>
              <w:rPr>
                <w:rFonts w:ascii="Calibri" w:hAnsi="Calibri"/>
                <w:sz w:val="20"/>
                <w:szCs w:val="20"/>
              </w:rPr>
            </w:pPr>
            <w:r w:rsidRPr="00DE156B">
              <w:rPr>
                <w:rFonts w:ascii="Calibri" w:hAnsi="Calibri"/>
                <w:sz w:val="20"/>
                <w:szCs w:val="20"/>
              </w:rPr>
              <w:t>19</w:t>
            </w:r>
          </w:p>
        </w:tc>
        <w:tc>
          <w:tcPr>
            <w:tcW w:w="2320" w:type="dxa"/>
            <w:shd w:val="clear" w:color="auto" w:fill="DBE5F1" w:themeFill="accent1" w:themeFillTint="33"/>
          </w:tcPr>
          <w:p w14:paraId="5FD556EC"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Disaster Management Agency</w:t>
            </w:r>
          </w:p>
        </w:tc>
        <w:tc>
          <w:tcPr>
            <w:tcW w:w="2446" w:type="dxa"/>
            <w:shd w:val="clear" w:color="auto" w:fill="DBE5F1" w:themeFill="accent1" w:themeFillTint="33"/>
          </w:tcPr>
          <w:p w14:paraId="16748370" w14:textId="77777777" w:rsidR="00141551" w:rsidRPr="00DE156B" w:rsidRDefault="00141551" w:rsidP="00DE156B">
            <w:pPr>
              <w:spacing w:line="240" w:lineRule="auto"/>
              <w:rPr>
                <w:rFonts w:ascii="Calibri" w:hAnsi="Calibri"/>
                <w:sz w:val="20"/>
                <w:szCs w:val="20"/>
              </w:rPr>
            </w:pPr>
            <w:proofErr w:type="spellStart"/>
            <w:r w:rsidRPr="00DE156B">
              <w:rPr>
                <w:rFonts w:ascii="Calibri" w:hAnsi="Calibri"/>
                <w:sz w:val="20"/>
                <w:szCs w:val="20"/>
              </w:rPr>
              <w:t>Jumaal</w:t>
            </w:r>
            <w:proofErr w:type="spellEnd"/>
          </w:p>
          <w:p w14:paraId="0EE32227"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Said Osman</w:t>
            </w:r>
          </w:p>
        </w:tc>
        <w:tc>
          <w:tcPr>
            <w:tcW w:w="2977" w:type="dxa"/>
            <w:shd w:val="clear" w:color="auto" w:fill="DBE5F1" w:themeFill="accent1" w:themeFillTint="33"/>
          </w:tcPr>
          <w:p w14:paraId="3AA1EA11"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Officers</w:t>
            </w:r>
          </w:p>
        </w:tc>
      </w:tr>
      <w:tr w:rsidR="00141551" w:rsidRPr="00DE156B" w14:paraId="18B9CE79" w14:textId="77777777" w:rsidTr="00DE156B">
        <w:tc>
          <w:tcPr>
            <w:tcW w:w="496" w:type="dxa"/>
            <w:shd w:val="clear" w:color="auto" w:fill="DBE5F1" w:themeFill="accent1" w:themeFillTint="33"/>
          </w:tcPr>
          <w:p w14:paraId="5ED213F9" w14:textId="77777777" w:rsidR="00141551" w:rsidRPr="00DE156B" w:rsidRDefault="00141551" w:rsidP="00DE156B">
            <w:pPr>
              <w:spacing w:line="240" w:lineRule="auto"/>
              <w:jc w:val="right"/>
              <w:rPr>
                <w:rFonts w:ascii="Calibri" w:hAnsi="Calibri"/>
                <w:sz w:val="20"/>
                <w:szCs w:val="20"/>
              </w:rPr>
            </w:pPr>
            <w:r w:rsidRPr="00DE156B">
              <w:rPr>
                <w:rFonts w:ascii="Calibri" w:hAnsi="Calibri"/>
                <w:sz w:val="20"/>
                <w:szCs w:val="20"/>
              </w:rPr>
              <w:t>20</w:t>
            </w:r>
          </w:p>
        </w:tc>
        <w:tc>
          <w:tcPr>
            <w:tcW w:w="2320" w:type="dxa"/>
            <w:shd w:val="clear" w:color="auto" w:fill="DBE5F1" w:themeFill="accent1" w:themeFillTint="33"/>
          </w:tcPr>
          <w:p w14:paraId="3C551BC9"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Organisation of Islamic Countries</w:t>
            </w:r>
          </w:p>
        </w:tc>
        <w:tc>
          <w:tcPr>
            <w:tcW w:w="2446" w:type="dxa"/>
            <w:shd w:val="clear" w:color="auto" w:fill="DBE5F1" w:themeFill="accent1" w:themeFillTint="33"/>
          </w:tcPr>
          <w:p w14:paraId="2817D02D"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 xml:space="preserve">Ahmed Mohammed </w:t>
            </w:r>
            <w:proofErr w:type="spellStart"/>
            <w:r w:rsidRPr="00DE156B">
              <w:rPr>
                <w:rFonts w:ascii="Calibri" w:hAnsi="Calibri"/>
                <w:sz w:val="20"/>
                <w:szCs w:val="20"/>
              </w:rPr>
              <w:t>Adan</w:t>
            </w:r>
            <w:proofErr w:type="spellEnd"/>
          </w:p>
        </w:tc>
        <w:tc>
          <w:tcPr>
            <w:tcW w:w="2977" w:type="dxa"/>
            <w:shd w:val="clear" w:color="auto" w:fill="DBE5F1" w:themeFill="accent1" w:themeFillTint="33"/>
          </w:tcPr>
          <w:p w14:paraId="349A263D"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Head of Somalia Office</w:t>
            </w:r>
          </w:p>
        </w:tc>
      </w:tr>
      <w:tr w:rsidR="00141551" w:rsidRPr="00DE156B" w14:paraId="305C70EB" w14:textId="77777777" w:rsidTr="00DE156B">
        <w:tc>
          <w:tcPr>
            <w:tcW w:w="496" w:type="dxa"/>
            <w:shd w:val="clear" w:color="auto" w:fill="DBE5F1" w:themeFill="accent1" w:themeFillTint="33"/>
          </w:tcPr>
          <w:p w14:paraId="2B32C968" w14:textId="77777777" w:rsidR="00141551" w:rsidRPr="00DE156B" w:rsidRDefault="00141551" w:rsidP="00DE156B">
            <w:pPr>
              <w:spacing w:line="240" w:lineRule="auto"/>
              <w:jc w:val="right"/>
              <w:rPr>
                <w:rFonts w:ascii="Calibri" w:hAnsi="Calibri"/>
                <w:sz w:val="20"/>
                <w:szCs w:val="20"/>
              </w:rPr>
            </w:pPr>
            <w:r w:rsidRPr="00DE156B">
              <w:rPr>
                <w:rFonts w:ascii="Calibri" w:hAnsi="Calibri"/>
                <w:sz w:val="20"/>
                <w:szCs w:val="20"/>
              </w:rPr>
              <w:t>21</w:t>
            </w:r>
          </w:p>
        </w:tc>
        <w:tc>
          <w:tcPr>
            <w:tcW w:w="2320" w:type="dxa"/>
            <w:shd w:val="clear" w:color="auto" w:fill="DBE5F1" w:themeFill="accent1" w:themeFillTint="33"/>
          </w:tcPr>
          <w:p w14:paraId="56655F44"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Organisation of Islamic Countries</w:t>
            </w:r>
          </w:p>
        </w:tc>
        <w:tc>
          <w:tcPr>
            <w:tcW w:w="2446" w:type="dxa"/>
            <w:shd w:val="clear" w:color="auto" w:fill="DBE5F1" w:themeFill="accent1" w:themeFillTint="33"/>
          </w:tcPr>
          <w:p w14:paraId="0A048E4C"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Mohammed Idle</w:t>
            </w:r>
          </w:p>
        </w:tc>
        <w:tc>
          <w:tcPr>
            <w:tcW w:w="2977" w:type="dxa"/>
            <w:shd w:val="clear" w:color="auto" w:fill="DBE5F1" w:themeFill="accent1" w:themeFillTint="33"/>
          </w:tcPr>
          <w:p w14:paraId="6BD39DDF"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Deputy Director Somalia</w:t>
            </w:r>
          </w:p>
        </w:tc>
      </w:tr>
      <w:tr w:rsidR="00141551" w:rsidRPr="00DE156B" w14:paraId="11BB4769" w14:textId="77777777" w:rsidTr="00DE156B">
        <w:tc>
          <w:tcPr>
            <w:tcW w:w="496" w:type="dxa"/>
            <w:shd w:val="clear" w:color="auto" w:fill="DBE5F1" w:themeFill="accent1" w:themeFillTint="33"/>
          </w:tcPr>
          <w:p w14:paraId="6564B96A" w14:textId="77777777" w:rsidR="00141551" w:rsidRPr="00DE156B" w:rsidRDefault="00141551" w:rsidP="00DE156B">
            <w:pPr>
              <w:spacing w:line="240" w:lineRule="auto"/>
              <w:jc w:val="right"/>
              <w:rPr>
                <w:rFonts w:ascii="Calibri" w:hAnsi="Calibri"/>
                <w:sz w:val="20"/>
                <w:szCs w:val="20"/>
              </w:rPr>
            </w:pPr>
            <w:r w:rsidRPr="00DE156B">
              <w:rPr>
                <w:rFonts w:ascii="Calibri" w:hAnsi="Calibri"/>
                <w:sz w:val="20"/>
                <w:szCs w:val="20"/>
              </w:rPr>
              <w:t>22</w:t>
            </w:r>
          </w:p>
        </w:tc>
        <w:tc>
          <w:tcPr>
            <w:tcW w:w="2320" w:type="dxa"/>
            <w:shd w:val="clear" w:color="auto" w:fill="DBE5F1" w:themeFill="accent1" w:themeFillTint="33"/>
          </w:tcPr>
          <w:p w14:paraId="642A13BD"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Danish Refugee Council</w:t>
            </w:r>
          </w:p>
        </w:tc>
        <w:tc>
          <w:tcPr>
            <w:tcW w:w="2446" w:type="dxa"/>
            <w:shd w:val="clear" w:color="auto" w:fill="DBE5F1" w:themeFill="accent1" w:themeFillTint="33"/>
          </w:tcPr>
          <w:p w14:paraId="3D4419A5"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Mogadishu-based senior staff</w:t>
            </w:r>
          </w:p>
        </w:tc>
        <w:tc>
          <w:tcPr>
            <w:tcW w:w="2977" w:type="dxa"/>
            <w:shd w:val="clear" w:color="auto" w:fill="DBE5F1" w:themeFill="accent1" w:themeFillTint="33"/>
          </w:tcPr>
          <w:p w14:paraId="78989C90"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w:t>
            </w:r>
          </w:p>
        </w:tc>
      </w:tr>
      <w:tr w:rsidR="00141551" w:rsidRPr="00DE156B" w14:paraId="343081F8" w14:textId="77777777" w:rsidTr="00DE156B">
        <w:tc>
          <w:tcPr>
            <w:tcW w:w="496" w:type="dxa"/>
            <w:shd w:val="clear" w:color="auto" w:fill="DBE5F1" w:themeFill="accent1" w:themeFillTint="33"/>
          </w:tcPr>
          <w:p w14:paraId="58AF4DCD" w14:textId="77777777" w:rsidR="00141551" w:rsidRPr="00DE156B" w:rsidRDefault="00141551" w:rsidP="00DE156B">
            <w:pPr>
              <w:spacing w:line="240" w:lineRule="auto"/>
              <w:jc w:val="right"/>
              <w:rPr>
                <w:rFonts w:ascii="Calibri" w:hAnsi="Calibri"/>
                <w:sz w:val="20"/>
                <w:szCs w:val="20"/>
              </w:rPr>
            </w:pPr>
            <w:r w:rsidRPr="00DE156B">
              <w:rPr>
                <w:rFonts w:ascii="Calibri" w:hAnsi="Calibri"/>
                <w:sz w:val="20"/>
                <w:szCs w:val="20"/>
              </w:rPr>
              <w:t>23</w:t>
            </w:r>
          </w:p>
        </w:tc>
        <w:tc>
          <w:tcPr>
            <w:tcW w:w="2320" w:type="dxa"/>
            <w:shd w:val="clear" w:color="auto" w:fill="DBE5F1" w:themeFill="accent1" w:themeFillTint="33"/>
          </w:tcPr>
          <w:p w14:paraId="58489653"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Embassy of Turkey - Somalia</w:t>
            </w:r>
          </w:p>
        </w:tc>
        <w:tc>
          <w:tcPr>
            <w:tcW w:w="2446" w:type="dxa"/>
            <w:shd w:val="clear" w:color="auto" w:fill="DBE5F1" w:themeFill="accent1" w:themeFillTint="33"/>
          </w:tcPr>
          <w:p w14:paraId="73BBDAB8"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 xml:space="preserve">Dr </w:t>
            </w:r>
            <w:proofErr w:type="spellStart"/>
            <w:r w:rsidRPr="00DE156B">
              <w:rPr>
                <w:rFonts w:ascii="Calibri" w:hAnsi="Calibri"/>
                <w:sz w:val="20"/>
                <w:szCs w:val="20"/>
              </w:rPr>
              <w:t>Cemalettin</w:t>
            </w:r>
            <w:proofErr w:type="spellEnd"/>
            <w:r w:rsidRPr="00DE156B">
              <w:rPr>
                <w:rFonts w:ascii="Calibri" w:hAnsi="Calibri"/>
                <w:sz w:val="20"/>
                <w:szCs w:val="20"/>
              </w:rPr>
              <w:t xml:space="preserve"> </w:t>
            </w:r>
            <w:proofErr w:type="spellStart"/>
            <w:r w:rsidRPr="00DE156B">
              <w:rPr>
                <w:rFonts w:ascii="Calibri" w:hAnsi="Calibri"/>
                <w:sz w:val="20"/>
                <w:szCs w:val="20"/>
              </w:rPr>
              <w:t>Kani</w:t>
            </w:r>
            <w:proofErr w:type="spellEnd"/>
            <w:r w:rsidRPr="00DE156B">
              <w:rPr>
                <w:rFonts w:ascii="Calibri" w:hAnsi="Calibri"/>
                <w:sz w:val="20"/>
                <w:szCs w:val="20"/>
              </w:rPr>
              <w:t xml:space="preserve"> Torun</w:t>
            </w:r>
          </w:p>
        </w:tc>
        <w:tc>
          <w:tcPr>
            <w:tcW w:w="2977" w:type="dxa"/>
            <w:shd w:val="clear" w:color="auto" w:fill="DBE5F1" w:themeFill="accent1" w:themeFillTint="33"/>
          </w:tcPr>
          <w:p w14:paraId="08C2CC9E"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 xml:space="preserve">Turkish Ambassador to Somalia </w:t>
            </w:r>
          </w:p>
        </w:tc>
      </w:tr>
      <w:tr w:rsidR="00141551" w:rsidRPr="00DE156B" w14:paraId="455DD605" w14:textId="77777777" w:rsidTr="00DE156B">
        <w:tc>
          <w:tcPr>
            <w:tcW w:w="496" w:type="dxa"/>
            <w:shd w:val="clear" w:color="auto" w:fill="DBE5F1" w:themeFill="accent1" w:themeFillTint="33"/>
          </w:tcPr>
          <w:p w14:paraId="43F6E641" w14:textId="77777777" w:rsidR="00141551" w:rsidRPr="00DE156B" w:rsidRDefault="00141551" w:rsidP="00DE156B">
            <w:pPr>
              <w:spacing w:line="240" w:lineRule="auto"/>
              <w:jc w:val="right"/>
              <w:rPr>
                <w:rFonts w:ascii="Calibri" w:hAnsi="Calibri"/>
                <w:sz w:val="20"/>
                <w:szCs w:val="20"/>
              </w:rPr>
            </w:pPr>
            <w:r w:rsidRPr="00DE156B">
              <w:rPr>
                <w:rFonts w:ascii="Calibri" w:hAnsi="Calibri"/>
                <w:sz w:val="20"/>
                <w:szCs w:val="20"/>
              </w:rPr>
              <w:t>24</w:t>
            </w:r>
          </w:p>
        </w:tc>
        <w:tc>
          <w:tcPr>
            <w:tcW w:w="2320" w:type="dxa"/>
            <w:shd w:val="clear" w:color="auto" w:fill="DBE5F1" w:themeFill="accent1" w:themeFillTint="33"/>
          </w:tcPr>
          <w:p w14:paraId="71EC1950"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Ministry of Interior - Somaliland</w:t>
            </w:r>
          </w:p>
        </w:tc>
        <w:tc>
          <w:tcPr>
            <w:tcW w:w="2446" w:type="dxa"/>
            <w:shd w:val="clear" w:color="auto" w:fill="DBE5F1" w:themeFill="accent1" w:themeFillTint="33"/>
          </w:tcPr>
          <w:p w14:paraId="0993F9C4" w14:textId="77777777" w:rsidR="00141551" w:rsidRPr="00DE156B" w:rsidRDefault="00141551" w:rsidP="00DE156B">
            <w:pPr>
              <w:spacing w:line="240" w:lineRule="auto"/>
              <w:rPr>
                <w:rFonts w:ascii="Calibri" w:hAnsi="Calibri"/>
                <w:sz w:val="20"/>
                <w:szCs w:val="20"/>
              </w:rPr>
            </w:pPr>
            <w:proofErr w:type="spellStart"/>
            <w:r w:rsidRPr="00DE156B">
              <w:rPr>
                <w:rFonts w:ascii="Calibri" w:hAnsi="Calibri"/>
                <w:sz w:val="20"/>
                <w:szCs w:val="20"/>
              </w:rPr>
              <w:t>Abdisamad</w:t>
            </w:r>
            <w:proofErr w:type="spellEnd"/>
            <w:r w:rsidRPr="00DE156B">
              <w:rPr>
                <w:rFonts w:ascii="Calibri" w:hAnsi="Calibri"/>
                <w:sz w:val="20"/>
                <w:szCs w:val="20"/>
              </w:rPr>
              <w:t xml:space="preserve"> Omer Mal</w:t>
            </w:r>
          </w:p>
        </w:tc>
        <w:tc>
          <w:tcPr>
            <w:tcW w:w="2977" w:type="dxa"/>
            <w:shd w:val="clear" w:color="auto" w:fill="DBE5F1" w:themeFill="accent1" w:themeFillTint="33"/>
          </w:tcPr>
          <w:p w14:paraId="0CE196AB"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Director General</w:t>
            </w:r>
          </w:p>
        </w:tc>
      </w:tr>
      <w:tr w:rsidR="00141551" w:rsidRPr="00DE156B" w14:paraId="79B2C720" w14:textId="77777777" w:rsidTr="00DE156B">
        <w:tc>
          <w:tcPr>
            <w:tcW w:w="496" w:type="dxa"/>
            <w:shd w:val="clear" w:color="auto" w:fill="DBE5F1" w:themeFill="accent1" w:themeFillTint="33"/>
          </w:tcPr>
          <w:p w14:paraId="3BE844A0" w14:textId="77777777" w:rsidR="00141551" w:rsidRPr="00DE156B" w:rsidRDefault="00141551" w:rsidP="00DE156B">
            <w:pPr>
              <w:spacing w:line="240" w:lineRule="auto"/>
              <w:jc w:val="right"/>
              <w:rPr>
                <w:rFonts w:ascii="Calibri" w:hAnsi="Calibri"/>
                <w:sz w:val="20"/>
                <w:szCs w:val="20"/>
              </w:rPr>
            </w:pPr>
            <w:r w:rsidRPr="00DE156B">
              <w:rPr>
                <w:rFonts w:ascii="Calibri" w:hAnsi="Calibri"/>
                <w:sz w:val="20"/>
                <w:szCs w:val="20"/>
              </w:rPr>
              <w:t>25</w:t>
            </w:r>
          </w:p>
        </w:tc>
        <w:tc>
          <w:tcPr>
            <w:tcW w:w="2320" w:type="dxa"/>
            <w:shd w:val="clear" w:color="auto" w:fill="DBE5F1" w:themeFill="accent1" w:themeFillTint="33"/>
          </w:tcPr>
          <w:p w14:paraId="589D7A8D"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Ministry of Interior - Somaliland</w:t>
            </w:r>
          </w:p>
        </w:tc>
        <w:tc>
          <w:tcPr>
            <w:tcW w:w="2446" w:type="dxa"/>
            <w:shd w:val="clear" w:color="auto" w:fill="DBE5F1" w:themeFill="accent1" w:themeFillTint="33"/>
          </w:tcPr>
          <w:p w14:paraId="2C73578E" w14:textId="77777777" w:rsidR="00141551" w:rsidRPr="00DE156B" w:rsidRDefault="00141551" w:rsidP="00DE156B">
            <w:pPr>
              <w:spacing w:line="240" w:lineRule="auto"/>
              <w:rPr>
                <w:rFonts w:ascii="Calibri" w:hAnsi="Calibri"/>
                <w:sz w:val="20"/>
                <w:szCs w:val="20"/>
              </w:rPr>
            </w:pPr>
            <w:proofErr w:type="spellStart"/>
            <w:r w:rsidRPr="00DE156B">
              <w:rPr>
                <w:rFonts w:ascii="Calibri" w:hAnsi="Calibri"/>
                <w:sz w:val="20"/>
                <w:szCs w:val="20"/>
              </w:rPr>
              <w:t>Ato</w:t>
            </w:r>
            <w:proofErr w:type="spellEnd"/>
            <w:r w:rsidRPr="00DE156B">
              <w:rPr>
                <w:rFonts w:ascii="Calibri" w:hAnsi="Calibri"/>
                <w:sz w:val="20"/>
                <w:szCs w:val="20"/>
              </w:rPr>
              <w:t xml:space="preserve"> </w:t>
            </w:r>
            <w:proofErr w:type="spellStart"/>
            <w:r w:rsidRPr="00DE156B">
              <w:rPr>
                <w:rFonts w:ascii="Calibri" w:hAnsi="Calibri"/>
                <w:sz w:val="20"/>
                <w:szCs w:val="20"/>
              </w:rPr>
              <w:t>Kochin</w:t>
            </w:r>
            <w:proofErr w:type="spellEnd"/>
          </w:p>
        </w:tc>
        <w:tc>
          <w:tcPr>
            <w:tcW w:w="2977" w:type="dxa"/>
            <w:shd w:val="clear" w:color="auto" w:fill="DBE5F1" w:themeFill="accent1" w:themeFillTint="33"/>
          </w:tcPr>
          <w:p w14:paraId="5FF29E61"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Counter-terrorism Coordinator</w:t>
            </w:r>
          </w:p>
        </w:tc>
      </w:tr>
      <w:tr w:rsidR="00141551" w:rsidRPr="00DE156B" w14:paraId="38F1672F" w14:textId="77777777" w:rsidTr="00DE156B">
        <w:tc>
          <w:tcPr>
            <w:tcW w:w="496" w:type="dxa"/>
            <w:shd w:val="clear" w:color="auto" w:fill="DBE5F1" w:themeFill="accent1" w:themeFillTint="33"/>
          </w:tcPr>
          <w:p w14:paraId="5A8E194C" w14:textId="77777777" w:rsidR="00141551" w:rsidRPr="00DE156B" w:rsidRDefault="00141551" w:rsidP="00DE156B">
            <w:pPr>
              <w:spacing w:line="240" w:lineRule="auto"/>
              <w:jc w:val="right"/>
              <w:rPr>
                <w:rFonts w:ascii="Calibri" w:hAnsi="Calibri"/>
                <w:sz w:val="20"/>
                <w:szCs w:val="20"/>
              </w:rPr>
            </w:pPr>
            <w:r w:rsidRPr="00DE156B">
              <w:rPr>
                <w:rFonts w:ascii="Calibri" w:hAnsi="Calibri"/>
                <w:sz w:val="20"/>
                <w:szCs w:val="20"/>
              </w:rPr>
              <w:t>26</w:t>
            </w:r>
          </w:p>
        </w:tc>
        <w:tc>
          <w:tcPr>
            <w:tcW w:w="2320" w:type="dxa"/>
            <w:shd w:val="clear" w:color="auto" w:fill="DBE5F1" w:themeFill="accent1" w:themeFillTint="33"/>
          </w:tcPr>
          <w:p w14:paraId="186D706C"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Ministry of Resettlement, Rehabilitation and Reconstruction - Somaliland</w:t>
            </w:r>
          </w:p>
        </w:tc>
        <w:tc>
          <w:tcPr>
            <w:tcW w:w="2446" w:type="dxa"/>
            <w:shd w:val="clear" w:color="auto" w:fill="DBE5F1" w:themeFill="accent1" w:themeFillTint="33"/>
          </w:tcPr>
          <w:p w14:paraId="397EA3B8"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 xml:space="preserve">Ahmed </w:t>
            </w:r>
            <w:proofErr w:type="spellStart"/>
            <w:r w:rsidRPr="00DE156B">
              <w:rPr>
                <w:rFonts w:ascii="Calibri" w:hAnsi="Calibri"/>
                <w:sz w:val="20"/>
                <w:szCs w:val="20"/>
              </w:rPr>
              <w:t>Egeh</w:t>
            </w:r>
            <w:proofErr w:type="spellEnd"/>
            <w:r w:rsidRPr="00DE156B">
              <w:rPr>
                <w:rFonts w:ascii="Calibri" w:hAnsi="Calibri"/>
                <w:sz w:val="20"/>
                <w:szCs w:val="20"/>
              </w:rPr>
              <w:t xml:space="preserve"> </w:t>
            </w:r>
            <w:proofErr w:type="spellStart"/>
            <w:r w:rsidRPr="00DE156B">
              <w:rPr>
                <w:rFonts w:ascii="Calibri" w:hAnsi="Calibri"/>
                <w:sz w:val="20"/>
                <w:szCs w:val="20"/>
              </w:rPr>
              <w:t>Tigse</w:t>
            </w:r>
            <w:proofErr w:type="spellEnd"/>
          </w:p>
          <w:p w14:paraId="4A5BA46F" w14:textId="77777777" w:rsidR="00141551" w:rsidRPr="00DE156B" w:rsidRDefault="00141551" w:rsidP="00DE156B">
            <w:pPr>
              <w:spacing w:line="240" w:lineRule="auto"/>
              <w:rPr>
                <w:rFonts w:ascii="Calibri" w:hAnsi="Calibri"/>
                <w:sz w:val="20"/>
                <w:szCs w:val="20"/>
              </w:rPr>
            </w:pPr>
          </w:p>
        </w:tc>
        <w:tc>
          <w:tcPr>
            <w:tcW w:w="2977" w:type="dxa"/>
            <w:shd w:val="clear" w:color="auto" w:fill="DBE5F1" w:themeFill="accent1" w:themeFillTint="33"/>
          </w:tcPr>
          <w:p w14:paraId="38C000F4"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Consultant for the Minister</w:t>
            </w:r>
          </w:p>
        </w:tc>
      </w:tr>
      <w:tr w:rsidR="00141551" w:rsidRPr="00DE156B" w14:paraId="08145CFF" w14:textId="77777777" w:rsidTr="00DE156B">
        <w:tc>
          <w:tcPr>
            <w:tcW w:w="496" w:type="dxa"/>
            <w:shd w:val="clear" w:color="auto" w:fill="DBE5F1" w:themeFill="accent1" w:themeFillTint="33"/>
          </w:tcPr>
          <w:p w14:paraId="2010480C" w14:textId="77777777" w:rsidR="00141551" w:rsidRPr="00DE156B" w:rsidRDefault="00141551" w:rsidP="00DE156B">
            <w:pPr>
              <w:spacing w:line="240" w:lineRule="auto"/>
              <w:jc w:val="right"/>
              <w:rPr>
                <w:rFonts w:ascii="Calibri" w:hAnsi="Calibri"/>
                <w:sz w:val="20"/>
                <w:szCs w:val="20"/>
              </w:rPr>
            </w:pPr>
            <w:r w:rsidRPr="00DE156B">
              <w:rPr>
                <w:rFonts w:ascii="Calibri" w:hAnsi="Calibri"/>
                <w:sz w:val="20"/>
                <w:szCs w:val="20"/>
              </w:rPr>
              <w:t>27</w:t>
            </w:r>
          </w:p>
        </w:tc>
        <w:tc>
          <w:tcPr>
            <w:tcW w:w="2320" w:type="dxa"/>
            <w:shd w:val="clear" w:color="auto" w:fill="DBE5F1" w:themeFill="accent1" w:themeFillTint="33"/>
          </w:tcPr>
          <w:p w14:paraId="2BA8C343"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Ministry of Resettlement, Rehabilitation and Reconstruction - Somaliland</w:t>
            </w:r>
          </w:p>
        </w:tc>
        <w:tc>
          <w:tcPr>
            <w:tcW w:w="2446" w:type="dxa"/>
            <w:shd w:val="clear" w:color="auto" w:fill="DBE5F1" w:themeFill="accent1" w:themeFillTint="33"/>
          </w:tcPr>
          <w:p w14:paraId="04579F16" w14:textId="77777777" w:rsidR="00141551" w:rsidRPr="00DE156B" w:rsidRDefault="00141551" w:rsidP="00DE156B">
            <w:pPr>
              <w:spacing w:line="240" w:lineRule="auto"/>
              <w:rPr>
                <w:rFonts w:ascii="Calibri" w:hAnsi="Calibri"/>
                <w:sz w:val="20"/>
                <w:szCs w:val="20"/>
              </w:rPr>
            </w:pPr>
            <w:proofErr w:type="spellStart"/>
            <w:r w:rsidRPr="00DE156B">
              <w:rPr>
                <w:rFonts w:ascii="Calibri" w:hAnsi="Calibri"/>
                <w:sz w:val="20"/>
                <w:szCs w:val="20"/>
              </w:rPr>
              <w:t>Abdirahman</w:t>
            </w:r>
            <w:proofErr w:type="spellEnd"/>
          </w:p>
        </w:tc>
        <w:tc>
          <w:tcPr>
            <w:tcW w:w="2977" w:type="dxa"/>
            <w:shd w:val="clear" w:color="auto" w:fill="DBE5F1" w:themeFill="accent1" w:themeFillTint="33"/>
          </w:tcPr>
          <w:p w14:paraId="307EB5E2"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Deputy Director of Integration for IDPs</w:t>
            </w:r>
          </w:p>
        </w:tc>
      </w:tr>
      <w:tr w:rsidR="00141551" w:rsidRPr="00DE156B" w14:paraId="240FAE3F" w14:textId="77777777" w:rsidTr="00DE156B">
        <w:tc>
          <w:tcPr>
            <w:tcW w:w="496" w:type="dxa"/>
            <w:shd w:val="clear" w:color="auto" w:fill="DBE5F1" w:themeFill="accent1" w:themeFillTint="33"/>
          </w:tcPr>
          <w:p w14:paraId="10405777" w14:textId="77777777" w:rsidR="00141551" w:rsidRPr="00DE156B" w:rsidRDefault="00141551" w:rsidP="00DE156B">
            <w:pPr>
              <w:spacing w:line="240" w:lineRule="auto"/>
              <w:jc w:val="right"/>
              <w:rPr>
                <w:rFonts w:ascii="Calibri" w:hAnsi="Calibri"/>
                <w:sz w:val="20"/>
                <w:szCs w:val="20"/>
              </w:rPr>
            </w:pPr>
            <w:r w:rsidRPr="00DE156B">
              <w:rPr>
                <w:rFonts w:ascii="Calibri" w:hAnsi="Calibri"/>
                <w:sz w:val="20"/>
                <w:szCs w:val="20"/>
              </w:rPr>
              <w:t>28</w:t>
            </w:r>
          </w:p>
        </w:tc>
        <w:tc>
          <w:tcPr>
            <w:tcW w:w="2320" w:type="dxa"/>
            <w:shd w:val="clear" w:color="auto" w:fill="DBE5F1" w:themeFill="accent1" w:themeFillTint="33"/>
          </w:tcPr>
          <w:p w14:paraId="0F6825E2"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Ministry of Resettlement, Rehabilitation and Reconstruction - Somaliland</w:t>
            </w:r>
          </w:p>
        </w:tc>
        <w:tc>
          <w:tcPr>
            <w:tcW w:w="2446" w:type="dxa"/>
            <w:shd w:val="clear" w:color="auto" w:fill="DBE5F1" w:themeFill="accent1" w:themeFillTint="33"/>
          </w:tcPr>
          <w:p w14:paraId="298204AD"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Osman</w:t>
            </w:r>
          </w:p>
          <w:p w14:paraId="7BFA35D0" w14:textId="77777777" w:rsidR="00141551" w:rsidRPr="00DE156B" w:rsidRDefault="00141551" w:rsidP="00DE156B">
            <w:pPr>
              <w:spacing w:line="240" w:lineRule="auto"/>
              <w:rPr>
                <w:rFonts w:ascii="Calibri" w:hAnsi="Calibri"/>
                <w:sz w:val="20"/>
                <w:szCs w:val="20"/>
              </w:rPr>
            </w:pPr>
          </w:p>
        </w:tc>
        <w:tc>
          <w:tcPr>
            <w:tcW w:w="2977" w:type="dxa"/>
            <w:shd w:val="clear" w:color="auto" w:fill="DBE5F1" w:themeFill="accent1" w:themeFillTint="33"/>
          </w:tcPr>
          <w:p w14:paraId="48EF6C04"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Director - Repatriation</w:t>
            </w:r>
          </w:p>
        </w:tc>
      </w:tr>
      <w:tr w:rsidR="00141551" w:rsidRPr="00DE156B" w14:paraId="7F04687C" w14:textId="77777777" w:rsidTr="00DE156B">
        <w:tc>
          <w:tcPr>
            <w:tcW w:w="496" w:type="dxa"/>
            <w:shd w:val="clear" w:color="auto" w:fill="DBE5F1" w:themeFill="accent1" w:themeFillTint="33"/>
          </w:tcPr>
          <w:p w14:paraId="089C63BB" w14:textId="77777777" w:rsidR="00141551" w:rsidRPr="00DE156B" w:rsidRDefault="00141551" w:rsidP="00DE156B">
            <w:pPr>
              <w:spacing w:line="240" w:lineRule="auto"/>
              <w:jc w:val="right"/>
              <w:rPr>
                <w:rFonts w:ascii="Calibri" w:hAnsi="Calibri"/>
                <w:sz w:val="20"/>
                <w:szCs w:val="20"/>
              </w:rPr>
            </w:pPr>
            <w:r w:rsidRPr="00DE156B">
              <w:rPr>
                <w:rFonts w:ascii="Calibri" w:hAnsi="Calibri"/>
                <w:sz w:val="20"/>
                <w:szCs w:val="20"/>
              </w:rPr>
              <w:t>29</w:t>
            </w:r>
          </w:p>
        </w:tc>
        <w:tc>
          <w:tcPr>
            <w:tcW w:w="2320" w:type="dxa"/>
            <w:shd w:val="clear" w:color="auto" w:fill="DBE5F1" w:themeFill="accent1" w:themeFillTint="33"/>
          </w:tcPr>
          <w:p w14:paraId="72AAC34A" w14:textId="77777777" w:rsidR="00141551" w:rsidRPr="00DE156B" w:rsidRDefault="00141551" w:rsidP="00DE156B">
            <w:pPr>
              <w:spacing w:line="240" w:lineRule="auto"/>
              <w:rPr>
                <w:rFonts w:ascii="Calibri" w:hAnsi="Calibri"/>
                <w:sz w:val="20"/>
                <w:szCs w:val="20"/>
              </w:rPr>
            </w:pPr>
            <w:proofErr w:type="spellStart"/>
            <w:r w:rsidRPr="00DE156B">
              <w:rPr>
                <w:rFonts w:ascii="Calibri" w:hAnsi="Calibri"/>
                <w:sz w:val="20"/>
                <w:szCs w:val="20"/>
              </w:rPr>
              <w:t>Hargeisa</w:t>
            </w:r>
            <w:proofErr w:type="spellEnd"/>
            <w:r w:rsidRPr="00DE156B">
              <w:rPr>
                <w:rFonts w:ascii="Calibri" w:hAnsi="Calibri"/>
                <w:sz w:val="20"/>
                <w:szCs w:val="20"/>
              </w:rPr>
              <w:t xml:space="preserve"> Municipality</w:t>
            </w:r>
          </w:p>
        </w:tc>
        <w:tc>
          <w:tcPr>
            <w:tcW w:w="2446" w:type="dxa"/>
            <w:shd w:val="clear" w:color="auto" w:fill="DBE5F1" w:themeFill="accent1" w:themeFillTint="33"/>
          </w:tcPr>
          <w:p w14:paraId="1C12DD3B" w14:textId="77777777" w:rsidR="00141551" w:rsidRPr="00DE156B" w:rsidRDefault="00141551" w:rsidP="00DE156B">
            <w:pPr>
              <w:spacing w:line="240" w:lineRule="auto"/>
              <w:rPr>
                <w:rFonts w:ascii="Calibri" w:hAnsi="Calibri"/>
                <w:sz w:val="20"/>
                <w:szCs w:val="20"/>
              </w:rPr>
            </w:pPr>
            <w:proofErr w:type="spellStart"/>
            <w:r w:rsidRPr="00DE156B">
              <w:rPr>
                <w:rFonts w:ascii="Calibri" w:hAnsi="Calibri"/>
                <w:sz w:val="20"/>
                <w:szCs w:val="20"/>
              </w:rPr>
              <w:t>Maxamed</w:t>
            </w:r>
            <w:proofErr w:type="spellEnd"/>
            <w:r w:rsidRPr="00DE156B">
              <w:rPr>
                <w:rFonts w:ascii="Calibri" w:hAnsi="Calibri"/>
                <w:sz w:val="20"/>
                <w:szCs w:val="20"/>
              </w:rPr>
              <w:t xml:space="preserve"> </w:t>
            </w:r>
            <w:proofErr w:type="spellStart"/>
            <w:r w:rsidRPr="00DE156B">
              <w:rPr>
                <w:rFonts w:ascii="Calibri" w:hAnsi="Calibri"/>
                <w:sz w:val="20"/>
                <w:szCs w:val="20"/>
              </w:rPr>
              <w:t>Haybe</w:t>
            </w:r>
            <w:proofErr w:type="spellEnd"/>
          </w:p>
        </w:tc>
        <w:tc>
          <w:tcPr>
            <w:tcW w:w="2977" w:type="dxa"/>
            <w:shd w:val="clear" w:color="auto" w:fill="DBE5F1" w:themeFill="accent1" w:themeFillTint="33"/>
          </w:tcPr>
          <w:p w14:paraId="1ABDD0EA"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Vice Mayor</w:t>
            </w:r>
          </w:p>
        </w:tc>
      </w:tr>
      <w:tr w:rsidR="00141551" w:rsidRPr="00DE156B" w14:paraId="10A55407" w14:textId="77777777" w:rsidTr="00DE156B">
        <w:tc>
          <w:tcPr>
            <w:tcW w:w="496" w:type="dxa"/>
            <w:shd w:val="clear" w:color="auto" w:fill="DBE5F1" w:themeFill="accent1" w:themeFillTint="33"/>
          </w:tcPr>
          <w:p w14:paraId="67296830" w14:textId="77777777" w:rsidR="00141551" w:rsidRPr="00DE156B" w:rsidRDefault="00141551" w:rsidP="00DE156B">
            <w:pPr>
              <w:spacing w:line="240" w:lineRule="auto"/>
              <w:jc w:val="right"/>
              <w:rPr>
                <w:rFonts w:ascii="Calibri" w:hAnsi="Calibri"/>
                <w:sz w:val="20"/>
                <w:szCs w:val="20"/>
              </w:rPr>
            </w:pPr>
            <w:r w:rsidRPr="00DE156B">
              <w:rPr>
                <w:rFonts w:ascii="Calibri" w:hAnsi="Calibri"/>
                <w:sz w:val="20"/>
                <w:szCs w:val="20"/>
              </w:rPr>
              <w:t>30</w:t>
            </w:r>
          </w:p>
        </w:tc>
        <w:tc>
          <w:tcPr>
            <w:tcW w:w="2320" w:type="dxa"/>
            <w:shd w:val="clear" w:color="auto" w:fill="DBE5F1" w:themeFill="accent1" w:themeFillTint="33"/>
          </w:tcPr>
          <w:p w14:paraId="3A8EDF1E"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Academy for Peace and Development</w:t>
            </w:r>
          </w:p>
        </w:tc>
        <w:tc>
          <w:tcPr>
            <w:tcW w:w="2446" w:type="dxa"/>
            <w:shd w:val="clear" w:color="auto" w:fill="DBE5F1" w:themeFill="accent1" w:themeFillTint="33"/>
          </w:tcPr>
          <w:p w14:paraId="16124809"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 xml:space="preserve">Hassan </w:t>
            </w:r>
            <w:proofErr w:type="spellStart"/>
            <w:r w:rsidRPr="00DE156B">
              <w:rPr>
                <w:rFonts w:ascii="Calibri" w:hAnsi="Calibri"/>
                <w:sz w:val="20"/>
                <w:szCs w:val="20"/>
              </w:rPr>
              <w:t>Hallas</w:t>
            </w:r>
            <w:proofErr w:type="spellEnd"/>
          </w:p>
        </w:tc>
        <w:tc>
          <w:tcPr>
            <w:tcW w:w="2977" w:type="dxa"/>
            <w:shd w:val="clear" w:color="auto" w:fill="DBE5F1" w:themeFill="accent1" w:themeFillTint="33"/>
          </w:tcPr>
          <w:p w14:paraId="56623558"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w:t>
            </w:r>
          </w:p>
        </w:tc>
      </w:tr>
      <w:tr w:rsidR="00141551" w:rsidRPr="00DE156B" w14:paraId="5A266022" w14:textId="77777777" w:rsidTr="00DE156B">
        <w:tc>
          <w:tcPr>
            <w:tcW w:w="496" w:type="dxa"/>
            <w:shd w:val="clear" w:color="auto" w:fill="DBE5F1" w:themeFill="accent1" w:themeFillTint="33"/>
          </w:tcPr>
          <w:p w14:paraId="319548F7" w14:textId="77777777" w:rsidR="00141551" w:rsidRPr="00DE156B" w:rsidRDefault="00141551" w:rsidP="00DE156B">
            <w:pPr>
              <w:spacing w:line="240" w:lineRule="auto"/>
              <w:jc w:val="right"/>
              <w:rPr>
                <w:rFonts w:ascii="Calibri" w:hAnsi="Calibri"/>
                <w:sz w:val="20"/>
                <w:szCs w:val="20"/>
              </w:rPr>
            </w:pPr>
            <w:r w:rsidRPr="00DE156B">
              <w:rPr>
                <w:rFonts w:ascii="Calibri" w:hAnsi="Calibri"/>
                <w:sz w:val="20"/>
                <w:szCs w:val="20"/>
              </w:rPr>
              <w:t>31</w:t>
            </w:r>
          </w:p>
        </w:tc>
        <w:tc>
          <w:tcPr>
            <w:tcW w:w="2320" w:type="dxa"/>
            <w:shd w:val="clear" w:color="auto" w:fill="DBE5F1" w:themeFill="accent1" w:themeFillTint="33"/>
          </w:tcPr>
          <w:p w14:paraId="471CFCF4"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UN Habitat</w:t>
            </w:r>
          </w:p>
        </w:tc>
        <w:tc>
          <w:tcPr>
            <w:tcW w:w="2446" w:type="dxa"/>
            <w:shd w:val="clear" w:color="auto" w:fill="DBE5F1" w:themeFill="accent1" w:themeFillTint="33"/>
          </w:tcPr>
          <w:p w14:paraId="3E20F295" w14:textId="77777777" w:rsidR="00141551" w:rsidRPr="00DE156B" w:rsidRDefault="00141551" w:rsidP="00DE156B">
            <w:pPr>
              <w:spacing w:line="240" w:lineRule="auto"/>
              <w:rPr>
                <w:rFonts w:ascii="Calibri" w:hAnsi="Calibri"/>
                <w:sz w:val="20"/>
                <w:szCs w:val="20"/>
              </w:rPr>
            </w:pPr>
            <w:proofErr w:type="spellStart"/>
            <w:r w:rsidRPr="00DE156B">
              <w:rPr>
                <w:rFonts w:ascii="Calibri" w:hAnsi="Calibri"/>
                <w:sz w:val="20"/>
                <w:szCs w:val="20"/>
              </w:rPr>
              <w:t>Caasha</w:t>
            </w:r>
            <w:proofErr w:type="spellEnd"/>
            <w:r w:rsidRPr="00DE156B">
              <w:rPr>
                <w:rFonts w:ascii="Calibri" w:hAnsi="Calibri"/>
                <w:sz w:val="20"/>
                <w:szCs w:val="20"/>
              </w:rPr>
              <w:t xml:space="preserve"> </w:t>
            </w:r>
            <w:proofErr w:type="spellStart"/>
            <w:r w:rsidRPr="00DE156B">
              <w:rPr>
                <w:rFonts w:ascii="Calibri" w:hAnsi="Calibri"/>
                <w:sz w:val="20"/>
                <w:szCs w:val="20"/>
              </w:rPr>
              <w:t>Maxamed</w:t>
            </w:r>
            <w:proofErr w:type="spellEnd"/>
          </w:p>
        </w:tc>
        <w:tc>
          <w:tcPr>
            <w:tcW w:w="2977" w:type="dxa"/>
            <w:shd w:val="clear" w:color="auto" w:fill="DBE5F1" w:themeFill="accent1" w:themeFillTint="33"/>
          </w:tcPr>
          <w:p w14:paraId="11072515"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Representative</w:t>
            </w:r>
          </w:p>
        </w:tc>
      </w:tr>
      <w:tr w:rsidR="00141551" w:rsidRPr="00DE156B" w14:paraId="50053A7E" w14:textId="77777777" w:rsidTr="00DE156B">
        <w:tc>
          <w:tcPr>
            <w:tcW w:w="496" w:type="dxa"/>
            <w:shd w:val="clear" w:color="auto" w:fill="DBE5F1" w:themeFill="accent1" w:themeFillTint="33"/>
          </w:tcPr>
          <w:p w14:paraId="0D42D976" w14:textId="77777777" w:rsidR="00141551" w:rsidRPr="00DE156B" w:rsidRDefault="00141551" w:rsidP="00DE156B">
            <w:pPr>
              <w:spacing w:line="240" w:lineRule="auto"/>
              <w:jc w:val="right"/>
              <w:rPr>
                <w:rFonts w:ascii="Calibri" w:hAnsi="Calibri"/>
                <w:sz w:val="20"/>
                <w:szCs w:val="20"/>
              </w:rPr>
            </w:pPr>
            <w:r w:rsidRPr="00DE156B">
              <w:rPr>
                <w:rFonts w:ascii="Calibri" w:hAnsi="Calibri"/>
                <w:sz w:val="20"/>
                <w:szCs w:val="20"/>
              </w:rPr>
              <w:t>32</w:t>
            </w:r>
          </w:p>
        </w:tc>
        <w:tc>
          <w:tcPr>
            <w:tcW w:w="2320" w:type="dxa"/>
            <w:shd w:val="clear" w:color="auto" w:fill="DBE5F1" w:themeFill="accent1" w:themeFillTint="33"/>
          </w:tcPr>
          <w:p w14:paraId="589D46ED"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 xml:space="preserve">Ministry of Agriculture </w:t>
            </w:r>
          </w:p>
        </w:tc>
        <w:tc>
          <w:tcPr>
            <w:tcW w:w="2446" w:type="dxa"/>
            <w:shd w:val="clear" w:color="auto" w:fill="DBE5F1" w:themeFill="accent1" w:themeFillTint="33"/>
          </w:tcPr>
          <w:p w14:paraId="24B6E1BE"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 xml:space="preserve">Farah </w:t>
            </w:r>
            <w:proofErr w:type="spellStart"/>
            <w:r w:rsidRPr="00DE156B">
              <w:rPr>
                <w:rFonts w:ascii="Calibri" w:hAnsi="Calibri"/>
                <w:sz w:val="20"/>
                <w:szCs w:val="20"/>
              </w:rPr>
              <w:t>Elmi</w:t>
            </w:r>
            <w:proofErr w:type="spellEnd"/>
          </w:p>
        </w:tc>
        <w:tc>
          <w:tcPr>
            <w:tcW w:w="2977" w:type="dxa"/>
            <w:shd w:val="clear" w:color="auto" w:fill="DBE5F1" w:themeFill="accent1" w:themeFillTint="33"/>
          </w:tcPr>
          <w:p w14:paraId="16FF023A"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Minister</w:t>
            </w:r>
          </w:p>
        </w:tc>
      </w:tr>
      <w:tr w:rsidR="00141551" w:rsidRPr="00DE156B" w14:paraId="3C75135B" w14:textId="77777777" w:rsidTr="00DE156B">
        <w:tc>
          <w:tcPr>
            <w:tcW w:w="496" w:type="dxa"/>
            <w:shd w:val="clear" w:color="auto" w:fill="DBE5F1" w:themeFill="accent1" w:themeFillTint="33"/>
          </w:tcPr>
          <w:p w14:paraId="73A1E24A" w14:textId="77777777" w:rsidR="00141551" w:rsidRPr="00DE156B" w:rsidRDefault="00141551" w:rsidP="00DE156B">
            <w:pPr>
              <w:spacing w:line="240" w:lineRule="auto"/>
              <w:jc w:val="right"/>
              <w:rPr>
                <w:rFonts w:ascii="Calibri" w:hAnsi="Calibri"/>
                <w:sz w:val="20"/>
                <w:szCs w:val="20"/>
              </w:rPr>
            </w:pPr>
            <w:r w:rsidRPr="00DE156B">
              <w:rPr>
                <w:rFonts w:ascii="Calibri" w:hAnsi="Calibri"/>
                <w:sz w:val="20"/>
                <w:szCs w:val="20"/>
              </w:rPr>
              <w:t>33</w:t>
            </w:r>
          </w:p>
        </w:tc>
        <w:tc>
          <w:tcPr>
            <w:tcW w:w="2320" w:type="dxa"/>
            <w:shd w:val="clear" w:color="auto" w:fill="DBE5F1" w:themeFill="accent1" w:themeFillTint="33"/>
          </w:tcPr>
          <w:p w14:paraId="24732E04" w14:textId="77777777" w:rsidR="00141551" w:rsidRPr="00DE156B" w:rsidRDefault="00141551" w:rsidP="00DE156B">
            <w:pPr>
              <w:spacing w:line="240" w:lineRule="auto"/>
              <w:rPr>
                <w:rFonts w:ascii="Calibri" w:hAnsi="Calibri"/>
                <w:sz w:val="20"/>
                <w:szCs w:val="20"/>
              </w:rPr>
            </w:pPr>
            <w:r w:rsidRPr="00DE156B">
              <w:rPr>
                <w:rFonts w:ascii="Calibri" w:hAnsi="Calibri"/>
                <w:sz w:val="20"/>
                <w:szCs w:val="20"/>
              </w:rPr>
              <w:t>Somaliland Human Rights Commission</w:t>
            </w:r>
          </w:p>
        </w:tc>
        <w:tc>
          <w:tcPr>
            <w:tcW w:w="2446" w:type="dxa"/>
            <w:shd w:val="clear" w:color="auto" w:fill="DBE5F1" w:themeFill="accent1" w:themeFillTint="33"/>
          </w:tcPr>
          <w:p w14:paraId="71B9101D" w14:textId="77777777" w:rsidR="00141551" w:rsidRPr="00DE156B" w:rsidRDefault="00141551" w:rsidP="00DE156B">
            <w:pPr>
              <w:spacing w:line="240" w:lineRule="auto"/>
              <w:rPr>
                <w:rFonts w:ascii="Calibri" w:hAnsi="Calibri"/>
                <w:sz w:val="20"/>
                <w:szCs w:val="20"/>
              </w:rPr>
            </w:pPr>
            <w:proofErr w:type="spellStart"/>
            <w:r w:rsidRPr="00DE156B">
              <w:rPr>
                <w:rFonts w:ascii="Calibri" w:hAnsi="Calibri"/>
                <w:sz w:val="20"/>
                <w:szCs w:val="20"/>
              </w:rPr>
              <w:t>Fatiya</w:t>
            </w:r>
            <w:proofErr w:type="spellEnd"/>
          </w:p>
          <w:p w14:paraId="63AC1F5F" w14:textId="77777777" w:rsidR="00141551" w:rsidRPr="00DE156B" w:rsidRDefault="00141551" w:rsidP="00DE156B">
            <w:pPr>
              <w:spacing w:line="240" w:lineRule="auto"/>
              <w:rPr>
                <w:rFonts w:ascii="Calibri" w:hAnsi="Calibri"/>
                <w:sz w:val="20"/>
                <w:szCs w:val="20"/>
              </w:rPr>
            </w:pPr>
            <w:proofErr w:type="spellStart"/>
            <w:r w:rsidRPr="00DE156B">
              <w:rPr>
                <w:rFonts w:ascii="Calibri" w:hAnsi="Calibri"/>
                <w:sz w:val="20"/>
                <w:szCs w:val="20"/>
              </w:rPr>
              <w:t>Hodan</w:t>
            </w:r>
            <w:proofErr w:type="spellEnd"/>
          </w:p>
          <w:p w14:paraId="5D3C5CA5" w14:textId="77777777" w:rsidR="00141551" w:rsidRPr="00DE156B" w:rsidRDefault="00141551" w:rsidP="00DE156B">
            <w:pPr>
              <w:spacing w:line="240" w:lineRule="auto"/>
              <w:rPr>
                <w:rFonts w:ascii="Calibri" w:hAnsi="Calibri"/>
                <w:sz w:val="20"/>
                <w:szCs w:val="20"/>
              </w:rPr>
            </w:pPr>
            <w:proofErr w:type="spellStart"/>
            <w:r w:rsidRPr="00DE156B">
              <w:rPr>
                <w:rFonts w:ascii="Calibri" w:hAnsi="Calibri"/>
                <w:sz w:val="20"/>
                <w:szCs w:val="20"/>
              </w:rPr>
              <w:t>Ayan</w:t>
            </w:r>
            <w:proofErr w:type="spellEnd"/>
          </w:p>
        </w:tc>
        <w:tc>
          <w:tcPr>
            <w:tcW w:w="2977" w:type="dxa"/>
            <w:shd w:val="clear" w:color="auto" w:fill="DBE5F1" w:themeFill="accent1" w:themeFillTint="33"/>
          </w:tcPr>
          <w:p w14:paraId="6FBB1DAD" w14:textId="77777777" w:rsidR="00141551" w:rsidRPr="00DE156B" w:rsidRDefault="00141551" w:rsidP="00DE156B">
            <w:pPr>
              <w:spacing w:line="240" w:lineRule="auto"/>
              <w:rPr>
                <w:rFonts w:ascii="Calibri" w:hAnsi="Calibri"/>
                <w:b/>
                <w:sz w:val="20"/>
                <w:szCs w:val="20"/>
              </w:rPr>
            </w:pPr>
            <w:r w:rsidRPr="00DE156B">
              <w:rPr>
                <w:rFonts w:ascii="Calibri" w:hAnsi="Calibri"/>
                <w:sz w:val="20"/>
                <w:szCs w:val="20"/>
              </w:rPr>
              <w:t>Chairperson and</w:t>
            </w:r>
          </w:p>
          <w:p w14:paraId="786E59B9" w14:textId="77777777" w:rsidR="00141551" w:rsidRPr="00DE156B" w:rsidRDefault="00141551" w:rsidP="00DE156B">
            <w:pPr>
              <w:spacing w:line="240" w:lineRule="auto"/>
              <w:rPr>
                <w:rFonts w:ascii="Calibri" w:hAnsi="Calibri"/>
                <w:b/>
                <w:sz w:val="20"/>
                <w:szCs w:val="20"/>
              </w:rPr>
            </w:pPr>
            <w:r w:rsidRPr="00DE156B">
              <w:rPr>
                <w:rFonts w:ascii="Calibri" w:hAnsi="Calibri"/>
                <w:sz w:val="20"/>
                <w:szCs w:val="20"/>
              </w:rPr>
              <w:t>Commissioners</w:t>
            </w:r>
          </w:p>
        </w:tc>
      </w:tr>
      <w:tr w:rsidR="0082437A" w:rsidRPr="00DE156B" w14:paraId="71AE5F46" w14:textId="77777777" w:rsidTr="00DE156B">
        <w:tc>
          <w:tcPr>
            <w:tcW w:w="496" w:type="dxa"/>
            <w:shd w:val="clear" w:color="auto" w:fill="DBE5F1" w:themeFill="accent1" w:themeFillTint="33"/>
          </w:tcPr>
          <w:p w14:paraId="72745B5A" w14:textId="77777777" w:rsidR="0082437A" w:rsidRPr="00DE156B" w:rsidRDefault="0082437A" w:rsidP="00DE156B">
            <w:pPr>
              <w:spacing w:line="240" w:lineRule="auto"/>
              <w:jc w:val="right"/>
              <w:rPr>
                <w:rFonts w:ascii="Calibri" w:hAnsi="Calibri"/>
                <w:b/>
                <w:sz w:val="20"/>
                <w:szCs w:val="20"/>
              </w:rPr>
            </w:pPr>
            <w:r w:rsidRPr="00DE156B">
              <w:rPr>
                <w:rFonts w:ascii="Calibri" w:hAnsi="Calibri"/>
                <w:sz w:val="20"/>
                <w:szCs w:val="20"/>
              </w:rPr>
              <w:lastRenderedPageBreak/>
              <w:t>34</w:t>
            </w:r>
          </w:p>
        </w:tc>
        <w:tc>
          <w:tcPr>
            <w:tcW w:w="2320" w:type="dxa"/>
            <w:shd w:val="clear" w:color="auto" w:fill="DBE5F1" w:themeFill="accent1" w:themeFillTint="33"/>
          </w:tcPr>
          <w:p w14:paraId="74E18EF7" w14:textId="77777777" w:rsidR="0082437A" w:rsidRPr="00DE156B" w:rsidRDefault="0082437A" w:rsidP="00DE156B">
            <w:pPr>
              <w:spacing w:line="240" w:lineRule="auto"/>
              <w:rPr>
                <w:rFonts w:ascii="Calibri" w:hAnsi="Calibri"/>
                <w:b/>
                <w:sz w:val="20"/>
                <w:szCs w:val="20"/>
              </w:rPr>
            </w:pPr>
            <w:r w:rsidRPr="00DE156B">
              <w:rPr>
                <w:rFonts w:ascii="Calibri" w:hAnsi="Calibri"/>
                <w:sz w:val="20"/>
                <w:szCs w:val="20"/>
              </w:rPr>
              <w:t>General meeting</w:t>
            </w:r>
          </w:p>
        </w:tc>
        <w:tc>
          <w:tcPr>
            <w:tcW w:w="2446" w:type="dxa"/>
            <w:shd w:val="clear" w:color="auto" w:fill="DBE5F1" w:themeFill="accent1" w:themeFillTint="33"/>
          </w:tcPr>
          <w:p w14:paraId="0C36A2ED" w14:textId="77777777" w:rsidR="0082437A" w:rsidRPr="00DE156B" w:rsidRDefault="0082437A" w:rsidP="00DE156B">
            <w:pPr>
              <w:spacing w:line="240" w:lineRule="auto"/>
              <w:rPr>
                <w:rFonts w:ascii="Calibri" w:hAnsi="Calibri"/>
                <w:b/>
                <w:sz w:val="20"/>
                <w:szCs w:val="20"/>
              </w:rPr>
            </w:pPr>
            <w:r w:rsidRPr="00DE156B">
              <w:rPr>
                <w:rFonts w:ascii="Calibri" w:hAnsi="Calibri"/>
                <w:sz w:val="20"/>
                <w:szCs w:val="20"/>
              </w:rPr>
              <w:t>IOM, NRC, DRC, The Heritage Institute</w:t>
            </w:r>
          </w:p>
        </w:tc>
        <w:tc>
          <w:tcPr>
            <w:tcW w:w="2977" w:type="dxa"/>
            <w:shd w:val="clear" w:color="auto" w:fill="DBE5F1" w:themeFill="accent1" w:themeFillTint="33"/>
          </w:tcPr>
          <w:p w14:paraId="2715280E" w14:textId="77777777" w:rsidR="0082437A" w:rsidRPr="00DE156B" w:rsidRDefault="0082437A" w:rsidP="00DE156B">
            <w:pPr>
              <w:spacing w:line="240" w:lineRule="auto"/>
              <w:rPr>
                <w:rFonts w:ascii="Calibri" w:hAnsi="Calibri"/>
                <w:sz w:val="20"/>
                <w:szCs w:val="20"/>
              </w:rPr>
            </w:pPr>
            <w:r w:rsidRPr="00DE156B">
              <w:rPr>
                <w:rFonts w:ascii="Calibri" w:hAnsi="Calibri"/>
                <w:sz w:val="20"/>
                <w:szCs w:val="20"/>
              </w:rPr>
              <w:t>Representatives</w:t>
            </w:r>
          </w:p>
        </w:tc>
      </w:tr>
      <w:tr w:rsidR="0082437A" w:rsidRPr="00DE156B" w14:paraId="2025AE25" w14:textId="77777777" w:rsidTr="00DE156B">
        <w:tc>
          <w:tcPr>
            <w:tcW w:w="496" w:type="dxa"/>
            <w:shd w:val="clear" w:color="auto" w:fill="DBE5F1" w:themeFill="accent1" w:themeFillTint="33"/>
          </w:tcPr>
          <w:p w14:paraId="4989F77E" w14:textId="77777777" w:rsidR="0082437A" w:rsidRPr="00DE156B" w:rsidRDefault="0082437A" w:rsidP="00DE156B">
            <w:pPr>
              <w:spacing w:line="240" w:lineRule="auto"/>
              <w:jc w:val="right"/>
              <w:rPr>
                <w:rFonts w:ascii="Calibri" w:hAnsi="Calibri"/>
                <w:sz w:val="20"/>
                <w:szCs w:val="20"/>
              </w:rPr>
            </w:pPr>
            <w:r w:rsidRPr="00DE156B">
              <w:rPr>
                <w:rFonts w:ascii="Calibri" w:hAnsi="Calibri"/>
                <w:sz w:val="20"/>
                <w:szCs w:val="20"/>
              </w:rPr>
              <w:t>35</w:t>
            </w:r>
          </w:p>
        </w:tc>
        <w:tc>
          <w:tcPr>
            <w:tcW w:w="2320" w:type="dxa"/>
            <w:shd w:val="clear" w:color="auto" w:fill="DBE5F1" w:themeFill="accent1" w:themeFillTint="33"/>
          </w:tcPr>
          <w:p w14:paraId="4CE86860" w14:textId="77777777" w:rsidR="0082437A" w:rsidRPr="00DE156B" w:rsidRDefault="0082437A" w:rsidP="00DE156B">
            <w:pPr>
              <w:spacing w:line="240" w:lineRule="auto"/>
              <w:rPr>
                <w:rFonts w:ascii="Calibri" w:hAnsi="Calibri"/>
                <w:sz w:val="20"/>
                <w:szCs w:val="20"/>
              </w:rPr>
            </w:pPr>
            <w:r w:rsidRPr="00DE156B">
              <w:rPr>
                <w:rFonts w:ascii="Calibri" w:hAnsi="Calibri"/>
                <w:sz w:val="20"/>
                <w:szCs w:val="20"/>
              </w:rPr>
              <w:t>Davidson College</w:t>
            </w:r>
          </w:p>
        </w:tc>
        <w:tc>
          <w:tcPr>
            <w:tcW w:w="2446" w:type="dxa"/>
            <w:shd w:val="clear" w:color="auto" w:fill="DBE5F1" w:themeFill="accent1" w:themeFillTint="33"/>
          </w:tcPr>
          <w:p w14:paraId="0AF90F48" w14:textId="77777777" w:rsidR="0082437A" w:rsidRPr="00DE156B" w:rsidRDefault="0082437A" w:rsidP="00DE156B">
            <w:pPr>
              <w:spacing w:line="240" w:lineRule="auto"/>
              <w:rPr>
                <w:rFonts w:ascii="Calibri" w:hAnsi="Calibri"/>
                <w:sz w:val="20"/>
                <w:szCs w:val="20"/>
              </w:rPr>
            </w:pPr>
            <w:r w:rsidRPr="00DE156B">
              <w:rPr>
                <w:rFonts w:ascii="Calibri" w:hAnsi="Calibri"/>
                <w:sz w:val="20"/>
                <w:szCs w:val="20"/>
              </w:rPr>
              <w:t xml:space="preserve">Ken </w:t>
            </w:r>
            <w:proofErr w:type="spellStart"/>
            <w:r w:rsidRPr="00DE156B">
              <w:rPr>
                <w:rFonts w:ascii="Calibri" w:hAnsi="Calibri"/>
                <w:sz w:val="20"/>
                <w:szCs w:val="20"/>
              </w:rPr>
              <w:t>Menkhaus</w:t>
            </w:r>
            <w:proofErr w:type="spellEnd"/>
          </w:p>
        </w:tc>
        <w:tc>
          <w:tcPr>
            <w:tcW w:w="2977" w:type="dxa"/>
            <w:shd w:val="clear" w:color="auto" w:fill="DBE5F1" w:themeFill="accent1" w:themeFillTint="33"/>
          </w:tcPr>
          <w:p w14:paraId="0FCBFFEC" w14:textId="77777777" w:rsidR="0082437A" w:rsidRPr="00DE156B" w:rsidRDefault="0082437A" w:rsidP="00DE156B">
            <w:pPr>
              <w:spacing w:line="240" w:lineRule="auto"/>
              <w:rPr>
                <w:rFonts w:ascii="Calibri" w:hAnsi="Calibri"/>
                <w:sz w:val="20"/>
                <w:szCs w:val="20"/>
              </w:rPr>
            </w:pPr>
            <w:r w:rsidRPr="00DE156B">
              <w:rPr>
                <w:rFonts w:ascii="Calibri" w:hAnsi="Calibri"/>
                <w:sz w:val="20"/>
                <w:szCs w:val="20"/>
              </w:rPr>
              <w:t>Professor</w:t>
            </w:r>
          </w:p>
        </w:tc>
      </w:tr>
      <w:tr w:rsidR="0082437A" w:rsidRPr="00DE156B" w14:paraId="1AF447BA" w14:textId="77777777" w:rsidTr="00DE156B">
        <w:tc>
          <w:tcPr>
            <w:tcW w:w="496" w:type="dxa"/>
            <w:shd w:val="clear" w:color="auto" w:fill="DBE5F1" w:themeFill="accent1" w:themeFillTint="33"/>
          </w:tcPr>
          <w:p w14:paraId="609677C3" w14:textId="77777777" w:rsidR="0082437A" w:rsidRPr="00DE156B" w:rsidRDefault="0082437A" w:rsidP="00DE156B">
            <w:pPr>
              <w:spacing w:line="240" w:lineRule="auto"/>
              <w:jc w:val="right"/>
              <w:rPr>
                <w:rFonts w:ascii="Calibri" w:hAnsi="Calibri"/>
                <w:sz w:val="20"/>
                <w:szCs w:val="20"/>
              </w:rPr>
            </w:pPr>
            <w:r w:rsidRPr="00DE156B">
              <w:rPr>
                <w:rFonts w:ascii="Calibri" w:hAnsi="Calibri"/>
                <w:sz w:val="20"/>
                <w:szCs w:val="20"/>
              </w:rPr>
              <w:t>36</w:t>
            </w:r>
          </w:p>
        </w:tc>
        <w:tc>
          <w:tcPr>
            <w:tcW w:w="2320" w:type="dxa"/>
            <w:shd w:val="clear" w:color="auto" w:fill="DBE5F1" w:themeFill="accent1" w:themeFillTint="33"/>
          </w:tcPr>
          <w:p w14:paraId="077D6822" w14:textId="77777777" w:rsidR="0082437A" w:rsidRPr="00DE156B" w:rsidRDefault="0082437A" w:rsidP="00DE156B">
            <w:pPr>
              <w:spacing w:line="240" w:lineRule="auto"/>
              <w:rPr>
                <w:rFonts w:ascii="Calibri" w:hAnsi="Calibri"/>
                <w:sz w:val="20"/>
                <w:szCs w:val="20"/>
              </w:rPr>
            </w:pPr>
            <w:r w:rsidRPr="00DE156B">
              <w:rPr>
                <w:rFonts w:ascii="Calibri" w:hAnsi="Calibri"/>
                <w:sz w:val="20"/>
                <w:szCs w:val="20"/>
              </w:rPr>
              <w:t>SOAS</w:t>
            </w:r>
          </w:p>
        </w:tc>
        <w:tc>
          <w:tcPr>
            <w:tcW w:w="2446" w:type="dxa"/>
            <w:shd w:val="clear" w:color="auto" w:fill="DBE5F1" w:themeFill="accent1" w:themeFillTint="33"/>
          </w:tcPr>
          <w:p w14:paraId="7110903A" w14:textId="77777777" w:rsidR="0082437A" w:rsidRPr="00DE156B" w:rsidRDefault="0082437A" w:rsidP="00DE156B">
            <w:pPr>
              <w:spacing w:line="240" w:lineRule="auto"/>
              <w:rPr>
                <w:rFonts w:ascii="Calibri" w:hAnsi="Calibri"/>
                <w:sz w:val="20"/>
                <w:szCs w:val="20"/>
              </w:rPr>
            </w:pPr>
            <w:r w:rsidRPr="00DE156B">
              <w:rPr>
                <w:rFonts w:ascii="Calibri" w:hAnsi="Calibri"/>
                <w:sz w:val="20"/>
                <w:szCs w:val="20"/>
              </w:rPr>
              <w:t xml:space="preserve">Anna </w:t>
            </w:r>
            <w:proofErr w:type="spellStart"/>
            <w:r w:rsidRPr="00DE156B">
              <w:rPr>
                <w:rFonts w:ascii="Calibri" w:hAnsi="Calibri"/>
                <w:sz w:val="20"/>
                <w:szCs w:val="20"/>
              </w:rPr>
              <w:t>Lindlay</w:t>
            </w:r>
            <w:proofErr w:type="spellEnd"/>
          </w:p>
        </w:tc>
        <w:tc>
          <w:tcPr>
            <w:tcW w:w="2977" w:type="dxa"/>
            <w:shd w:val="clear" w:color="auto" w:fill="DBE5F1" w:themeFill="accent1" w:themeFillTint="33"/>
          </w:tcPr>
          <w:p w14:paraId="237A03E6" w14:textId="77777777" w:rsidR="0082437A" w:rsidRPr="00DE156B" w:rsidRDefault="0082437A" w:rsidP="00DE156B">
            <w:pPr>
              <w:spacing w:line="240" w:lineRule="auto"/>
              <w:rPr>
                <w:rFonts w:ascii="Calibri" w:hAnsi="Calibri"/>
                <w:sz w:val="20"/>
                <w:szCs w:val="20"/>
              </w:rPr>
            </w:pPr>
            <w:r w:rsidRPr="00DE156B">
              <w:rPr>
                <w:rFonts w:ascii="Calibri" w:hAnsi="Calibri"/>
                <w:sz w:val="20"/>
                <w:szCs w:val="20"/>
              </w:rPr>
              <w:t>Lecturer</w:t>
            </w:r>
          </w:p>
        </w:tc>
      </w:tr>
      <w:tr w:rsidR="0082437A" w:rsidRPr="00DE156B" w14:paraId="19C6D361" w14:textId="77777777" w:rsidTr="00DE156B">
        <w:tc>
          <w:tcPr>
            <w:tcW w:w="496" w:type="dxa"/>
            <w:shd w:val="clear" w:color="auto" w:fill="DBE5F1" w:themeFill="accent1" w:themeFillTint="33"/>
          </w:tcPr>
          <w:p w14:paraId="287074C0" w14:textId="77777777" w:rsidR="0082437A" w:rsidRPr="00DE156B" w:rsidRDefault="0082437A" w:rsidP="00DE156B">
            <w:pPr>
              <w:spacing w:line="240" w:lineRule="auto"/>
              <w:jc w:val="right"/>
              <w:rPr>
                <w:rFonts w:ascii="Calibri" w:hAnsi="Calibri"/>
                <w:sz w:val="20"/>
                <w:szCs w:val="20"/>
              </w:rPr>
            </w:pPr>
            <w:r w:rsidRPr="00DE156B">
              <w:rPr>
                <w:rFonts w:ascii="Calibri" w:hAnsi="Calibri"/>
                <w:sz w:val="20"/>
                <w:szCs w:val="20"/>
              </w:rPr>
              <w:t>37</w:t>
            </w:r>
          </w:p>
        </w:tc>
        <w:tc>
          <w:tcPr>
            <w:tcW w:w="2320" w:type="dxa"/>
            <w:shd w:val="clear" w:color="auto" w:fill="DBE5F1" w:themeFill="accent1" w:themeFillTint="33"/>
          </w:tcPr>
          <w:p w14:paraId="7D3BBCD8" w14:textId="77777777" w:rsidR="0082437A" w:rsidRPr="00DE156B" w:rsidRDefault="0082437A" w:rsidP="00DE156B">
            <w:pPr>
              <w:spacing w:line="240" w:lineRule="auto"/>
              <w:rPr>
                <w:rFonts w:ascii="Calibri" w:hAnsi="Calibri"/>
                <w:sz w:val="20"/>
                <w:szCs w:val="20"/>
              </w:rPr>
            </w:pPr>
            <w:r w:rsidRPr="00DE156B">
              <w:rPr>
                <w:rFonts w:ascii="Calibri" w:hAnsi="Calibri"/>
                <w:sz w:val="20"/>
                <w:szCs w:val="20"/>
              </w:rPr>
              <w:t>DHA Foundation</w:t>
            </w:r>
          </w:p>
        </w:tc>
        <w:tc>
          <w:tcPr>
            <w:tcW w:w="2446" w:type="dxa"/>
            <w:shd w:val="clear" w:color="auto" w:fill="DBE5F1" w:themeFill="accent1" w:themeFillTint="33"/>
          </w:tcPr>
          <w:p w14:paraId="77C8952A" w14:textId="77777777" w:rsidR="0082437A" w:rsidRPr="00DE156B" w:rsidRDefault="0082437A" w:rsidP="00DE156B">
            <w:pPr>
              <w:spacing w:line="240" w:lineRule="auto"/>
              <w:rPr>
                <w:rFonts w:ascii="Calibri" w:hAnsi="Calibri"/>
                <w:sz w:val="20"/>
                <w:szCs w:val="20"/>
              </w:rPr>
            </w:pPr>
            <w:proofErr w:type="spellStart"/>
            <w:r w:rsidRPr="00DE156B">
              <w:rPr>
                <w:rFonts w:ascii="Calibri" w:hAnsi="Calibri"/>
                <w:sz w:val="20"/>
                <w:szCs w:val="20"/>
              </w:rPr>
              <w:t>Hawa</w:t>
            </w:r>
            <w:proofErr w:type="spellEnd"/>
            <w:r w:rsidRPr="00DE156B">
              <w:rPr>
                <w:rFonts w:ascii="Calibri" w:hAnsi="Calibri"/>
                <w:sz w:val="20"/>
                <w:szCs w:val="20"/>
              </w:rPr>
              <w:t xml:space="preserve"> </w:t>
            </w:r>
            <w:proofErr w:type="spellStart"/>
            <w:r w:rsidRPr="00DE156B">
              <w:rPr>
                <w:rFonts w:ascii="Calibri" w:hAnsi="Calibri"/>
                <w:sz w:val="20"/>
                <w:szCs w:val="20"/>
              </w:rPr>
              <w:t>Abdi</w:t>
            </w:r>
            <w:proofErr w:type="spellEnd"/>
          </w:p>
        </w:tc>
        <w:tc>
          <w:tcPr>
            <w:tcW w:w="2977" w:type="dxa"/>
            <w:shd w:val="clear" w:color="auto" w:fill="DBE5F1" w:themeFill="accent1" w:themeFillTint="33"/>
          </w:tcPr>
          <w:p w14:paraId="650F5F45" w14:textId="77777777" w:rsidR="0082437A" w:rsidRPr="00DE156B" w:rsidRDefault="0082437A" w:rsidP="00DE156B">
            <w:pPr>
              <w:spacing w:line="240" w:lineRule="auto"/>
              <w:rPr>
                <w:rFonts w:ascii="Calibri" w:hAnsi="Calibri"/>
                <w:sz w:val="20"/>
                <w:szCs w:val="20"/>
              </w:rPr>
            </w:pPr>
            <w:r w:rsidRPr="00DE156B">
              <w:rPr>
                <w:rFonts w:ascii="Calibri" w:hAnsi="Calibri"/>
                <w:sz w:val="20"/>
                <w:szCs w:val="20"/>
              </w:rPr>
              <w:t>Head of</w:t>
            </w:r>
          </w:p>
        </w:tc>
      </w:tr>
    </w:tbl>
    <w:p w14:paraId="2507945F" w14:textId="1366A6B1" w:rsidR="00923755" w:rsidRPr="00D746AC" w:rsidRDefault="00923755" w:rsidP="00961585">
      <w:pPr>
        <w:jc w:val="both"/>
      </w:pPr>
    </w:p>
    <w:p w14:paraId="6DC43AAC" w14:textId="77777777" w:rsidR="00F90B9C" w:rsidRDefault="00F90B9C">
      <w:pPr>
        <w:spacing w:line="240" w:lineRule="auto"/>
        <w:rPr>
          <w:b/>
          <w:bCs/>
          <w:kern w:val="32"/>
          <w:sz w:val="28"/>
          <w:szCs w:val="32"/>
          <w:lang w:val="da-DK"/>
        </w:rPr>
      </w:pPr>
      <w:bookmarkStart w:id="66" w:name="_Toc252700333"/>
      <w:r>
        <w:br w:type="page"/>
      </w:r>
    </w:p>
    <w:p w14:paraId="2ED3BE07" w14:textId="641AA8A2" w:rsidR="002A1619" w:rsidRPr="00D746AC" w:rsidRDefault="0082437A" w:rsidP="00A27BB1">
      <w:pPr>
        <w:pStyle w:val="Heading1"/>
        <w:numPr>
          <w:ilvl w:val="0"/>
          <w:numId w:val="0"/>
        </w:numPr>
        <w:rPr>
          <w:lang w:val="en-GB"/>
        </w:rPr>
      </w:pPr>
      <w:bookmarkStart w:id="67" w:name="_Toc279317348"/>
      <w:r w:rsidRPr="00A27BB1">
        <w:lastRenderedPageBreak/>
        <w:t>Annex</w:t>
      </w:r>
      <w:r w:rsidRPr="00D746AC">
        <w:rPr>
          <w:lang w:val="en-GB"/>
        </w:rPr>
        <w:t xml:space="preserve"> </w:t>
      </w:r>
      <w:r w:rsidR="00F244B7">
        <w:rPr>
          <w:lang w:val="en-GB"/>
        </w:rPr>
        <w:t>G</w:t>
      </w:r>
      <w:r w:rsidR="002A1619" w:rsidRPr="00D746AC">
        <w:rPr>
          <w:lang w:val="en-GB"/>
        </w:rPr>
        <w:t xml:space="preserve"> – References</w:t>
      </w:r>
      <w:bookmarkEnd w:id="66"/>
      <w:bookmarkEnd w:id="67"/>
    </w:p>
    <w:p w14:paraId="5973AC10" w14:textId="77777777" w:rsidR="0029528C" w:rsidRPr="003503E1" w:rsidRDefault="0029528C" w:rsidP="0029528C">
      <w:pPr>
        <w:spacing w:after="240"/>
        <w:jc w:val="both"/>
        <w:rPr>
          <w:szCs w:val="22"/>
        </w:rPr>
      </w:pPr>
    </w:p>
    <w:p w14:paraId="598D14DE" w14:textId="77777777" w:rsidR="002A1619" w:rsidRPr="004968EB" w:rsidRDefault="002A1619" w:rsidP="004968EB">
      <w:pPr>
        <w:spacing w:after="120"/>
        <w:ind w:left="720" w:hanging="720"/>
        <w:rPr>
          <w:szCs w:val="22"/>
        </w:rPr>
      </w:pPr>
      <w:r w:rsidRPr="004968EB">
        <w:rPr>
          <w:b/>
          <w:szCs w:val="22"/>
        </w:rPr>
        <w:t>2013 Index of Economic Freedom</w:t>
      </w:r>
      <w:r w:rsidRPr="004968EB">
        <w:rPr>
          <w:szCs w:val="22"/>
        </w:rPr>
        <w:t xml:space="preserve"> [Online] // </w:t>
      </w:r>
      <w:hyperlink r:id="rId42" w:history="1">
        <w:r w:rsidRPr="004968EB">
          <w:rPr>
            <w:rStyle w:val="Hyperlink"/>
            <w:szCs w:val="22"/>
          </w:rPr>
          <w:t>http://www.heritage.org/index/country/somalia. - 2013</w:t>
        </w:r>
      </w:hyperlink>
      <w:r w:rsidRPr="004968EB">
        <w:rPr>
          <w:szCs w:val="22"/>
        </w:rPr>
        <w:t>.</w:t>
      </w:r>
    </w:p>
    <w:p w14:paraId="146662B7" w14:textId="77777777" w:rsidR="002A1619" w:rsidRPr="004968EB" w:rsidRDefault="00235DF1" w:rsidP="004968EB">
      <w:pPr>
        <w:spacing w:after="120"/>
        <w:ind w:left="720" w:hanging="720"/>
        <w:rPr>
          <w:rFonts w:eastAsiaTheme="minorHAnsi"/>
          <w:noProof/>
          <w:kern w:val="0"/>
          <w:szCs w:val="22"/>
          <w:lang w:eastAsia="en-GB"/>
        </w:rPr>
      </w:pPr>
      <w:r w:rsidRPr="004968EB">
        <w:rPr>
          <w:rFonts w:eastAsiaTheme="minorHAnsi"/>
          <w:b/>
          <w:bCs/>
          <w:noProof/>
          <w:kern w:val="0"/>
          <w:szCs w:val="22"/>
          <w:lang w:eastAsia="en-GB"/>
        </w:rPr>
        <w:t>A New Dea</w:t>
      </w:r>
      <w:r w:rsidR="002A1619" w:rsidRPr="004968EB">
        <w:rPr>
          <w:rFonts w:eastAsiaTheme="minorHAnsi"/>
          <w:b/>
          <w:bCs/>
          <w:noProof/>
          <w:kern w:val="0"/>
          <w:szCs w:val="22"/>
          <w:lang w:eastAsia="en-GB"/>
        </w:rPr>
        <w:t>L for engagement in fragile states</w:t>
      </w:r>
      <w:r w:rsidR="002A1619" w:rsidRPr="004968EB">
        <w:rPr>
          <w:rFonts w:eastAsiaTheme="minorHAnsi"/>
          <w:noProof/>
          <w:kern w:val="0"/>
          <w:szCs w:val="22"/>
          <w:lang w:eastAsia="en-GB"/>
        </w:rPr>
        <w:t>. 2011.</w:t>
      </w:r>
    </w:p>
    <w:p w14:paraId="36E5C6B2" w14:textId="77777777" w:rsidR="002A1619" w:rsidRPr="004968EB" w:rsidRDefault="002A1619" w:rsidP="004968EB">
      <w:pPr>
        <w:spacing w:after="120"/>
        <w:ind w:left="720" w:hanging="720"/>
        <w:rPr>
          <w:szCs w:val="22"/>
        </w:rPr>
      </w:pPr>
      <w:proofErr w:type="gramStart"/>
      <w:r w:rsidRPr="004968EB">
        <w:rPr>
          <w:b/>
          <w:szCs w:val="22"/>
        </w:rPr>
        <w:t>CIA World Fact Book</w:t>
      </w:r>
      <w:r w:rsidRPr="004968EB">
        <w:rPr>
          <w:szCs w:val="22"/>
        </w:rPr>
        <w:t xml:space="preserve"> [Online] // </w:t>
      </w:r>
      <w:hyperlink r:id="rId43" w:history="1">
        <w:r w:rsidR="006E6A03" w:rsidRPr="004968EB">
          <w:rPr>
            <w:rStyle w:val="Hyperlink"/>
            <w:szCs w:val="22"/>
          </w:rPr>
          <w:t>https://www.cia.gov/library/publications/the-world-factbook/fields/2116.html.</w:t>
        </w:r>
        <w:proofErr w:type="gramEnd"/>
        <w:r w:rsidR="006E6A03" w:rsidRPr="004968EB">
          <w:rPr>
            <w:rStyle w:val="Hyperlink"/>
            <w:szCs w:val="22"/>
          </w:rPr>
          <w:t xml:space="preserve"> - 2013</w:t>
        </w:r>
      </w:hyperlink>
      <w:r w:rsidRPr="004968EB">
        <w:rPr>
          <w:szCs w:val="22"/>
        </w:rPr>
        <w:t>.</w:t>
      </w:r>
    </w:p>
    <w:p w14:paraId="280467B1" w14:textId="77777777" w:rsidR="000526FF" w:rsidRPr="004968EB" w:rsidRDefault="000526FF" w:rsidP="004968EB">
      <w:pPr>
        <w:spacing w:after="120"/>
        <w:ind w:left="720" w:hanging="720"/>
        <w:rPr>
          <w:noProof/>
          <w:szCs w:val="22"/>
        </w:rPr>
      </w:pPr>
      <w:r w:rsidRPr="004968EB">
        <w:rPr>
          <w:b/>
          <w:iCs/>
          <w:noProof/>
          <w:szCs w:val="22"/>
        </w:rPr>
        <w:t>Civilian Harm in Somalia: Creating an Appropriate Response.</w:t>
      </w:r>
      <w:r w:rsidRPr="004968EB">
        <w:rPr>
          <w:iCs/>
          <w:noProof/>
          <w:szCs w:val="22"/>
        </w:rPr>
        <w:t xml:space="preserve"> </w:t>
      </w:r>
      <w:r w:rsidRPr="004968EB">
        <w:rPr>
          <w:noProof/>
          <w:szCs w:val="22"/>
        </w:rPr>
        <w:t>CIVIC, 2011.</w:t>
      </w:r>
    </w:p>
    <w:p w14:paraId="4C0AC0A6" w14:textId="77777777" w:rsidR="006E6A03" w:rsidRPr="004968EB" w:rsidRDefault="006E6A03" w:rsidP="004968EB">
      <w:pPr>
        <w:spacing w:after="120"/>
        <w:ind w:left="720" w:hanging="720"/>
        <w:rPr>
          <w:noProof/>
          <w:szCs w:val="22"/>
        </w:rPr>
      </w:pPr>
      <w:r w:rsidRPr="004968EB">
        <w:rPr>
          <w:b/>
          <w:iCs/>
          <w:noProof/>
          <w:szCs w:val="22"/>
        </w:rPr>
        <w:t>Clans in Somalia: Report on a Lecture, COI Workshop, Vienna</w:t>
      </w:r>
      <w:r w:rsidRPr="004968EB">
        <w:rPr>
          <w:iCs/>
          <w:noProof/>
          <w:szCs w:val="22"/>
        </w:rPr>
        <w:t xml:space="preserve">. </w:t>
      </w:r>
      <w:r w:rsidRPr="004968EB">
        <w:rPr>
          <w:noProof/>
          <w:szCs w:val="22"/>
        </w:rPr>
        <w:t xml:space="preserve">Gundel, J. </w:t>
      </w:r>
      <w:r w:rsidRPr="004968EB">
        <w:rPr>
          <w:iCs/>
          <w:noProof/>
          <w:szCs w:val="22"/>
        </w:rPr>
        <w:t>December 2009.</w:t>
      </w:r>
    </w:p>
    <w:p w14:paraId="538D87DB" w14:textId="77777777" w:rsidR="002A1619" w:rsidRPr="004968EB" w:rsidRDefault="002A1619" w:rsidP="004968EB">
      <w:pPr>
        <w:spacing w:after="120"/>
        <w:ind w:left="720" w:hanging="720"/>
        <w:rPr>
          <w:szCs w:val="22"/>
        </w:rPr>
      </w:pPr>
      <w:proofErr w:type="gramStart"/>
      <w:r w:rsidRPr="004968EB">
        <w:rPr>
          <w:b/>
          <w:szCs w:val="22"/>
        </w:rPr>
        <w:t>Emergency Humanitarian Response Plan.</w:t>
      </w:r>
      <w:proofErr w:type="gramEnd"/>
      <w:r w:rsidRPr="004968EB">
        <w:rPr>
          <w:szCs w:val="22"/>
        </w:rPr>
        <w:t xml:space="preserve"> OCHA. Nairobi: November 2011.</w:t>
      </w:r>
    </w:p>
    <w:p w14:paraId="77A1B772" w14:textId="77777777" w:rsidR="002A1619" w:rsidRPr="004968EB" w:rsidRDefault="002A1619" w:rsidP="004968EB">
      <w:pPr>
        <w:spacing w:after="120"/>
        <w:ind w:left="720" w:hanging="720"/>
        <w:rPr>
          <w:szCs w:val="22"/>
        </w:rPr>
      </w:pPr>
      <w:proofErr w:type="gramStart"/>
      <w:r w:rsidRPr="004968EB">
        <w:rPr>
          <w:b/>
          <w:szCs w:val="22"/>
        </w:rPr>
        <w:t>FAO Somalia</w:t>
      </w:r>
      <w:r w:rsidRPr="004968EB">
        <w:rPr>
          <w:szCs w:val="22"/>
        </w:rPr>
        <w:t xml:space="preserve"> [Online] // http://www.fao.org/emergencies/country_information/list/africa/somalia/en/.</w:t>
      </w:r>
      <w:proofErr w:type="gramEnd"/>
      <w:r w:rsidRPr="004968EB">
        <w:rPr>
          <w:szCs w:val="22"/>
        </w:rPr>
        <w:t xml:space="preserve"> - 2013.</w:t>
      </w:r>
    </w:p>
    <w:p w14:paraId="120776EB" w14:textId="77777777" w:rsidR="002A1619" w:rsidRPr="004968EB" w:rsidRDefault="002A1619" w:rsidP="004968EB">
      <w:pPr>
        <w:spacing w:after="120"/>
        <w:ind w:left="720" w:hanging="720"/>
        <w:rPr>
          <w:szCs w:val="22"/>
        </w:rPr>
      </w:pPr>
      <w:r w:rsidRPr="004968EB">
        <w:rPr>
          <w:b/>
          <w:szCs w:val="22"/>
        </w:rPr>
        <w:t>FAO Somalia Strategy and Plan of Action 2011-2015</w:t>
      </w:r>
      <w:r w:rsidRPr="004968EB">
        <w:rPr>
          <w:szCs w:val="22"/>
        </w:rPr>
        <w:t xml:space="preserve">. </w:t>
      </w:r>
      <w:proofErr w:type="gramStart"/>
      <w:r w:rsidRPr="004968EB">
        <w:rPr>
          <w:szCs w:val="22"/>
        </w:rPr>
        <w:t>Food And Agriculture Organisation, 2010.</w:t>
      </w:r>
      <w:proofErr w:type="gramEnd"/>
    </w:p>
    <w:p w14:paraId="4369DB6E" w14:textId="77777777" w:rsidR="002A1619" w:rsidRPr="004968EB" w:rsidRDefault="002A1619" w:rsidP="004968EB">
      <w:pPr>
        <w:spacing w:after="120"/>
        <w:ind w:left="720" w:hanging="720"/>
        <w:rPr>
          <w:szCs w:val="22"/>
        </w:rPr>
      </w:pPr>
      <w:r w:rsidRPr="004968EB">
        <w:rPr>
          <w:b/>
          <w:szCs w:val="22"/>
        </w:rPr>
        <w:t>Gatekeepers in Mogadishu: Research Study</w:t>
      </w:r>
      <w:r w:rsidRPr="004968EB">
        <w:rPr>
          <w:szCs w:val="22"/>
        </w:rPr>
        <w:t xml:space="preserve">. E. </w:t>
      </w:r>
      <w:proofErr w:type="spellStart"/>
      <w:r w:rsidRPr="004968EB">
        <w:rPr>
          <w:szCs w:val="22"/>
        </w:rPr>
        <w:t>Bryld</w:t>
      </w:r>
      <w:proofErr w:type="spellEnd"/>
      <w:r w:rsidRPr="004968EB">
        <w:rPr>
          <w:szCs w:val="22"/>
        </w:rPr>
        <w:t xml:space="preserve">, C. </w:t>
      </w:r>
      <w:proofErr w:type="spellStart"/>
      <w:r w:rsidRPr="004968EB">
        <w:rPr>
          <w:szCs w:val="22"/>
        </w:rPr>
        <w:t>Kamau</w:t>
      </w:r>
      <w:proofErr w:type="spellEnd"/>
      <w:r w:rsidRPr="004968EB">
        <w:rPr>
          <w:szCs w:val="22"/>
        </w:rPr>
        <w:t xml:space="preserve">, D. </w:t>
      </w:r>
      <w:proofErr w:type="spellStart"/>
      <w:r w:rsidRPr="004968EB">
        <w:rPr>
          <w:szCs w:val="22"/>
        </w:rPr>
        <w:t>Sinigallia</w:t>
      </w:r>
      <w:proofErr w:type="spellEnd"/>
      <w:r w:rsidRPr="004968EB">
        <w:rPr>
          <w:szCs w:val="22"/>
        </w:rPr>
        <w:t>. Somali Cash Consortium, January 2013.</w:t>
      </w:r>
    </w:p>
    <w:p w14:paraId="4F13DE6E" w14:textId="77777777" w:rsidR="009A16AE" w:rsidRPr="004968EB" w:rsidRDefault="009A16AE" w:rsidP="004968EB">
      <w:pPr>
        <w:spacing w:after="120"/>
        <w:ind w:left="720" w:hanging="720"/>
        <w:rPr>
          <w:noProof/>
          <w:szCs w:val="22"/>
        </w:rPr>
      </w:pPr>
      <w:r w:rsidRPr="004968EB">
        <w:rPr>
          <w:b/>
          <w:noProof/>
          <w:szCs w:val="22"/>
        </w:rPr>
        <w:t>Gender in Somalia</w:t>
      </w:r>
      <w:r w:rsidRPr="004968EB">
        <w:rPr>
          <w:noProof/>
          <w:szCs w:val="22"/>
        </w:rPr>
        <w:t>. UNDP Country Office for Somalia: Gender Unit</w:t>
      </w:r>
      <w:r w:rsidRPr="004968EB">
        <w:rPr>
          <w:iCs/>
          <w:noProof/>
          <w:szCs w:val="22"/>
        </w:rPr>
        <w:t xml:space="preserve">. </w:t>
      </w:r>
      <w:r w:rsidRPr="004968EB">
        <w:rPr>
          <w:noProof/>
          <w:szCs w:val="22"/>
        </w:rPr>
        <w:t xml:space="preserve">[Online] </w:t>
      </w:r>
      <w:r w:rsidRPr="004968EB">
        <w:rPr>
          <w:noProof/>
          <w:szCs w:val="22"/>
        </w:rPr>
        <w:br/>
        <w:t xml:space="preserve">Available at: </w:t>
      </w:r>
      <w:hyperlink r:id="rId44" w:history="1">
        <w:r w:rsidRPr="004968EB">
          <w:rPr>
            <w:rStyle w:val="Hyperlink"/>
            <w:noProof/>
            <w:szCs w:val="22"/>
          </w:rPr>
          <w:t>http://www.so.undp.org/docs/Gender_in_Somalia.pdf</w:t>
        </w:r>
      </w:hyperlink>
      <w:r w:rsidRPr="004968EB">
        <w:rPr>
          <w:noProof/>
          <w:szCs w:val="22"/>
          <w:u w:val="single"/>
        </w:rPr>
        <w:t xml:space="preserve">.  </w:t>
      </w:r>
      <w:r w:rsidRPr="004968EB">
        <w:rPr>
          <w:noProof/>
          <w:szCs w:val="22"/>
        </w:rPr>
        <w:t>[Accessed 19 May 2013].</w:t>
      </w:r>
    </w:p>
    <w:p w14:paraId="48490923" w14:textId="77777777" w:rsidR="002A1619" w:rsidRPr="004968EB" w:rsidRDefault="002A1619" w:rsidP="004968EB">
      <w:pPr>
        <w:spacing w:after="120"/>
        <w:ind w:left="720" w:hanging="720"/>
        <w:rPr>
          <w:szCs w:val="22"/>
        </w:rPr>
      </w:pPr>
      <w:r w:rsidRPr="004968EB">
        <w:rPr>
          <w:b/>
          <w:szCs w:val="22"/>
        </w:rPr>
        <w:t>Handling land: Innovative tools for land governance</w:t>
      </w:r>
      <w:r w:rsidRPr="004968EB">
        <w:rPr>
          <w:szCs w:val="22"/>
        </w:rPr>
        <w:t xml:space="preserve">. UN Habitat, IRR, </w:t>
      </w:r>
      <w:proofErr w:type="gramStart"/>
      <w:r w:rsidRPr="004968EB">
        <w:rPr>
          <w:szCs w:val="22"/>
        </w:rPr>
        <w:t>GLTN</w:t>
      </w:r>
      <w:proofErr w:type="gramEnd"/>
      <w:r w:rsidRPr="004968EB">
        <w:rPr>
          <w:szCs w:val="22"/>
        </w:rPr>
        <w:t xml:space="preserve"> - Nairobi: UNON, Publishing Services Section, Nairobi in collaboration with the International Institute of Rural Reconstruction (IIRR), 2012.</w:t>
      </w:r>
    </w:p>
    <w:p w14:paraId="34F06220" w14:textId="77777777" w:rsidR="002A1619" w:rsidRPr="004968EB" w:rsidRDefault="002A1619" w:rsidP="004968EB">
      <w:pPr>
        <w:spacing w:after="120"/>
        <w:ind w:left="720" w:hanging="720"/>
        <w:rPr>
          <w:szCs w:val="22"/>
        </w:rPr>
      </w:pPr>
      <w:r w:rsidRPr="004968EB">
        <w:rPr>
          <w:b/>
          <w:szCs w:val="22"/>
        </w:rPr>
        <w:t>Healthcare Seeking Behaviour in Somalia: A Literature Review</w:t>
      </w:r>
      <w:r w:rsidRPr="004968EB">
        <w:rPr>
          <w:szCs w:val="22"/>
        </w:rPr>
        <w:t xml:space="preserve">. </w:t>
      </w:r>
      <w:proofErr w:type="gramStart"/>
      <w:r w:rsidRPr="004968EB">
        <w:rPr>
          <w:szCs w:val="22"/>
        </w:rPr>
        <w:t xml:space="preserve">Davis C. </w:t>
      </w:r>
      <w:proofErr w:type="spellStart"/>
      <w:r w:rsidRPr="004968EB">
        <w:rPr>
          <w:szCs w:val="22"/>
        </w:rPr>
        <w:t>Mazzilli</w:t>
      </w:r>
      <w:proofErr w:type="spellEnd"/>
      <w:r w:rsidRPr="004968EB">
        <w:rPr>
          <w:szCs w:val="22"/>
        </w:rPr>
        <w:t>.</w:t>
      </w:r>
      <w:proofErr w:type="gramEnd"/>
      <w:r w:rsidRPr="004968EB">
        <w:rPr>
          <w:szCs w:val="22"/>
        </w:rPr>
        <w:t xml:space="preserve"> A. UNCEF and EU.</w:t>
      </w:r>
    </w:p>
    <w:p w14:paraId="04F13A5F" w14:textId="77777777" w:rsidR="002A1619" w:rsidRPr="004968EB" w:rsidRDefault="002A1619" w:rsidP="004968EB">
      <w:pPr>
        <w:spacing w:after="120"/>
        <w:ind w:left="720" w:hanging="720"/>
        <w:rPr>
          <w:szCs w:val="22"/>
        </w:rPr>
      </w:pPr>
      <w:r w:rsidRPr="004968EB">
        <w:rPr>
          <w:b/>
          <w:szCs w:val="22"/>
        </w:rPr>
        <w:t>HPG working paper: ”Humanitarian space in Somalia: a scarce commodity”.</w:t>
      </w:r>
      <w:r w:rsidRPr="004968EB">
        <w:rPr>
          <w:szCs w:val="22"/>
        </w:rPr>
        <w:t xml:space="preserve"> ODI - http://www.odi.org.uk/sites/odi.org.uk/files/odi-assets/publications-opinion-files/7646.pdf, April 2012.</w:t>
      </w:r>
    </w:p>
    <w:p w14:paraId="355912B3" w14:textId="77777777" w:rsidR="002A1619" w:rsidRPr="004968EB" w:rsidRDefault="002A1619" w:rsidP="004968EB">
      <w:pPr>
        <w:spacing w:after="120"/>
        <w:ind w:left="720" w:hanging="720"/>
        <w:rPr>
          <w:szCs w:val="22"/>
        </w:rPr>
      </w:pPr>
      <w:r w:rsidRPr="004968EB">
        <w:rPr>
          <w:b/>
          <w:szCs w:val="22"/>
        </w:rPr>
        <w:t>Humanitarian Forum</w:t>
      </w:r>
      <w:r w:rsidRPr="004968EB">
        <w:rPr>
          <w:szCs w:val="22"/>
        </w:rPr>
        <w:t xml:space="preserve"> [Online] // http://www.humanitarianforum.org/data/files/oic_pre</w:t>
      </w:r>
      <w:r w:rsidR="009A16AE" w:rsidRPr="004968EB">
        <w:rPr>
          <w:szCs w:val="22"/>
        </w:rPr>
        <w:t>sentation26_September_2011.pdf</w:t>
      </w:r>
    </w:p>
    <w:p w14:paraId="352F1BBE" w14:textId="77777777" w:rsidR="00F22D09" w:rsidRPr="004968EB" w:rsidRDefault="00F22D09" w:rsidP="004968EB">
      <w:pPr>
        <w:spacing w:after="120"/>
        <w:ind w:left="720" w:hanging="720"/>
        <w:rPr>
          <w:szCs w:val="22"/>
        </w:rPr>
      </w:pPr>
      <w:r w:rsidRPr="004968EB">
        <w:rPr>
          <w:b/>
          <w:szCs w:val="22"/>
        </w:rPr>
        <w:t>Human Rights Watch</w:t>
      </w:r>
      <w:r w:rsidRPr="004968EB">
        <w:rPr>
          <w:szCs w:val="22"/>
        </w:rPr>
        <w:t>, Hostages of the Gatekeepers, 29 March 2013, http://www.hrw.org/reports/2013/03/28/hostages-gatekeepers</w:t>
      </w:r>
    </w:p>
    <w:p w14:paraId="6B482322" w14:textId="77777777" w:rsidR="002A1619" w:rsidRPr="004968EB" w:rsidRDefault="002A1619" w:rsidP="004968EB">
      <w:pPr>
        <w:spacing w:after="120"/>
        <w:ind w:left="720" w:hanging="720"/>
        <w:rPr>
          <w:szCs w:val="22"/>
        </w:rPr>
      </w:pPr>
      <w:proofErr w:type="gramStart"/>
      <w:r w:rsidRPr="004968EB">
        <w:rPr>
          <w:b/>
          <w:szCs w:val="22"/>
        </w:rPr>
        <w:t xml:space="preserve">Livelihoods and Food </w:t>
      </w:r>
      <w:proofErr w:type="spellStart"/>
      <w:r w:rsidRPr="004968EB">
        <w:rPr>
          <w:b/>
          <w:szCs w:val="22"/>
        </w:rPr>
        <w:t>Security</w:t>
      </w:r>
      <w:r w:rsidRPr="004968EB">
        <w:rPr>
          <w:szCs w:val="22"/>
        </w:rPr>
        <w:t>.OCHA</w:t>
      </w:r>
      <w:proofErr w:type="spellEnd"/>
      <w:r w:rsidRPr="004968EB">
        <w:rPr>
          <w:szCs w:val="22"/>
        </w:rPr>
        <w:t>.</w:t>
      </w:r>
      <w:proofErr w:type="gramEnd"/>
      <w:r w:rsidRPr="004968EB">
        <w:rPr>
          <w:szCs w:val="22"/>
        </w:rPr>
        <w:t xml:space="preserve"> </w:t>
      </w:r>
      <w:proofErr w:type="gramStart"/>
      <w:r w:rsidRPr="004968EB">
        <w:rPr>
          <w:szCs w:val="22"/>
        </w:rPr>
        <w:t>March,</w:t>
      </w:r>
      <w:proofErr w:type="gramEnd"/>
      <w:r w:rsidRPr="004968EB">
        <w:rPr>
          <w:szCs w:val="22"/>
        </w:rPr>
        <w:t xml:space="preserve"> 2006.</w:t>
      </w:r>
    </w:p>
    <w:p w14:paraId="4978CAC2" w14:textId="77777777" w:rsidR="002A1619" w:rsidRPr="004968EB" w:rsidRDefault="002A1619" w:rsidP="004968EB">
      <w:pPr>
        <w:spacing w:after="120"/>
        <w:ind w:left="720" w:hanging="720"/>
        <w:rPr>
          <w:szCs w:val="22"/>
        </w:rPr>
      </w:pPr>
      <w:r w:rsidRPr="004968EB">
        <w:rPr>
          <w:b/>
          <w:szCs w:val="22"/>
        </w:rPr>
        <w:t xml:space="preserve">MDG Report for </w:t>
      </w:r>
      <w:proofErr w:type="spellStart"/>
      <w:r w:rsidRPr="004968EB">
        <w:rPr>
          <w:b/>
          <w:szCs w:val="22"/>
        </w:rPr>
        <w:t>Somalia</w:t>
      </w:r>
      <w:r w:rsidRPr="004968EB">
        <w:rPr>
          <w:szCs w:val="22"/>
        </w:rPr>
        <w:t>.UNDP</w:t>
      </w:r>
      <w:proofErr w:type="spellEnd"/>
      <w:r w:rsidRPr="004968EB">
        <w:rPr>
          <w:szCs w:val="22"/>
        </w:rPr>
        <w:t>, 2007.</w:t>
      </w:r>
    </w:p>
    <w:p w14:paraId="3A07549C" w14:textId="77777777" w:rsidR="002A1619" w:rsidRPr="004968EB" w:rsidRDefault="002A1619" w:rsidP="004968EB">
      <w:pPr>
        <w:spacing w:after="120"/>
        <w:ind w:left="720" w:hanging="720"/>
        <w:rPr>
          <w:szCs w:val="22"/>
        </w:rPr>
      </w:pPr>
      <w:r w:rsidRPr="004968EB">
        <w:rPr>
          <w:b/>
          <w:szCs w:val="22"/>
        </w:rPr>
        <w:t>Mogadishu IDP Survey</w:t>
      </w:r>
      <w:r w:rsidRPr="004968EB">
        <w:rPr>
          <w:szCs w:val="22"/>
        </w:rPr>
        <w:t>. ICRC. June 2012.</w:t>
      </w:r>
    </w:p>
    <w:p w14:paraId="4645C03C" w14:textId="77777777" w:rsidR="002A1619" w:rsidRPr="004968EB" w:rsidRDefault="002A1619" w:rsidP="004968EB">
      <w:pPr>
        <w:spacing w:after="120"/>
        <w:ind w:left="720" w:hanging="720"/>
        <w:rPr>
          <w:szCs w:val="22"/>
        </w:rPr>
      </w:pPr>
      <w:proofErr w:type="gramStart"/>
      <w:r w:rsidRPr="004968EB">
        <w:rPr>
          <w:b/>
          <w:szCs w:val="22"/>
        </w:rPr>
        <w:lastRenderedPageBreak/>
        <w:t>Multi-Indicator Cluster Survey</w:t>
      </w:r>
      <w:r w:rsidRPr="004968EB">
        <w:rPr>
          <w:szCs w:val="22"/>
        </w:rPr>
        <w:t>.</w:t>
      </w:r>
      <w:proofErr w:type="gramEnd"/>
      <w:r w:rsidRPr="004968EB">
        <w:rPr>
          <w:szCs w:val="22"/>
        </w:rPr>
        <w:t xml:space="preserve"> </w:t>
      </w:r>
      <w:proofErr w:type="gramStart"/>
      <w:r w:rsidRPr="004968EB">
        <w:rPr>
          <w:szCs w:val="22"/>
        </w:rPr>
        <w:t>UNICEF, 2006.</w:t>
      </w:r>
      <w:proofErr w:type="gramEnd"/>
    </w:p>
    <w:p w14:paraId="7CEC9649" w14:textId="77777777" w:rsidR="002A1619" w:rsidRPr="004968EB" w:rsidRDefault="002A1619" w:rsidP="004968EB">
      <w:pPr>
        <w:spacing w:after="120"/>
        <w:ind w:left="720" w:hanging="720"/>
        <w:rPr>
          <w:szCs w:val="22"/>
        </w:rPr>
      </w:pPr>
      <w:r w:rsidRPr="004968EB">
        <w:rPr>
          <w:b/>
          <w:szCs w:val="22"/>
        </w:rPr>
        <w:t>No redress: Somalia’s forgotten minorities</w:t>
      </w:r>
      <w:r w:rsidRPr="004968EB">
        <w:rPr>
          <w:szCs w:val="22"/>
        </w:rPr>
        <w:t xml:space="preserve">. Hill Martin. </w:t>
      </w:r>
      <w:proofErr w:type="gramStart"/>
      <w:r w:rsidRPr="004968EB">
        <w:rPr>
          <w:szCs w:val="22"/>
        </w:rPr>
        <w:t>London :</w:t>
      </w:r>
      <w:proofErr w:type="gramEnd"/>
      <w:r w:rsidRPr="004968EB">
        <w:rPr>
          <w:szCs w:val="22"/>
        </w:rPr>
        <w:t xml:space="preserve"> Minority Rights Group International, 2010.</w:t>
      </w:r>
    </w:p>
    <w:p w14:paraId="1B4E5C38" w14:textId="77777777" w:rsidR="002A1619" w:rsidRPr="004968EB" w:rsidRDefault="002A1619" w:rsidP="004968EB">
      <w:pPr>
        <w:spacing w:after="120"/>
        <w:ind w:left="720" w:hanging="720"/>
        <w:rPr>
          <w:szCs w:val="22"/>
        </w:rPr>
      </w:pPr>
      <w:proofErr w:type="gramStart"/>
      <w:r w:rsidRPr="004968EB">
        <w:rPr>
          <w:b/>
          <w:szCs w:val="22"/>
        </w:rPr>
        <w:t>Political Economy Analysis in Mogadishu</w:t>
      </w:r>
      <w:r w:rsidRPr="004968EB">
        <w:rPr>
          <w:szCs w:val="22"/>
        </w:rPr>
        <w:t>.</w:t>
      </w:r>
      <w:proofErr w:type="gramEnd"/>
      <w:r w:rsidRPr="004968EB">
        <w:rPr>
          <w:szCs w:val="22"/>
        </w:rPr>
        <w:t xml:space="preserve"> Erik </w:t>
      </w:r>
      <w:proofErr w:type="spellStart"/>
      <w:r w:rsidRPr="004968EB">
        <w:rPr>
          <w:szCs w:val="22"/>
        </w:rPr>
        <w:t>Bryld</w:t>
      </w:r>
      <w:proofErr w:type="spellEnd"/>
      <w:r w:rsidRPr="004968EB">
        <w:rPr>
          <w:szCs w:val="22"/>
        </w:rPr>
        <w:t xml:space="preserve">, Christine </w:t>
      </w:r>
      <w:proofErr w:type="spellStart"/>
      <w:r w:rsidRPr="004968EB">
        <w:rPr>
          <w:szCs w:val="22"/>
        </w:rPr>
        <w:t>Kamau</w:t>
      </w:r>
      <w:proofErr w:type="spellEnd"/>
      <w:r w:rsidRPr="004968EB">
        <w:rPr>
          <w:szCs w:val="22"/>
        </w:rPr>
        <w:t>. Community-Driven Recovery and Development Project (CDRD), May 2012.</w:t>
      </w:r>
    </w:p>
    <w:p w14:paraId="283480D3" w14:textId="77777777" w:rsidR="002A1619" w:rsidRPr="004968EB" w:rsidRDefault="002A1619" w:rsidP="004968EB">
      <w:pPr>
        <w:spacing w:after="120"/>
        <w:ind w:left="720" w:hanging="720"/>
        <w:rPr>
          <w:szCs w:val="22"/>
        </w:rPr>
      </w:pPr>
      <w:proofErr w:type="gramStart"/>
      <w:r w:rsidRPr="004968EB">
        <w:rPr>
          <w:b/>
          <w:szCs w:val="22"/>
        </w:rPr>
        <w:t>Political-economy</w:t>
      </w:r>
      <w:proofErr w:type="gramEnd"/>
      <w:r w:rsidRPr="004968EB">
        <w:rPr>
          <w:b/>
          <w:szCs w:val="22"/>
        </w:rPr>
        <w:t xml:space="preserve"> Analysis of South </w:t>
      </w:r>
      <w:proofErr w:type="spellStart"/>
      <w:r w:rsidRPr="004968EB">
        <w:rPr>
          <w:b/>
          <w:szCs w:val="22"/>
        </w:rPr>
        <w:t>Galkayo</w:t>
      </w:r>
      <w:proofErr w:type="spellEnd"/>
      <w:r w:rsidRPr="004968EB">
        <w:rPr>
          <w:b/>
          <w:szCs w:val="22"/>
        </w:rPr>
        <w:t xml:space="preserve"> and </w:t>
      </w:r>
      <w:proofErr w:type="spellStart"/>
      <w:r w:rsidRPr="004968EB">
        <w:rPr>
          <w:b/>
          <w:szCs w:val="22"/>
        </w:rPr>
        <w:t>Galmudug</w:t>
      </w:r>
      <w:proofErr w:type="spellEnd"/>
      <w:r w:rsidRPr="004968EB">
        <w:rPr>
          <w:b/>
          <w:szCs w:val="22"/>
        </w:rPr>
        <w:t xml:space="preserve"> and </w:t>
      </w:r>
      <w:proofErr w:type="spellStart"/>
      <w:r w:rsidRPr="004968EB">
        <w:rPr>
          <w:b/>
          <w:szCs w:val="22"/>
        </w:rPr>
        <w:t>Beledweyne</w:t>
      </w:r>
      <w:proofErr w:type="spellEnd"/>
      <w:r w:rsidRPr="004968EB">
        <w:rPr>
          <w:szCs w:val="22"/>
        </w:rPr>
        <w:t xml:space="preserve">. </w:t>
      </w:r>
      <w:proofErr w:type="spellStart"/>
      <w:proofErr w:type="gramStart"/>
      <w:r w:rsidRPr="004968EB">
        <w:rPr>
          <w:szCs w:val="22"/>
        </w:rPr>
        <w:t>Tana</w:t>
      </w:r>
      <w:proofErr w:type="spellEnd"/>
      <w:r w:rsidRPr="004968EB">
        <w:rPr>
          <w:szCs w:val="22"/>
        </w:rPr>
        <w:t xml:space="preserve"> Copenhagen &amp; </w:t>
      </w:r>
      <w:proofErr w:type="spellStart"/>
      <w:r w:rsidRPr="004968EB">
        <w:rPr>
          <w:szCs w:val="22"/>
        </w:rPr>
        <w:t>iDC</w:t>
      </w:r>
      <w:proofErr w:type="spellEnd"/>
      <w:r w:rsidRPr="004968EB">
        <w:rPr>
          <w:szCs w:val="22"/>
        </w:rPr>
        <w:t>.</w:t>
      </w:r>
      <w:proofErr w:type="gramEnd"/>
      <w:r w:rsidRPr="004968EB">
        <w:rPr>
          <w:szCs w:val="22"/>
        </w:rPr>
        <w:t xml:space="preserve"> </w:t>
      </w:r>
      <w:proofErr w:type="gramStart"/>
      <w:r w:rsidRPr="004968EB">
        <w:rPr>
          <w:szCs w:val="22"/>
        </w:rPr>
        <w:t>CDRD, 2011.</w:t>
      </w:r>
      <w:proofErr w:type="gramEnd"/>
    </w:p>
    <w:p w14:paraId="013EE623" w14:textId="77777777" w:rsidR="002A1619" w:rsidRPr="004968EB" w:rsidRDefault="002A1619" w:rsidP="004968EB">
      <w:pPr>
        <w:spacing w:after="120"/>
        <w:ind w:left="720" w:hanging="720"/>
        <w:rPr>
          <w:szCs w:val="22"/>
        </w:rPr>
      </w:pPr>
      <w:r w:rsidRPr="004968EB">
        <w:rPr>
          <w:b/>
          <w:szCs w:val="22"/>
        </w:rPr>
        <w:t>Reports on Somalia since 2001</w:t>
      </w:r>
      <w:r w:rsidRPr="004968EB">
        <w:rPr>
          <w:szCs w:val="22"/>
        </w:rPr>
        <w:t>. IDMC. - (http://www.internal-displacement.org/8025708F004CE90B/(httpCountries)/02EE5A59E76049F5802570A7004B80AB?OpenDocument. 2012.</w:t>
      </w:r>
    </w:p>
    <w:p w14:paraId="650F8B21" w14:textId="77777777" w:rsidR="00235DF1" w:rsidRPr="004968EB" w:rsidRDefault="00235DF1" w:rsidP="004968EB">
      <w:pPr>
        <w:spacing w:after="120"/>
        <w:ind w:left="720" w:hanging="720"/>
        <w:rPr>
          <w:szCs w:val="22"/>
        </w:rPr>
      </w:pPr>
      <w:r w:rsidRPr="004968EB">
        <w:rPr>
          <w:b/>
          <w:szCs w:val="22"/>
        </w:rPr>
        <w:t>Somalia: Country of Origin Information (</w:t>
      </w:r>
      <w:proofErr w:type="spellStart"/>
      <w:r w:rsidRPr="004968EB">
        <w:rPr>
          <w:b/>
          <w:szCs w:val="22"/>
        </w:rPr>
        <w:t>CoI</w:t>
      </w:r>
      <w:proofErr w:type="spellEnd"/>
      <w:r w:rsidRPr="004968EB">
        <w:rPr>
          <w:b/>
          <w:szCs w:val="22"/>
        </w:rPr>
        <w:t>) Report</w:t>
      </w:r>
      <w:r w:rsidRPr="004968EB">
        <w:rPr>
          <w:szCs w:val="22"/>
        </w:rPr>
        <w:t>. Home Office: UK Border Agency, May 2011.</w:t>
      </w:r>
    </w:p>
    <w:p w14:paraId="20595698" w14:textId="77777777" w:rsidR="002A1619" w:rsidRPr="004968EB" w:rsidRDefault="002A1619" w:rsidP="004968EB">
      <w:pPr>
        <w:spacing w:after="120"/>
        <w:ind w:left="720" w:hanging="720"/>
        <w:rPr>
          <w:szCs w:val="22"/>
        </w:rPr>
      </w:pPr>
      <w:r w:rsidRPr="004968EB">
        <w:rPr>
          <w:b/>
          <w:szCs w:val="22"/>
        </w:rPr>
        <w:t>Somalia Human Development Report: Empowering Youth for Peace and Development</w:t>
      </w:r>
      <w:r w:rsidRPr="004968EB">
        <w:rPr>
          <w:szCs w:val="22"/>
        </w:rPr>
        <w:t xml:space="preserve">. UNDP. </w:t>
      </w:r>
      <w:proofErr w:type="gramStart"/>
      <w:r w:rsidRPr="004968EB">
        <w:rPr>
          <w:szCs w:val="22"/>
        </w:rPr>
        <w:t>UNON Publishing Services Section, 2012.</w:t>
      </w:r>
      <w:proofErr w:type="gramEnd"/>
    </w:p>
    <w:p w14:paraId="1E5BCFDA" w14:textId="77777777" w:rsidR="00235DF1" w:rsidRPr="004968EB" w:rsidRDefault="00235DF1" w:rsidP="004968EB">
      <w:pPr>
        <w:spacing w:after="120"/>
        <w:ind w:left="720" w:hanging="720"/>
        <w:rPr>
          <w:szCs w:val="22"/>
        </w:rPr>
      </w:pPr>
      <w:r w:rsidRPr="004968EB">
        <w:rPr>
          <w:b/>
          <w:bCs/>
          <w:noProof/>
          <w:szCs w:val="22"/>
        </w:rPr>
        <w:t>Somalia Joint Strategy Paper 2008-2013</w:t>
      </w:r>
      <w:r w:rsidRPr="004968EB">
        <w:rPr>
          <w:noProof/>
          <w:szCs w:val="22"/>
        </w:rPr>
        <w:t>. EU, Norway</w:t>
      </w:r>
    </w:p>
    <w:p w14:paraId="43418E60" w14:textId="77777777" w:rsidR="002A1619" w:rsidRPr="004968EB" w:rsidRDefault="002A1619" w:rsidP="004968EB">
      <w:pPr>
        <w:spacing w:after="120"/>
        <w:ind w:left="720" w:hanging="720"/>
        <w:rPr>
          <w:szCs w:val="22"/>
        </w:rPr>
      </w:pPr>
      <w:proofErr w:type="gramStart"/>
      <w:r w:rsidRPr="004968EB">
        <w:rPr>
          <w:b/>
          <w:szCs w:val="22"/>
        </w:rPr>
        <w:t>Somalia WASH Cluster Action Plan</w:t>
      </w:r>
      <w:r w:rsidRPr="004968EB">
        <w:rPr>
          <w:szCs w:val="22"/>
        </w:rPr>
        <w:t>.</w:t>
      </w:r>
      <w:proofErr w:type="gramEnd"/>
      <w:r w:rsidRPr="004968EB">
        <w:rPr>
          <w:szCs w:val="22"/>
        </w:rPr>
        <w:t xml:space="preserve"> WASH Cluster. - 2012.</w:t>
      </w:r>
    </w:p>
    <w:p w14:paraId="44FFCAD9" w14:textId="77777777" w:rsidR="002A1619" w:rsidRPr="004968EB" w:rsidRDefault="002A1619" w:rsidP="004968EB">
      <w:pPr>
        <w:spacing w:after="120"/>
        <w:ind w:left="720" w:hanging="720"/>
        <w:rPr>
          <w:szCs w:val="22"/>
        </w:rPr>
      </w:pPr>
      <w:proofErr w:type="gramStart"/>
      <w:r w:rsidRPr="004968EB">
        <w:rPr>
          <w:b/>
          <w:szCs w:val="22"/>
        </w:rPr>
        <w:t>Somaliland National Development Plan 2012-2016</w:t>
      </w:r>
      <w:r w:rsidRPr="004968EB">
        <w:rPr>
          <w:szCs w:val="22"/>
        </w:rPr>
        <w:t>.</w:t>
      </w:r>
      <w:proofErr w:type="gramEnd"/>
      <w:r w:rsidRPr="004968EB">
        <w:rPr>
          <w:szCs w:val="22"/>
        </w:rPr>
        <w:t xml:space="preserve"> Ministry of National Planning and Development. 2012.</w:t>
      </w:r>
    </w:p>
    <w:p w14:paraId="2415B5BC" w14:textId="77777777" w:rsidR="002A1619" w:rsidRPr="004968EB" w:rsidRDefault="002A1619" w:rsidP="004968EB">
      <w:pPr>
        <w:spacing w:after="120"/>
        <w:ind w:left="720" w:hanging="720"/>
        <w:rPr>
          <w:szCs w:val="22"/>
        </w:rPr>
      </w:pPr>
      <w:r w:rsidRPr="004968EB">
        <w:rPr>
          <w:b/>
          <w:szCs w:val="22"/>
        </w:rPr>
        <w:t xml:space="preserve">The Land Legal Framework: Somaliland and </w:t>
      </w:r>
      <w:proofErr w:type="spellStart"/>
      <w:r w:rsidRPr="004968EB">
        <w:rPr>
          <w:b/>
          <w:szCs w:val="22"/>
        </w:rPr>
        <w:t>Puntland</w:t>
      </w:r>
      <w:proofErr w:type="spellEnd"/>
      <w:r w:rsidRPr="004968EB">
        <w:rPr>
          <w:szCs w:val="22"/>
        </w:rPr>
        <w:t xml:space="preserve">. UN Human Settlement Programme, Florian </w:t>
      </w:r>
      <w:proofErr w:type="spellStart"/>
      <w:r w:rsidRPr="004968EB">
        <w:rPr>
          <w:szCs w:val="22"/>
        </w:rPr>
        <w:t>Bruyas</w:t>
      </w:r>
      <w:proofErr w:type="spellEnd"/>
      <w:r w:rsidRPr="004968EB">
        <w:rPr>
          <w:szCs w:val="22"/>
        </w:rPr>
        <w:t>. Shelter Branch, Land and Tenure Section, November 2006.</w:t>
      </w:r>
    </w:p>
    <w:p w14:paraId="6FE9AB09" w14:textId="77777777" w:rsidR="000526FF" w:rsidRPr="004968EB" w:rsidRDefault="000526FF" w:rsidP="004968EB">
      <w:pPr>
        <w:spacing w:after="120"/>
        <w:ind w:left="720" w:hanging="720"/>
        <w:rPr>
          <w:noProof/>
          <w:szCs w:val="22"/>
        </w:rPr>
      </w:pPr>
      <w:r w:rsidRPr="004968EB">
        <w:rPr>
          <w:noProof/>
          <w:szCs w:val="22"/>
        </w:rPr>
        <w:t xml:space="preserve">UNHCR Somalia. </w:t>
      </w:r>
      <w:hyperlink r:id="rId45" w:history="1">
        <w:r w:rsidRPr="004968EB">
          <w:rPr>
            <w:rStyle w:val="Hyperlink"/>
            <w:noProof/>
            <w:szCs w:val="22"/>
          </w:rPr>
          <w:t>http://www.unhcr.org/5077cdf49.html</w:t>
        </w:r>
      </w:hyperlink>
      <w:r w:rsidRPr="004968EB">
        <w:rPr>
          <w:noProof/>
          <w:szCs w:val="22"/>
          <w:u w:val="single"/>
        </w:rPr>
        <w:t xml:space="preserve">. </w:t>
      </w:r>
      <w:r w:rsidRPr="004968EB">
        <w:rPr>
          <w:noProof/>
          <w:szCs w:val="22"/>
        </w:rPr>
        <w:t>[Accessed 20 May 2013].</w:t>
      </w:r>
    </w:p>
    <w:p w14:paraId="72536BE2" w14:textId="77777777" w:rsidR="00235DF1" w:rsidRPr="004968EB" w:rsidRDefault="00235DF1" w:rsidP="004968EB">
      <w:pPr>
        <w:spacing w:after="120"/>
        <w:ind w:left="720" w:hanging="720"/>
        <w:rPr>
          <w:b/>
          <w:szCs w:val="22"/>
        </w:rPr>
      </w:pPr>
      <w:r w:rsidRPr="004968EB">
        <w:rPr>
          <w:b/>
          <w:bCs/>
          <w:noProof/>
          <w:szCs w:val="22"/>
        </w:rPr>
        <w:t>United Nations Somali Assistance Strategy 2011-2015</w:t>
      </w:r>
      <w:r w:rsidRPr="004968EB">
        <w:rPr>
          <w:noProof/>
          <w:szCs w:val="22"/>
        </w:rPr>
        <w:t>. United Nations</w:t>
      </w:r>
    </w:p>
    <w:p w14:paraId="055EA16F" w14:textId="77777777" w:rsidR="002A1619" w:rsidRPr="004968EB" w:rsidRDefault="002A1619" w:rsidP="004968EB">
      <w:pPr>
        <w:spacing w:after="120"/>
        <w:ind w:left="720" w:hanging="720"/>
        <w:rPr>
          <w:szCs w:val="22"/>
        </w:rPr>
      </w:pPr>
      <w:r w:rsidRPr="004968EB">
        <w:rPr>
          <w:b/>
          <w:szCs w:val="22"/>
        </w:rPr>
        <w:t>Update 4: Continued expansion of Somali IDP shelter concentrations in Mogadishu</w:t>
      </w:r>
      <w:r w:rsidRPr="004968EB">
        <w:rPr>
          <w:szCs w:val="22"/>
        </w:rPr>
        <w:t xml:space="preserve">: http://unosat-maps.web.cern.ch/unosat. UNOSAT Maps, 22 May 2012. </w:t>
      </w:r>
    </w:p>
    <w:p w14:paraId="1A63DB32" w14:textId="77777777" w:rsidR="002A1619" w:rsidRPr="004968EB" w:rsidRDefault="009A33FA" w:rsidP="004968EB">
      <w:pPr>
        <w:spacing w:after="120"/>
        <w:ind w:left="720" w:hanging="720"/>
        <w:rPr>
          <w:noProof/>
          <w:szCs w:val="22"/>
        </w:rPr>
      </w:pPr>
      <w:r w:rsidRPr="004968EB">
        <w:rPr>
          <w:szCs w:val="22"/>
        </w:rPr>
        <w:fldChar w:fldCharType="begin"/>
      </w:r>
      <w:r w:rsidR="002A1619" w:rsidRPr="004968EB">
        <w:rPr>
          <w:szCs w:val="22"/>
        </w:rPr>
        <w:instrText xml:space="preserve"> BIBLIOGRAPHY  \l 2057 </w:instrText>
      </w:r>
      <w:r w:rsidRPr="004968EB">
        <w:rPr>
          <w:szCs w:val="22"/>
        </w:rPr>
        <w:fldChar w:fldCharType="separate"/>
      </w:r>
      <w:r w:rsidR="002A1619" w:rsidRPr="004968EB">
        <w:rPr>
          <w:b/>
          <w:bCs/>
          <w:noProof/>
          <w:szCs w:val="22"/>
        </w:rPr>
        <w:t>World Development Report 2011: Conflict, Security and Development</w:t>
      </w:r>
      <w:r w:rsidR="002A1619" w:rsidRPr="004968EB">
        <w:rPr>
          <w:noProof/>
          <w:szCs w:val="22"/>
        </w:rPr>
        <w:t>. The International Bank for Reconstruction and Development / The World Bank. - Washington DC. 2011.</w:t>
      </w:r>
    </w:p>
    <w:p w14:paraId="03DCC5AA" w14:textId="77777777" w:rsidR="000526FF" w:rsidRPr="004968EB" w:rsidRDefault="000526FF" w:rsidP="004968EB">
      <w:pPr>
        <w:spacing w:after="120"/>
        <w:ind w:left="720" w:hanging="720"/>
        <w:rPr>
          <w:noProof/>
          <w:szCs w:val="22"/>
        </w:rPr>
      </w:pPr>
      <w:r w:rsidRPr="004968EB">
        <w:rPr>
          <w:b/>
          <w:iCs/>
          <w:noProof/>
          <w:szCs w:val="22"/>
        </w:rPr>
        <w:t>Warlords and Peace Strategies: The Case for Somalia</w:t>
      </w:r>
      <w:r w:rsidRPr="004968EB">
        <w:rPr>
          <w:iCs/>
          <w:noProof/>
          <w:szCs w:val="22"/>
        </w:rPr>
        <w:t xml:space="preserve">. </w:t>
      </w:r>
      <w:r w:rsidRPr="004968EB">
        <w:rPr>
          <w:noProof/>
          <w:szCs w:val="22"/>
        </w:rPr>
        <w:t>Hansen, S. 2003.</w:t>
      </w:r>
    </w:p>
    <w:p w14:paraId="4797BC96" w14:textId="77777777" w:rsidR="002A1619" w:rsidRPr="004968EB" w:rsidRDefault="009A33FA" w:rsidP="004968EB">
      <w:pPr>
        <w:spacing w:after="120"/>
        <w:ind w:left="720" w:hanging="720"/>
        <w:rPr>
          <w:szCs w:val="22"/>
        </w:rPr>
      </w:pPr>
      <w:r w:rsidRPr="004968EB">
        <w:rPr>
          <w:szCs w:val="22"/>
        </w:rPr>
        <w:fldChar w:fldCharType="end"/>
      </w:r>
      <w:hyperlink r:id="rId46" w:history="1">
        <w:r w:rsidR="002A1619" w:rsidRPr="004968EB">
          <w:rPr>
            <w:rStyle w:val="Hyperlink"/>
            <w:szCs w:val="22"/>
          </w:rPr>
          <w:t>www.jplg.org</w:t>
        </w:r>
      </w:hyperlink>
    </w:p>
    <w:p w14:paraId="232A9851" w14:textId="77777777" w:rsidR="00BC5F7C" w:rsidRPr="00D746AC" w:rsidRDefault="00BC5F7C" w:rsidP="00961585">
      <w:pPr>
        <w:jc w:val="both"/>
      </w:pPr>
    </w:p>
    <w:p w14:paraId="34221C64" w14:textId="77777777" w:rsidR="00BC5F7C" w:rsidRPr="003503E1" w:rsidRDefault="00BC5F7C" w:rsidP="00961585">
      <w:pPr>
        <w:jc w:val="both"/>
      </w:pPr>
    </w:p>
    <w:p w14:paraId="1BA7EE50" w14:textId="77777777" w:rsidR="00BC5F7C" w:rsidRPr="003503E1" w:rsidRDefault="00BC5F7C" w:rsidP="00961585">
      <w:pPr>
        <w:pStyle w:val="Bibliography"/>
        <w:jc w:val="both"/>
        <w:rPr>
          <w:noProof/>
        </w:rPr>
      </w:pPr>
      <w:r w:rsidRPr="003503E1">
        <w:rPr>
          <w:szCs w:val="22"/>
        </w:rPr>
        <w:fldChar w:fldCharType="begin"/>
      </w:r>
      <w:r w:rsidRPr="00D746AC">
        <w:rPr>
          <w:szCs w:val="22"/>
        </w:rPr>
        <w:instrText xml:space="preserve"> BIBLIOGRAPHY  \l 2057 </w:instrText>
      </w:r>
      <w:r w:rsidRPr="003503E1">
        <w:rPr>
          <w:szCs w:val="22"/>
        </w:rPr>
        <w:fldChar w:fldCharType="separate"/>
      </w:r>
    </w:p>
    <w:p w14:paraId="146E3F91" w14:textId="77777777" w:rsidR="00BC5F7C" w:rsidRPr="00D746AC" w:rsidRDefault="00BC5F7C" w:rsidP="00961585">
      <w:pPr>
        <w:jc w:val="both"/>
        <w:rPr>
          <w:szCs w:val="22"/>
        </w:rPr>
      </w:pPr>
      <w:r w:rsidRPr="003503E1">
        <w:rPr>
          <w:szCs w:val="22"/>
        </w:rPr>
        <w:fldChar w:fldCharType="end"/>
      </w:r>
    </w:p>
    <w:p w14:paraId="6489629C" w14:textId="77777777" w:rsidR="00F37283" w:rsidRPr="003503E1" w:rsidRDefault="00F37283" w:rsidP="00961585">
      <w:pPr>
        <w:jc w:val="both"/>
        <w:rPr>
          <w:rFonts w:ascii="Calibri" w:hAnsi="Calibri"/>
          <w:b/>
          <w:bCs/>
          <w:kern w:val="32"/>
          <w:sz w:val="32"/>
          <w:szCs w:val="32"/>
        </w:rPr>
      </w:pPr>
      <w:r w:rsidRPr="00D746AC">
        <w:br w:type="page"/>
      </w:r>
    </w:p>
    <w:p w14:paraId="0598D8B6" w14:textId="287B5C20" w:rsidR="00F37283" w:rsidRPr="00BA1F5F" w:rsidRDefault="00E551F1" w:rsidP="00492C60">
      <w:pPr>
        <w:pStyle w:val="Heading1"/>
        <w:numPr>
          <w:ilvl w:val="0"/>
          <w:numId w:val="0"/>
        </w:numPr>
        <w:ind w:left="1080" w:hanging="1080"/>
        <w:rPr>
          <w:lang w:val="en-GB"/>
        </w:rPr>
      </w:pPr>
      <w:bookmarkStart w:id="68" w:name="_Toc252700334"/>
      <w:bookmarkStart w:id="69" w:name="_Toc279317349"/>
      <w:r>
        <w:rPr>
          <w:lang w:val="en-GB"/>
        </w:rPr>
        <w:lastRenderedPageBreak/>
        <w:t xml:space="preserve">Annex H </w:t>
      </w:r>
      <w:r w:rsidRPr="00D746AC">
        <w:rPr>
          <w:lang w:val="en-GB"/>
        </w:rPr>
        <w:t xml:space="preserve">– </w:t>
      </w:r>
      <w:r w:rsidR="00F37283" w:rsidRPr="00A27BB1">
        <w:t>Development</w:t>
      </w:r>
      <w:r w:rsidR="00F37283" w:rsidRPr="00BA1F5F">
        <w:rPr>
          <w:lang w:val="en-GB"/>
        </w:rPr>
        <w:t xml:space="preserve"> Assistance and Framework Related to </w:t>
      </w:r>
      <w:r w:rsidR="00492C60">
        <w:rPr>
          <w:lang w:val="en-GB"/>
        </w:rPr>
        <w:br/>
      </w:r>
      <w:r w:rsidR="00F37283" w:rsidRPr="00BA1F5F">
        <w:rPr>
          <w:lang w:val="en-GB"/>
        </w:rPr>
        <w:t>IDPs in Somalia</w:t>
      </w:r>
      <w:bookmarkEnd w:id="68"/>
      <w:bookmarkEnd w:id="69"/>
    </w:p>
    <w:p w14:paraId="459CC1DF" w14:textId="77777777" w:rsidR="0029528C" w:rsidRPr="003503E1" w:rsidRDefault="0029528C" w:rsidP="0029528C">
      <w:pPr>
        <w:spacing w:after="240"/>
        <w:jc w:val="both"/>
        <w:rPr>
          <w:szCs w:val="22"/>
        </w:rPr>
      </w:pPr>
    </w:p>
    <w:p w14:paraId="53BE7005" w14:textId="77777777" w:rsidR="00F37283" w:rsidRPr="00D746AC" w:rsidRDefault="00F37283" w:rsidP="00961585">
      <w:pPr>
        <w:jc w:val="both"/>
      </w:pPr>
      <w:r w:rsidRPr="00956AE7">
        <w:t>There is considerable attention given to IDPs in the humanitarian coordination setup in Somalia, and less so in the development assistance framework. In this section we present the key coordination and alignment framework in development to identify options for enhanced dialogue related to IDPs.</w:t>
      </w:r>
      <w:r w:rsidRPr="00D746AC">
        <w:rPr>
          <w:rStyle w:val="FootnoteReference"/>
        </w:rPr>
        <w:footnoteReference w:id="127"/>
      </w:r>
    </w:p>
    <w:p w14:paraId="3ED6C82D" w14:textId="77777777" w:rsidR="00492C60" w:rsidRPr="003503E1" w:rsidRDefault="00492C60" w:rsidP="00492C60">
      <w:pPr>
        <w:spacing w:after="240"/>
        <w:jc w:val="both"/>
        <w:rPr>
          <w:szCs w:val="22"/>
        </w:rPr>
      </w:pPr>
    </w:p>
    <w:p w14:paraId="5CDA4583" w14:textId="77777777" w:rsidR="00F37283" w:rsidRPr="003503E1" w:rsidRDefault="00F37283" w:rsidP="00E958BD">
      <w:pPr>
        <w:spacing w:after="60"/>
        <w:rPr>
          <w:b/>
        </w:rPr>
      </w:pPr>
      <w:r w:rsidRPr="003503E1">
        <w:rPr>
          <w:b/>
        </w:rPr>
        <w:t>Development assistance to Somalia</w:t>
      </w:r>
    </w:p>
    <w:p w14:paraId="3CA99F50" w14:textId="77777777" w:rsidR="00F37283" w:rsidRPr="00956AE7" w:rsidRDefault="00F37283" w:rsidP="00961585">
      <w:pPr>
        <w:jc w:val="both"/>
      </w:pPr>
      <w:r w:rsidRPr="00BA1F5F">
        <w:t xml:space="preserve">Development assistance to Somalia is primarily provided </w:t>
      </w:r>
      <w:r w:rsidRPr="00956AE7">
        <w:t xml:space="preserve">through UN agencies as well as through a number of international and local NGOs. The Reconstruction and Development Programme (RDP), which came to an end in December 2012, has been the main programming framework used by the international community. Somaliland has subsequently developed a National Development Plan. </w:t>
      </w:r>
      <w:proofErr w:type="spellStart"/>
      <w:r w:rsidRPr="00956AE7">
        <w:t>Puntland</w:t>
      </w:r>
      <w:proofErr w:type="spellEnd"/>
      <w:r w:rsidRPr="00956AE7">
        <w:t xml:space="preserve"> is in the process of developing one, and a similar process has started in South-Central Somalia (for all of Somalia).</w:t>
      </w:r>
    </w:p>
    <w:p w14:paraId="5251890B" w14:textId="77777777" w:rsidR="00F37283" w:rsidRPr="002C0E4F" w:rsidRDefault="00F37283" w:rsidP="00961585">
      <w:pPr>
        <w:jc w:val="both"/>
      </w:pPr>
    </w:p>
    <w:p w14:paraId="1D0341B1" w14:textId="77777777" w:rsidR="00F37283" w:rsidRPr="003D6DB9" w:rsidRDefault="00F37283" w:rsidP="00961585">
      <w:pPr>
        <w:jc w:val="both"/>
      </w:pPr>
      <w:r w:rsidRPr="003E1AAF">
        <w:t>A number of donors also give their development support through the European Union (EU); for example, the EU and Norway’s Join</w:t>
      </w:r>
      <w:r w:rsidRPr="00725B78">
        <w:t>t Strategy Paper for Somalia 2008-2013 presents the strategic framework for the co-operation between the EU (then EC) (and signatory countries) and Somalia under the 10th European Development Fund (EDF). The main assistance under this framework has been go</w:t>
      </w:r>
      <w:r w:rsidRPr="003D6DB9">
        <w:t xml:space="preserve">vernance, education, economic development, and food security. </w:t>
      </w:r>
    </w:p>
    <w:p w14:paraId="20FBDCD9" w14:textId="77777777" w:rsidR="00F37283" w:rsidRPr="003D6DB9" w:rsidRDefault="00F37283" w:rsidP="00961585">
      <w:pPr>
        <w:jc w:val="both"/>
      </w:pPr>
    </w:p>
    <w:p w14:paraId="7954377C" w14:textId="77777777" w:rsidR="00F37283" w:rsidRPr="00B36283" w:rsidRDefault="00F37283" w:rsidP="00961585">
      <w:pPr>
        <w:jc w:val="both"/>
      </w:pPr>
      <w:r w:rsidRPr="0066084A">
        <w:t>For the UN, development assistance is guided by the United Nations Somalia Assistance Strategy (UNSAS) 2011-2015, which recognises the need to move towards long-term programming for Somalia. A</w:t>
      </w:r>
      <w:r w:rsidRPr="00B36283">
        <w:t>ssistance under the UNSAS is organised under the same pillars articulated in the RDP: social services</w:t>
      </w:r>
      <w:proofErr w:type="gramStart"/>
      <w:r w:rsidRPr="00B36283">
        <w:t>;</w:t>
      </w:r>
      <w:proofErr w:type="gramEnd"/>
      <w:r w:rsidRPr="00B36283">
        <w:t xml:space="preserve"> poverty reduction and livelihoods, good governance and human security.</w:t>
      </w:r>
    </w:p>
    <w:p w14:paraId="2EE19B44" w14:textId="77777777" w:rsidR="00F37283" w:rsidRPr="00D746AC" w:rsidRDefault="00F37283" w:rsidP="00961585">
      <w:pPr>
        <w:jc w:val="both"/>
      </w:pPr>
    </w:p>
    <w:p w14:paraId="200E4610" w14:textId="77777777" w:rsidR="00F37283" w:rsidRPr="00D746AC" w:rsidRDefault="00F37283" w:rsidP="00961585">
      <w:pPr>
        <w:jc w:val="both"/>
      </w:pPr>
      <w:r w:rsidRPr="00D746AC">
        <w:t>With regard to explicit focus on IDPs, it should be noted that assistance to IDPs and other vulnerable groups is one of the concepts underpinning the</w:t>
      </w:r>
      <w:r w:rsidRPr="00D746AC" w:rsidDel="00F6302F">
        <w:t xml:space="preserve"> </w:t>
      </w:r>
      <w:r w:rsidRPr="00D746AC">
        <w:t xml:space="preserve">EU’s Joint Strategy Paper. This was aligned with the focus of the just concluded RDP. Within the UNSAS, provision for development assistance to IDPs is made in all the sectors, especially in terms of their increased vulnerability in urban areas. </w:t>
      </w:r>
    </w:p>
    <w:p w14:paraId="5EA29CCB" w14:textId="77777777" w:rsidR="00F37283" w:rsidRPr="00D746AC" w:rsidRDefault="00F37283" w:rsidP="00961585">
      <w:pPr>
        <w:jc w:val="both"/>
      </w:pPr>
    </w:p>
    <w:p w14:paraId="1F65EE71" w14:textId="77777777" w:rsidR="00F37283" w:rsidRDefault="00F37283" w:rsidP="00961585">
      <w:pPr>
        <w:jc w:val="both"/>
      </w:pPr>
      <w:r w:rsidRPr="00D746AC">
        <w:t xml:space="preserve">A table </w:t>
      </w:r>
      <w:proofErr w:type="gramStart"/>
      <w:r w:rsidRPr="00D746AC">
        <w:t>indicating  how</w:t>
      </w:r>
      <w:proofErr w:type="gramEnd"/>
      <w:r w:rsidRPr="00D746AC">
        <w:t xml:space="preserve"> donors are involved in development assistance in Somalia in included in Annex C.</w:t>
      </w:r>
    </w:p>
    <w:p w14:paraId="5D269071" w14:textId="77777777" w:rsidR="00105E76" w:rsidRPr="00D746AC" w:rsidRDefault="00105E76" w:rsidP="00961585">
      <w:pPr>
        <w:jc w:val="both"/>
      </w:pPr>
    </w:p>
    <w:p w14:paraId="55979A3D" w14:textId="77777777" w:rsidR="00F37283" w:rsidRPr="00D746AC" w:rsidRDefault="00F37283" w:rsidP="00E958BD">
      <w:pPr>
        <w:spacing w:after="60"/>
        <w:rPr>
          <w:b/>
        </w:rPr>
      </w:pPr>
      <w:r w:rsidRPr="00D746AC">
        <w:rPr>
          <w:b/>
        </w:rPr>
        <w:lastRenderedPageBreak/>
        <w:t>Coordination of assistance to Somalia</w:t>
      </w:r>
    </w:p>
    <w:p w14:paraId="3404FB04" w14:textId="77777777" w:rsidR="00F37283" w:rsidRPr="00D746AC" w:rsidRDefault="00F37283" w:rsidP="00961585">
      <w:pPr>
        <w:jc w:val="both"/>
      </w:pPr>
      <w:r w:rsidRPr="00D746AC">
        <w:t xml:space="preserve">Coordination of external aid to Somalia is managed through a Nairobi-based body for the Coordination of International Support to Somalis (CISS) constituted in 2006. </w:t>
      </w:r>
      <w:proofErr w:type="gramStart"/>
      <w:r w:rsidRPr="00D746AC">
        <w:t>The CISS is governed by an Executive Committee co-chaired by the UN Resident Coordinator and the World Bank (WB)</w:t>
      </w:r>
      <w:proofErr w:type="gramEnd"/>
      <w:r w:rsidRPr="00D746AC">
        <w:t xml:space="preserve">. It has in the past been assisted by a permanent Somali Support </w:t>
      </w:r>
      <w:proofErr w:type="gramStart"/>
      <w:r w:rsidRPr="00D746AC">
        <w:t>Secretariat, that</w:t>
      </w:r>
      <w:proofErr w:type="gramEnd"/>
      <w:r w:rsidRPr="00D746AC">
        <w:t xml:space="preserve"> is currently called the Aid Effectiveness Secretariat for Somalia. The CISS is designed to provide a more coordinated and coherent international approach to the management of external aid to Somalia. Membership of the Executive Committee is limited to representatives duly delegated by each of the three main constituencies: the Somalia Donor Group, the UN Country Team and the NGO Consortium. IDPs are currently debated in this setup, but interaction with the Secretariat has shown that there are opportunities for engaging on this issue under the Somali Compact process. (Further discussed in section 4.3 below).</w:t>
      </w:r>
    </w:p>
    <w:p w14:paraId="3E1E8EA9" w14:textId="77777777" w:rsidR="00F37283" w:rsidRPr="00D746AC" w:rsidRDefault="00F37283" w:rsidP="00961585">
      <w:pPr>
        <w:jc w:val="both"/>
      </w:pPr>
    </w:p>
    <w:p w14:paraId="3553CACD" w14:textId="77777777" w:rsidR="00F37283" w:rsidRPr="00D746AC" w:rsidRDefault="00F37283" w:rsidP="00961585">
      <w:pPr>
        <w:jc w:val="both"/>
      </w:pPr>
      <w:r w:rsidRPr="00D746AC">
        <w:t xml:space="preserve">The Somalia Donor Group (SDG) meets monthly and is the forum for internal donor coordination and harmonisation and for agreement on a constituency position for the CISS Executive Committee. Currently the SDG is co-chaired by UK and USAID. </w:t>
      </w:r>
    </w:p>
    <w:p w14:paraId="6A97F968" w14:textId="77777777" w:rsidR="00F37283" w:rsidRPr="00D746AC" w:rsidRDefault="00F37283" w:rsidP="00961585">
      <w:pPr>
        <w:jc w:val="both"/>
      </w:pPr>
    </w:p>
    <w:p w14:paraId="6347E9F0" w14:textId="77777777" w:rsidR="00F37283" w:rsidRPr="00D746AC" w:rsidRDefault="00F37283" w:rsidP="00961585">
      <w:pPr>
        <w:jc w:val="both"/>
      </w:pPr>
      <w:r w:rsidRPr="00D746AC">
        <w:t xml:space="preserve">Under the CISS, the following sector committees have been established: the Health Sector Committee; the Education Sector Committee; the Governance Sector Committee; the Water, Sanitation and Hygiene ('WASH') Sector Committee; and the Livelihoods and Food Security Sector Committee. Discussions within these committees formally focus on development-oriented actions. Coordination on humanitarian/emergency interventions takes place within a forum organised and supported by OCHA. However, stakeholders agree on the importance of synergies and coordination across the humanitarian-development spectrum. </w:t>
      </w:r>
    </w:p>
    <w:p w14:paraId="58E69040" w14:textId="77777777" w:rsidR="00F37283" w:rsidRPr="00D746AC" w:rsidRDefault="00F37283" w:rsidP="00961585">
      <w:pPr>
        <w:jc w:val="both"/>
      </w:pPr>
    </w:p>
    <w:p w14:paraId="2038CEF4" w14:textId="77777777" w:rsidR="00F37283" w:rsidRPr="00D746AC" w:rsidRDefault="00F37283" w:rsidP="00961585">
      <w:pPr>
        <w:jc w:val="both"/>
      </w:pPr>
      <w:r w:rsidRPr="00D746AC">
        <w:t>‘Non-traditional’ actors such as Turkey and Arab countries have set up a coordination mechanism – the Organisation of the Islamic Cooperation (OIC</w:t>
      </w:r>
      <w:proofErr w:type="gramStart"/>
      <w:r w:rsidRPr="00D746AC">
        <w:t>) which</w:t>
      </w:r>
      <w:proofErr w:type="gramEnd"/>
      <w:r w:rsidRPr="00D746AC">
        <w:t xml:space="preserve"> set up an office in Somalia in March 2011. Support is organised across sectors, with each having a sector lead. The OIC coordinates the work of Muslim NGOs (over 40 members) operating in Somalia. In addition to the humanitarian support it has been giving to IDPs, the OIC is also supporting efforts for the voluntary return of urban IDPs to their areas of origin.   </w:t>
      </w:r>
    </w:p>
    <w:p w14:paraId="50CA2CA1" w14:textId="77777777" w:rsidR="00492C60" w:rsidRPr="003503E1" w:rsidRDefault="00492C60" w:rsidP="00492C60">
      <w:pPr>
        <w:spacing w:after="240"/>
        <w:jc w:val="both"/>
        <w:rPr>
          <w:szCs w:val="22"/>
        </w:rPr>
      </w:pPr>
    </w:p>
    <w:p w14:paraId="3CFDA8B5" w14:textId="77777777" w:rsidR="00F37283" w:rsidRPr="00D746AC" w:rsidRDefault="00F37283" w:rsidP="00E958BD">
      <w:pPr>
        <w:spacing w:after="60"/>
        <w:rPr>
          <w:b/>
        </w:rPr>
      </w:pPr>
      <w:r w:rsidRPr="00D746AC">
        <w:rPr>
          <w:b/>
        </w:rPr>
        <w:t>Future thinking on assistance to Somalia</w:t>
      </w:r>
    </w:p>
    <w:p w14:paraId="6A3DEE8F" w14:textId="77777777" w:rsidR="00F37283" w:rsidRPr="00D746AC" w:rsidRDefault="00F37283" w:rsidP="00961585">
      <w:pPr>
        <w:jc w:val="both"/>
      </w:pPr>
      <w:r w:rsidRPr="00D746AC">
        <w:t>With the installation of the new Federal Government of Somalia (</w:t>
      </w:r>
      <w:proofErr w:type="spellStart"/>
      <w:r w:rsidRPr="00D746AC">
        <w:t>FGoS</w:t>
      </w:r>
      <w:proofErr w:type="spellEnd"/>
      <w:r w:rsidRPr="00D746AC">
        <w:t xml:space="preserve">), there is renewed hope for a more stable Somalia, and the international community has indicated its support for the new government. Consequently, there are </w:t>
      </w:r>
      <w:proofErr w:type="spellStart"/>
      <w:r w:rsidRPr="00D746AC">
        <w:t>ongoing</w:t>
      </w:r>
      <w:proofErr w:type="spellEnd"/>
      <w:r w:rsidRPr="00D746AC">
        <w:t xml:space="preserve"> discussions between the </w:t>
      </w:r>
      <w:proofErr w:type="spellStart"/>
      <w:r w:rsidRPr="00D746AC">
        <w:t>FGoS</w:t>
      </w:r>
      <w:proofErr w:type="spellEnd"/>
      <w:r w:rsidRPr="00D746AC">
        <w:t xml:space="preserve"> and the international community on a new country-owned and country-led Somalia Country Compact under the ‘New Deal’ arrangement that will culminate in the development of a National Development Plan. </w:t>
      </w:r>
    </w:p>
    <w:p w14:paraId="64F5D6BD" w14:textId="77777777" w:rsidR="00F37283" w:rsidRPr="00D746AC" w:rsidRDefault="00F37283" w:rsidP="00961585">
      <w:pPr>
        <w:jc w:val="both"/>
      </w:pPr>
    </w:p>
    <w:p w14:paraId="463BF4FD" w14:textId="77777777" w:rsidR="00F37283" w:rsidRPr="00956AE7" w:rsidRDefault="00F37283" w:rsidP="00961585">
      <w:pPr>
        <w:jc w:val="both"/>
      </w:pPr>
      <w:r w:rsidRPr="00D746AC">
        <w:lastRenderedPageBreak/>
        <w:t>In preparation, and in line with the principles set out in the ‘New Deal’</w:t>
      </w:r>
      <w:r w:rsidRPr="00D746AC">
        <w:rPr>
          <w:rStyle w:val="FootnoteReference"/>
        </w:rPr>
        <w:footnoteReference w:id="128"/>
      </w:r>
      <w:r w:rsidRPr="00D746AC">
        <w:t xml:space="preserve">, donors will support the setting up of a ‘New Deal’ desk housed within the Ministry of Finance. The New Somali President has reached out to the regional administrations of </w:t>
      </w:r>
      <w:proofErr w:type="spellStart"/>
      <w:r w:rsidRPr="00D746AC">
        <w:t>Puntland</w:t>
      </w:r>
      <w:proofErr w:type="spellEnd"/>
      <w:r w:rsidRPr="00D746AC">
        <w:t xml:space="preserve"> and Somaliland to in</w:t>
      </w:r>
      <w:r w:rsidRPr="003503E1">
        <w:t>volve them in the articulation of future programming for Somalia as a whole, based on the ‘New Deal’ principles.  In addition, the international community is making arrangements for setting up different pooled funding mechanisms, including the Somalia Stab</w:t>
      </w:r>
      <w:r w:rsidRPr="00BA1F5F">
        <w:t xml:space="preserve">ility Fund (SSF). The SSF is an interim funding mechanism to allow for coordinated support to agreed development initiatives, while the government is developing and strengthening its public financial </w:t>
      </w:r>
      <w:r w:rsidRPr="00956AE7">
        <w:t xml:space="preserve">management capacity and structures. A similar initiative is the Somali Financing Facility led by Norway. In Somaliland, donors will set up the Somaliland Development Fund, which will focus specifically on development priorities of the Government of Somaliland, and align with the Somaliland National Development Plan 2012-2016. </w:t>
      </w:r>
    </w:p>
    <w:p w14:paraId="05327012" w14:textId="77777777" w:rsidR="00F37283" w:rsidRPr="002C0E4F" w:rsidRDefault="00F37283" w:rsidP="00961585">
      <w:pPr>
        <w:jc w:val="both"/>
      </w:pPr>
    </w:p>
    <w:p w14:paraId="7B021410" w14:textId="77777777" w:rsidR="00F37283" w:rsidRPr="00725B78" w:rsidRDefault="00F37283" w:rsidP="00961585">
      <w:pPr>
        <w:jc w:val="both"/>
      </w:pPr>
      <w:r w:rsidRPr="003E1AAF">
        <w:t>There is great interest in support to institution building, governance and development initiatives in South-Central Somalia. But interviewees raised concerns that support to other regions of Somalia might suffer as a consequence. As an ex</w:t>
      </w:r>
      <w:r w:rsidRPr="00725B78">
        <w:t xml:space="preserve">ample, the relative stability and democratic progress attained in Somaliland has seen the region attract and enjoy support and funding for its development initiatives; but that this attention has now swung markedly towards South-Central Somalia. </w:t>
      </w:r>
    </w:p>
    <w:p w14:paraId="19C8AC7D" w14:textId="77777777" w:rsidR="00F37283" w:rsidRPr="003D6DB9" w:rsidRDefault="00F37283" w:rsidP="00961585">
      <w:pPr>
        <w:jc w:val="both"/>
      </w:pPr>
    </w:p>
    <w:p w14:paraId="428E08DB" w14:textId="77777777" w:rsidR="00F37283" w:rsidRPr="00B36283" w:rsidRDefault="00F37283" w:rsidP="00961585">
      <w:pPr>
        <w:jc w:val="both"/>
      </w:pPr>
      <w:r w:rsidRPr="003D6DB9">
        <w:t>Discussi</w:t>
      </w:r>
      <w:r w:rsidRPr="0066084A">
        <w:t>ons with a number of donors indicate a growing realisation that aside from humanitarian responses, much more support is needed in development and governance programming in Somalia. In addition (with specific reference to IDPs), and as has been mentioned ab</w:t>
      </w:r>
      <w:r w:rsidRPr="00B36283">
        <w:t xml:space="preserve">ove, the protracted nature and the motivations for migration into urban areas need to be considered in the light of broader development strategies, as opposed to solely humanitarian ones. </w:t>
      </w:r>
    </w:p>
    <w:p w14:paraId="5DF6A468" w14:textId="77777777" w:rsidR="00F37283" w:rsidRPr="00D746AC" w:rsidRDefault="00F37283" w:rsidP="00961585">
      <w:pPr>
        <w:jc w:val="both"/>
      </w:pPr>
    </w:p>
    <w:p w14:paraId="5A0E045E" w14:textId="77777777" w:rsidR="00F37283" w:rsidRPr="00D746AC" w:rsidRDefault="00F37283" w:rsidP="00961585">
      <w:pPr>
        <w:jc w:val="both"/>
        <w:rPr>
          <w:rFonts w:ascii="Times" w:hAnsi="Times" w:cs="Times"/>
          <w:kern w:val="0"/>
          <w:sz w:val="24"/>
          <w:lang w:eastAsia="en-GB"/>
        </w:rPr>
      </w:pPr>
      <w:r w:rsidRPr="00D746AC">
        <w:t>For humanitarian agencies, the new CAP 2013-2015 for Somalia already indicates a slight shift towards longer-term and more development-oriented support to Somalia. The development of the CAP called for a closer inspection of how donors have provided assistance to Somalia: until recently, there has been a reluctance to commit to multi-year funding mechanisms, which has led to an excessive focus on short-term funding. The CAP, furthermore, states as one of its underlying operational objectives, to improve alignment with development mechanisms and structures.</w:t>
      </w:r>
      <w:r w:rsidRPr="00D746AC">
        <w:rPr>
          <w:rFonts w:ascii="Arial" w:hAnsi="Arial" w:cs="Arial"/>
          <w:color w:val="313131"/>
          <w:kern w:val="0"/>
          <w:sz w:val="26"/>
          <w:szCs w:val="26"/>
          <w:lang w:eastAsia="en-GB"/>
        </w:rPr>
        <w:t xml:space="preserve"> </w:t>
      </w:r>
    </w:p>
    <w:p w14:paraId="66CA7B23" w14:textId="77777777" w:rsidR="00F37283" w:rsidRPr="00D746AC" w:rsidRDefault="00F37283" w:rsidP="00961585">
      <w:pPr>
        <w:jc w:val="both"/>
      </w:pPr>
    </w:p>
    <w:p w14:paraId="00E2EAA0" w14:textId="77777777" w:rsidR="00F37283" w:rsidRPr="00D746AC" w:rsidRDefault="00F37283" w:rsidP="00961585">
      <w:pPr>
        <w:jc w:val="both"/>
      </w:pPr>
      <w:r w:rsidRPr="00D746AC">
        <w:t xml:space="preserve">On the other hand, on the part of IDPs themselves, and for humanitarian agencies, there will need to be a shift in thinking: for IDPs (and some returnees), a shift from dependency on assistance to self-reliance, and for humanitarian agencies – both local and international – concerted efforts in linking relief to rehabilitation and development.   </w:t>
      </w:r>
    </w:p>
    <w:p w14:paraId="1C4FA7BC" w14:textId="77777777" w:rsidR="00F37283" w:rsidRPr="00D746AC" w:rsidRDefault="00F37283" w:rsidP="00961585">
      <w:pPr>
        <w:jc w:val="both"/>
      </w:pPr>
    </w:p>
    <w:p w14:paraId="36E2A633" w14:textId="77777777" w:rsidR="00F37283" w:rsidRPr="00D746AC" w:rsidRDefault="00F37283" w:rsidP="00961585">
      <w:pPr>
        <w:jc w:val="both"/>
      </w:pPr>
      <w:r w:rsidRPr="00D746AC">
        <w:lastRenderedPageBreak/>
        <w:t xml:space="preserve">Programming by humanitarian and development actors has, understandably, tended to be conducted in isolation of each other. Increased dialogue and joint programming between the two is needed and will ease the transition from a humanitarian to a development-oriented approach.  </w:t>
      </w:r>
    </w:p>
    <w:p w14:paraId="300EBBC5" w14:textId="77777777" w:rsidR="00F37283" w:rsidRPr="00D746AC" w:rsidRDefault="00F37283" w:rsidP="00961585">
      <w:pPr>
        <w:jc w:val="both"/>
        <w:rPr>
          <w:rFonts w:ascii="Calibri" w:hAnsi="Calibri"/>
          <w:b/>
          <w:bCs/>
          <w:kern w:val="32"/>
          <w:sz w:val="32"/>
          <w:szCs w:val="32"/>
        </w:rPr>
      </w:pPr>
      <w:r w:rsidRPr="00D746AC">
        <w:br w:type="page"/>
      </w:r>
    </w:p>
    <w:p w14:paraId="4046506E" w14:textId="0D48C55D" w:rsidR="00F37283" w:rsidRPr="00F01B40" w:rsidRDefault="00E551F1" w:rsidP="00A27BB1">
      <w:pPr>
        <w:pStyle w:val="Heading1"/>
        <w:numPr>
          <w:ilvl w:val="0"/>
          <w:numId w:val="0"/>
        </w:numPr>
        <w:rPr>
          <w:lang w:val="en-GB"/>
        </w:rPr>
      </w:pPr>
      <w:bookmarkStart w:id="70" w:name="_Toc252700335"/>
      <w:bookmarkStart w:id="71" w:name="_Toc279317350"/>
      <w:r>
        <w:rPr>
          <w:lang w:val="en-GB"/>
        </w:rPr>
        <w:lastRenderedPageBreak/>
        <w:t>Annex I</w:t>
      </w:r>
      <w:r w:rsidR="00F37283" w:rsidRPr="00F01B40">
        <w:rPr>
          <w:lang w:val="en-GB"/>
        </w:rPr>
        <w:t xml:space="preserve"> – Clan Dynamics and IDPs in Somalia</w:t>
      </w:r>
      <w:bookmarkEnd w:id="70"/>
      <w:bookmarkEnd w:id="71"/>
    </w:p>
    <w:p w14:paraId="29C65C9C" w14:textId="77777777" w:rsidR="0029528C" w:rsidRPr="003503E1" w:rsidRDefault="0029528C" w:rsidP="0029528C">
      <w:pPr>
        <w:spacing w:after="240"/>
        <w:jc w:val="both"/>
        <w:rPr>
          <w:szCs w:val="22"/>
        </w:rPr>
      </w:pPr>
    </w:p>
    <w:p w14:paraId="5DF00F94" w14:textId="77777777" w:rsidR="00F37283" w:rsidRPr="003503E1" w:rsidRDefault="00F37283" w:rsidP="00961585">
      <w:pPr>
        <w:jc w:val="both"/>
      </w:pPr>
      <w:r w:rsidRPr="00D746AC">
        <w:t xml:space="preserve">According to </w:t>
      </w:r>
      <w:proofErr w:type="spellStart"/>
      <w:r w:rsidRPr="00D746AC">
        <w:t>Ioan</w:t>
      </w:r>
      <w:proofErr w:type="spellEnd"/>
      <w:r w:rsidRPr="00D746AC">
        <w:t xml:space="preserve"> Lewis</w:t>
      </w:r>
      <w:r w:rsidRPr="00D746AC">
        <w:rPr>
          <w:rStyle w:val="FootnoteReference"/>
        </w:rPr>
        <w:footnoteReference w:id="129"/>
      </w:r>
      <w:r w:rsidRPr="00D746AC">
        <w:t xml:space="preserve">, the major clans in Somalia can be </w:t>
      </w:r>
      <w:r w:rsidRPr="003503E1">
        <w:t>divided as follows:</w:t>
      </w:r>
    </w:p>
    <w:p w14:paraId="5D92791B" w14:textId="77777777" w:rsidR="00F37283" w:rsidRPr="00814162" w:rsidRDefault="00F37283" w:rsidP="00814162">
      <w:pPr>
        <w:pStyle w:val="ListParagraph"/>
        <w:numPr>
          <w:ilvl w:val="0"/>
          <w:numId w:val="17"/>
        </w:numPr>
        <w:spacing w:after="60"/>
        <w:jc w:val="both"/>
      </w:pPr>
      <w:proofErr w:type="spellStart"/>
      <w:r w:rsidRPr="00814162">
        <w:t>Hawiye</w:t>
      </w:r>
      <w:proofErr w:type="spellEnd"/>
    </w:p>
    <w:p w14:paraId="573CE091" w14:textId="77777777" w:rsidR="00F37283" w:rsidRPr="00814162" w:rsidRDefault="00F37283" w:rsidP="00814162">
      <w:pPr>
        <w:pStyle w:val="ListParagraph"/>
        <w:numPr>
          <w:ilvl w:val="0"/>
          <w:numId w:val="17"/>
        </w:numPr>
        <w:spacing w:after="60"/>
        <w:jc w:val="both"/>
      </w:pPr>
      <w:proofErr w:type="spellStart"/>
      <w:r w:rsidRPr="00814162">
        <w:t>Dir</w:t>
      </w:r>
      <w:proofErr w:type="spellEnd"/>
    </w:p>
    <w:p w14:paraId="557FF9C2" w14:textId="77777777" w:rsidR="00F37283" w:rsidRPr="00814162" w:rsidRDefault="00F37283" w:rsidP="00814162">
      <w:pPr>
        <w:pStyle w:val="ListParagraph"/>
        <w:numPr>
          <w:ilvl w:val="0"/>
          <w:numId w:val="17"/>
        </w:numPr>
        <w:spacing w:after="60"/>
        <w:jc w:val="both"/>
      </w:pPr>
      <w:proofErr w:type="spellStart"/>
      <w:r w:rsidRPr="00814162">
        <w:t>Isaq</w:t>
      </w:r>
      <w:proofErr w:type="spellEnd"/>
    </w:p>
    <w:p w14:paraId="299D7493" w14:textId="77777777" w:rsidR="00F37283" w:rsidRPr="00814162" w:rsidRDefault="00F37283" w:rsidP="00814162">
      <w:pPr>
        <w:pStyle w:val="ListParagraph"/>
        <w:numPr>
          <w:ilvl w:val="0"/>
          <w:numId w:val="17"/>
        </w:numPr>
        <w:spacing w:after="60"/>
        <w:jc w:val="both"/>
      </w:pPr>
      <w:proofErr w:type="spellStart"/>
      <w:r w:rsidRPr="00814162">
        <w:t>Darod</w:t>
      </w:r>
      <w:proofErr w:type="spellEnd"/>
    </w:p>
    <w:p w14:paraId="188DF0DD" w14:textId="77777777" w:rsidR="00F37283" w:rsidRPr="00814162" w:rsidRDefault="00F37283" w:rsidP="00814162">
      <w:pPr>
        <w:pStyle w:val="ListParagraph"/>
        <w:numPr>
          <w:ilvl w:val="0"/>
          <w:numId w:val="17"/>
        </w:numPr>
        <w:spacing w:after="60"/>
        <w:jc w:val="both"/>
      </w:pPr>
      <w:proofErr w:type="spellStart"/>
      <w:r w:rsidRPr="00814162">
        <w:t>Digil</w:t>
      </w:r>
      <w:proofErr w:type="spellEnd"/>
    </w:p>
    <w:p w14:paraId="185E1060" w14:textId="77777777" w:rsidR="00F37283" w:rsidRPr="00814162" w:rsidRDefault="00F37283" w:rsidP="00814162">
      <w:pPr>
        <w:pStyle w:val="ListParagraph"/>
        <w:numPr>
          <w:ilvl w:val="0"/>
          <w:numId w:val="17"/>
        </w:numPr>
        <w:spacing w:after="60"/>
        <w:jc w:val="both"/>
      </w:pPr>
      <w:proofErr w:type="spellStart"/>
      <w:r w:rsidRPr="00814162">
        <w:t>Rahanweyn</w:t>
      </w:r>
      <w:proofErr w:type="spellEnd"/>
      <w:r w:rsidRPr="00814162">
        <w:t>/</w:t>
      </w:r>
      <w:proofErr w:type="spellStart"/>
      <w:r w:rsidRPr="00814162">
        <w:t>Digil</w:t>
      </w:r>
      <w:proofErr w:type="spellEnd"/>
      <w:r w:rsidRPr="00814162">
        <w:t xml:space="preserve"> </w:t>
      </w:r>
      <w:proofErr w:type="spellStart"/>
      <w:r w:rsidRPr="00814162">
        <w:t>Mirifle</w:t>
      </w:r>
      <w:proofErr w:type="spellEnd"/>
    </w:p>
    <w:p w14:paraId="183DD239" w14:textId="77777777" w:rsidR="00814162" w:rsidRDefault="00814162" w:rsidP="00961585">
      <w:pPr>
        <w:jc w:val="both"/>
      </w:pPr>
    </w:p>
    <w:p w14:paraId="6BA6EE4A" w14:textId="77777777" w:rsidR="00F37283" w:rsidRPr="003D6DB9" w:rsidRDefault="00F37283" w:rsidP="00961585">
      <w:pPr>
        <w:jc w:val="both"/>
      </w:pPr>
      <w:r w:rsidRPr="003D6DB9">
        <w:t xml:space="preserve">The division between nomadic pastoralists and cultivators coincides roughly with these divisions, with the </w:t>
      </w:r>
      <w:proofErr w:type="spellStart"/>
      <w:r w:rsidRPr="003D6DB9">
        <w:t>Digil</w:t>
      </w:r>
      <w:proofErr w:type="spellEnd"/>
      <w:r w:rsidRPr="003D6DB9">
        <w:t xml:space="preserve"> falling into the latter category (or at least agro-pastoralists) and the other four in the former category. </w:t>
      </w:r>
    </w:p>
    <w:p w14:paraId="7E108EA8" w14:textId="77777777" w:rsidR="00F37283" w:rsidRPr="003D6DB9" w:rsidRDefault="00F37283" w:rsidP="00961585">
      <w:pPr>
        <w:jc w:val="both"/>
      </w:pPr>
    </w:p>
    <w:p w14:paraId="5C3DB3F2" w14:textId="77777777" w:rsidR="00F37283" w:rsidRPr="003503E1" w:rsidRDefault="00F37283" w:rsidP="00961585">
      <w:pPr>
        <w:jc w:val="both"/>
      </w:pPr>
      <w:r w:rsidRPr="0066084A">
        <w:t>In addit</w:t>
      </w:r>
      <w:r w:rsidRPr="00B36283">
        <w:t xml:space="preserve">ion to these main divisions, “minority” groups also exist. They do not strictly belong genealogically to the main populations, but live in association with them. These include: the </w:t>
      </w:r>
      <w:proofErr w:type="spellStart"/>
      <w:r w:rsidRPr="00B36283">
        <w:t>Jareer</w:t>
      </w:r>
      <w:proofErr w:type="spellEnd"/>
      <w:r w:rsidRPr="00B36283">
        <w:t xml:space="preserve"> (</w:t>
      </w:r>
      <w:proofErr w:type="spellStart"/>
      <w:r w:rsidRPr="00961585">
        <w:t>Somalised</w:t>
      </w:r>
      <w:proofErr w:type="spellEnd"/>
      <w:r w:rsidRPr="00961585">
        <w:t xml:space="preserve"> Bantu</w:t>
      </w:r>
      <w:r w:rsidRPr="00D746AC">
        <w:t xml:space="preserve"> incl. </w:t>
      </w:r>
      <w:proofErr w:type="spellStart"/>
      <w:r w:rsidRPr="00D746AC">
        <w:t>Gobawey</w:t>
      </w:r>
      <w:proofErr w:type="spellEnd"/>
      <w:r w:rsidRPr="00D746AC">
        <w:t xml:space="preserve">, </w:t>
      </w:r>
      <w:proofErr w:type="spellStart"/>
      <w:r w:rsidRPr="00D746AC">
        <w:t>Wa</w:t>
      </w:r>
      <w:proofErr w:type="spellEnd"/>
      <w:r w:rsidRPr="00D746AC">
        <w:t xml:space="preserve"> </w:t>
      </w:r>
      <w:proofErr w:type="spellStart"/>
      <w:r w:rsidRPr="00D746AC">
        <w:t>Gosha</w:t>
      </w:r>
      <w:proofErr w:type="spellEnd"/>
      <w:r w:rsidRPr="00D746AC">
        <w:t xml:space="preserve">, </w:t>
      </w:r>
      <w:proofErr w:type="spellStart"/>
      <w:r w:rsidRPr="00D746AC">
        <w:t>Boni</w:t>
      </w:r>
      <w:proofErr w:type="spellEnd"/>
      <w:r w:rsidRPr="00D746AC">
        <w:t xml:space="preserve">, </w:t>
      </w:r>
      <w:proofErr w:type="spellStart"/>
      <w:r w:rsidRPr="00D746AC">
        <w:t>Eyle</w:t>
      </w:r>
      <w:proofErr w:type="spellEnd"/>
      <w:r w:rsidRPr="00D746AC">
        <w:t>), occupational</w:t>
      </w:r>
      <w:r w:rsidRPr="003503E1">
        <w:t xml:space="preserve"> specialists (</w:t>
      </w:r>
      <w:proofErr w:type="spellStart"/>
      <w:r w:rsidRPr="003503E1">
        <w:t>Yibir</w:t>
      </w:r>
      <w:proofErr w:type="spellEnd"/>
      <w:r w:rsidRPr="003503E1">
        <w:t xml:space="preserve">, </w:t>
      </w:r>
      <w:proofErr w:type="spellStart"/>
      <w:r w:rsidRPr="003503E1">
        <w:t>Midgans</w:t>
      </w:r>
      <w:proofErr w:type="spellEnd"/>
      <w:r w:rsidRPr="003503E1">
        <w:t xml:space="preserve">, </w:t>
      </w:r>
      <w:proofErr w:type="spellStart"/>
      <w:r w:rsidRPr="003503E1">
        <w:t>Tumals</w:t>
      </w:r>
      <w:proofErr w:type="spellEnd"/>
      <w:r w:rsidRPr="003503E1">
        <w:t xml:space="preserve">). In the 1960s, it was estimated that there were about 15.000 such low-status groups. The </w:t>
      </w:r>
      <w:proofErr w:type="spellStart"/>
      <w:proofErr w:type="gramStart"/>
      <w:r w:rsidRPr="003503E1">
        <w:t>Midgans</w:t>
      </w:r>
      <w:proofErr w:type="spellEnd"/>
      <w:r w:rsidRPr="003503E1">
        <w:t>,</w:t>
      </w:r>
      <w:proofErr w:type="gramEnd"/>
      <w:r w:rsidRPr="003503E1">
        <w:t xml:space="preserve"> belong to some of the larger minority groups. </w:t>
      </w:r>
    </w:p>
    <w:p w14:paraId="462D40ED" w14:textId="77777777" w:rsidR="00F37283" w:rsidRPr="00BA1F5F" w:rsidRDefault="00F37283" w:rsidP="00961585">
      <w:pPr>
        <w:jc w:val="both"/>
      </w:pPr>
    </w:p>
    <w:p w14:paraId="5120A128" w14:textId="77777777" w:rsidR="00F37283" w:rsidRPr="00BA1F5F" w:rsidRDefault="00F37283" w:rsidP="00961585">
      <w:pPr>
        <w:jc w:val="both"/>
      </w:pPr>
      <w:r w:rsidRPr="00956AE7">
        <w:t>Clans are headed by traditional leaders (the Sultan), and supported by clan elders.</w:t>
      </w:r>
      <w:r w:rsidRPr="00D746AC">
        <w:rPr>
          <w:rStyle w:val="FootnoteReference"/>
        </w:rPr>
        <w:footnoteReference w:id="130"/>
      </w:r>
      <w:r w:rsidRPr="00D746AC">
        <w:t xml:space="preserve"> However, these traditional structures are facing numerous challenges, especially in urban areas. Key among them is that in the past, their territorial range of influence was much clearer, but this is not the case in urban areas or even in IDP </w:t>
      </w:r>
      <w:r w:rsidRPr="003503E1">
        <w:t xml:space="preserve">settlements, where a host of different clans live in close proximity. </w:t>
      </w:r>
    </w:p>
    <w:p w14:paraId="6BD36C4C" w14:textId="77777777" w:rsidR="00F37283" w:rsidRPr="00956AE7" w:rsidRDefault="00F37283" w:rsidP="00961585">
      <w:pPr>
        <w:jc w:val="both"/>
      </w:pPr>
    </w:p>
    <w:p w14:paraId="28EE879D" w14:textId="77777777" w:rsidR="00F37283" w:rsidRPr="00956AE7" w:rsidRDefault="00F37283" w:rsidP="00961585">
      <w:pPr>
        <w:jc w:val="both"/>
      </w:pPr>
      <w:r w:rsidRPr="00956AE7">
        <w:t xml:space="preserve">The situation is further complicated as people (IDPs too) frequently move or migrate around the city or in the rural areas. Therefore, the identification of truly representative elders, and the effective enforcement of any decision taken by them </w:t>
      </w:r>
      <w:proofErr w:type="gramStart"/>
      <w:r w:rsidRPr="00956AE7">
        <w:t>becomes</w:t>
      </w:r>
      <w:proofErr w:type="gramEnd"/>
      <w:r w:rsidRPr="00956AE7">
        <w:t xml:space="preserve"> increasingly difficult.</w:t>
      </w:r>
      <w:r w:rsidRPr="00D746AC">
        <w:rPr>
          <w:rStyle w:val="FootnoteReference"/>
        </w:rPr>
        <w:footnoteReference w:id="131"/>
      </w:r>
      <w:r w:rsidRPr="00D746AC">
        <w:t xml:space="preserve"> The unfortunate effect of this is that clan-related conflicts can escalate, and have </w:t>
      </w:r>
      <w:r w:rsidRPr="003503E1">
        <w:t xml:space="preserve">done so in urban areas, to the degree to which clan elders can influence the </w:t>
      </w:r>
      <w:r w:rsidRPr="00BA1F5F">
        <w:t>s</w:t>
      </w:r>
      <w:r w:rsidRPr="00956AE7">
        <w:t>ituation.</w:t>
      </w:r>
    </w:p>
    <w:p w14:paraId="61D54A01" w14:textId="77777777" w:rsidR="00F37283" w:rsidRPr="00956AE7" w:rsidRDefault="00F37283" w:rsidP="00961585">
      <w:pPr>
        <w:jc w:val="both"/>
      </w:pPr>
    </w:p>
    <w:p w14:paraId="4E84FC80" w14:textId="77777777" w:rsidR="00F37283" w:rsidRPr="00956AE7" w:rsidRDefault="00F37283" w:rsidP="00961585">
      <w:pPr>
        <w:jc w:val="both"/>
      </w:pPr>
      <w:r w:rsidRPr="00956AE7">
        <w:t xml:space="preserve">Another challenge is the gradual undermining of elders’ authority by different armed youth who make their living as militia soldiers, and who are causing the insecurity and the ensuing displacements.    </w:t>
      </w:r>
    </w:p>
    <w:p w14:paraId="5ED7A92B" w14:textId="77777777" w:rsidR="00F37283" w:rsidRPr="002C0E4F" w:rsidRDefault="00F37283" w:rsidP="00961585">
      <w:pPr>
        <w:jc w:val="both"/>
      </w:pPr>
    </w:p>
    <w:p w14:paraId="1281BB54" w14:textId="77777777" w:rsidR="00F37283" w:rsidRPr="00725B78" w:rsidRDefault="00F37283" w:rsidP="00961585">
      <w:pPr>
        <w:jc w:val="both"/>
      </w:pPr>
      <w:r w:rsidRPr="003E1AAF">
        <w:lastRenderedPageBreak/>
        <w:t>Although many Somalis identify themselv</w:t>
      </w:r>
      <w:r w:rsidRPr="00725B78">
        <w:t xml:space="preserve">es based on clan, they, however, also blame ‘clannish’ behaviour as the main cause of the destruction of Somali stability. </w:t>
      </w:r>
    </w:p>
    <w:p w14:paraId="15FC3DCA" w14:textId="77777777" w:rsidR="00F37283" w:rsidRPr="003D6DB9" w:rsidRDefault="00F37283" w:rsidP="00961585">
      <w:pPr>
        <w:jc w:val="both"/>
      </w:pPr>
    </w:p>
    <w:p w14:paraId="08DB31AC" w14:textId="77777777" w:rsidR="00F37283" w:rsidRPr="00D746AC" w:rsidRDefault="00F37283" w:rsidP="00961585">
      <w:pPr>
        <w:jc w:val="both"/>
        <w:rPr>
          <w:rFonts w:cs="Verdana"/>
        </w:rPr>
      </w:pPr>
      <w:r w:rsidRPr="003D6DB9">
        <w:t xml:space="preserve">Following the fall of </w:t>
      </w:r>
      <w:proofErr w:type="spellStart"/>
      <w:r w:rsidRPr="003D6DB9">
        <w:t>Siad</w:t>
      </w:r>
      <w:proofErr w:type="spellEnd"/>
      <w:r w:rsidRPr="003D6DB9">
        <w:t xml:space="preserve"> </w:t>
      </w:r>
      <w:proofErr w:type="spellStart"/>
      <w:r w:rsidRPr="003D6DB9">
        <w:t>Barre</w:t>
      </w:r>
      <w:proofErr w:type="spellEnd"/>
      <w:r w:rsidRPr="003D6DB9">
        <w:t>, clan allegiances were central in conflict dynamics and membership of a particular clan was a ground for persecution on multiple occasions</w:t>
      </w:r>
      <w:r w:rsidRPr="00D746AC">
        <w:rPr>
          <w:rStyle w:val="FootnoteReference"/>
        </w:rPr>
        <w:footnoteReference w:id="132"/>
      </w:r>
      <w:r w:rsidRPr="00D746AC">
        <w:t>,</w:t>
      </w:r>
      <w:r w:rsidRPr="003503E1">
        <w:t xml:space="preserve"> e</w:t>
      </w:r>
      <w:r w:rsidRPr="00BA1F5F">
        <w:t xml:space="preserve">ven </w:t>
      </w:r>
      <w:r w:rsidRPr="00956AE7">
        <w:t xml:space="preserve">with the ICU or Al </w:t>
      </w:r>
      <w:proofErr w:type="spellStart"/>
      <w:r w:rsidRPr="00956AE7">
        <w:t>Shabab</w:t>
      </w:r>
      <w:proofErr w:type="spellEnd"/>
      <w:r w:rsidRPr="00D746AC">
        <w:rPr>
          <w:rStyle w:val="FootnoteReference"/>
        </w:rPr>
        <w:footnoteReference w:id="133"/>
      </w:r>
      <w:r w:rsidRPr="00D746AC">
        <w:t>.</w:t>
      </w:r>
      <w:r w:rsidRPr="003503E1">
        <w:t xml:space="preserve"> Explaining the clan dynamics of the conflict since the late 80s</w:t>
      </w:r>
      <w:r w:rsidRPr="00BA1F5F">
        <w:t>/early 90s</w:t>
      </w:r>
      <w:r w:rsidRPr="00956AE7">
        <w:t xml:space="preserve"> is not an easy exercise. Clan affiliation was used by warlords to mobilise support, and rigidified by the ensuing conflicts. Broadly speaking, in the southern areas, divisions initially hardened between the long </w:t>
      </w:r>
      <w:proofErr w:type="gramStart"/>
      <w:r w:rsidRPr="00956AE7">
        <w:t>side-lined</w:t>
      </w:r>
      <w:proofErr w:type="gramEnd"/>
      <w:r w:rsidRPr="00956AE7">
        <w:t xml:space="preserve"> but populous </w:t>
      </w:r>
      <w:proofErr w:type="spellStart"/>
      <w:r w:rsidRPr="00956AE7">
        <w:t>Hawiye</w:t>
      </w:r>
      <w:proofErr w:type="spellEnd"/>
      <w:r w:rsidRPr="00956AE7">
        <w:t xml:space="preserve"> clans, the previously regime-aligned </w:t>
      </w:r>
      <w:proofErr w:type="spellStart"/>
      <w:r w:rsidRPr="00956AE7">
        <w:t>Darod</w:t>
      </w:r>
      <w:proofErr w:type="spellEnd"/>
      <w:r w:rsidRPr="00956AE7">
        <w:t xml:space="preserve"> clans, and the </w:t>
      </w:r>
      <w:proofErr w:type="spellStart"/>
      <w:r w:rsidRPr="00956AE7">
        <w:t>Rahanweyn</w:t>
      </w:r>
      <w:proofErr w:type="spellEnd"/>
      <w:r w:rsidRPr="00956AE7">
        <w:t xml:space="preserve"> agro-pastoralists.</w:t>
      </w:r>
      <w:r w:rsidRPr="00D746AC">
        <w:rPr>
          <w:rStyle w:val="FootnoteReference"/>
        </w:rPr>
        <w:footnoteReference w:id="134"/>
      </w:r>
      <w:r w:rsidRPr="00D746AC">
        <w:t xml:space="preserve"> </w:t>
      </w:r>
      <w:r w:rsidRPr="003503E1">
        <w:t xml:space="preserve">According to </w:t>
      </w:r>
      <w:proofErr w:type="spellStart"/>
      <w:r w:rsidRPr="003503E1">
        <w:t>Menkhaus</w:t>
      </w:r>
      <w:proofErr w:type="spellEnd"/>
      <w:r w:rsidRPr="003503E1">
        <w:t xml:space="preserve"> though, “</w:t>
      </w:r>
      <w:r w:rsidRPr="00BA1F5F">
        <w:t>b</w:t>
      </w:r>
      <w:r w:rsidRPr="00956AE7">
        <w:rPr>
          <w:rFonts w:cs="Verdana"/>
        </w:rPr>
        <w:t>y late 1991, they (</w:t>
      </w:r>
      <w:proofErr w:type="spellStart"/>
      <w:r w:rsidRPr="00956AE7">
        <w:rPr>
          <w:rFonts w:cs="Verdana"/>
        </w:rPr>
        <w:t>Darod</w:t>
      </w:r>
      <w:proofErr w:type="spellEnd"/>
      <w:r w:rsidRPr="00956AE7">
        <w:rPr>
          <w:rFonts w:cs="Verdana"/>
        </w:rPr>
        <w:t xml:space="preserve"> and </w:t>
      </w:r>
      <w:proofErr w:type="spellStart"/>
      <w:r w:rsidRPr="00956AE7">
        <w:rPr>
          <w:rFonts w:cs="Verdana"/>
        </w:rPr>
        <w:t>Hawiye</w:t>
      </w:r>
      <w:proofErr w:type="spellEnd"/>
      <w:r w:rsidRPr="00956AE7">
        <w:rPr>
          <w:rFonts w:cs="Verdana"/>
        </w:rPr>
        <w:t xml:space="preserve"> respectively) were fighting amongst themselves. There was fragmentation of clan alliances and disputes at lower levels. So already by 1992, if you explained the Somali conflict as a </w:t>
      </w:r>
      <w:proofErr w:type="spellStart"/>
      <w:r w:rsidRPr="00956AE7">
        <w:rPr>
          <w:rFonts w:cs="Verdana"/>
        </w:rPr>
        <w:t>Hawiye</w:t>
      </w:r>
      <w:proofErr w:type="spellEnd"/>
      <w:r w:rsidRPr="00956AE7">
        <w:rPr>
          <w:rFonts w:cs="Verdana"/>
        </w:rPr>
        <w:t>/</w:t>
      </w:r>
      <w:proofErr w:type="spellStart"/>
      <w:r w:rsidRPr="00956AE7">
        <w:rPr>
          <w:rFonts w:cs="Verdana"/>
        </w:rPr>
        <w:t>Darod</w:t>
      </w:r>
      <w:proofErr w:type="spellEnd"/>
      <w:r w:rsidRPr="00956AE7">
        <w:rPr>
          <w:rFonts w:cs="Verdana"/>
        </w:rPr>
        <w:t xml:space="preserve"> dispute, people would say it is wrong. However, now this division is back because of: 1. The question of who controls Mogadishu, </w:t>
      </w:r>
      <w:proofErr w:type="spellStart"/>
      <w:r w:rsidRPr="00956AE7">
        <w:rPr>
          <w:rFonts w:cs="Verdana"/>
        </w:rPr>
        <w:t>Puntland</w:t>
      </w:r>
      <w:proofErr w:type="spellEnd"/>
      <w:r w:rsidRPr="00956AE7">
        <w:rPr>
          <w:rFonts w:cs="Verdana"/>
        </w:rPr>
        <w:t xml:space="preserve">, </w:t>
      </w:r>
      <w:proofErr w:type="spellStart"/>
      <w:r w:rsidRPr="00956AE7">
        <w:rPr>
          <w:rFonts w:cs="Verdana"/>
        </w:rPr>
        <w:t>Jubaland</w:t>
      </w:r>
      <w:proofErr w:type="spellEnd"/>
      <w:r w:rsidRPr="00956AE7">
        <w:rPr>
          <w:rFonts w:cs="Verdana"/>
        </w:rPr>
        <w:t xml:space="preserve"> and 2. The question of who has the right to be a Somali. It is a very dangerous full circle that we have come.”</w:t>
      </w:r>
      <w:r w:rsidRPr="00D746AC">
        <w:rPr>
          <w:rStyle w:val="FootnoteReference"/>
          <w:rFonts w:cs="Verdana"/>
        </w:rPr>
        <w:footnoteReference w:id="135"/>
      </w:r>
    </w:p>
    <w:p w14:paraId="5C0D4B4E" w14:textId="77777777" w:rsidR="00F37283" w:rsidRPr="003503E1" w:rsidRDefault="00F37283" w:rsidP="00961585">
      <w:pPr>
        <w:jc w:val="both"/>
      </w:pPr>
    </w:p>
    <w:p w14:paraId="050ED58B" w14:textId="77777777" w:rsidR="00F37283" w:rsidRPr="00D746AC" w:rsidRDefault="00F37283" w:rsidP="00961585">
      <w:pPr>
        <w:jc w:val="both"/>
      </w:pPr>
      <w:r w:rsidRPr="003503E1">
        <w:t>While, as indicate</w:t>
      </w:r>
      <w:r w:rsidRPr="00BA1F5F">
        <w:t>d above, some clans are pastoralists an</w:t>
      </w:r>
      <w:r w:rsidRPr="00956AE7">
        <w:t>d have hence a different relation to territoriality</w:t>
      </w:r>
      <w:r w:rsidRPr="00D746AC">
        <w:rPr>
          <w:rStyle w:val="FootnoteReference"/>
        </w:rPr>
        <w:footnoteReference w:id="136"/>
      </w:r>
      <w:r w:rsidRPr="00D746AC">
        <w:t>, and</w:t>
      </w:r>
      <w:r w:rsidRPr="003503E1">
        <w:t xml:space="preserve"> furthermore clans and sub-clans are often geographically interwoven, specific clans or sub-clans do exert significant power in spec</w:t>
      </w:r>
      <w:r w:rsidRPr="00BA1F5F">
        <w:t>ific regions (see map in ann</w:t>
      </w:r>
      <w:r w:rsidRPr="00956AE7">
        <w:t xml:space="preserve">ex). For example, Mogadishu is sub-divided among </w:t>
      </w:r>
      <w:proofErr w:type="spellStart"/>
      <w:r w:rsidRPr="00956AE7">
        <w:t>Hawiye</w:t>
      </w:r>
      <w:proofErr w:type="spellEnd"/>
      <w:r w:rsidRPr="00956AE7">
        <w:t xml:space="preserve"> sub-clans, while the </w:t>
      </w:r>
      <w:proofErr w:type="spellStart"/>
      <w:r w:rsidRPr="00956AE7">
        <w:t>Rahanweyne</w:t>
      </w:r>
      <w:proofErr w:type="spellEnd"/>
      <w:r w:rsidRPr="00956AE7">
        <w:t xml:space="preserve"> control the Bay and </w:t>
      </w:r>
      <w:proofErr w:type="spellStart"/>
      <w:r w:rsidRPr="00956AE7">
        <w:t>Bakool</w:t>
      </w:r>
      <w:proofErr w:type="spellEnd"/>
      <w:r w:rsidRPr="00956AE7">
        <w:t xml:space="preserve"> regions.</w:t>
      </w:r>
      <w:r w:rsidRPr="00D746AC">
        <w:rPr>
          <w:rStyle w:val="FootnoteReference"/>
        </w:rPr>
        <w:footnoteReference w:id="137"/>
      </w:r>
      <w:r w:rsidRPr="00D746AC">
        <w:t xml:space="preserve"> The </w:t>
      </w:r>
      <w:proofErr w:type="spellStart"/>
      <w:r w:rsidRPr="003503E1">
        <w:t>Isaq</w:t>
      </w:r>
      <w:proofErr w:type="spellEnd"/>
      <w:r w:rsidRPr="003503E1">
        <w:t xml:space="preserve"> clan dominates Somaliland, and various </w:t>
      </w:r>
      <w:proofErr w:type="spellStart"/>
      <w:r w:rsidRPr="003503E1">
        <w:t>Darod</w:t>
      </w:r>
      <w:proofErr w:type="spellEnd"/>
      <w:r w:rsidRPr="003503E1">
        <w:t xml:space="preserve"> sub-clans control </w:t>
      </w:r>
      <w:proofErr w:type="spellStart"/>
      <w:r w:rsidRPr="003503E1">
        <w:t>Puntland</w:t>
      </w:r>
      <w:proofErr w:type="spellEnd"/>
      <w:r w:rsidRPr="003503E1">
        <w:t xml:space="preserve">. </w:t>
      </w:r>
      <w:proofErr w:type="spellStart"/>
      <w:r w:rsidRPr="003503E1">
        <w:t>Jareer</w:t>
      </w:r>
      <w:proofErr w:type="spellEnd"/>
      <w:r w:rsidRPr="003503E1">
        <w:t xml:space="preserve"> groups are to be found particularly in the</w:t>
      </w:r>
      <w:r w:rsidRPr="00BA1F5F">
        <w:t xml:space="preserve"> inter-riverine area along the Shebell</w:t>
      </w:r>
      <w:r w:rsidRPr="00956AE7">
        <w:t>e and the Juba river basin. These geographical divisions often correspond to the conflict dynamics as clans vie for influence and resources.</w:t>
      </w:r>
      <w:r w:rsidRPr="00D746AC">
        <w:rPr>
          <w:rStyle w:val="FootnoteReference"/>
        </w:rPr>
        <w:footnoteReference w:id="138"/>
      </w:r>
    </w:p>
    <w:p w14:paraId="2522DFAF" w14:textId="77777777" w:rsidR="00F37283" w:rsidRPr="00D746AC" w:rsidRDefault="00F37283" w:rsidP="00961585">
      <w:pPr>
        <w:jc w:val="both"/>
      </w:pPr>
    </w:p>
    <w:p w14:paraId="45EBFA2A" w14:textId="77777777" w:rsidR="00F37283" w:rsidRPr="00D746AC" w:rsidRDefault="00F37283" w:rsidP="00961585">
      <w:pPr>
        <w:jc w:val="both"/>
      </w:pPr>
      <w:r w:rsidRPr="003503E1">
        <w:lastRenderedPageBreak/>
        <w:t xml:space="preserve">In the absence of a functioning state, the clan continues to provide services such as social protection, justice </w:t>
      </w:r>
      <w:r w:rsidRPr="00BA1F5F">
        <w:t>and physical protection. It is an important</w:t>
      </w:r>
      <w:r w:rsidRPr="00956AE7">
        <w:t xml:space="preserve"> social organisation mechanism in the Somali social structure, and has effects across political, economic and social status.</w:t>
      </w:r>
      <w:r w:rsidRPr="00956AE7" w:rsidDel="005867EF">
        <w:t xml:space="preserve"> </w:t>
      </w:r>
      <w:r w:rsidRPr="00956AE7">
        <w:t>For minorities, the clan structure poses special d</w:t>
      </w:r>
      <w:r w:rsidRPr="002C0E4F">
        <w:t>ifficulties as they lie outside the major clan system and therefore cannot call upon the protection of warlords or clan militias (minority clans are usually not armed). They therefore have minimal political power, and are especially exposed during conflict</w:t>
      </w:r>
      <w:r w:rsidRPr="003E1AAF">
        <w:t>. Without militia protection, they are vulnerable to attack and to having their properties seized. Thus, in a country where all residents face some degree of threat, minorities</w:t>
      </w:r>
      <w:r w:rsidRPr="00D746AC">
        <w:rPr>
          <w:rStyle w:val="FootnoteReference"/>
        </w:rPr>
        <w:footnoteReference w:id="139"/>
      </w:r>
      <w:r w:rsidRPr="00D746AC">
        <w:t xml:space="preserve"> are at special risk.</w:t>
      </w:r>
      <w:r w:rsidRPr="00D746AC">
        <w:rPr>
          <w:rStyle w:val="FootnoteReference"/>
        </w:rPr>
        <w:footnoteReference w:id="140"/>
      </w:r>
    </w:p>
    <w:p w14:paraId="08E902F0" w14:textId="77777777" w:rsidR="00F37283" w:rsidRPr="003503E1" w:rsidRDefault="00F37283" w:rsidP="00961585">
      <w:pPr>
        <w:jc w:val="both"/>
      </w:pPr>
    </w:p>
    <w:p w14:paraId="6E227751" w14:textId="77777777" w:rsidR="00F37283" w:rsidRPr="003503E1" w:rsidRDefault="00F37283" w:rsidP="00961585">
      <w:pPr>
        <w:jc w:val="both"/>
      </w:pPr>
      <w:r w:rsidRPr="003503E1">
        <w:t>In 2000, the Transitional Federal Government establishe</w:t>
      </w:r>
      <w:r w:rsidRPr="00BA1F5F">
        <w:t>d the so-called ‘4.5 formula’</w:t>
      </w:r>
      <w:r w:rsidRPr="00D746AC">
        <w:rPr>
          <w:rStyle w:val="FootnoteReference"/>
        </w:rPr>
        <w:footnoteReference w:id="141"/>
      </w:r>
      <w:r w:rsidRPr="00D746AC">
        <w:t>, which</w:t>
      </w:r>
      <w:r w:rsidRPr="003503E1">
        <w:t xml:space="preserve"> was meant to ensure that each of the four main clans (</w:t>
      </w:r>
      <w:proofErr w:type="spellStart"/>
      <w:r w:rsidRPr="003503E1">
        <w:t>Hawiye</w:t>
      </w:r>
      <w:proofErr w:type="spellEnd"/>
      <w:r w:rsidRPr="003503E1">
        <w:t xml:space="preserve">, </w:t>
      </w:r>
      <w:proofErr w:type="spellStart"/>
      <w:r w:rsidRPr="003503E1">
        <w:t>Darood</w:t>
      </w:r>
      <w:proofErr w:type="spellEnd"/>
      <w:r w:rsidRPr="003503E1">
        <w:t xml:space="preserve">, </w:t>
      </w:r>
      <w:proofErr w:type="spellStart"/>
      <w:r w:rsidRPr="003503E1">
        <w:t>Dir</w:t>
      </w:r>
      <w:proofErr w:type="spellEnd"/>
      <w:r w:rsidRPr="003503E1">
        <w:t xml:space="preserve">, and </w:t>
      </w:r>
      <w:proofErr w:type="spellStart"/>
      <w:r w:rsidRPr="003503E1">
        <w:t>Rahanweyn</w:t>
      </w:r>
      <w:proofErr w:type="spellEnd"/>
      <w:r w:rsidRPr="003503E1">
        <w:t xml:space="preserve">) </w:t>
      </w:r>
      <w:proofErr w:type="gramStart"/>
      <w:r w:rsidRPr="003503E1">
        <w:t>were</w:t>
      </w:r>
      <w:proofErr w:type="gramEnd"/>
      <w:r w:rsidRPr="003503E1">
        <w:t xml:space="preserve"> equally represented in government. The remaining 0.5 was meant to accommodate all groups that are not part of the main clans (called the </w:t>
      </w:r>
      <w:r w:rsidRPr="00961585">
        <w:t>Others</w:t>
      </w:r>
      <w:r w:rsidRPr="00D746AC">
        <w:t xml:space="preserve"> but now referred to as the fifth clan). However, this formula was highly disputed, primarily because, as far as the actual size of clans is concerned, some clans are politically suppressed and not well represented in Somali figures, wh</w:t>
      </w:r>
      <w:r w:rsidRPr="003503E1">
        <w:t>ich favour the nomadic clans. So,</w:t>
      </w:r>
      <w:r w:rsidRPr="00BA1F5F">
        <w:t xml:space="preserve"> for example, the area between the Juba and </w:t>
      </w:r>
      <w:proofErr w:type="spellStart"/>
      <w:r w:rsidRPr="00BA1F5F">
        <w:t>Shabelle</w:t>
      </w:r>
      <w:proofErr w:type="spellEnd"/>
      <w:r w:rsidRPr="00BA1F5F">
        <w:t xml:space="preserve"> rivers in Southern Somalia is characterised by considerably greater population density than the areas inhabited by nomadic groups. Therefore, the </w:t>
      </w:r>
      <w:proofErr w:type="spellStart"/>
      <w:r w:rsidRPr="00BA1F5F">
        <w:t>Rahanweyn</w:t>
      </w:r>
      <w:proofErr w:type="spellEnd"/>
      <w:r w:rsidRPr="00BA1F5F">
        <w:t xml:space="preserve"> groups may con</w:t>
      </w:r>
      <w:r w:rsidRPr="00956AE7">
        <w:t>stitute at least 25 to 30 per cent of the full population, and hence be larger than they are commonly said to be. The Bantus, who are often referred to as small groups of perhaps 6%, may in fact constitute 20% of the population.</w:t>
      </w:r>
      <w:r w:rsidRPr="00D746AC">
        <w:rPr>
          <w:rStyle w:val="FootnoteReference"/>
        </w:rPr>
        <w:footnoteReference w:id="142"/>
      </w:r>
      <w:r w:rsidRPr="00D746AC">
        <w:t xml:space="preserve"> </w:t>
      </w:r>
    </w:p>
    <w:p w14:paraId="3B485F3A" w14:textId="77777777" w:rsidR="00F37283" w:rsidRPr="003503E1" w:rsidRDefault="00F37283" w:rsidP="00961585">
      <w:pPr>
        <w:jc w:val="both"/>
      </w:pPr>
    </w:p>
    <w:p w14:paraId="627A1733" w14:textId="77777777" w:rsidR="00F37283" w:rsidRPr="00956AE7" w:rsidRDefault="00F37283" w:rsidP="00961585">
      <w:pPr>
        <w:jc w:val="both"/>
      </w:pPr>
      <w:r w:rsidRPr="00BA1F5F">
        <w:t>The newly elected Somali</w:t>
      </w:r>
      <w:r w:rsidRPr="00956AE7">
        <w:t xml:space="preserve"> Government has kept to this formula in the selection of the cabinet and parliamentary representatives. However, in recognition that that the strong clan delineations have been part of the obstacle to finding lasting stability for the country, the Government is making an effort to try an move discussions away from the 4.5 dynamic to a more Somali-wide representation. </w:t>
      </w:r>
    </w:p>
    <w:p w14:paraId="00D8E549" w14:textId="77777777" w:rsidR="00F37283" w:rsidRPr="00956AE7" w:rsidRDefault="00F37283" w:rsidP="00961585">
      <w:pPr>
        <w:jc w:val="both"/>
      </w:pPr>
    </w:p>
    <w:p w14:paraId="1BE0C843" w14:textId="77777777" w:rsidR="00F37283" w:rsidRPr="00AC5CDB" w:rsidRDefault="00F37283" w:rsidP="00961585">
      <w:pPr>
        <w:widowControl w:val="0"/>
        <w:autoSpaceDE w:val="0"/>
        <w:autoSpaceDN w:val="0"/>
        <w:adjustRightInd w:val="0"/>
        <w:jc w:val="both"/>
        <w:rPr>
          <w:rFonts w:cs="Verdana"/>
        </w:rPr>
      </w:pPr>
      <w:r w:rsidRPr="002C0E4F">
        <w:t>In terms of displacement patterns and how it affects clans differently, general trends are difficult to highlight. One needs to make a diffe</w:t>
      </w:r>
      <w:r w:rsidRPr="003E1AAF">
        <w:t>rence between why people were displaced (natural disaster is likely to be less discriminating than</w:t>
      </w:r>
      <w:r w:rsidRPr="00725B78">
        <w:rPr>
          <w:highlight w:val="yellow"/>
        </w:rPr>
        <w:t xml:space="preserve"> </w:t>
      </w:r>
      <w:r w:rsidRPr="003D6DB9">
        <w:t xml:space="preserve">targeted conflict) and where they were </w:t>
      </w:r>
      <w:proofErr w:type="gramStart"/>
      <w:r w:rsidRPr="003D6DB9">
        <w:t>displaced from.</w:t>
      </w:r>
      <w:proofErr w:type="gramEnd"/>
      <w:r w:rsidRPr="003D6DB9">
        <w:t xml:space="preserve"> Many reports highlight that IDPs are from minority groups. Ken </w:t>
      </w:r>
      <w:proofErr w:type="spellStart"/>
      <w:r w:rsidRPr="003D6DB9">
        <w:t>Menhkhaus</w:t>
      </w:r>
      <w:proofErr w:type="spellEnd"/>
      <w:r w:rsidRPr="003D6DB9">
        <w:t xml:space="preserve"> specifies: “A significant</w:t>
      </w:r>
      <w:r w:rsidRPr="003D6DB9">
        <w:rPr>
          <w:rFonts w:cs="Verdana"/>
        </w:rPr>
        <w:t xml:space="preserve"> amo</w:t>
      </w:r>
      <w:r w:rsidRPr="0066084A">
        <w:rPr>
          <w:rFonts w:cs="Verdana"/>
        </w:rPr>
        <w:t xml:space="preserve">unt of IDPs </w:t>
      </w:r>
      <w:r w:rsidRPr="00B36283">
        <w:rPr>
          <w:rFonts w:cs="Verdana"/>
          <w:u w:val="single"/>
        </w:rPr>
        <w:t>have been</w:t>
      </w:r>
      <w:r w:rsidRPr="00AC5CDB">
        <w:rPr>
          <w:rFonts w:cs="Verdana"/>
        </w:rPr>
        <w:t xml:space="preserve"> minority, but those fleeing Mogadishu for instance (in the second half of the 2000s), were very mixed”. Below, some examples of displacement of specific groups:</w:t>
      </w:r>
    </w:p>
    <w:p w14:paraId="196F624C" w14:textId="77777777" w:rsidR="00F37283" w:rsidRPr="00A27BB1" w:rsidRDefault="00F37283" w:rsidP="00C32714">
      <w:pPr>
        <w:pStyle w:val="ListParagraph"/>
        <w:numPr>
          <w:ilvl w:val="0"/>
          <w:numId w:val="34"/>
        </w:numPr>
      </w:pPr>
      <w:r w:rsidRPr="00A27BB1">
        <w:lastRenderedPageBreak/>
        <w:t xml:space="preserve">In the early years after </w:t>
      </w:r>
      <w:proofErr w:type="spellStart"/>
      <w:r w:rsidRPr="00A27BB1">
        <w:t>Barre´s</w:t>
      </w:r>
      <w:proofErr w:type="spellEnd"/>
      <w:r w:rsidRPr="00A27BB1">
        <w:t xml:space="preserve"> ousting, ex regime-aligned groups, such as some </w:t>
      </w:r>
      <w:proofErr w:type="spellStart"/>
      <w:r w:rsidRPr="00A27BB1">
        <w:t>Darod</w:t>
      </w:r>
      <w:proofErr w:type="spellEnd"/>
      <w:r w:rsidRPr="00A27BB1">
        <w:t xml:space="preserve"> clans, were targeted. </w:t>
      </w:r>
    </w:p>
    <w:p w14:paraId="611AC62D" w14:textId="77777777" w:rsidR="00F37283" w:rsidRPr="00A27BB1" w:rsidRDefault="00F37283" w:rsidP="00C32714">
      <w:pPr>
        <w:pStyle w:val="ListParagraph"/>
        <w:numPr>
          <w:ilvl w:val="0"/>
          <w:numId w:val="34"/>
        </w:numPr>
      </w:pPr>
      <w:r w:rsidRPr="00A27BB1">
        <w:t xml:space="preserve">Minority Groups have tended to be targeted by dominant clans during conflict, and have frequently lost assets such as land as a result. These minorities include the Bantu, </w:t>
      </w:r>
      <w:proofErr w:type="spellStart"/>
      <w:r w:rsidRPr="00A27BB1">
        <w:t>Eyle</w:t>
      </w:r>
      <w:proofErr w:type="spellEnd"/>
      <w:r w:rsidRPr="00A27BB1">
        <w:t xml:space="preserve">, </w:t>
      </w:r>
      <w:proofErr w:type="spellStart"/>
      <w:r w:rsidRPr="00A27BB1">
        <w:t>Galgala</w:t>
      </w:r>
      <w:proofErr w:type="spellEnd"/>
      <w:r w:rsidRPr="00A27BB1">
        <w:t xml:space="preserve">, </w:t>
      </w:r>
      <w:proofErr w:type="spellStart"/>
      <w:r w:rsidRPr="00A27BB1">
        <w:t>Tumal</w:t>
      </w:r>
      <w:proofErr w:type="spellEnd"/>
      <w:r w:rsidRPr="00A27BB1">
        <w:t xml:space="preserve">, </w:t>
      </w:r>
      <w:proofErr w:type="spellStart"/>
      <w:r w:rsidRPr="00A27BB1">
        <w:t>Yibir</w:t>
      </w:r>
      <w:proofErr w:type="spellEnd"/>
      <w:r w:rsidRPr="00A27BB1">
        <w:t xml:space="preserve">, </w:t>
      </w:r>
      <w:proofErr w:type="spellStart"/>
      <w:r w:rsidRPr="00A27BB1">
        <w:t>Gaboye</w:t>
      </w:r>
      <w:proofErr w:type="spellEnd"/>
      <w:r w:rsidRPr="00A27BB1">
        <w:t xml:space="preserve">, </w:t>
      </w:r>
      <w:proofErr w:type="spellStart"/>
      <w:r w:rsidRPr="00A27BB1">
        <w:t>Bajuni</w:t>
      </w:r>
      <w:proofErr w:type="spellEnd"/>
      <w:r w:rsidRPr="00A27BB1">
        <w:t xml:space="preserve">, </w:t>
      </w:r>
      <w:proofErr w:type="spellStart"/>
      <w:r w:rsidRPr="00A27BB1">
        <w:t>Benadiri</w:t>
      </w:r>
      <w:proofErr w:type="spellEnd"/>
      <w:r w:rsidRPr="00A27BB1">
        <w:t xml:space="preserve"> and </w:t>
      </w:r>
      <w:proofErr w:type="spellStart"/>
      <w:r w:rsidRPr="00A27BB1">
        <w:t>Bravanese</w:t>
      </w:r>
      <w:proofErr w:type="spellEnd"/>
      <w:r w:rsidRPr="00A27BB1">
        <w:t>. (</w:t>
      </w:r>
      <w:proofErr w:type="gramStart"/>
      <w:r w:rsidRPr="00A27BB1">
        <w:t>see</w:t>
      </w:r>
      <w:proofErr w:type="gramEnd"/>
      <w:r w:rsidRPr="00A27BB1">
        <w:t xml:space="preserve"> below under economic factors land grabbing of rich agricultural land in the Middle and Lower </w:t>
      </w:r>
      <w:proofErr w:type="spellStart"/>
      <w:r w:rsidRPr="00A27BB1">
        <w:t>Jubba</w:t>
      </w:r>
      <w:proofErr w:type="spellEnd"/>
      <w:r w:rsidRPr="00A27BB1">
        <w:t xml:space="preserve">) </w:t>
      </w:r>
    </w:p>
    <w:p w14:paraId="5B319642" w14:textId="77777777" w:rsidR="00F37283" w:rsidRPr="00A27BB1" w:rsidRDefault="00F37283" w:rsidP="00C32714">
      <w:pPr>
        <w:pStyle w:val="ListParagraph"/>
        <w:numPr>
          <w:ilvl w:val="0"/>
          <w:numId w:val="34"/>
        </w:numPr>
      </w:pPr>
      <w:r w:rsidRPr="00A27BB1">
        <w:t xml:space="preserve">In the second half of the 90s, a significant number of </w:t>
      </w:r>
      <w:proofErr w:type="spellStart"/>
      <w:r w:rsidRPr="00A27BB1">
        <w:t>Rahanweyn</w:t>
      </w:r>
      <w:proofErr w:type="spellEnd"/>
      <w:r w:rsidRPr="00A27BB1">
        <w:t xml:space="preserve"> were displaced from Bay and </w:t>
      </w:r>
      <w:proofErr w:type="spellStart"/>
      <w:r w:rsidRPr="00A27BB1">
        <w:t>Bakool</w:t>
      </w:r>
      <w:proofErr w:type="spellEnd"/>
      <w:r w:rsidRPr="00A27BB1">
        <w:t>.</w:t>
      </w:r>
    </w:p>
    <w:p w14:paraId="185E4556" w14:textId="77777777" w:rsidR="00F37283" w:rsidRPr="00A27BB1" w:rsidRDefault="00F37283" w:rsidP="00C32714">
      <w:pPr>
        <w:pStyle w:val="ListParagraph"/>
        <w:numPr>
          <w:ilvl w:val="0"/>
          <w:numId w:val="34"/>
        </w:numPr>
      </w:pPr>
      <w:r w:rsidRPr="00A27BB1">
        <w:t>According to observers</w:t>
      </w:r>
      <w:r w:rsidRPr="00A27BB1">
        <w:rPr>
          <w:rStyle w:val="FootnoteReference"/>
          <w:vertAlign w:val="baseline"/>
        </w:rPr>
        <w:footnoteReference w:id="143"/>
      </w:r>
      <w:r w:rsidRPr="00A27BB1">
        <w:t xml:space="preserve">, in 2011, the groups worst hit by the drought are </w:t>
      </w:r>
      <w:proofErr w:type="spellStart"/>
      <w:r w:rsidRPr="00A27BB1">
        <w:t>Rahanweyn</w:t>
      </w:r>
      <w:proofErr w:type="spellEnd"/>
      <w:r w:rsidRPr="00A27BB1">
        <w:t xml:space="preserve"> </w:t>
      </w:r>
      <w:proofErr w:type="spellStart"/>
      <w:r w:rsidRPr="00A27BB1">
        <w:t>agropastoralist</w:t>
      </w:r>
      <w:proofErr w:type="spellEnd"/>
      <w:r w:rsidRPr="00A27BB1">
        <w:t xml:space="preserve"> and Bantu farming communities.</w:t>
      </w:r>
    </w:p>
    <w:p w14:paraId="7396A22C" w14:textId="77777777" w:rsidR="00F37283" w:rsidRPr="00956AE7" w:rsidRDefault="00F37283" w:rsidP="00961585">
      <w:pPr>
        <w:widowControl w:val="0"/>
        <w:autoSpaceDE w:val="0"/>
        <w:autoSpaceDN w:val="0"/>
        <w:adjustRightInd w:val="0"/>
        <w:jc w:val="both"/>
      </w:pPr>
    </w:p>
    <w:p w14:paraId="74D85915" w14:textId="77777777" w:rsidR="00F37283" w:rsidRPr="002C0E4F" w:rsidRDefault="00F37283" w:rsidP="00961585">
      <w:pPr>
        <w:widowControl w:val="0"/>
        <w:autoSpaceDE w:val="0"/>
        <w:autoSpaceDN w:val="0"/>
        <w:adjustRightInd w:val="0"/>
        <w:jc w:val="both"/>
      </w:pPr>
      <w:r w:rsidRPr="00956AE7">
        <w:t>It should also be added that displacement (and the conflict) have to some extent reconfigured the socio-political map of the Somali territories, often concentrating groups previously more mingled, but also often socially diversifying the urban centres where people settle. Several well-armed clan groups expanded on lands not originally theirs and displacing others mainly in the urban and arable areas such</w:t>
      </w:r>
      <w:r w:rsidRPr="002C0E4F">
        <w:t xml:space="preserve"> as Lower </w:t>
      </w:r>
      <w:proofErr w:type="spellStart"/>
      <w:r w:rsidRPr="002C0E4F">
        <w:t>Shabelle</w:t>
      </w:r>
      <w:proofErr w:type="spellEnd"/>
      <w:r w:rsidRPr="002C0E4F">
        <w:t xml:space="preserve">, Juba Valley, Mogadishu, </w:t>
      </w:r>
      <w:proofErr w:type="spellStart"/>
      <w:r w:rsidRPr="002C0E4F">
        <w:t>Galkayo</w:t>
      </w:r>
      <w:proofErr w:type="spellEnd"/>
      <w:r w:rsidRPr="002C0E4F">
        <w:t xml:space="preserve"> or </w:t>
      </w:r>
      <w:proofErr w:type="spellStart"/>
      <w:r w:rsidRPr="002C0E4F">
        <w:t>Kismayo</w:t>
      </w:r>
      <w:proofErr w:type="spellEnd"/>
      <w:r w:rsidRPr="002C0E4F">
        <w:t>:</w:t>
      </w:r>
    </w:p>
    <w:p w14:paraId="2ADE786F" w14:textId="77777777" w:rsidR="00F37283" w:rsidRPr="00A27BB1" w:rsidRDefault="00F37283" w:rsidP="00C32714">
      <w:pPr>
        <w:pStyle w:val="ListParagraph"/>
        <w:numPr>
          <w:ilvl w:val="0"/>
          <w:numId w:val="35"/>
        </w:numPr>
      </w:pPr>
      <w:proofErr w:type="spellStart"/>
      <w:r w:rsidRPr="000614DD">
        <w:rPr>
          <w:b/>
        </w:rPr>
        <w:t>Puntland</w:t>
      </w:r>
      <w:proofErr w:type="spellEnd"/>
      <w:r w:rsidRPr="000614DD">
        <w:rPr>
          <w:b/>
        </w:rPr>
        <w:t xml:space="preserve"> </w:t>
      </w:r>
      <w:r w:rsidRPr="00A27BB1">
        <w:t xml:space="preserve">emerged against the background of displacement and social re-concentration as </w:t>
      </w:r>
      <w:proofErr w:type="gramStart"/>
      <w:r w:rsidRPr="00A27BB1">
        <w:t xml:space="preserve">members of the </w:t>
      </w:r>
      <w:proofErr w:type="spellStart"/>
      <w:r w:rsidRPr="00A27BB1">
        <w:t>Darod</w:t>
      </w:r>
      <w:proofErr w:type="spellEnd"/>
      <w:r w:rsidRPr="00A27BB1">
        <w:t xml:space="preserve"> clans were driven out of southern and central areas by </w:t>
      </w:r>
      <w:proofErr w:type="spellStart"/>
      <w:r w:rsidRPr="00A27BB1">
        <w:t>Hawiye</w:t>
      </w:r>
      <w:proofErr w:type="spellEnd"/>
      <w:r w:rsidRPr="00A27BB1">
        <w:t xml:space="preserve"> and allied militia</w:t>
      </w:r>
      <w:proofErr w:type="gramEnd"/>
      <w:r w:rsidRPr="00A27BB1">
        <w:t xml:space="preserve"> in the early 1990s. </w:t>
      </w:r>
    </w:p>
    <w:p w14:paraId="33BF1344" w14:textId="77777777" w:rsidR="00F37283" w:rsidRPr="00A27BB1" w:rsidRDefault="00F37283" w:rsidP="00C32714">
      <w:pPr>
        <w:pStyle w:val="ListParagraph"/>
        <w:numPr>
          <w:ilvl w:val="0"/>
          <w:numId w:val="35"/>
        </w:numPr>
      </w:pPr>
      <w:r w:rsidRPr="000614DD">
        <w:rPr>
          <w:b/>
        </w:rPr>
        <w:t>Somaliland:</w:t>
      </w:r>
      <w:r w:rsidRPr="00A27BB1">
        <w:t xml:space="preserve">  the </w:t>
      </w:r>
      <w:proofErr w:type="spellStart"/>
      <w:r w:rsidRPr="00A27BB1">
        <w:t>Isaq</w:t>
      </w:r>
      <w:proofErr w:type="spellEnd"/>
      <w:r w:rsidRPr="00A27BB1">
        <w:t xml:space="preserve"> are the most powerful clans</w:t>
      </w:r>
    </w:p>
    <w:p w14:paraId="4452E27B" w14:textId="77777777" w:rsidR="00F37283" w:rsidRPr="00A27BB1" w:rsidRDefault="00F37283" w:rsidP="00C32714">
      <w:pPr>
        <w:pStyle w:val="ListParagraph"/>
        <w:numPr>
          <w:ilvl w:val="0"/>
          <w:numId w:val="35"/>
        </w:numPr>
      </w:pPr>
      <w:proofErr w:type="spellStart"/>
      <w:r w:rsidRPr="000614DD">
        <w:rPr>
          <w:b/>
        </w:rPr>
        <w:t>Sool</w:t>
      </w:r>
      <w:proofErr w:type="spellEnd"/>
      <w:r w:rsidRPr="000614DD">
        <w:rPr>
          <w:b/>
        </w:rPr>
        <w:t xml:space="preserve">, </w:t>
      </w:r>
      <w:proofErr w:type="spellStart"/>
      <w:r w:rsidRPr="000614DD">
        <w:rPr>
          <w:b/>
        </w:rPr>
        <w:t>Sanag</w:t>
      </w:r>
      <w:proofErr w:type="spellEnd"/>
      <w:r w:rsidRPr="00A27BB1">
        <w:t xml:space="preserve">: </w:t>
      </w:r>
      <w:proofErr w:type="spellStart"/>
      <w:r w:rsidRPr="00A27BB1">
        <w:t>Puntland</w:t>
      </w:r>
      <w:proofErr w:type="spellEnd"/>
      <w:r w:rsidRPr="00A27BB1">
        <w:t xml:space="preserve"> claims </w:t>
      </w:r>
      <w:proofErr w:type="spellStart"/>
      <w:r w:rsidRPr="00A27BB1">
        <w:t>Sool</w:t>
      </w:r>
      <w:proofErr w:type="spellEnd"/>
      <w:r w:rsidRPr="00A27BB1">
        <w:t xml:space="preserve">, </w:t>
      </w:r>
      <w:proofErr w:type="spellStart"/>
      <w:r w:rsidRPr="00A27BB1">
        <w:t>Sanaag</w:t>
      </w:r>
      <w:proofErr w:type="spellEnd"/>
      <w:r w:rsidRPr="00A27BB1">
        <w:t xml:space="preserve"> and </w:t>
      </w:r>
      <w:proofErr w:type="spellStart"/>
      <w:r w:rsidRPr="00A27BB1">
        <w:t>Cayn</w:t>
      </w:r>
      <w:proofErr w:type="spellEnd"/>
      <w:r w:rsidRPr="00A27BB1">
        <w:t xml:space="preserve"> (SSC) based on kinship ties with the regions' dominant </w:t>
      </w:r>
      <w:hyperlink r:id="rId47" w:tooltip="Darod" w:history="1">
        <w:proofErr w:type="spellStart"/>
        <w:r w:rsidRPr="00A27BB1">
          <w:t>Darod</w:t>
        </w:r>
        <w:proofErr w:type="spellEnd"/>
      </w:hyperlink>
      <w:r w:rsidRPr="00A27BB1">
        <w:t> clans (</w:t>
      </w:r>
      <w:proofErr w:type="spellStart"/>
      <w:r w:rsidRPr="00A27BB1">
        <w:t>Warsangeli</w:t>
      </w:r>
      <w:proofErr w:type="spellEnd"/>
      <w:r w:rsidRPr="00A27BB1">
        <w:t xml:space="preserve">, </w:t>
      </w:r>
      <w:proofErr w:type="spellStart"/>
      <w:r w:rsidRPr="00A27BB1">
        <w:t>Dhulbahante</w:t>
      </w:r>
      <w:proofErr w:type="spellEnd"/>
      <w:r w:rsidRPr="00A27BB1">
        <w:t xml:space="preserve"> and </w:t>
      </w:r>
      <w:proofErr w:type="spellStart"/>
      <w:r w:rsidRPr="00A27BB1">
        <w:t>Majerteen</w:t>
      </w:r>
      <w:proofErr w:type="spellEnd"/>
      <w:r w:rsidRPr="00A27BB1">
        <w:t xml:space="preserve"> </w:t>
      </w:r>
      <w:proofErr w:type="spellStart"/>
      <w:r w:rsidRPr="00A27BB1">
        <w:t>subclans</w:t>
      </w:r>
      <w:proofErr w:type="spellEnd"/>
      <w:r w:rsidRPr="00A27BB1">
        <w:t>). Somaliland claims the territory as part of the original bounds of the former British Somaliland protectorate, which the enclave's separatist government regards itself as the successor to.</w:t>
      </w:r>
    </w:p>
    <w:p w14:paraId="3AC76D2A" w14:textId="77777777" w:rsidR="00F37283" w:rsidRPr="00A27BB1" w:rsidRDefault="00F37283" w:rsidP="00C32714">
      <w:pPr>
        <w:pStyle w:val="ListParagraph"/>
        <w:numPr>
          <w:ilvl w:val="0"/>
          <w:numId w:val="35"/>
        </w:numPr>
      </w:pPr>
      <w:proofErr w:type="spellStart"/>
      <w:r w:rsidRPr="000614DD">
        <w:rPr>
          <w:b/>
        </w:rPr>
        <w:t>Jubaland</w:t>
      </w:r>
      <w:proofErr w:type="spellEnd"/>
      <w:r w:rsidRPr="00A27BB1">
        <w:t xml:space="preserve"> (</w:t>
      </w:r>
      <w:proofErr w:type="spellStart"/>
      <w:r w:rsidRPr="00A27BB1">
        <w:t>Kismayo</w:t>
      </w:r>
      <w:proofErr w:type="spellEnd"/>
      <w:r w:rsidRPr="00A27BB1">
        <w:t xml:space="preserve">, Lower Juba, Middle Juba and </w:t>
      </w:r>
      <w:proofErr w:type="spellStart"/>
      <w:r w:rsidRPr="00A27BB1">
        <w:t>Gedo</w:t>
      </w:r>
      <w:proofErr w:type="spellEnd"/>
      <w:r w:rsidRPr="00A27BB1">
        <w:t xml:space="preserve">): the </w:t>
      </w:r>
      <w:proofErr w:type="spellStart"/>
      <w:r w:rsidRPr="00A27BB1">
        <w:t>Majerten</w:t>
      </w:r>
      <w:proofErr w:type="spellEnd"/>
      <w:r w:rsidRPr="00A27BB1">
        <w:t xml:space="preserve">-led </w:t>
      </w:r>
      <w:proofErr w:type="spellStart"/>
      <w:r w:rsidRPr="00A27BB1">
        <w:t>Harti</w:t>
      </w:r>
      <w:proofErr w:type="spellEnd"/>
      <w:r w:rsidRPr="00A27BB1">
        <w:t xml:space="preserve"> (both </w:t>
      </w:r>
      <w:proofErr w:type="spellStart"/>
      <w:r w:rsidRPr="00A27BB1">
        <w:t>Darod</w:t>
      </w:r>
      <w:proofErr w:type="spellEnd"/>
      <w:r w:rsidRPr="00A27BB1">
        <w:t xml:space="preserve">), the </w:t>
      </w:r>
      <w:proofErr w:type="spellStart"/>
      <w:r w:rsidRPr="00A27BB1">
        <w:t>Marehan</w:t>
      </w:r>
      <w:proofErr w:type="spellEnd"/>
      <w:r w:rsidRPr="00A27BB1">
        <w:t xml:space="preserve"> (</w:t>
      </w:r>
      <w:proofErr w:type="spellStart"/>
      <w:r w:rsidRPr="00A27BB1">
        <w:t>Darod</w:t>
      </w:r>
      <w:proofErr w:type="spellEnd"/>
      <w:r w:rsidRPr="00A27BB1">
        <w:t xml:space="preserve">) in alliance with the </w:t>
      </w:r>
      <w:proofErr w:type="spellStart"/>
      <w:r w:rsidRPr="00A27BB1">
        <w:t>Habargidir</w:t>
      </w:r>
      <w:proofErr w:type="spellEnd"/>
      <w:r w:rsidRPr="00A27BB1">
        <w:t xml:space="preserve"> (</w:t>
      </w:r>
      <w:proofErr w:type="spellStart"/>
      <w:r w:rsidRPr="00A27BB1">
        <w:t>Hawiye</w:t>
      </w:r>
      <w:proofErr w:type="spellEnd"/>
      <w:r w:rsidRPr="00A27BB1">
        <w:t xml:space="preserve">) clans, all sought to </w:t>
      </w:r>
      <w:proofErr w:type="gramStart"/>
      <w:r w:rsidRPr="00A27BB1">
        <w:t>dominate</w:t>
      </w:r>
      <w:proofErr w:type="gramEnd"/>
      <w:r w:rsidRPr="00A27BB1">
        <w:t xml:space="preserve"> the affairs of the region. </w:t>
      </w:r>
      <w:proofErr w:type="spellStart"/>
      <w:r w:rsidRPr="00A27BB1">
        <w:t>Ogaden</w:t>
      </w:r>
      <w:proofErr w:type="spellEnd"/>
      <w:r w:rsidRPr="00A27BB1">
        <w:t xml:space="preserve"> (</w:t>
      </w:r>
      <w:proofErr w:type="spellStart"/>
      <w:r w:rsidRPr="00A27BB1">
        <w:t>Darod</w:t>
      </w:r>
      <w:proofErr w:type="spellEnd"/>
      <w:r w:rsidRPr="00A27BB1">
        <w:t>) clan groups are also strategically placed to exert leverage in this region</w:t>
      </w:r>
      <w:r w:rsidRPr="00A27BB1">
        <w:footnoteReference w:id="144"/>
      </w:r>
      <w:r w:rsidRPr="00A27BB1">
        <w:t xml:space="preserve">. In the early 90s, the </w:t>
      </w:r>
      <w:proofErr w:type="gramStart"/>
      <w:r w:rsidRPr="00A27BB1">
        <w:t xml:space="preserve">region was dominated by the </w:t>
      </w:r>
      <w:proofErr w:type="spellStart"/>
      <w:r w:rsidRPr="00A27BB1">
        <w:t>Majerteen</w:t>
      </w:r>
      <w:proofErr w:type="spellEnd"/>
      <w:r w:rsidRPr="00A27BB1">
        <w:t>/</w:t>
      </w:r>
      <w:proofErr w:type="spellStart"/>
      <w:r w:rsidRPr="00A27BB1">
        <w:t>Harti</w:t>
      </w:r>
      <w:proofErr w:type="spellEnd"/>
      <w:proofErr w:type="gramEnd"/>
      <w:r w:rsidRPr="00A27BB1">
        <w:t xml:space="preserve">. In June 1999 </w:t>
      </w:r>
      <w:proofErr w:type="spellStart"/>
      <w:r w:rsidRPr="00A27BB1">
        <w:t>Kismayo</w:t>
      </w:r>
      <w:proofErr w:type="spellEnd"/>
      <w:r w:rsidRPr="00A27BB1">
        <w:t xml:space="preserve"> and the area came under the </w:t>
      </w:r>
      <w:proofErr w:type="spellStart"/>
      <w:r w:rsidRPr="00A27BB1">
        <w:t>controle</w:t>
      </w:r>
      <w:proofErr w:type="spellEnd"/>
      <w:r w:rsidRPr="00A27BB1">
        <w:t xml:space="preserve"> of the Juba Valley Alliance (JVA), a coalition between the </w:t>
      </w:r>
      <w:proofErr w:type="spellStart"/>
      <w:r w:rsidRPr="00A27BB1">
        <w:t>Marehan</w:t>
      </w:r>
      <w:proofErr w:type="spellEnd"/>
      <w:r w:rsidRPr="00A27BB1">
        <w:t xml:space="preserve"> (</w:t>
      </w:r>
      <w:proofErr w:type="spellStart"/>
      <w:r w:rsidRPr="00A27BB1">
        <w:t>Darod</w:t>
      </w:r>
      <w:proofErr w:type="spellEnd"/>
      <w:r w:rsidRPr="00A27BB1">
        <w:t xml:space="preserve">) clan and the </w:t>
      </w:r>
      <w:proofErr w:type="spellStart"/>
      <w:r w:rsidRPr="00A27BB1">
        <w:t>Habargidir</w:t>
      </w:r>
      <w:proofErr w:type="spellEnd"/>
      <w:r w:rsidRPr="00A27BB1">
        <w:t xml:space="preserve"> (</w:t>
      </w:r>
      <w:proofErr w:type="spellStart"/>
      <w:r w:rsidRPr="00A27BB1">
        <w:t>Hawiye</w:t>
      </w:r>
      <w:proofErr w:type="spellEnd"/>
      <w:r w:rsidRPr="00A27BB1">
        <w:t xml:space="preserve">). </w:t>
      </w:r>
      <w:r w:rsidR="00A47FB0" w:rsidRPr="00A27BB1">
        <w:t>Al-</w:t>
      </w:r>
      <w:proofErr w:type="spellStart"/>
      <w:r w:rsidR="00A47FB0" w:rsidRPr="00A27BB1">
        <w:t>Shabaab</w:t>
      </w:r>
      <w:proofErr w:type="spellEnd"/>
      <w:r w:rsidRPr="00A27BB1">
        <w:t xml:space="preserve"> insurgents held </w:t>
      </w:r>
      <w:proofErr w:type="spellStart"/>
      <w:r w:rsidRPr="00A27BB1">
        <w:t>Kismayo</w:t>
      </w:r>
      <w:proofErr w:type="spellEnd"/>
      <w:r w:rsidRPr="00A27BB1">
        <w:t xml:space="preserve"> from 2006 to September 2012, </w:t>
      </w:r>
      <w:proofErr w:type="gramStart"/>
      <w:r w:rsidRPr="00A27BB1">
        <w:t xml:space="preserve">when they were ousted by Kenyan troops and forces of the </w:t>
      </w:r>
      <w:proofErr w:type="spellStart"/>
      <w:r w:rsidRPr="00A27BB1">
        <w:t>Ras</w:t>
      </w:r>
      <w:proofErr w:type="spellEnd"/>
      <w:r w:rsidRPr="00A27BB1">
        <w:t xml:space="preserve"> </w:t>
      </w:r>
      <w:proofErr w:type="spellStart"/>
      <w:r w:rsidRPr="00A27BB1">
        <w:t>Kamboni</w:t>
      </w:r>
      <w:proofErr w:type="spellEnd"/>
      <w:r w:rsidRPr="00A27BB1">
        <w:t xml:space="preserve"> militia</w:t>
      </w:r>
      <w:proofErr w:type="gramEnd"/>
      <w:r w:rsidRPr="00A27BB1">
        <w:t xml:space="preserve"> (</w:t>
      </w:r>
      <w:proofErr w:type="spellStart"/>
      <w:r w:rsidRPr="00A27BB1">
        <w:t>Ogaden</w:t>
      </w:r>
      <w:proofErr w:type="spellEnd"/>
      <w:r w:rsidRPr="00A27BB1">
        <w:t xml:space="preserve"> sub clan). Since its liberation, the struggle over the control of </w:t>
      </w:r>
      <w:proofErr w:type="spellStart"/>
      <w:r w:rsidRPr="00A27BB1">
        <w:t>Kismayo</w:t>
      </w:r>
      <w:proofErr w:type="spellEnd"/>
      <w:r w:rsidRPr="00A27BB1">
        <w:t xml:space="preserve"> and its surrounding areas continues and questions of achieving governance representative of all the clans of the region are at </w:t>
      </w:r>
      <w:r w:rsidRPr="00A27BB1">
        <w:lastRenderedPageBreak/>
        <w:t>the heart. Efforts to form a regional, secular administration began in 2010 and intensified in 2013.</w:t>
      </w:r>
    </w:p>
    <w:p w14:paraId="0FB3ADFE" w14:textId="77777777" w:rsidR="00F37283" w:rsidRPr="00A27BB1" w:rsidRDefault="00F37283" w:rsidP="00C32714">
      <w:pPr>
        <w:pStyle w:val="ListParagraph"/>
        <w:numPr>
          <w:ilvl w:val="0"/>
          <w:numId w:val="35"/>
        </w:numPr>
      </w:pPr>
      <w:proofErr w:type="spellStart"/>
      <w:r w:rsidRPr="000614DD">
        <w:rPr>
          <w:b/>
        </w:rPr>
        <w:t>Galmudug</w:t>
      </w:r>
      <w:proofErr w:type="spellEnd"/>
      <w:r w:rsidRPr="000614DD">
        <w:rPr>
          <w:b/>
        </w:rPr>
        <w:t xml:space="preserve"> State </w:t>
      </w:r>
      <w:r w:rsidRPr="000614DD">
        <w:t>(</w:t>
      </w:r>
      <w:proofErr w:type="spellStart"/>
      <w:r w:rsidRPr="000614DD">
        <w:t>Galguduud</w:t>
      </w:r>
      <w:proofErr w:type="spellEnd"/>
      <w:r w:rsidRPr="000614DD">
        <w:t xml:space="preserve"> and </w:t>
      </w:r>
      <w:proofErr w:type="spellStart"/>
      <w:r w:rsidRPr="000614DD">
        <w:t>Mudug</w:t>
      </w:r>
      <w:proofErr w:type="spellEnd"/>
      <w:r w:rsidRPr="000614DD">
        <w:t xml:space="preserve"> Regions): </w:t>
      </w:r>
      <w:r w:rsidRPr="00A27BB1">
        <w:t xml:space="preserve">In 2006 </w:t>
      </w:r>
      <w:proofErr w:type="spellStart"/>
      <w:r w:rsidRPr="00A27BB1">
        <w:t>Galmudug</w:t>
      </w:r>
      <w:proofErr w:type="spellEnd"/>
      <w:r w:rsidRPr="00A27BB1">
        <w:t xml:space="preserve"> declares independence with South </w:t>
      </w:r>
      <w:proofErr w:type="spellStart"/>
      <w:r w:rsidRPr="00A27BB1">
        <w:t>Galkayo</w:t>
      </w:r>
      <w:proofErr w:type="spellEnd"/>
      <w:r w:rsidRPr="00A27BB1">
        <w:t xml:space="preserve"> its capital. The main clan is </w:t>
      </w:r>
      <w:proofErr w:type="spellStart"/>
      <w:r w:rsidRPr="00A27BB1">
        <w:t>Habr</w:t>
      </w:r>
      <w:proofErr w:type="spellEnd"/>
      <w:r w:rsidRPr="00A27BB1">
        <w:t xml:space="preserve"> </w:t>
      </w:r>
      <w:proofErr w:type="spellStart"/>
      <w:r w:rsidRPr="00A27BB1">
        <w:t>Gidir</w:t>
      </w:r>
      <w:proofErr w:type="spellEnd"/>
      <w:r w:rsidRPr="00A27BB1">
        <w:t xml:space="preserve"> (</w:t>
      </w:r>
      <w:proofErr w:type="spellStart"/>
      <w:r w:rsidRPr="00A27BB1">
        <w:t>Hawiye</w:t>
      </w:r>
      <w:proofErr w:type="spellEnd"/>
      <w:r w:rsidRPr="00A27BB1">
        <w:t>).</w:t>
      </w:r>
    </w:p>
    <w:p w14:paraId="7B26928E" w14:textId="77777777" w:rsidR="00F37283" w:rsidRPr="00A27BB1" w:rsidRDefault="00F37283" w:rsidP="00C32714">
      <w:pPr>
        <w:pStyle w:val="ListParagraph"/>
        <w:numPr>
          <w:ilvl w:val="0"/>
          <w:numId w:val="35"/>
        </w:numPr>
      </w:pPr>
      <w:r w:rsidRPr="00A27BB1">
        <w:rPr>
          <w:b/>
        </w:rPr>
        <w:t>Mogadishu:</w:t>
      </w:r>
      <w:r w:rsidRPr="00A27BB1">
        <w:t xml:space="preserve"> according I. Lewis, “some </w:t>
      </w:r>
      <w:proofErr w:type="spellStart"/>
      <w:r w:rsidRPr="00A27BB1">
        <w:t>Hawiye</w:t>
      </w:r>
      <w:proofErr w:type="spellEnd"/>
      <w:r w:rsidRPr="00A27BB1">
        <w:t xml:space="preserve"> have assumed control of </w:t>
      </w:r>
      <w:proofErr w:type="spellStart"/>
      <w:r w:rsidRPr="00A27BB1">
        <w:t>Benadir</w:t>
      </w:r>
      <w:proofErr w:type="spellEnd"/>
      <w:r w:rsidRPr="00A27BB1">
        <w:t xml:space="preserve"> areas in the course of the Civil War in Southern Somalia”.</w:t>
      </w:r>
    </w:p>
    <w:p w14:paraId="11D15503" w14:textId="77777777" w:rsidR="00F37283" w:rsidRPr="00A27BB1" w:rsidRDefault="00F37283" w:rsidP="00C32714">
      <w:pPr>
        <w:pStyle w:val="ListParagraph"/>
        <w:numPr>
          <w:ilvl w:val="0"/>
          <w:numId w:val="35"/>
        </w:numPr>
      </w:pPr>
      <w:r w:rsidRPr="000614DD">
        <w:rPr>
          <w:b/>
        </w:rPr>
        <w:t>Rich agricultural areas</w:t>
      </w:r>
      <w:r w:rsidRPr="00A27BB1">
        <w:t>, as illustrated below in the section on economic factors, have undergone substantial changes due to heavy infusions of non-resident clans supported by their militias</w:t>
      </w:r>
    </w:p>
    <w:p w14:paraId="26B71EA5" w14:textId="77777777" w:rsidR="00F37283" w:rsidRPr="00D746AC" w:rsidRDefault="00F37283" w:rsidP="00961585">
      <w:pPr>
        <w:widowControl w:val="0"/>
        <w:autoSpaceDE w:val="0"/>
        <w:autoSpaceDN w:val="0"/>
        <w:adjustRightInd w:val="0"/>
        <w:ind w:left="360"/>
        <w:jc w:val="both"/>
      </w:pPr>
    </w:p>
    <w:p w14:paraId="5A1F6F84" w14:textId="77777777" w:rsidR="00F37283" w:rsidRPr="00D746AC" w:rsidRDefault="00F37283" w:rsidP="00961585">
      <w:pPr>
        <w:widowControl w:val="0"/>
        <w:autoSpaceDE w:val="0"/>
        <w:autoSpaceDN w:val="0"/>
        <w:adjustRightInd w:val="0"/>
        <w:jc w:val="both"/>
      </w:pPr>
      <w:r w:rsidRPr="00D746AC">
        <w:t xml:space="preserve">Ken </w:t>
      </w:r>
      <w:proofErr w:type="spellStart"/>
      <w:r w:rsidRPr="00D746AC">
        <w:t>Menkhaus</w:t>
      </w:r>
      <w:proofErr w:type="spellEnd"/>
      <w:r w:rsidRPr="00D746AC">
        <w:t xml:space="preserve"> warns that the loss of the </w:t>
      </w:r>
      <w:r w:rsidRPr="00D746AC">
        <w:rPr>
          <w:b/>
        </w:rPr>
        <w:t>cosmopolitan</w:t>
      </w:r>
      <w:r w:rsidRPr="00D746AC">
        <w:t xml:space="preserve"> understanding of Mogadishu and </w:t>
      </w:r>
      <w:proofErr w:type="spellStart"/>
      <w:r w:rsidRPr="00D746AC">
        <w:t>Kismayo</w:t>
      </w:r>
      <w:proofErr w:type="spellEnd"/>
      <w:r w:rsidRPr="00D746AC">
        <w:t xml:space="preserve"> are serious impediments to a </w:t>
      </w:r>
      <w:proofErr w:type="spellStart"/>
      <w:r w:rsidRPr="00D746AC">
        <w:t>longterm</w:t>
      </w:r>
      <w:proofErr w:type="spellEnd"/>
      <w:r w:rsidRPr="00D746AC">
        <w:t xml:space="preserve"> solution and should be pursued as a matter of priority: “Mogadishu can’t continue to be considered a </w:t>
      </w:r>
      <w:proofErr w:type="spellStart"/>
      <w:r w:rsidRPr="00D746AC">
        <w:t>Hawiye</w:t>
      </w:r>
      <w:proofErr w:type="spellEnd"/>
      <w:r w:rsidRPr="00D746AC">
        <w:t xml:space="preserve"> dominated city nor </w:t>
      </w:r>
      <w:proofErr w:type="spellStart"/>
      <w:r w:rsidRPr="00D746AC">
        <w:t>Kismayo</w:t>
      </w:r>
      <w:proofErr w:type="spellEnd"/>
      <w:r w:rsidRPr="00D746AC">
        <w:t xml:space="preserve"> a </w:t>
      </w:r>
      <w:proofErr w:type="spellStart"/>
      <w:r w:rsidRPr="00D746AC">
        <w:t>Darod</w:t>
      </w:r>
      <w:proofErr w:type="spellEnd"/>
      <w:r w:rsidRPr="00D746AC">
        <w:t xml:space="preserve"> dominated one”.</w:t>
      </w:r>
    </w:p>
    <w:p w14:paraId="0305F10D" w14:textId="77777777" w:rsidR="00F37283" w:rsidRPr="00D746AC" w:rsidRDefault="00F37283" w:rsidP="00961585">
      <w:pPr>
        <w:jc w:val="both"/>
        <w:rPr>
          <w:highlight w:val="yellow"/>
        </w:rPr>
      </w:pPr>
    </w:p>
    <w:p w14:paraId="15FD27E3" w14:textId="77777777" w:rsidR="00F37283" w:rsidRPr="003503E1" w:rsidRDefault="00F37283" w:rsidP="00961585">
      <w:pPr>
        <w:jc w:val="both"/>
      </w:pPr>
      <w:r w:rsidRPr="00D746AC">
        <w:t xml:space="preserve">Some groups have also moved away from their minority status and gained power, such as the </w:t>
      </w:r>
      <w:proofErr w:type="spellStart"/>
      <w:r w:rsidRPr="00D746AC">
        <w:rPr>
          <w:b/>
        </w:rPr>
        <w:t>Rer</w:t>
      </w:r>
      <w:proofErr w:type="spellEnd"/>
      <w:r w:rsidRPr="00D746AC">
        <w:rPr>
          <w:b/>
        </w:rPr>
        <w:t xml:space="preserve"> </w:t>
      </w:r>
      <w:proofErr w:type="spellStart"/>
      <w:r w:rsidRPr="00D746AC">
        <w:rPr>
          <w:b/>
        </w:rPr>
        <w:t>Hamar</w:t>
      </w:r>
      <w:proofErr w:type="spellEnd"/>
      <w:r w:rsidRPr="00D746AC">
        <w:rPr>
          <w:vertAlign w:val="superscript"/>
        </w:rPr>
        <w:footnoteReference w:id="145"/>
      </w:r>
      <w:r w:rsidRPr="00D746AC">
        <w:t xml:space="preserve"> or the </w:t>
      </w:r>
      <w:proofErr w:type="spellStart"/>
      <w:r w:rsidRPr="003503E1">
        <w:rPr>
          <w:b/>
        </w:rPr>
        <w:t>Rahanweyn</w:t>
      </w:r>
      <w:proofErr w:type="spellEnd"/>
      <w:r w:rsidRPr="00D746AC">
        <w:rPr>
          <w:rStyle w:val="FootnoteReference"/>
          <w:b/>
        </w:rPr>
        <w:footnoteReference w:id="146"/>
      </w:r>
      <w:r w:rsidRPr="00D746AC">
        <w:t>.</w:t>
      </w:r>
    </w:p>
    <w:p w14:paraId="2BEFF0BB" w14:textId="77777777" w:rsidR="00F37283" w:rsidRPr="003503E1" w:rsidRDefault="00F37283" w:rsidP="00961585">
      <w:pPr>
        <w:jc w:val="both"/>
      </w:pPr>
    </w:p>
    <w:p w14:paraId="2EF3086E" w14:textId="77777777" w:rsidR="00F37283" w:rsidRPr="003D6DB9" w:rsidRDefault="00F37283" w:rsidP="00961585">
      <w:pPr>
        <w:widowControl w:val="0"/>
        <w:autoSpaceDE w:val="0"/>
        <w:autoSpaceDN w:val="0"/>
        <w:adjustRightInd w:val="0"/>
        <w:jc w:val="both"/>
        <w:rPr>
          <w:rFonts w:cs="Verdana"/>
        </w:rPr>
      </w:pPr>
      <w:r w:rsidRPr="00BA1F5F">
        <w:t>In terms of displacement patterns</w:t>
      </w:r>
      <w:r w:rsidRPr="00956AE7">
        <w:t xml:space="preserve"> and how it affects clans differently, general trends are difficult to highlight. One needs to make a difference between why people were displaced (natural disaster is likely to be less discriminating than</w:t>
      </w:r>
      <w:r w:rsidRPr="00956AE7">
        <w:rPr>
          <w:highlight w:val="yellow"/>
        </w:rPr>
        <w:t xml:space="preserve"> </w:t>
      </w:r>
      <w:r w:rsidRPr="002C0E4F">
        <w:t xml:space="preserve">targeted conflict) and where they were </w:t>
      </w:r>
      <w:proofErr w:type="gramStart"/>
      <w:r w:rsidRPr="002C0E4F">
        <w:t>displaced from.</w:t>
      </w:r>
      <w:proofErr w:type="gramEnd"/>
      <w:r w:rsidRPr="002C0E4F">
        <w:t xml:space="preserve"> Many reports highlight that IDPs are from minority groups. Ken </w:t>
      </w:r>
      <w:proofErr w:type="spellStart"/>
      <w:r w:rsidRPr="002C0E4F">
        <w:t>Menhkhaus</w:t>
      </w:r>
      <w:proofErr w:type="spellEnd"/>
      <w:r w:rsidRPr="002C0E4F">
        <w:t xml:space="preserve"> specifies: “A significant</w:t>
      </w:r>
      <w:r w:rsidRPr="003E1AAF">
        <w:rPr>
          <w:rFonts w:cs="Verdana"/>
        </w:rPr>
        <w:t xml:space="preserve"> amount of IDPs </w:t>
      </w:r>
      <w:r w:rsidRPr="00725B78">
        <w:rPr>
          <w:rFonts w:cs="Verdana"/>
          <w:u w:val="single"/>
        </w:rPr>
        <w:t>have been</w:t>
      </w:r>
      <w:r w:rsidRPr="003D6DB9">
        <w:rPr>
          <w:rFonts w:cs="Verdana"/>
        </w:rPr>
        <w:t xml:space="preserve"> minority, but those fleeing Mogadishu for instance (in the second half of the 2000s), were very mixed”. Below, some examples of displacement of specific groups:</w:t>
      </w:r>
    </w:p>
    <w:p w14:paraId="3C973D47" w14:textId="77777777" w:rsidR="00F37283" w:rsidRPr="0066084A" w:rsidRDefault="00F37283" w:rsidP="00C32714">
      <w:pPr>
        <w:pStyle w:val="ListParagraph"/>
        <w:numPr>
          <w:ilvl w:val="0"/>
          <w:numId w:val="36"/>
        </w:numPr>
      </w:pPr>
      <w:r w:rsidRPr="0066084A">
        <w:t xml:space="preserve">In the early years after </w:t>
      </w:r>
      <w:proofErr w:type="spellStart"/>
      <w:r w:rsidRPr="0066084A">
        <w:t>Barre´s</w:t>
      </w:r>
      <w:proofErr w:type="spellEnd"/>
      <w:r w:rsidRPr="0066084A">
        <w:t xml:space="preserve"> ousting, ex regime-aligned groups, such as some </w:t>
      </w:r>
      <w:proofErr w:type="spellStart"/>
      <w:r w:rsidRPr="0066084A">
        <w:t>Darod</w:t>
      </w:r>
      <w:proofErr w:type="spellEnd"/>
      <w:r w:rsidRPr="0066084A">
        <w:t xml:space="preserve"> clans, were targeted. </w:t>
      </w:r>
    </w:p>
    <w:p w14:paraId="1116940E" w14:textId="77777777" w:rsidR="00F37283" w:rsidRPr="00D746AC" w:rsidRDefault="00F37283" w:rsidP="00C32714">
      <w:pPr>
        <w:pStyle w:val="ListParagraph"/>
        <w:numPr>
          <w:ilvl w:val="0"/>
          <w:numId w:val="36"/>
        </w:numPr>
        <w:rPr>
          <w:rFonts w:cs="Verdana"/>
        </w:rPr>
      </w:pPr>
      <w:r w:rsidRPr="00B36283">
        <w:t>Minority Groups hav</w:t>
      </w:r>
      <w:r w:rsidRPr="00AC5CDB">
        <w:t xml:space="preserve">e tended to be targeted by dominant clans during conflict, and have frequently lost assets such as land as a result. These minorities include the Bantu, </w:t>
      </w:r>
      <w:proofErr w:type="spellStart"/>
      <w:r w:rsidRPr="00AC5CDB">
        <w:t>Eyle</w:t>
      </w:r>
      <w:proofErr w:type="spellEnd"/>
      <w:r w:rsidRPr="00AC5CDB">
        <w:t xml:space="preserve">, </w:t>
      </w:r>
      <w:proofErr w:type="spellStart"/>
      <w:r w:rsidRPr="00AC5CDB">
        <w:t>Galgala</w:t>
      </w:r>
      <w:proofErr w:type="spellEnd"/>
      <w:r w:rsidRPr="00AC5CDB">
        <w:t xml:space="preserve">, </w:t>
      </w:r>
      <w:proofErr w:type="spellStart"/>
      <w:r w:rsidRPr="00AC5CDB">
        <w:t>Tumal</w:t>
      </w:r>
      <w:proofErr w:type="spellEnd"/>
      <w:r w:rsidRPr="00AC5CDB">
        <w:t xml:space="preserve">, </w:t>
      </w:r>
      <w:proofErr w:type="spellStart"/>
      <w:r w:rsidRPr="00AC5CDB">
        <w:t>Yibir</w:t>
      </w:r>
      <w:proofErr w:type="spellEnd"/>
      <w:r w:rsidRPr="00AC5CDB">
        <w:t xml:space="preserve">, </w:t>
      </w:r>
      <w:proofErr w:type="spellStart"/>
      <w:r w:rsidRPr="00AC5CDB">
        <w:t>Gaboye</w:t>
      </w:r>
      <w:proofErr w:type="spellEnd"/>
      <w:r w:rsidRPr="00AC5CDB">
        <w:t xml:space="preserve">, </w:t>
      </w:r>
      <w:proofErr w:type="spellStart"/>
      <w:r w:rsidRPr="00AC5CDB">
        <w:t>Bajuni</w:t>
      </w:r>
      <w:proofErr w:type="spellEnd"/>
      <w:r w:rsidRPr="00AC5CDB">
        <w:t xml:space="preserve">, </w:t>
      </w:r>
      <w:proofErr w:type="spellStart"/>
      <w:r w:rsidRPr="00AC5CDB">
        <w:t>Benadiri</w:t>
      </w:r>
      <w:proofErr w:type="spellEnd"/>
      <w:r w:rsidRPr="00AC5CDB">
        <w:t xml:space="preserve"> and </w:t>
      </w:r>
      <w:proofErr w:type="spellStart"/>
      <w:r w:rsidRPr="00AC5CDB">
        <w:t>Bravanese</w:t>
      </w:r>
      <w:proofErr w:type="spellEnd"/>
      <w:r w:rsidRPr="00AC5CDB">
        <w:t>. (</w:t>
      </w:r>
      <w:proofErr w:type="gramStart"/>
      <w:r w:rsidRPr="00AC5CDB">
        <w:t>see</w:t>
      </w:r>
      <w:proofErr w:type="gramEnd"/>
      <w:r w:rsidRPr="00AC5CDB">
        <w:t xml:space="preserve"> below under economic factors </w:t>
      </w:r>
      <w:r w:rsidRPr="00D746AC">
        <w:t xml:space="preserve">land grabbing of rich agricultural land in the Middle and Lower </w:t>
      </w:r>
      <w:proofErr w:type="spellStart"/>
      <w:r w:rsidRPr="00D746AC">
        <w:t>Jubba</w:t>
      </w:r>
      <w:proofErr w:type="spellEnd"/>
      <w:r w:rsidRPr="00D746AC">
        <w:t xml:space="preserve">) </w:t>
      </w:r>
    </w:p>
    <w:p w14:paraId="2A3A8699" w14:textId="77777777" w:rsidR="00F37283" w:rsidRPr="00D746AC" w:rsidRDefault="00F37283" w:rsidP="00C32714">
      <w:pPr>
        <w:pStyle w:val="ListParagraph"/>
        <w:numPr>
          <w:ilvl w:val="0"/>
          <w:numId w:val="36"/>
        </w:numPr>
        <w:rPr>
          <w:rFonts w:cs="Verdana"/>
        </w:rPr>
      </w:pPr>
      <w:r w:rsidRPr="00D746AC">
        <w:lastRenderedPageBreak/>
        <w:t xml:space="preserve">In the second half of the 90s, a significant number of </w:t>
      </w:r>
      <w:proofErr w:type="spellStart"/>
      <w:r w:rsidRPr="00D746AC">
        <w:t>Rahanweyn</w:t>
      </w:r>
      <w:proofErr w:type="spellEnd"/>
      <w:r w:rsidRPr="00D746AC">
        <w:t xml:space="preserve"> were displaced from Bay and </w:t>
      </w:r>
      <w:proofErr w:type="spellStart"/>
      <w:r w:rsidRPr="00D746AC">
        <w:t>Bakool</w:t>
      </w:r>
      <w:proofErr w:type="spellEnd"/>
      <w:r w:rsidRPr="00D746AC">
        <w:t>.</w:t>
      </w:r>
    </w:p>
    <w:p w14:paraId="224A6730" w14:textId="77777777" w:rsidR="00F37283" w:rsidRPr="00BA1F5F" w:rsidRDefault="00F37283" w:rsidP="00C32714">
      <w:pPr>
        <w:pStyle w:val="ListParagraph"/>
        <w:numPr>
          <w:ilvl w:val="0"/>
          <w:numId w:val="36"/>
        </w:numPr>
      </w:pPr>
      <w:r w:rsidRPr="00D746AC">
        <w:t>According to observers</w:t>
      </w:r>
      <w:r w:rsidRPr="00D746AC">
        <w:rPr>
          <w:rStyle w:val="FootnoteReference"/>
          <w:rFonts w:ascii="Verdana" w:hAnsi="Verdana"/>
        </w:rPr>
        <w:footnoteReference w:id="147"/>
      </w:r>
      <w:r w:rsidRPr="00D746AC">
        <w:t>, in 2011, the groups worst hit by the drought are</w:t>
      </w:r>
      <w:r w:rsidRPr="003503E1">
        <w:t xml:space="preserve"> </w:t>
      </w:r>
      <w:proofErr w:type="spellStart"/>
      <w:r w:rsidRPr="003503E1">
        <w:t>Rahanweyn</w:t>
      </w:r>
      <w:proofErr w:type="spellEnd"/>
      <w:r w:rsidRPr="003503E1">
        <w:t xml:space="preserve"> </w:t>
      </w:r>
      <w:proofErr w:type="spellStart"/>
      <w:r w:rsidRPr="003503E1">
        <w:t>agropastoralist</w:t>
      </w:r>
      <w:proofErr w:type="spellEnd"/>
      <w:r w:rsidRPr="003503E1">
        <w:t xml:space="preserve"> and Bantu farming communities.</w:t>
      </w:r>
    </w:p>
    <w:p w14:paraId="1B655A7B" w14:textId="77777777" w:rsidR="00F37283" w:rsidRPr="00956AE7" w:rsidRDefault="00F37283" w:rsidP="00961585">
      <w:pPr>
        <w:widowControl w:val="0"/>
        <w:autoSpaceDE w:val="0"/>
        <w:autoSpaceDN w:val="0"/>
        <w:adjustRightInd w:val="0"/>
        <w:jc w:val="both"/>
      </w:pPr>
    </w:p>
    <w:p w14:paraId="1A4CE373" w14:textId="77777777" w:rsidR="00F37283" w:rsidRPr="002C0E4F" w:rsidRDefault="00F37283" w:rsidP="00961585">
      <w:pPr>
        <w:widowControl w:val="0"/>
        <w:autoSpaceDE w:val="0"/>
        <w:autoSpaceDN w:val="0"/>
        <w:adjustRightInd w:val="0"/>
        <w:jc w:val="both"/>
      </w:pPr>
      <w:r w:rsidRPr="00956AE7">
        <w:t xml:space="preserve">It should also be added that displacement (and the conflict) have to some extent reconfigured the socio-political map of the Somali territories, often concentrating groups previously more mingled, but also often socially diversifying the urban centres where people settle. Several well-armed clan groups expanded on lands not originally theirs and displacing others mainly in the urban and arable areas such as Lower </w:t>
      </w:r>
      <w:proofErr w:type="spellStart"/>
      <w:r w:rsidRPr="00956AE7">
        <w:t>Shabelle</w:t>
      </w:r>
      <w:proofErr w:type="spellEnd"/>
      <w:r w:rsidRPr="00956AE7">
        <w:t xml:space="preserve">, Juba Valley, Mogadishu, </w:t>
      </w:r>
      <w:proofErr w:type="spellStart"/>
      <w:r w:rsidRPr="00956AE7">
        <w:t>Galkayo</w:t>
      </w:r>
      <w:proofErr w:type="spellEnd"/>
      <w:r w:rsidRPr="00956AE7">
        <w:t xml:space="preserve"> or </w:t>
      </w:r>
      <w:proofErr w:type="spellStart"/>
      <w:r w:rsidRPr="00956AE7">
        <w:t>K</w:t>
      </w:r>
      <w:r w:rsidRPr="002C0E4F">
        <w:t>ismayo</w:t>
      </w:r>
      <w:proofErr w:type="spellEnd"/>
      <w:r w:rsidRPr="002C0E4F">
        <w:t>:</w:t>
      </w:r>
    </w:p>
    <w:p w14:paraId="12BE6030" w14:textId="77777777" w:rsidR="00F37283" w:rsidRPr="00725B78" w:rsidRDefault="00F37283" w:rsidP="00C32714">
      <w:pPr>
        <w:pStyle w:val="ListParagraph"/>
        <w:numPr>
          <w:ilvl w:val="0"/>
          <w:numId w:val="37"/>
        </w:numPr>
      </w:pPr>
      <w:proofErr w:type="spellStart"/>
      <w:r w:rsidRPr="003E1AAF">
        <w:rPr>
          <w:b/>
        </w:rPr>
        <w:t>Puntland</w:t>
      </w:r>
      <w:proofErr w:type="spellEnd"/>
      <w:r w:rsidRPr="00725B78">
        <w:t xml:space="preserve"> emerged against the background of displacement and social re-concentration as </w:t>
      </w:r>
      <w:proofErr w:type="gramStart"/>
      <w:r w:rsidRPr="00725B78">
        <w:t xml:space="preserve">members of the </w:t>
      </w:r>
      <w:proofErr w:type="spellStart"/>
      <w:r w:rsidRPr="00725B78">
        <w:t>Darod</w:t>
      </w:r>
      <w:proofErr w:type="spellEnd"/>
      <w:r w:rsidRPr="00725B78">
        <w:t xml:space="preserve"> clans were driven out of southern and central areas by </w:t>
      </w:r>
      <w:proofErr w:type="spellStart"/>
      <w:r w:rsidRPr="00725B78">
        <w:t>Hawiye</w:t>
      </w:r>
      <w:proofErr w:type="spellEnd"/>
      <w:r w:rsidRPr="00725B78">
        <w:t xml:space="preserve"> and allied militia</w:t>
      </w:r>
      <w:proofErr w:type="gramEnd"/>
      <w:r w:rsidRPr="00725B78">
        <w:t xml:space="preserve"> in the early 1990s. </w:t>
      </w:r>
    </w:p>
    <w:p w14:paraId="2C7CC7C3" w14:textId="77777777" w:rsidR="00F37283" w:rsidRPr="00B36283" w:rsidRDefault="00F37283" w:rsidP="00C32714">
      <w:pPr>
        <w:pStyle w:val="ListParagraph"/>
        <w:numPr>
          <w:ilvl w:val="0"/>
          <w:numId w:val="37"/>
        </w:numPr>
        <w:rPr>
          <w:b/>
        </w:rPr>
      </w:pPr>
      <w:r w:rsidRPr="003D6DB9">
        <w:rPr>
          <w:b/>
        </w:rPr>
        <w:t xml:space="preserve">Somaliland: </w:t>
      </w:r>
      <w:r w:rsidRPr="003D6DB9">
        <w:t xml:space="preserve"> the </w:t>
      </w:r>
      <w:proofErr w:type="spellStart"/>
      <w:r w:rsidRPr="003D6DB9">
        <w:t>Isaq</w:t>
      </w:r>
      <w:proofErr w:type="spellEnd"/>
      <w:r w:rsidRPr="003D6DB9">
        <w:t xml:space="preserve"> are the most pow</w:t>
      </w:r>
      <w:r w:rsidRPr="0066084A">
        <w:t>erful clans</w:t>
      </w:r>
    </w:p>
    <w:p w14:paraId="4A0851C4" w14:textId="77777777" w:rsidR="00F37283" w:rsidRPr="003503E1" w:rsidRDefault="00F37283" w:rsidP="00C32714">
      <w:pPr>
        <w:pStyle w:val="ListParagraph"/>
        <w:numPr>
          <w:ilvl w:val="0"/>
          <w:numId w:val="37"/>
        </w:numPr>
        <w:rPr>
          <w:b/>
        </w:rPr>
      </w:pPr>
      <w:proofErr w:type="spellStart"/>
      <w:r w:rsidRPr="00D746AC">
        <w:rPr>
          <w:b/>
        </w:rPr>
        <w:t>Sool</w:t>
      </w:r>
      <w:proofErr w:type="spellEnd"/>
      <w:r w:rsidRPr="00D746AC">
        <w:rPr>
          <w:b/>
        </w:rPr>
        <w:t xml:space="preserve">, </w:t>
      </w:r>
      <w:proofErr w:type="spellStart"/>
      <w:r w:rsidRPr="00D746AC">
        <w:rPr>
          <w:b/>
        </w:rPr>
        <w:t>Sanag</w:t>
      </w:r>
      <w:proofErr w:type="spellEnd"/>
      <w:r w:rsidRPr="00D746AC">
        <w:rPr>
          <w:b/>
        </w:rPr>
        <w:t xml:space="preserve">: </w:t>
      </w:r>
      <w:proofErr w:type="spellStart"/>
      <w:r w:rsidRPr="00D746AC">
        <w:t>Puntland</w:t>
      </w:r>
      <w:proofErr w:type="spellEnd"/>
      <w:r w:rsidRPr="00D746AC">
        <w:t xml:space="preserve"> claims </w:t>
      </w:r>
      <w:proofErr w:type="spellStart"/>
      <w:r w:rsidRPr="00D746AC">
        <w:t>Sool</w:t>
      </w:r>
      <w:proofErr w:type="spellEnd"/>
      <w:r w:rsidRPr="00D746AC">
        <w:t xml:space="preserve">, </w:t>
      </w:r>
      <w:proofErr w:type="spellStart"/>
      <w:r w:rsidRPr="00D746AC">
        <w:t>Sanaag</w:t>
      </w:r>
      <w:proofErr w:type="spellEnd"/>
      <w:r w:rsidRPr="00D746AC">
        <w:t xml:space="preserve"> and </w:t>
      </w:r>
      <w:proofErr w:type="spellStart"/>
      <w:r w:rsidRPr="00D746AC">
        <w:t>Cayn</w:t>
      </w:r>
      <w:proofErr w:type="spellEnd"/>
      <w:r w:rsidRPr="00D746AC">
        <w:t xml:space="preserve"> (SSC) based on kinship ties with the regions' dominant </w:t>
      </w:r>
      <w:hyperlink r:id="rId48" w:tooltip="Darod" w:history="1">
        <w:proofErr w:type="spellStart"/>
        <w:r w:rsidRPr="003503E1">
          <w:t>Darod</w:t>
        </w:r>
        <w:proofErr w:type="spellEnd"/>
      </w:hyperlink>
      <w:r w:rsidRPr="00D746AC">
        <w:t> clans (</w:t>
      </w:r>
      <w:proofErr w:type="spellStart"/>
      <w:r w:rsidRPr="00D746AC">
        <w:t>Warsangeli</w:t>
      </w:r>
      <w:proofErr w:type="spellEnd"/>
      <w:r w:rsidRPr="00D746AC">
        <w:t xml:space="preserve">, </w:t>
      </w:r>
      <w:proofErr w:type="spellStart"/>
      <w:r w:rsidRPr="00D746AC">
        <w:t>Dhulbahante</w:t>
      </w:r>
      <w:proofErr w:type="spellEnd"/>
      <w:r w:rsidRPr="00D746AC">
        <w:t xml:space="preserve"> and </w:t>
      </w:r>
      <w:proofErr w:type="spellStart"/>
      <w:r w:rsidRPr="00D746AC">
        <w:t>Majerteen</w:t>
      </w:r>
      <w:proofErr w:type="spellEnd"/>
      <w:r w:rsidRPr="00D746AC">
        <w:t xml:space="preserve"> </w:t>
      </w:r>
      <w:proofErr w:type="spellStart"/>
      <w:r w:rsidRPr="00D746AC">
        <w:t>subclans</w:t>
      </w:r>
      <w:proofErr w:type="spellEnd"/>
      <w:r w:rsidRPr="00D746AC">
        <w:t>). Somaliland cla</w:t>
      </w:r>
      <w:r w:rsidRPr="003503E1">
        <w:t>ims the territory as part of the original bounds of the former British Somaliland protectorate, which the enclave's separatist government regards itself as the successor to.</w:t>
      </w:r>
    </w:p>
    <w:p w14:paraId="3C35A272" w14:textId="77777777" w:rsidR="00F37283" w:rsidRPr="003E1AAF" w:rsidRDefault="00F37283" w:rsidP="00C32714">
      <w:pPr>
        <w:pStyle w:val="ListParagraph"/>
        <w:numPr>
          <w:ilvl w:val="0"/>
          <w:numId w:val="37"/>
        </w:numPr>
      </w:pPr>
      <w:proofErr w:type="spellStart"/>
      <w:r w:rsidRPr="00BA1F5F">
        <w:rPr>
          <w:b/>
        </w:rPr>
        <w:t>Jubaland</w:t>
      </w:r>
      <w:proofErr w:type="spellEnd"/>
      <w:r w:rsidRPr="00956AE7">
        <w:t xml:space="preserve"> (</w:t>
      </w:r>
      <w:proofErr w:type="spellStart"/>
      <w:r w:rsidRPr="00956AE7">
        <w:t>Kismayo</w:t>
      </w:r>
      <w:proofErr w:type="spellEnd"/>
      <w:r w:rsidRPr="00956AE7">
        <w:t xml:space="preserve">, Lower Juba, Middle Juba and </w:t>
      </w:r>
      <w:proofErr w:type="spellStart"/>
      <w:r w:rsidRPr="00956AE7">
        <w:t>Gedo</w:t>
      </w:r>
      <w:proofErr w:type="spellEnd"/>
      <w:r w:rsidRPr="00956AE7">
        <w:t xml:space="preserve">): the </w:t>
      </w:r>
      <w:proofErr w:type="spellStart"/>
      <w:r w:rsidRPr="00956AE7">
        <w:t>Majerten</w:t>
      </w:r>
      <w:proofErr w:type="spellEnd"/>
      <w:r w:rsidRPr="00956AE7">
        <w:t xml:space="preserve">-led </w:t>
      </w:r>
      <w:proofErr w:type="spellStart"/>
      <w:r w:rsidRPr="00956AE7">
        <w:t>Harti</w:t>
      </w:r>
      <w:proofErr w:type="spellEnd"/>
      <w:r w:rsidRPr="00956AE7">
        <w:t xml:space="preserve"> (both </w:t>
      </w:r>
      <w:proofErr w:type="spellStart"/>
      <w:r w:rsidRPr="00956AE7">
        <w:t>Darod</w:t>
      </w:r>
      <w:proofErr w:type="spellEnd"/>
      <w:r w:rsidRPr="00956AE7">
        <w:t xml:space="preserve">), the </w:t>
      </w:r>
      <w:proofErr w:type="spellStart"/>
      <w:r w:rsidRPr="00956AE7">
        <w:t>Marehan</w:t>
      </w:r>
      <w:proofErr w:type="spellEnd"/>
      <w:r w:rsidRPr="00956AE7">
        <w:t xml:space="preserve"> (</w:t>
      </w:r>
      <w:proofErr w:type="spellStart"/>
      <w:r w:rsidRPr="00956AE7">
        <w:t>Darod</w:t>
      </w:r>
      <w:proofErr w:type="spellEnd"/>
      <w:r w:rsidRPr="00956AE7">
        <w:t xml:space="preserve">) in alliance with the </w:t>
      </w:r>
      <w:proofErr w:type="spellStart"/>
      <w:r w:rsidRPr="00956AE7">
        <w:t>Habargidir</w:t>
      </w:r>
      <w:proofErr w:type="spellEnd"/>
      <w:r w:rsidRPr="00956AE7">
        <w:t xml:space="preserve"> (</w:t>
      </w:r>
      <w:proofErr w:type="spellStart"/>
      <w:r w:rsidRPr="00956AE7">
        <w:t>Hawiye</w:t>
      </w:r>
      <w:proofErr w:type="spellEnd"/>
      <w:r w:rsidRPr="00956AE7">
        <w:t xml:space="preserve">) clans, all sought to </w:t>
      </w:r>
      <w:proofErr w:type="gramStart"/>
      <w:r w:rsidRPr="00956AE7">
        <w:t>dominate</w:t>
      </w:r>
      <w:proofErr w:type="gramEnd"/>
      <w:r w:rsidRPr="00956AE7">
        <w:t xml:space="preserve"> the affairs of the region. </w:t>
      </w:r>
      <w:proofErr w:type="spellStart"/>
      <w:r w:rsidRPr="00956AE7">
        <w:t>Ogaden</w:t>
      </w:r>
      <w:proofErr w:type="spellEnd"/>
      <w:r w:rsidRPr="00956AE7">
        <w:t xml:space="preserve"> (</w:t>
      </w:r>
      <w:proofErr w:type="spellStart"/>
      <w:r w:rsidRPr="00956AE7">
        <w:t>Darod</w:t>
      </w:r>
      <w:proofErr w:type="spellEnd"/>
      <w:r w:rsidRPr="00956AE7">
        <w:t>) clan groups are also strategically placed to exert leverage in this region</w:t>
      </w:r>
      <w:r w:rsidRPr="00D746AC">
        <w:rPr>
          <w:vertAlign w:val="superscript"/>
        </w:rPr>
        <w:footnoteReference w:id="148"/>
      </w:r>
      <w:r w:rsidRPr="00D746AC">
        <w:t>.</w:t>
      </w:r>
      <w:r w:rsidRPr="003503E1">
        <w:t xml:space="preserve"> In the early 90s, the </w:t>
      </w:r>
      <w:proofErr w:type="gramStart"/>
      <w:r w:rsidRPr="003503E1">
        <w:t>region was domi</w:t>
      </w:r>
      <w:r w:rsidRPr="00BA1F5F">
        <w:t xml:space="preserve">nated by the </w:t>
      </w:r>
      <w:proofErr w:type="spellStart"/>
      <w:r w:rsidRPr="00BA1F5F">
        <w:t>Majerteen</w:t>
      </w:r>
      <w:proofErr w:type="spellEnd"/>
      <w:r w:rsidRPr="00BA1F5F">
        <w:t>/</w:t>
      </w:r>
      <w:proofErr w:type="spellStart"/>
      <w:r w:rsidRPr="00BA1F5F">
        <w:t>Harti</w:t>
      </w:r>
      <w:proofErr w:type="spellEnd"/>
      <w:proofErr w:type="gramEnd"/>
      <w:r w:rsidRPr="00BA1F5F">
        <w:t xml:space="preserve">. </w:t>
      </w:r>
      <w:r w:rsidRPr="00956AE7">
        <w:t xml:space="preserve">In June 1999 </w:t>
      </w:r>
      <w:proofErr w:type="spellStart"/>
      <w:r w:rsidRPr="00956AE7">
        <w:t>Kismayo</w:t>
      </w:r>
      <w:proofErr w:type="spellEnd"/>
      <w:r w:rsidRPr="00956AE7">
        <w:t xml:space="preserve"> and the area came under the </w:t>
      </w:r>
      <w:proofErr w:type="spellStart"/>
      <w:r w:rsidRPr="00956AE7">
        <w:t>controle</w:t>
      </w:r>
      <w:proofErr w:type="spellEnd"/>
      <w:r w:rsidRPr="00956AE7">
        <w:t xml:space="preserve"> of the Juba Valley Alliance (JVA), a coalition between the </w:t>
      </w:r>
      <w:proofErr w:type="spellStart"/>
      <w:r w:rsidRPr="00956AE7">
        <w:t>Marehan</w:t>
      </w:r>
      <w:proofErr w:type="spellEnd"/>
      <w:r w:rsidRPr="00956AE7">
        <w:t xml:space="preserve"> (</w:t>
      </w:r>
      <w:proofErr w:type="spellStart"/>
      <w:r w:rsidRPr="00956AE7">
        <w:t>Darod</w:t>
      </w:r>
      <w:proofErr w:type="spellEnd"/>
      <w:r w:rsidRPr="00956AE7">
        <w:t xml:space="preserve">) clan and the </w:t>
      </w:r>
      <w:proofErr w:type="spellStart"/>
      <w:r w:rsidRPr="00956AE7">
        <w:t>Habargidir</w:t>
      </w:r>
      <w:proofErr w:type="spellEnd"/>
      <w:r w:rsidRPr="00956AE7">
        <w:t xml:space="preserve"> (</w:t>
      </w:r>
      <w:proofErr w:type="spellStart"/>
      <w:r w:rsidRPr="00956AE7">
        <w:t>Hawiye</w:t>
      </w:r>
      <w:proofErr w:type="spellEnd"/>
      <w:r w:rsidRPr="00956AE7">
        <w:t xml:space="preserve">). </w:t>
      </w:r>
      <w:r w:rsidR="00A47FB0" w:rsidRPr="00956AE7">
        <w:t>Al-</w:t>
      </w:r>
      <w:proofErr w:type="spellStart"/>
      <w:r w:rsidR="00A47FB0" w:rsidRPr="00956AE7">
        <w:t>Shabaab</w:t>
      </w:r>
      <w:proofErr w:type="spellEnd"/>
      <w:r w:rsidRPr="00956AE7">
        <w:t xml:space="preserve"> insurgents held </w:t>
      </w:r>
      <w:proofErr w:type="spellStart"/>
      <w:r w:rsidRPr="00956AE7">
        <w:t>Kismayo</w:t>
      </w:r>
      <w:proofErr w:type="spellEnd"/>
      <w:r w:rsidRPr="00956AE7">
        <w:t xml:space="preserve"> from 2006 to September 2</w:t>
      </w:r>
      <w:r w:rsidRPr="002C0E4F">
        <w:t xml:space="preserve">012, </w:t>
      </w:r>
      <w:proofErr w:type="gramStart"/>
      <w:r w:rsidRPr="002C0E4F">
        <w:t xml:space="preserve">when they were ousted by Kenyan troops and forces of the </w:t>
      </w:r>
      <w:proofErr w:type="spellStart"/>
      <w:r w:rsidRPr="002C0E4F">
        <w:t>Ras</w:t>
      </w:r>
      <w:proofErr w:type="spellEnd"/>
      <w:r w:rsidRPr="002C0E4F">
        <w:t xml:space="preserve"> </w:t>
      </w:r>
      <w:proofErr w:type="spellStart"/>
      <w:r w:rsidRPr="002C0E4F">
        <w:t>Kamboni</w:t>
      </w:r>
      <w:proofErr w:type="spellEnd"/>
      <w:r w:rsidRPr="002C0E4F">
        <w:t xml:space="preserve"> militia</w:t>
      </w:r>
      <w:proofErr w:type="gramEnd"/>
      <w:r w:rsidRPr="002C0E4F">
        <w:t xml:space="preserve"> (</w:t>
      </w:r>
      <w:proofErr w:type="spellStart"/>
      <w:r w:rsidRPr="002C0E4F">
        <w:t>Ogaden</w:t>
      </w:r>
      <w:proofErr w:type="spellEnd"/>
      <w:r w:rsidRPr="002C0E4F">
        <w:t xml:space="preserve"> sub clan). Since its liberation, the struggle over the control of </w:t>
      </w:r>
      <w:proofErr w:type="spellStart"/>
      <w:r w:rsidRPr="002C0E4F">
        <w:t>Kismayo</w:t>
      </w:r>
      <w:proofErr w:type="spellEnd"/>
      <w:r w:rsidRPr="002C0E4F">
        <w:t xml:space="preserve"> and its surrounding areas continues and questions of achieving governance representative of </w:t>
      </w:r>
      <w:r w:rsidRPr="003E1AAF">
        <w:t>all the clans of the region are at the heart. Efforts to form a regional, secular administration began in 2010 and intensified in 2013.</w:t>
      </w:r>
    </w:p>
    <w:p w14:paraId="70A5CBDF" w14:textId="77777777" w:rsidR="00F37283" w:rsidRPr="003D6DB9" w:rsidRDefault="00F37283" w:rsidP="00C32714">
      <w:pPr>
        <w:pStyle w:val="ListParagraph"/>
        <w:numPr>
          <w:ilvl w:val="0"/>
          <w:numId w:val="37"/>
        </w:numPr>
      </w:pPr>
      <w:proofErr w:type="spellStart"/>
      <w:r w:rsidRPr="00725B78">
        <w:rPr>
          <w:b/>
        </w:rPr>
        <w:t>Galmudug</w:t>
      </w:r>
      <w:proofErr w:type="spellEnd"/>
      <w:r w:rsidRPr="00725B78">
        <w:rPr>
          <w:b/>
        </w:rPr>
        <w:t xml:space="preserve"> State</w:t>
      </w:r>
      <w:r w:rsidRPr="003D6DB9">
        <w:t xml:space="preserve"> (</w:t>
      </w:r>
      <w:proofErr w:type="spellStart"/>
      <w:r w:rsidRPr="003D6DB9">
        <w:t>Galguduud</w:t>
      </w:r>
      <w:proofErr w:type="spellEnd"/>
      <w:r w:rsidRPr="003D6DB9">
        <w:t xml:space="preserve"> and </w:t>
      </w:r>
      <w:proofErr w:type="spellStart"/>
      <w:r w:rsidRPr="003D6DB9">
        <w:t>Mudug</w:t>
      </w:r>
      <w:proofErr w:type="spellEnd"/>
      <w:r w:rsidRPr="003D6DB9">
        <w:t xml:space="preserve"> Regions): In 2006 </w:t>
      </w:r>
      <w:proofErr w:type="spellStart"/>
      <w:r w:rsidRPr="003D6DB9">
        <w:t>Galmudug</w:t>
      </w:r>
      <w:proofErr w:type="spellEnd"/>
      <w:r w:rsidRPr="003D6DB9">
        <w:t xml:space="preserve"> declares independence with South </w:t>
      </w:r>
      <w:proofErr w:type="spellStart"/>
      <w:r w:rsidRPr="003D6DB9">
        <w:t>Galkayo</w:t>
      </w:r>
      <w:proofErr w:type="spellEnd"/>
      <w:r w:rsidRPr="003D6DB9">
        <w:t xml:space="preserve"> its capital. The main clan is </w:t>
      </w:r>
      <w:proofErr w:type="spellStart"/>
      <w:r w:rsidRPr="003D6DB9">
        <w:t>Habr</w:t>
      </w:r>
      <w:proofErr w:type="spellEnd"/>
      <w:r w:rsidRPr="003D6DB9">
        <w:t xml:space="preserve"> </w:t>
      </w:r>
      <w:proofErr w:type="spellStart"/>
      <w:r w:rsidRPr="003D6DB9">
        <w:t>Gidir</w:t>
      </w:r>
      <w:proofErr w:type="spellEnd"/>
      <w:r w:rsidRPr="003D6DB9">
        <w:t xml:space="preserve"> (</w:t>
      </w:r>
      <w:proofErr w:type="spellStart"/>
      <w:r w:rsidRPr="003D6DB9">
        <w:t>Hawiye</w:t>
      </w:r>
      <w:proofErr w:type="spellEnd"/>
      <w:r w:rsidRPr="003D6DB9">
        <w:t>).</w:t>
      </w:r>
    </w:p>
    <w:p w14:paraId="238B2FC3" w14:textId="77777777" w:rsidR="00F37283" w:rsidRPr="00B36283" w:rsidRDefault="00F37283" w:rsidP="00C32714">
      <w:pPr>
        <w:pStyle w:val="ListParagraph"/>
        <w:numPr>
          <w:ilvl w:val="0"/>
          <w:numId w:val="37"/>
        </w:numPr>
      </w:pPr>
      <w:r w:rsidRPr="0066084A">
        <w:rPr>
          <w:b/>
        </w:rPr>
        <w:t>Mogadishu</w:t>
      </w:r>
      <w:r w:rsidRPr="00B36283">
        <w:t xml:space="preserve">: according I. Lewis, “some </w:t>
      </w:r>
      <w:proofErr w:type="spellStart"/>
      <w:r w:rsidRPr="00B36283">
        <w:t>Hawiye</w:t>
      </w:r>
      <w:proofErr w:type="spellEnd"/>
      <w:r w:rsidRPr="00B36283">
        <w:t xml:space="preserve"> have assumed control of </w:t>
      </w:r>
      <w:proofErr w:type="spellStart"/>
      <w:r w:rsidRPr="00B36283">
        <w:t>Benadir</w:t>
      </w:r>
      <w:proofErr w:type="spellEnd"/>
      <w:r w:rsidRPr="00B36283">
        <w:t xml:space="preserve"> areas in the course of the Civil War in Southern Somalia”.</w:t>
      </w:r>
    </w:p>
    <w:p w14:paraId="2DB40829" w14:textId="77777777" w:rsidR="00F37283" w:rsidRPr="00D746AC" w:rsidRDefault="00F37283" w:rsidP="00C32714">
      <w:pPr>
        <w:pStyle w:val="ListParagraph"/>
        <w:numPr>
          <w:ilvl w:val="0"/>
          <w:numId w:val="37"/>
        </w:numPr>
      </w:pPr>
      <w:r w:rsidRPr="00D746AC">
        <w:rPr>
          <w:b/>
        </w:rPr>
        <w:lastRenderedPageBreak/>
        <w:t>Rich agricultural areas</w:t>
      </w:r>
      <w:r w:rsidRPr="00D746AC">
        <w:t>, as illustrated below in the section on economic factors, have undergone substantial changes due to heavy infusions of non-resident clans supported by their militias</w:t>
      </w:r>
    </w:p>
    <w:p w14:paraId="6EA9C8D6" w14:textId="77777777" w:rsidR="00F37283" w:rsidRPr="00D746AC" w:rsidRDefault="00F37283" w:rsidP="00961585">
      <w:pPr>
        <w:widowControl w:val="0"/>
        <w:autoSpaceDE w:val="0"/>
        <w:autoSpaceDN w:val="0"/>
        <w:adjustRightInd w:val="0"/>
        <w:ind w:left="360"/>
        <w:jc w:val="both"/>
      </w:pPr>
    </w:p>
    <w:p w14:paraId="028A9F93" w14:textId="77777777" w:rsidR="00F37283" w:rsidRPr="00D746AC" w:rsidRDefault="00F37283" w:rsidP="00961585">
      <w:pPr>
        <w:widowControl w:val="0"/>
        <w:autoSpaceDE w:val="0"/>
        <w:autoSpaceDN w:val="0"/>
        <w:adjustRightInd w:val="0"/>
        <w:jc w:val="both"/>
      </w:pPr>
      <w:r w:rsidRPr="00D746AC">
        <w:t xml:space="preserve">Ken </w:t>
      </w:r>
      <w:proofErr w:type="spellStart"/>
      <w:r w:rsidRPr="00D746AC">
        <w:t>Menkhaus</w:t>
      </w:r>
      <w:proofErr w:type="spellEnd"/>
      <w:r w:rsidRPr="00D746AC">
        <w:t xml:space="preserve"> warns that the loss of the </w:t>
      </w:r>
      <w:r w:rsidRPr="00D746AC">
        <w:rPr>
          <w:b/>
        </w:rPr>
        <w:t>cosmopolitan</w:t>
      </w:r>
      <w:r w:rsidRPr="00D746AC">
        <w:t xml:space="preserve"> understanding of Mogadishu and </w:t>
      </w:r>
      <w:proofErr w:type="spellStart"/>
      <w:r w:rsidRPr="00D746AC">
        <w:t>Kismayo</w:t>
      </w:r>
      <w:proofErr w:type="spellEnd"/>
      <w:r w:rsidRPr="00D746AC">
        <w:t xml:space="preserve"> are serious impediments to a </w:t>
      </w:r>
      <w:proofErr w:type="spellStart"/>
      <w:r w:rsidRPr="00D746AC">
        <w:t>longterm</w:t>
      </w:r>
      <w:proofErr w:type="spellEnd"/>
      <w:r w:rsidRPr="00D746AC">
        <w:t xml:space="preserve"> solution and should be pursued as a matter of priority: “Mogadishu can’t continue to be considered a </w:t>
      </w:r>
      <w:proofErr w:type="spellStart"/>
      <w:r w:rsidRPr="00D746AC">
        <w:t>Hawiye</w:t>
      </w:r>
      <w:proofErr w:type="spellEnd"/>
      <w:r w:rsidRPr="00D746AC">
        <w:t xml:space="preserve"> dominated city nor </w:t>
      </w:r>
      <w:proofErr w:type="spellStart"/>
      <w:r w:rsidRPr="00D746AC">
        <w:t>Kismayo</w:t>
      </w:r>
      <w:proofErr w:type="spellEnd"/>
      <w:r w:rsidRPr="00D746AC">
        <w:t xml:space="preserve"> a </w:t>
      </w:r>
      <w:proofErr w:type="spellStart"/>
      <w:r w:rsidRPr="00D746AC">
        <w:t>Darod</w:t>
      </w:r>
      <w:proofErr w:type="spellEnd"/>
      <w:r w:rsidRPr="00D746AC">
        <w:t xml:space="preserve"> dominated one”.</w:t>
      </w:r>
    </w:p>
    <w:p w14:paraId="1B187830" w14:textId="77777777" w:rsidR="00F37283" w:rsidRPr="00D746AC" w:rsidRDefault="00F37283" w:rsidP="00961585">
      <w:pPr>
        <w:jc w:val="both"/>
        <w:rPr>
          <w:highlight w:val="yellow"/>
        </w:rPr>
      </w:pPr>
    </w:p>
    <w:p w14:paraId="14C77C3F" w14:textId="77777777" w:rsidR="00F37283" w:rsidRPr="003503E1" w:rsidRDefault="00F37283" w:rsidP="00961585">
      <w:pPr>
        <w:widowControl w:val="0"/>
        <w:autoSpaceDE w:val="0"/>
        <w:autoSpaceDN w:val="0"/>
        <w:adjustRightInd w:val="0"/>
        <w:jc w:val="both"/>
      </w:pPr>
      <w:r w:rsidRPr="00D746AC">
        <w:t xml:space="preserve">Some groups have also moved away from their minority status and gained power, such as the </w:t>
      </w:r>
      <w:proofErr w:type="spellStart"/>
      <w:r w:rsidRPr="00D746AC">
        <w:rPr>
          <w:b/>
        </w:rPr>
        <w:t>Rer</w:t>
      </w:r>
      <w:proofErr w:type="spellEnd"/>
      <w:r w:rsidRPr="00D746AC">
        <w:rPr>
          <w:b/>
        </w:rPr>
        <w:t xml:space="preserve"> </w:t>
      </w:r>
      <w:proofErr w:type="spellStart"/>
      <w:r w:rsidRPr="00D746AC">
        <w:rPr>
          <w:b/>
        </w:rPr>
        <w:t>Hamar</w:t>
      </w:r>
      <w:proofErr w:type="spellEnd"/>
      <w:r w:rsidRPr="00D746AC">
        <w:rPr>
          <w:vertAlign w:val="superscript"/>
        </w:rPr>
        <w:footnoteReference w:id="149"/>
      </w:r>
      <w:r w:rsidRPr="00D746AC">
        <w:t xml:space="preserve"> or the </w:t>
      </w:r>
      <w:proofErr w:type="spellStart"/>
      <w:r w:rsidRPr="003503E1">
        <w:rPr>
          <w:b/>
        </w:rPr>
        <w:t>Rahanweyn</w:t>
      </w:r>
      <w:proofErr w:type="spellEnd"/>
      <w:r w:rsidRPr="00D746AC">
        <w:rPr>
          <w:rStyle w:val="FootnoteReference"/>
          <w:b/>
        </w:rPr>
        <w:footnoteReference w:id="150"/>
      </w:r>
      <w:r w:rsidRPr="00D746AC">
        <w:t>.</w:t>
      </w:r>
      <w:r w:rsidRPr="003503E1">
        <w:br w:type="page"/>
      </w:r>
    </w:p>
    <w:p w14:paraId="43F626D9" w14:textId="0D5B3F8E" w:rsidR="002A1619" w:rsidRPr="00956AE7" w:rsidRDefault="00E551F1" w:rsidP="000614DD">
      <w:pPr>
        <w:pStyle w:val="Heading1"/>
        <w:numPr>
          <w:ilvl w:val="0"/>
          <w:numId w:val="0"/>
        </w:numPr>
        <w:rPr>
          <w:lang w:val="en-GB"/>
        </w:rPr>
      </w:pPr>
      <w:bookmarkStart w:id="72" w:name="_Toc252700336"/>
      <w:bookmarkStart w:id="73" w:name="_Toc279317351"/>
      <w:r>
        <w:rPr>
          <w:lang w:val="en-GB"/>
        </w:rPr>
        <w:lastRenderedPageBreak/>
        <w:t>Annex J</w:t>
      </w:r>
      <w:r w:rsidR="000D4BCD" w:rsidRPr="003503E1">
        <w:rPr>
          <w:lang w:val="en-GB"/>
        </w:rPr>
        <w:t xml:space="preserve"> – </w:t>
      </w:r>
      <w:r w:rsidR="00492C60">
        <w:t>A</w:t>
      </w:r>
      <w:r w:rsidR="00435C66" w:rsidRPr="000614DD">
        <w:t>ssessment</w:t>
      </w:r>
      <w:r w:rsidR="00492C60">
        <w:rPr>
          <w:lang w:val="en-GB"/>
        </w:rPr>
        <w:t xml:space="preserve"> M</w:t>
      </w:r>
      <w:r w:rsidR="00435C66" w:rsidRPr="00BA1F5F">
        <w:rPr>
          <w:lang w:val="en-GB"/>
        </w:rPr>
        <w:t>atrix</w:t>
      </w:r>
      <w:r w:rsidR="00492C60">
        <w:rPr>
          <w:lang w:val="en-GB"/>
        </w:rPr>
        <w:t xml:space="preserve"> Used in the F</w:t>
      </w:r>
      <w:r w:rsidR="000D4BCD" w:rsidRPr="00956AE7">
        <w:rPr>
          <w:lang w:val="en-GB"/>
        </w:rPr>
        <w:t>ield</w:t>
      </w:r>
      <w:bookmarkEnd w:id="72"/>
      <w:bookmarkEnd w:id="73"/>
    </w:p>
    <w:p w14:paraId="39DB82EC" w14:textId="77777777" w:rsidR="0029528C" w:rsidRPr="003503E1" w:rsidRDefault="0029528C" w:rsidP="0029528C">
      <w:pPr>
        <w:spacing w:after="240"/>
        <w:jc w:val="both"/>
        <w:rPr>
          <w:szCs w:val="22"/>
        </w:rPr>
      </w:pPr>
    </w:p>
    <w:p w14:paraId="553D21E1" w14:textId="77777777" w:rsidR="00435C66" w:rsidRPr="002C0E4F" w:rsidRDefault="00435C66" w:rsidP="00961585">
      <w:pPr>
        <w:jc w:val="both"/>
      </w:pPr>
      <w:r w:rsidRPr="00956AE7">
        <w:t>The assignment used an assessment matrix to cover the IDP site data collection: a socio-economic and political matrix aimed at assessing the situation, needs and strategies of the IDPs; the power influencin</w:t>
      </w:r>
      <w:r w:rsidRPr="002C0E4F">
        <w:t>g of different actors on the situation of IDPs; and stakeholder perceptions of the options for humanitarian actors and other aid agencies to reach out to the IDPs in light of the political-economic context.</w:t>
      </w:r>
    </w:p>
    <w:p w14:paraId="2549A6C8" w14:textId="77777777" w:rsidR="00435C66" w:rsidRPr="003E1AAF" w:rsidRDefault="00435C66" w:rsidP="00961585">
      <w:pPr>
        <w:pBdr>
          <w:bottom w:val="single" w:sz="4" w:space="3" w:color="auto"/>
        </w:pBdr>
        <w:jc w:val="both"/>
      </w:pPr>
    </w:p>
    <w:p w14:paraId="15900BAB" w14:textId="77777777" w:rsidR="00435C66" w:rsidRPr="00725B78" w:rsidRDefault="00435C66" w:rsidP="00961585">
      <w:pPr>
        <w:pBdr>
          <w:bottom w:val="single" w:sz="4" w:space="3" w:color="auto"/>
        </w:pBdr>
        <w:jc w:val="both"/>
      </w:pPr>
      <w:r w:rsidRPr="00725B78">
        <w:t>The format of the matrices is presented below.</w:t>
      </w:r>
    </w:p>
    <w:p w14:paraId="521C5DC3" w14:textId="77777777" w:rsidR="00435C66" w:rsidRPr="003D6DB9" w:rsidRDefault="00435C66" w:rsidP="00961585">
      <w:pPr>
        <w:pBdr>
          <w:bottom w:val="single" w:sz="4" w:space="3" w:color="auto"/>
        </w:pBdr>
        <w:jc w:val="both"/>
      </w:pPr>
    </w:p>
    <w:p w14:paraId="2545D5FC" w14:textId="77777777" w:rsidR="00435C66" w:rsidRPr="003D6DB9" w:rsidRDefault="00435C66" w:rsidP="00961585">
      <w:pPr>
        <w:pBdr>
          <w:bottom w:val="single" w:sz="4" w:space="3" w:color="auto"/>
        </w:pBdr>
        <w:jc w:val="both"/>
        <w:rPr>
          <w:b/>
        </w:rPr>
      </w:pPr>
      <w:r w:rsidRPr="003D6DB9">
        <w:rPr>
          <w:b/>
        </w:rPr>
        <w:t>Matrix – general outline</w:t>
      </w:r>
    </w:p>
    <w:p w14:paraId="032EFDB7" w14:textId="77777777" w:rsidR="00435C66" w:rsidRPr="0066084A" w:rsidRDefault="00435C66" w:rsidP="00961585">
      <w:pPr>
        <w:jc w:val="both"/>
      </w:pPr>
    </w:p>
    <w:p w14:paraId="3CC80ECD" w14:textId="77777777" w:rsidR="00435C66" w:rsidRPr="00AD6FEA" w:rsidRDefault="00435C66" w:rsidP="00961585">
      <w:pPr>
        <w:jc w:val="both"/>
        <w:rPr>
          <w:rFonts w:ascii="Calibri" w:hAnsi="Calibri"/>
          <w:color w:val="548DD4" w:themeColor="text2" w:themeTint="99"/>
        </w:rPr>
      </w:pPr>
      <w:r w:rsidRPr="00AD6FEA">
        <w:rPr>
          <w:rFonts w:ascii="Calibri" w:hAnsi="Calibri"/>
        </w:rPr>
        <w:t xml:space="preserve">Date of assessment: </w:t>
      </w:r>
    </w:p>
    <w:p w14:paraId="61ECA697" w14:textId="77777777" w:rsidR="00435C66" w:rsidRPr="00AD6FEA" w:rsidRDefault="00435C66" w:rsidP="00961585">
      <w:pPr>
        <w:jc w:val="both"/>
        <w:rPr>
          <w:rFonts w:ascii="Calibri" w:hAnsi="Calibri"/>
        </w:rPr>
      </w:pPr>
      <w:r w:rsidRPr="00AD6FEA">
        <w:rPr>
          <w:rFonts w:ascii="Calibri" w:hAnsi="Calibri"/>
        </w:rPr>
        <w:t xml:space="preserve">Assessor: </w:t>
      </w:r>
    </w:p>
    <w:p w14:paraId="4EBFD0B6" w14:textId="77777777" w:rsidR="00435C66" w:rsidRPr="00AD6FEA" w:rsidRDefault="00435C66" w:rsidP="00961585">
      <w:pPr>
        <w:jc w:val="both"/>
        <w:rPr>
          <w:rFonts w:ascii="Calibri" w:hAnsi="Calibri"/>
          <w:u w:val="single"/>
        </w:rPr>
      </w:pPr>
      <w:r w:rsidRPr="00AD6FEA">
        <w:rPr>
          <w:rFonts w:ascii="Calibri" w:hAnsi="Calibri"/>
        </w:rPr>
        <w:t>Name of region and district</w:t>
      </w:r>
      <w:r w:rsidRPr="00AD6FEA">
        <w:rPr>
          <w:rFonts w:ascii="Calibri" w:hAnsi="Calibri"/>
          <w:b/>
        </w:rPr>
        <w:t xml:space="preserve">: </w:t>
      </w:r>
    </w:p>
    <w:p w14:paraId="2FB6B880" w14:textId="77777777" w:rsidR="00435C66" w:rsidRPr="00AD6FEA" w:rsidRDefault="00435C66" w:rsidP="00961585">
      <w:pPr>
        <w:jc w:val="both"/>
        <w:rPr>
          <w:rFonts w:ascii="Calibri" w:hAnsi="Calibri"/>
        </w:rPr>
      </w:pPr>
      <w:r w:rsidRPr="00AD6FEA">
        <w:rPr>
          <w:rFonts w:ascii="Calibri" w:hAnsi="Calibri"/>
        </w:rPr>
        <w:t>Name of IDP site:</w:t>
      </w:r>
      <w:r w:rsidRPr="00AD6FEA">
        <w:rPr>
          <w:rFonts w:ascii="Calibri" w:hAnsi="Calibri"/>
          <w:color w:val="548DD4" w:themeColor="text2" w:themeTint="99"/>
        </w:rPr>
        <w:t xml:space="preserve"> </w:t>
      </w:r>
    </w:p>
    <w:p w14:paraId="0FD0CCF0" w14:textId="77777777" w:rsidR="00435C66" w:rsidRPr="00AD6FEA" w:rsidRDefault="00435C66" w:rsidP="00961585">
      <w:pPr>
        <w:jc w:val="both"/>
        <w:rPr>
          <w:rFonts w:ascii="Calibri" w:hAnsi="Calibri"/>
        </w:rPr>
      </w:pPr>
      <w:r w:rsidRPr="00AD6FEA">
        <w:rPr>
          <w:rFonts w:ascii="Calibri" w:hAnsi="Calibri"/>
        </w:rPr>
        <w:t xml:space="preserve">Signify whether new or old site (give indication of approximate date when it started) </w:t>
      </w:r>
    </w:p>
    <w:p w14:paraId="5852BCC6" w14:textId="77777777" w:rsidR="00435C66" w:rsidRPr="00AD6FEA" w:rsidRDefault="00435C66" w:rsidP="00961585">
      <w:pPr>
        <w:jc w:val="both"/>
        <w:rPr>
          <w:rFonts w:ascii="Calibri" w:hAnsi="Calibri"/>
        </w:rPr>
      </w:pPr>
    </w:p>
    <w:p w14:paraId="7920CA7F" w14:textId="77777777" w:rsidR="00435C66" w:rsidRPr="00AD6FEA" w:rsidRDefault="00435C66" w:rsidP="00961585">
      <w:pPr>
        <w:jc w:val="both"/>
        <w:rPr>
          <w:rFonts w:ascii="Calibri" w:hAnsi="Calibri"/>
        </w:rPr>
      </w:pPr>
      <w:r w:rsidRPr="00AD6FEA">
        <w:rPr>
          <w:rFonts w:ascii="Calibri" w:hAnsi="Calibri"/>
        </w:rPr>
        <w:t xml:space="preserve">Respondent gender: </w:t>
      </w:r>
    </w:p>
    <w:p w14:paraId="7A0570C8" w14:textId="77777777" w:rsidR="00435C66" w:rsidRPr="00AD6FEA" w:rsidRDefault="00435C66" w:rsidP="00961585">
      <w:pPr>
        <w:jc w:val="both"/>
        <w:rPr>
          <w:rFonts w:ascii="Calibri" w:hAnsi="Calibri"/>
        </w:rPr>
      </w:pPr>
      <w:r w:rsidRPr="00AD6FEA">
        <w:rPr>
          <w:rFonts w:ascii="Calibri" w:hAnsi="Calibri"/>
        </w:rPr>
        <w:t xml:space="preserve">Age: </w:t>
      </w:r>
    </w:p>
    <w:p w14:paraId="3DC4923B" w14:textId="77777777" w:rsidR="00435C66" w:rsidRPr="00AD6FEA" w:rsidRDefault="00435C66" w:rsidP="00961585">
      <w:pPr>
        <w:jc w:val="both"/>
        <w:rPr>
          <w:rFonts w:ascii="Calibri" w:hAnsi="Calibri"/>
        </w:rPr>
      </w:pPr>
      <w:r w:rsidRPr="00AD6FEA">
        <w:rPr>
          <w:rFonts w:ascii="Calibri" w:hAnsi="Calibri"/>
        </w:rPr>
        <w:t xml:space="preserve">Occupation (if any) </w:t>
      </w:r>
    </w:p>
    <w:p w14:paraId="392AB8BA" w14:textId="77777777" w:rsidR="00435C66" w:rsidRPr="00AD6FEA" w:rsidRDefault="00435C66" w:rsidP="00961585">
      <w:pPr>
        <w:jc w:val="both"/>
        <w:rPr>
          <w:rFonts w:ascii="Calibri" w:hAnsi="Calibri"/>
          <w:color w:val="FF0000"/>
        </w:rPr>
      </w:pPr>
      <w:r w:rsidRPr="00AD6FEA">
        <w:rPr>
          <w:rFonts w:ascii="Calibri" w:hAnsi="Calibri"/>
        </w:rPr>
        <w:t>(And function, in case he/she is a member of an IDP camp committee)</w:t>
      </w:r>
      <w:r w:rsidRPr="00AD6FEA">
        <w:rPr>
          <w:rFonts w:ascii="Calibri" w:hAnsi="Calibri"/>
          <w:b/>
        </w:rPr>
        <w:t xml:space="preserve">: </w:t>
      </w:r>
    </w:p>
    <w:p w14:paraId="36FD8280" w14:textId="77777777" w:rsidR="00435C66" w:rsidRPr="00D746AC" w:rsidRDefault="00435C66" w:rsidP="00961585">
      <w:pPr>
        <w:pStyle w:val="MediumGrid1-Accent21"/>
        <w:ind w:left="0"/>
        <w:jc w:val="both"/>
      </w:pPr>
    </w:p>
    <w:p w14:paraId="3684348E" w14:textId="77777777" w:rsidR="00435C66" w:rsidRPr="00D746AC" w:rsidRDefault="00435C66" w:rsidP="00961585">
      <w:pPr>
        <w:pStyle w:val="MediumGrid1-Accent21"/>
        <w:jc w:val="both"/>
        <w:rPr>
          <w:color w:val="FF0000"/>
        </w:rPr>
      </w:pPr>
    </w:p>
    <w:tbl>
      <w:tblPr>
        <w:tblW w:w="0" w:type="auto"/>
        <w:tblInd w:w="108" w:type="dxa"/>
        <w:tbl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insideH w:val="single" w:sz="8" w:space="0" w:color="95B3D7" w:themeColor="accent1" w:themeTint="99"/>
          <w:insideV w:val="single" w:sz="8" w:space="0" w:color="95B3D7" w:themeColor="accent1" w:themeTint="99"/>
        </w:tblBorders>
        <w:tblCellMar>
          <w:top w:w="72" w:type="dxa"/>
          <w:left w:w="115" w:type="dxa"/>
          <w:bottom w:w="72" w:type="dxa"/>
          <w:right w:w="115" w:type="dxa"/>
        </w:tblCellMar>
        <w:tblLook w:val="04A0" w:firstRow="1" w:lastRow="0" w:firstColumn="1" w:lastColumn="0" w:noHBand="0" w:noVBand="1"/>
      </w:tblPr>
      <w:tblGrid>
        <w:gridCol w:w="9000"/>
      </w:tblGrid>
      <w:tr w:rsidR="00435C66" w:rsidRPr="00884F36" w14:paraId="37F3C24D" w14:textId="77777777" w:rsidTr="00876391">
        <w:trPr>
          <w:cantSplit/>
          <w:tblHeader/>
        </w:trPr>
        <w:tc>
          <w:tcPr>
            <w:tcW w:w="9000" w:type="dxa"/>
            <w:shd w:val="clear" w:color="auto" w:fill="95B3D7" w:themeFill="accent1" w:themeFillTint="99"/>
          </w:tcPr>
          <w:p w14:paraId="08E0ED14" w14:textId="04E6F4BC" w:rsidR="00435C66" w:rsidRPr="00884F36" w:rsidRDefault="00876391" w:rsidP="00961585">
            <w:pPr>
              <w:jc w:val="both"/>
              <w:rPr>
                <w:rFonts w:ascii="Calibri" w:hAnsi="Calibri"/>
                <w:b/>
                <w:color w:val="FFFFFF" w:themeColor="background1"/>
                <w:sz w:val="20"/>
                <w:szCs w:val="20"/>
              </w:rPr>
            </w:pPr>
            <w:r w:rsidRPr="00884F36">
              <w:rPr>
                <w:rFonts w:ascii="Calibri" w:hAnsi="Calibri"/>
                <w:b/>
                <w:color w:val="FFFFFF" w:themeColor="background1"/>
                <w:sz w:val="20"/>
                <w:szCs w:val="20"/>
              </w:rPr>
              <w:t xml:space="preserve">SECTION 2: </w:t>
            </w:r>
            <w:proofErr w:type="gramStart"/>
            <w:r w:rsidRPr="00884F36">
              <w:rPr>
                <w:rFonts w:ascii="Calibri" w:hAnsi="Calibri"/>
                <w:b/>
                <w:color w:val="FFFFFF" w:themeColor="background1"/>
                <w:sz w:val="20"/>
                <w:szCs w:val="20"/>
              </w:rPr>
              <w:t>IDP  MOVEMENT</w:t>
            </w:r>
            <w:proofErr w:type="gramEnd"/>
            <w:r w:rsidRPr="00884F36">
              <w:rPr>
                <w:rFonts w:ascii="Calibri" w:hAnsi="Calibri"/>
                <w:b/>
                <w:color w:val="FFFFFF" w:themeColor="background1"/>
                <w:sz w:val="20"/>
                <w:szCs w:val="20"/>
              </w:rPr>
              <w:t xml:space="preserve"> , LAND, AND INSTITUTIONAL ARRANGEMENTS</w:t>
            </w:r>
          </w:p>
        </w:tc>
      </w:tr>
      <w:tr w:rsidR="00435C66" w:rsidRPr="00876391" w14:paraId="1B272CC4" w14:textId="77777777" w:rsidTr="00876391">
        <w:trPr>
          <w:cantSplit/>
        </w:trPr>
        <w:tc>
          <w:tcPr>
            <w:tcW w:w="9000" w:type="dxa"/>
            <w:shd w:val="clear" w:color="auto" w:fill="auto"/>
          </w:tcPr>
          <w:p w14:paraId="1D71D9FE" w14:textId="77777777" w:rsidR="00435C66" w:rsidRPr="00876391" w:rsidRDefault="00435C66" w:rsidP="00961585">
            <w:pPr>
              <w:jc w:val="both"/>
              <w:rPr>
                <w:rFonts w:ascii="Calibri" w:hAnsi="Calibri"/>
                <w:sz w:val="20"/>
                <w:szCs w:val="20"/>
              </w:rPr>
            </w:pPr>
            <w:r w:rsidRPr="00876391">
              <w:rPr>
                <w:rFonts w:ascii="Calibri" w:hAnsi="Calibri"/>
                <w:sz w:val="20"/>
                <w:szCs w:val="20"/>
              </w:rPr>
              <w:t>Q2.1 - How did you decide on where to settle?</w:t>
            </w:r>
          </w:p>
          <w:p w14:paraId="33C4ACD5" w14:textId="77777777" w:rsidR="00435C66" w:rsidRPr="00876391" w:rsidRDefault="00435C66" w:rsidP="00D746AC">
            <w:pPr>
              <w:jc w:val="both"/>
              <w:rPr>
                <w:rFonts w:ascii="Calibri" w:hAnsi="Calibri"/>
                <w:color w:val="548DD4" w:themeColor="text2" w:themeTint="99"/>
                <w:sz w:val="20"/>
                <w:szCs w:val="20"/>
              </w:rPr>
            </w:pPr>
          </w:p>
        </w:tc>
      </w:tr>
      <w:tr w:rsidR="00435C66" w:rsidRPr="00876391" w14:paraId="65ABBA56" w14:textId="77777777" w:rsidTr="00876391">
        <w:trPr>
          <w:cantSplit/>
        </w:trPr>
        <w:tc>
          <w:tcPr>
            <w:tcW w:w="9000" w:type="dxa"/>
            <w:shd w:val="clear" w:color="auto" w:fill="auto"/>
          </w:tcPr>
          <w:p w14:paraId="48ED1652" w14:textId="77777777" w:rsidR="00435C66" w:rsidRPr="00876391" w:rsidRDefault="00435C66" w:rsidP="00961585">
            <w:pPr>
              <w:jc w:val="both"/>
              <w:rPr>
                <w:rFonts w:ascii="Calibri" w:hAnsi="Calibri"/>
                <w:sz w:val="20"/>
                <w:szCs w:val="20"/>
              </w:rPr>
            </w:pPr>
            <w:r w:rsidRPr="00876391">
              <w:rPr>
                <w:rFonts w:ascii="Calibri" w:hAnsi="Calibri"/>
                <w:sz w:val="20"/>
                <w:szCs w:val="20"/>
              </w:rPr>
              <w:t>Q2.2 - How long have you stayed at this site? And have you stayed at other sites before? What made you change sites?</w:t>
            </w:r>
          </w:p>
          <w:p w14:paraId="4A7E2DB1" w14:textId="77777777" w:rsidR="00435C66" w:rsidRPr="00876391" w:rsidRDefault="00435C66" w:rsidP="00D746AC">
            <w:pPr>
              <w:jc w:val="both"/>
              <w:rPr>
                <w:rFonts w:ascii="Calibri" w:hAnsi="Calibri"/>
                <w:color w:val="548DD4" w:themeColor="text2" w:themeTint="99"/>
                <w:sz w:val="20"/>
                <w:szCs w:val="20"/>
              </w:rPr>
            </w:pPr>
          </w:p>
        </w:tc>
      </w:tr>
      <w:tr w:rsidR="00435C66" w:rsidRPr="00876391" w14:paraId="399166FE" w14:textId="77777777" w:rsidTr="00876391">
        <w:trPr>
          <w:cantSplit/>
        </w:trPr>
        <w:tc>
          <w:tcPr>
            <w:tcW w:w="9000" w:type="dxa"/>
            <w:shd w:val="clear" w:color="auto" w:fill="auto"/>
          </w:tcPr>
          <w:p w14:paraId="081869AF" w14:textId="77777777" w:rsidR="00435C66" w:rsidRPr="00876391" w:rsidRDefault="00435C66" w:rsidP="00961585">
            <w:pPr>
              <w:jc w:val="both"/>
              <w:rPr>
                <w:rFonts w:ascii="Calibri" w:hAnsi="Calibri"/>
                <w:sz w:val="20"/>
                <w:szCs w:val="20"/>
              </w:rPr>
            </w:pPr>
            <w:r w:rsidRPr="00876391">
              <w:rPr>
                <w:rFonts w:ascii="Calibri" w:hAnsi="Calibri"/>
                <w:sz w:val="20"/>
                <w:szCs w:val="20"/>
              </w:rPr>
              <w:t>Q2.3 – Can IDPs freely move from one site to the other?</w:t>
            </w:r>
          </w:p>
          <w:p w14:paraId="2B9B1C64" w14:textId="77777777" w:rsidR="00435C66" w:rsidRPr="00876391" w:rsidRDefault="00435C66" w:rsidP="00961585">
            <w:pPr>
              <w:jc w:val="both"/>
              <w:rPr>
                <w:rFonts w:ascii="Calibri" w:hAnsi="Calibri"/>
                <w:sz w:val="20"/>
                <w:szCs w:val="20"/>
              </w:rPr>
            </w:pPr>
            <w:r w:rsidRPr="00876391">
              <w:rPr>
                <w:rFonts w:ascii="Calibri" w:hAnsi="Calibri"/>
                <w:sz w:val="20"/>
                <w:szCs w:val="20"/>
              </w:rPr>
              <w:t>Explain the answer and give examples.</w:t>
            </w:r>
          </w:p>
          <w:p w14:paraId="789CFC8B" w14:textId="77777777" w:rsidR="00435C66" w:rsidRPr="00876391" w:rsidRDefault="00435C66" w:rsidP="00D746AC">
            <w:pPr>
              <w:jc w:val="both"/>
              <w:rPr>
                <w:rFonts w:ascii="Calibri" w:hAnsi="Calibri"/>
                <w:color w:val="548DD4" w:themeColor="text2" w:themeTint="99"/>
                <w:sz w:val="20"/>
                <w:szCs w:val="20"/>
              </w:rPr>
            </w:pPr>
          </w:p>
        </w:tc>
      </w:tr>
      <w:tr w:rsidR="00435C66" w:rsidRPr="00876391" w14:paraId="2469B205" w14:textId="77777777" w:rsidTr="00876391">
        <w:trPr>
          <w:cantSplit/>
        </w:trPr>
        <w:tc>
          <w:tcPr>
            <w:tcW w:w="9000" w:type="dxa"/>
            <w:shd w:val="clear" w:color="auto" w:fill="auto"/>
          </w:tcPr>
          <w:p w14:paraId="1A28F9EA" w14:textId="77777777" w:rsidR="00435C66" w:rsidRPr="00876391" w:rsidRDefault="00435C66" w:rsidP="00961585">
            <w:pPr>
              <w:jc w:val="both"/>
              <w:rPr>
                <w:rFonts w:ascii="Calibri" w:hAnsi="Calibri"/>
                <w:sz w:val="20"/>
                <w:szCs w:val="20"/>
              </w:rPr>
            </w:pPr>
            <w:r w:rsidRPr="00876391">
              <w:rPr>
                <w:rFonts w:ascii="Calibri" w:hAnsi="Calibri"/>
                <w:sz w:val="20"/>
                <w:szCs w:val="20"/>
              </w:rPr>
              <w:t>Q2.4 – Where do you expect to stay one year from now? And three years from now?</w:t>
            </w:r>
          </w:p>
          <w:p w14:paraId="31083F1B" w14:textId="77777777" w:rsidR="00435C66" w:rsidRPr="00876391" w:rsidRDefault="00435C66" w:rsidP="00D746AC">
            <w:pPr>
              <w:jc w:val="both"/>
              <w:rPr>
                <w:rFonts w:ascii="Calibri" w:hAnsi="Calibri"/>
                <w:color w:val="548DD4" w:themeColor="text2" w:themeTint="99"/>
                <w:sz w:val="20"/>
                <w:szCs w:val="20"/>
              </w:rPr>
            </w:pPr>
          </w:p>
        </w:tc>
      </w:tr>
      <w:tr w:rsidR="00435C66" w:rsidRPr="00876391" w14:paraId="75CB399B" w14:textId="77777777" w:rsidTr="00876391">
        <w:trPr>
          <w:cantSplit/>
        </w:trPr>
        <w:tc>
          <w:tcPr>
            <w:tcW w:w="9000" w:type="dxa"/>
            <w:shd w:val="clear" w:color="auto" w:fill="auto"/>
          </w:tcPr>
          <w:p w14:paraId="05DF4109" w14:textId="77777777" w:rsidR="00435C66" w:rsidRPr="00876391" w:rsidRDefault="00435C66" w:rsidP="00961585">
            <w:pPr>
              <w:jc w:val="both"/>
              <w:rPr>
                <w:rFonts w:ascii="Calibri" w:hAnsi="Calibri"/>
                <w:sz w:val="20"/>
                <w:szCs w:val="20"/>
              </w:rPr>
            </w:pPr>
            <w:r w:rsidRPr="00876391">
              <w:rPr>
                <w:rFonts w:ascii="Calibri" w:hAnsi="Calibri"/>
                <w:sz w:val="20"/>
                <w:szCs w:val="20"/>
              </w:rPr>
              <w:t>Q2.5 – What are the key factors that will determine your interest/possibility for moving (name three and prioritise)?</w:t>
            </w:r>
          </w:p>
          <w:p w14:paraId="60CEBA3A" w14:textId="77777777" w:rsidR="00435C66" w:rsidRPr="00876391" w:rsidRDefault="00435C66" w:rsidP="00961585">
            <w:pPr>
              <w:jc w:val="both"/>
              <w:rPr>
                <w:rFonts w:ascii="Calibri" w:hAnsi="Calibri"/>
                <w:sz w:val="20"/>
                <w:szCs w:val="20"/>
              </w:rPr>
            </w:pPr>
            <w:r w:rsidRPr="00876391">
              <w:rPr>
                <w:rFonts w:ascii="Calibri" w:hAnsi="Calibri"/>
                <w:color w:val="548DD4" w:themeColor="text2" w:themeTint="99"/>
                <w:sz w:val="20"/>
                <w:szCs w:val="20"/>
              </w:rPr>
              <w:t xml:space="preserve"> </w:t>
            </w:r>
          </w:p>
        </w:tc>
      </w:tr>
      <w:tr w:rsidR="00435C66" w:rsidRPr="00876391" w14:paraId="00F4B1AF" w14:textId="77777777" w:rsidTr="00876391">
        <w:trPr>
          <w:cantSplit/>
        </w:trPr>
        <w:tc>
          <w:tcPr>
            <w:tcW w:w="9000" w:type="dxa"/>
            <w:shd w:val="clear" w:color="auto" w:fill="auto"/>
          </w:tcPr>
          <w:p w14:paraId="106DD6CA" w14:textId="77777777" w:rsidR="00435C66" w:rsidRPr="00876391" w:rsidRDefault="00435C66" w:rsidP="00961585">
            <w:pPr>
              <w:jc w:val="both"/>
              <w:rPr>
                <w:rFonts w:ascii="Calibri" w:hAnsi="Calibri"/>
                <w:sz w:val="20"/>
                <w:szCs w:val="20"/>
              </w:rPr>
            </w:pPr>
            <w:r w:rsidRPr="00876391">
              <w:rPr>
                <w:rFonts w:ascii="Calibri" w:hAnsi="Calibri"/>
                <w:sz w:val="20"/>
                <w:szCs w:val="20"/>
              </w:rPr>
              <w:lastRenderedPageBreak/>
              <w:t>Q2.6 – What are the key factors that will determine your interest in settling for good in this area (name three and prioritise)?</w:t>
            </w:r>
          </w:p>
          <w:p w14:paraId="60D5B103" w14:textId="77777777" w:rsidR="00435C66" w:rsidRPr="00876391" w:rsidRDefault="00435C66" w:rsidP="00D746AC">
            <w:pPr>
              <w:jc w:val="both"/>
              <w:rPr>
                <w:rFonts w:ascii="Calibri" w:hAnsi="Calibri"/>
                <w:sz w:val="20"/>
                <w:szCs w:val="20"/>
              </w:rPr>
            </w:pPr>
          </w:p>
        </w:tc>
      </w:tr>
      <w:tr w:rsidR="00435C66" w:rsidRPr="00876391" w14:paraId="0FDF88FE" w14:textId="77777777" w:rsidTr="00876391">
        <w:trPr>
          <w:cantSplit/>
        </w:trPr>
        <w:tc>
          <w:tcPr>
            <w:tcW w:w="9000" w:type="dxa"/>
            <w:shd w:val="clear" w:color="auto" w:fill="auto"/>
          </w:tcPr>
          <w:p w14:paraId="46514823" w14:textId="77777777" w:rsidR="00435C66" w:rsidRPr="00876391" w:rsidRDefault="00435C66" w:rsidP="00961585">
            <w:pPr>
              <w:jc w:val="both"/>
              <w:rPr>
                <w:rFonts w:ascii="Calibri" w:hAnsi="Calibri"/>
                <w:sz w:val="20"/>
                <w:szCs w:val="20"/>
              </w:rPr>
            </w:pPr>
            <w:r w:rsidRPr="00876391">
              <w:rPr>
                <w:rFonts w:ascii="Calibri" w:hAnsi="Calibri"/>
                <w:sz w:val="20"/>
                <w:szCs w:val="20"/>
              </w:rPr>
              <w:t>Q2.7 - Who owns the land you have settled on?</w:t>
            </w:r>
          </w:p>
          <w:p w14:paraId="37493E15" w14:textId="77777777" w:rsidR="00435C66" w:rsidRPr="00876391" w:rsidRDefault="00435C66" w:rsidP="00961585">
            <w:pPr>
              <w:jc w:val="both"/>
              <w:rPr>
                <w:rFonts w:ascii="Calibri" w:hAnsi="Calibri"/>
                <w:color w:val="548DD4" w:themeColor="text2" w:themeTint="99"/>
                <w:sz w:val="20"/>
                <w:szCs w:val="20"/>
              </w:rPr>
            </w:pPr>
          </w:p>
        </w:tc>
      </w:tr>
      <w:tr w:rsidR="00435C66" w:rsidRPr="00876391" w14:paraId="02BB507A" w14:textId="77777777" w:rsidTr="00876391">
        <w:trPr>
          <w:cantSplit/>
        </w:trPr>
        <w:tc>
          <w:tcPr>
            <w:tcW w:w="9000" w:type="dxa"/>
            <w:shd w:val="clear" w:color="auto" w:fill="auto"/>
          </w:tcPr>
          <w:p w14:paraId="0D973831" w14:textId="77777777" w:rsidR="00435C66" w:rsidRPr="00876391" w:rsidRDefault="00435C66" w:rsidP="00961585">
            <w:pPr>
              <w:jc w:val="both"/>
              <w:rPr>
                <w:rFonts w:ascii="Calibri" w:hAnsi="Calibri"/>
                <w:sz w:val="20"/>
                <w:szCs w:val="20"/>
              </w:rPr>
            </w:pPr>
            <w:r w:rsidRPr="00876391">
              <w:rPr>
                <w:rFonts w:ascii="Calibri" w:hAnsi="Calibri"/>
                <w:sz w:val="20"/>
                <w:szCs w:val="20"/>
              </w:rPr>
              <w:t xml:space="preserve">Q2.8 – Who decides on who can settle on the land? </w:t>
            </w:r>
          </w:p>
          <w:p w14:paraId="7D5360F3" w14:textId="77777777" w:rsidR="00435C66" w:rsidRPr="00876391" w:rsidRDefault="00435C66" w:rsidP="00961585">
            <w:pPr>
              <w:jc w:val="both"/>
              <w:rPr>
                <w:rFonts w:ascii="Calibri" w:hAnsi="Calibri"/>
                <w:color w:val="548DD4" w:themeColor="text2" w:themeTint="99"/>
                <w:sz w:val="20"/>
                <w:szCs w:val="20"/>
              </w:rPr>
            </w:pPr>
          </w:p>
        </w:tc>
      </w:tr>
      <w:tr w:rsidR="00435C66" w:rsidRPr="00876391" w14:paraId="5386591E" w14:textId="77777777" w:rsidTr="00876391">
        <w:trPr>
          <w:cantSplit/>
        </w:trPr>
        <w:tc>
          <w:tcPr>
            <w:tcW w:w="9000" w:type="dxa"/>
            <w:shd w:val="clear" w:color="auto" w:fill="auto"/>
          </w:tcPr>
          <w:p w14:paraId="670B1815" w14:textId="77777777" w:rsidR="00435C66" w:rsidRPr="00876391" w:rsidRDefault="00435C66" w:rsidP="00961585">
            <w:pPr>
              <w:jc w:val="both"/>
              <w:rPr>
                <w:rFonts w:ascii="Calibri" w:hAnsi="Calibri"/>
                <w:sz w:val="20"/>
                <w:szCs w:val="20"/>
              </w:rPr>
            </w:pPr>
            <w:r w:rsidRPr="00876391">
              <w:rPr>
                <w:rFonts w:ascii="Calibri" w:hAnsi="Calibri"/>
                <w:sz w:val="20"/>
                <w:szCs w:val="20"/>
              </w:rPr>
              <w:t>Q2.9 – Do you pay a rent to stay here (amount, regularity, and to whom)?</w:t>
            </w:r>
          </w:p>
          <w:p w14:paraId="2FA7CD93" w14:textId="77777777" w:rsidR="00435C66" w:rsidRPr="00876391" w:rsidRDefault="00435C66" w:rsidP="00961585">
            <w:pPr>
              <w:jc w:val="both"/>
              <w:rPr>
                <w:rFonts w:ascii="Calibri" w:hAnsi="Calibri"/>
                <w:color w:val="548DD4" w:themeColor="text2" w:themeTint="99"/>
                <w:sz w:val="20"/>
                <w:szCs w:val="20"/>
              </w:rPr>
            </w:pPr>
          </w:p>
        </w:tc>
      </w:tr>
      <w:tr w:rsidR="00435C66" w:rsidRPr="00876391" w14:paraId="31291CCF" w14:textId="77777777" w:rsidTr="00876391">
        <w:trPr>
          <w:cantSplit/>
        </w:trPr>
        <w:tc>
          <w:tcPr>
            <w:tcW w:w="9000" w:type="dxa"/>
            <w:shd w:val="clear" w:color="auto" w:fill="auto"/>
          </w:tcPr>
          <w:p w14:paraId="6415B022" w14:textId="77777777" w:rsidR="00435C66" w:rsidRPr="00876391" w:rsidRDefault="00435C66" w:rsidP="00961585">
            <w:pPr>
              <w:jc w:val="both"/>
              <w:rPr>
                <w:rFonts w:ascii="Calibri" w:hAnsi="Calibri"/>
                <w:sz w:val="20"/>
                <w:szCs w:val="20"/>
              </w:rPr>
            </w:pPr>
            <w:r w:rsidRPr="00876391">
              <w:rPr>
                <w:rFonts w:ascii="Calibri" w:hAnsi="Calibri"/>
                <w:sz w:val="20"/>
                <w:szCs w:val="20"/>
              </w:rPr>
              <w:t>Q2.10 – Does this IDP site have a camp management committee?</w:t>
            </w:r>
          </w:p>
          <w:p w14:paraId="2F12F932" w14:textId="77777777" w:rsidR="00435C66" w:rsidRPr="00876391" w:rsidRDefault="00435C66" w:rsidP="00961585">
            <w:pPr>
              <w:jc w:val="both"/>
              <w:rPr>
                <w:rFonts w:ascii="Calibri" w:hAnsi="Calibri"/>
                <w:sz w:val="20"/>
                <w:szCs w:val="20"/>
              </w:rPr>
            </w:pPr>
            <w:r w:rsidRPr="00876391">
              <w:rPr>
                <w:rFonts w:ascii="Calibri" w:hAnsi="Calibri"/>
                <w:sz w:val="20"/>
                <w:szCs w:val="20"/>
              </w:rPr>
              <w:t xml:space="preserve">If yes, how are they selected? </w:t>
            </w:r>
          </w:p>
          <w:p w14:paraId="05EEBBC6" w14:textId="77777777" w:rsidR="00435C66" w:rsidRPr="00876391" w:rsidRDefault="00435C66" w:rsidP="00961585">
            <w:pPr>
              <w:jc w:val="both"/>
              <w:rPr>
                <w:rFonts w:ascii="Calibri" w:hAnsi="Calibri"/>
                <w:sz w:val="20"/>
                <w:szCs w:val="20"/>
              </w:rPr>
            </w:pPr>
            <w:r w:rsidRPr="00876391">
              <w:rPr>
                <w:rFonts w:ascii="Calibri" w:hAnsi="Calibri"/>
                <w:sz w:val="20"/>
                <w:szCs w:val="20"/>
              </w:rPr>
              <w:t>What is its makeup (</w:t>
            </w:r>
            <w:proofErr w:type="gramStart"/>
            <w:r w:rsidRPr="00876391">
              <w:rPr>
                <w:rFonts w:ascii="Calibri" w:hAnsi="Calibri"/>
                <w:sz w:val="20"/>
                <w:szCs w:val="20"/>
              </w:rPr>
              <w:t>no.</w:t>
            </w:r>
            <w:proofErr w:type="gramEnd"/>
            <w:r w:rsidRPr="00876391">
              <w:rPr>
                <w:rFonts w:ascii="Calibri" w:hAnsi="Calibri"/>
                <w:sz w:val="20"/>
                <w:szCs w:val="20"/>
              </w:rPr>
              <w:t xml:space="preserve"> </w:t>
            </w:r>
            <w:proofErr w:type="gramStart"/>
            <w:r w:rsidRPr="00876391">
              <w:rPr>
                <w:rFonts w:ascii="Calibri" w:hAnsi="Calibri"/>
                <w:sz w:val="20"/>
                <w:szCs w:val="20"/>
              </w:rPr>
              <w:t>of</w:t>
            </w:r>
            <w:proofErr w:type="gramEnd"/>
            <w:r w:rsidRPr="00876391">
              <w:rPr>
                <w:rFonts w:ascii="Calibri" w:hAnsi="Calibri"/>
                <w:sz w:val="20"/>
                <w:szCs w:val="20"/>
              </w:rPr>
              <w:t xml:space="preserve"> men, women, minority clans)?</w:t>
            </w:r>
          </w:p>
          <w:p w14:paraId="32A64EC8" w14:textId="77777777" w:rsidR="00435C66" w:rsidRPr="00876391" w:rsidRDefault="00435C66" w:rsidP="00D746AC">
            <w:pPr>
              <w:jc w:val="both"/>
              <w:rPr>
                <w:rFonts w:ascii="Calibri" w:hAnsi="Calibri"/>
                <w:color w:val="548DD4" w:themeColor="text2" w:themeTint="99"/>
                <w:sz w:val="20"/>
                <w:szCs w:val="20"/>
              </w:rPr>
            </w:pPr>
          </w:p>
        </w:tc>
      </w:tr>
      <w:tr w:rsidR="00435C66" w:rsidRPr="00876391" w14:paraId="45CA5E73" w14:textId="77777777" w:rsidTr="00876391">
        <w:trPr>
          <w:cantSplit/>
        </w:trPr>
        <w:tc>
          <w:tcPr>
            <w:tcW w:w="9000" w:type="dxa"/>
            <w:shd w:val="clear" w:color="auto" w:fill="auto"/>
          </w:tcPr>
          <w:p w14:paraId="1142F5FD" w14:textId="77777777" w:rsidR="00435C66" w:rsidRPr="00876391" w:rsidRDefault="00435C66" w:rsidP="00961585">
            <w:pPr>
              <w:jc w:val="both"/>
              <w:rPr>
                <w:rFonts w:ascii="Calibri" w:hAnsi="Calibri"/>
                <w:sz w:val="20"/>
                <w:szCs w:val="20"/>
              </w:rPr>
            </w:pPr>
            <w:r w:rsidRPr="00876391">
              <w:rPr>
                <w:rFonts w:ascii="Calibri" w:hAnsi="Calibri"/>
                <w:sz w:val="20"/>
                <w:szCs w:val="20"/>
              </w:rPr>
              <w:t>Q2.11 – How does the camp management committee relate to the overall site management?</w:t>
            </w:r>
          </w:p>
          <w:p w14:paraId="50E394A5" w14:textId="77777777" w:rsidR="00435C66" w:rsidRPr="00876391" w:rsidRDefault="00435C66" w:rsidP="00D746AC">
            <w:pPr>
              <w:jc w:val="both"/>
              <w:rPr>
                <w:rFonts w:ascii="Calibri" w:hAnsi="Calibri"/>
                <w:color w:val="548DD4" w:themeColor="text2" w:themeTint="99"/>
                <w:sz w:val="20"/>
                <w:szCs w:val="20"/>
              </w:rPr>
            </w:pPr>
          </w:p>
        </w:tc>
      </w:tr>
      <w:tr w:rsidR="00435C66" w:rsidRPr="00876391" w14:paraId="271514B4" w14:textId="77777777" w:rsidTr="00876391">
        <w:trPr>
          <w:cantSplit/>
        </w:trPr>
        <w:tc>
          <w:tcPr>
            <w:tcW w:w="9000" w:type="dxa"/>
            <w:shd w:val="clear" w:color="auto" w:fill="auto"/>
          </w:tcPr>
          <w:p w14:paraId="7F9639D1" w14:textId="77777777" w:rsidR="00435C66" w:rsidRPr="00876391" w:rsidRDefault="00435C66" w:rsidP="00961585">
            <w:pPr>
              <w:jc w:val="both"/>
              <w:rPr>
                <w:rFonts w:ascii="Calibri" w:hAnsi="Calibri"/>
                <w:sz w:val="20"/>
                <w:szCs w:val="20"/>
              </w:rPr>
            </w:pPr>
            <w:r w:rsidRPr="00876391">
              <w:rPr>
                <w:rFonts w:ascii="Calibri" w:hAnsi="Calibri"/>
                <w:sz w:val="20"/>
                <w:szCs w:val="20"/>
              </w:rPr>
              <w:t>Q2.12 – Are the local authorities involved in managing the IDP site? If so, How?</w:t>
            </w:r>
          </w:p>
          <w:p w14:paraId="4134F12D" w14:textId="77777777" w:rsidR="00435C66" w:rsidRPr="00876391" w:rsidRDefault="00435C66" w:rsidP="00D746AC">
            <w:pPr>
              <w:jc w:val="both"/>
              <w:rPr>
                <w:rFonts w:ascii="Calibri" w:hAnsi="Calibri"/>
                <w:color w:val="548DD4" w:themeColor="text2" w:themeTint="99"/>
                <w:sz w:val="20"/>
                <w:szCs w:val="20"/>
              </w:rPr>
            </w:pPr>
          </w:p>
        </w:tc>
      </w:tr>
    </w:tbl>
    <w:p w14:paraId="6EC8108F" w14:textId="77777777" w:rsidR="00435C66" w:rsidRPr="00D746AC" w:rsidRDefault="00435C66" w:rsidP="00961585">
      <w:pPr>
        <w:jc w:val="both"/>
      </w:pPr>
    </w:p>
    <w:p w14:paraId="0C302F9E" w14:textId="77777777" w:rsidR="00435C66" w:rsidRPr="00D746AC" w:rsidRDefault="00435C66" w:rsidP="00961585">
      <w:pPr>
        <w:jc w:val="both"/>
      </w:pPr>
    </w:p>
    <w:tbl>
      <w:tblPr>
        <w:tblW w:w="9000" w:type="dxa"/>
        <w:tblInd w:w="108" w:type="dxa"/>
        <w:tbl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insideH w:val="single" w:sz="8" w:space="0" w:color="95B3D7" w:themeColor="accent1" w:themeTint="99"/>
          <w:insideV w:val="single" w:sz="8" w:space="0" w:color="95B3D7" w:themeColor="accent1" w:themeTint="99"/>
        </w:tblBorders>
        <w:tblLayout w:type="fixed"/>
        <w:tblCellMar>
          <w:top w:w="72" w:type="dxa"/>
          <w:left w:w="115" w:type="dxa"/>
          <w:bottom w:w="72" w:type="dxa"/>
          <w:right w:w="115" w:type="dxa"/>
        </w:tblCellMar>
        <w:tblLook w:val="04A0" w:firstRow="1" w:lastRow="0" w:firstColumn="1" w:lastColumn="0" w:noHBand="0" w:noVBand="1"/>
      </w:tblPr>
      <w:tblGrid>
        <w:gridCol w:w="9000"/>
      </w:tblGrid>
      <w:tr w:rsidR="00435C66" w:rsidRPr="004F53A5" w14:paraId="1657C594" w14:textId="77777777" w:rsidTr="004F53A5">
        <w:trPr>
          <w:cantSplit/>
          <w:tblHeader/>
        </w:trPr>
        <w:tc>
          <w:tcPr>
            <w:tcW w:w="9000" w:type="dxa"/>
            <w:shd w:val="clear" w:color="auto" w:fill="95B3D7" w:themeFill="accent1" w:themeFillTint="99"/>
          </w:tcPr>
          <w:p w14:paraId="2F9F8901" w14:textId="1E853BB9" w:rsidR="00435C66" w:rsidRPr="004F53A5" w:rsidRDefault="00C85D83" w:rsidP="00961585">
            <w:pPr>
              <w:jc w:val="both"/>
              <w:rPr>
                <w:rFonts w:ascii="Calibri" w:hAnsi="Calibri"/>
                <w:b/>
                <w:color w:val="FFFFFF" w:themeColor="background1"/>
                <w:sz w:val="20"/>
                <w:szCs w:val="20"/>
              </w:rPr>
            </w:pPr>
            <w:r w:rsidRPr="004F53A5">
              <w:rPr>
                <w:rFonts w:ascii="Calibri" w:hAnsi="Calibri"/>
                <w:b/>
                <w:color w:val="FFFFFF" w:themeColor="background1"/>
                <w:sz w:val="20"/>
                <w:szCs w:val="20"/>
              </w:rPr>
              <w:t>SECTION 3: IDPS NEEDS AND HOW THEY ARE ADDRESSED</w:t>
            </w:r>
          </w:p>
        </w:tc>
      </w:tr>
      <w:tr w:rsidR="00435C66" w:rsidRPr="00C85D83" w14:paraId="624E46A1" w14:textId="77777777" w:rsidTr="00C85D83">
        <w:tc>
          <w:tcPr>
            <w:tcW w:w="9000" w:type="dxa"/>
            <w:shd w:val="clear" w:color="auto" w:fill="auto"/>
          </w:tcPr>
          <w:p w14:paraId="40438CEB" w14:textId="77777777" w:rsidR="00435C66" w:rsidRPr="00C85D83" w:rsidRDefault="00435C66" w:rsidP="00961585">
            <w:pPr>
              <w:jc w:val="both"/>
              <w:rPr>
                <w:rFonts w:ascii="Calibri" w:hAnsi="Calibri"/>
                <w:sz w:val="20"/>
                <w:szCs w:val="20"/>
              </w:rPr>
            </w:pPr>
            <w:r w:rsidRPr="00C85D83">
              <w:rPr>
                <w:rFonts w:ascii="Calibri" w:hAnsi="Calibri"/>
                <w:sz w:val="20"/>
                <w:szCs w:val="20"/>
              </w:rPr>
              <w:t>Q3.1 – How does your family make an income?</w:t>
            </w:r>
          </w:p>
          <w:p w14:paraId="7A81D827" w14:textId="77777777" w:rsidR="00435C66" w:rsidRPr="00C85D83" w:rsidRDefault="00435C66" w:rsidP="00D746AC">
            <w:pPr>
              <w:jc w:val="both"/>
              <w:rPr>
                <w:rFonts w:ascii="Calibri" w:hAnsi="Calibri"/>
                <w:color w:val="548DD4" w:themeColor="text2" w:themeTint="99"/>
                <w:sz w:val="20"/>
                <w:szCs w:val="20"/>
              </w:rPr>
            </w:pPr>
          </w:p>
        </w:tc>
      </w:tr>
      <w:tr w:rsidR="00435C66" w:rsidRPr="00C85D83" w14:paraId="23FDC05A" w14:textId="77777777" w:rsidTr="00C85D83">
        <w:tc>
          <w:tcPr>
            <w:tcW w:w="9000" w:type="dxa"/>
            <w:shd w:val="clear" w:color="auto" w:fill="auto"/>
          </w:tcPr>
          <w:p w14:paraId="6FF86F11" w14:textId="77777777" w:rsidR="00435C66" w:rsidRPr="00C85D83" w:rsidRDefault="00435C66" w:rsidP="00961585">
            <w:pPr>
              <w:jc w:val="both"/>
              <w:rPr>
                <w:rFonts w:ascii="Calibri" w:hAnsi="Calibri"/>
                <w:sz w:val="20"/>
                <w:szCs w:val="20"/>
              </w:rPr>
            </w:pPr>
            <w:r w:rsidRPr="00C85D83">
              <w:rPr>
                <w:rFonts w:ascii="Calibri" w:hAnsi="Calibri"/>
                <w:sz w:val="20"/>
                <w:szCs w:val="20"/>
              </w:rPr>
              <w:t>Q3.2 – What are the livelihood opportunities</w:t>
            </w:r>
          </w:p>
          <w:p w14:paraId="28C9E48D" w14:textId="77777777" w:rsidR="00435C66" w:rsidRPr="00C85D83" w:rsidRDefault="00435C66" w:rsidP="00C32714">
            <w:pPr>
              <w:pStyle w:val="ListParagraph"/>
              <w:numPr>
                <w:ilvl w:val="0"/>
                <w:numId w:val="15"/>
              </w:numPr>
              <w:spacing w:before="120" w:after="0" w:line="240" w:lineRule="auto"/>
              <w:jc w:val="both"/>
              <w:rPr>
                <w:rFonts w:ascii="Calibri" w:hAnsi="Calibri"/>
                <w:sz w:val="20"/>
                <w:szCs w:val="20"/>
              </w:rPr>
            </w:pPr>
            <w:r w:rsidRPr="00C85D83">
              <w:rPr>
                <w:rFonts w:ascii="Calibri" w:hAnsi="Calibri"/>
                <w:sz w:val="20"/>
                <w:szCs w:val="20"/>
              </w:rPr>
              <w:t xml:space="preserve">In the camp </w:t>
            </w:r>
          </w:p>
          <w:p w14:paraId="6451B4FC" w14:textId="49DD0F6B" w:rsidR="00435C66" w:rsidRPr="00C85D83" w:rsidRDefault="004F53A5" w:rsidP="004F53A5">
            <w:pPr>
              <w:pStyle w:val="ListParagraph"/>
              <w:numPr>
                <w:ilvl w:val="0"/>
                <w:numId w:val="0"/>
              </w:numPr>
              <w:spacing w:before="120" w:after="0" w:line="240" w:lineRule="auto"/>
              <w:ind w:left="720"/>
              <w:jc w:val="both"/>
              <w:rPr>
                <w:rFonts w:ascii="Calibri" w:hAnsi="Calibri"/>
                <w:sz w:val="20"/>
                <w:szCs w:val="20"/>
              </w:rPr>
            </w:pPr>
            <w:r>
              <w:rPr>
                <w:rFonts w:ascii="Calibri" w:hAnsi="Calibri"/>
                <w:color w:val="548DD4" w:themeColor="text2" w:themeTint="99"/>
                <w:sz w:val="20"/>
                <w:szCs w:val="20"/>
              </w:rPr>
              <w:t xml:space="preserve"> </w:t>
            </w:r>
          </w:p>
          <w:p w14:paraId="2D99177E" w14:textId="77777777" w:rsidR="00435C66" w:rsidRPr="00C85D83" w:rsidRDefault="00435C66" w:rsidP="00C32714">
            <w:pPr>
              <w:pStyle w:val="ListParagraph"/>
              <w:numPr>
                <w:ilvl w:val="0"/>
                <w:numId w:val="15"/>
              </w:numPr>
              <w:spacing w:before="120" w:after="0" w:line="240" w:lineRule="auto"/>
              <w:jc w:val="both"/>
              <w:rPr>
                <w:rFonts w:ascii="Calibri" w:hAnsi="Calibri"/>
                <w:sz w:val="20"/>
                <w:szCs w:val="20"/>
              </w:rPr>
            </w:pPr>
            <w:r w:rsidRPr="00C85D83">
              <w:rPr>
                <w:rFonts w:ascii="Calibri" w:hAnsi="Calibri"/>
                <w:sz w:val="20"/>
                <w:szCs w:val="20"/>
              </w:rPr>
              <w:t>Outside the camp</w:t>
            </w:r>
          </w:p>
          <w:p w14:paraId="6526FE7C" w14:textId="77777777" w:rsidR="00435C66" w:rsidRPr="00C85D83" w:rsidRDefault="00435C66" w:rsidP="004F53A5">
            <w:pPr>
              <w:pStyle w:val="ListParagraph"/>
              <w:numPr>
                <w:ilvl w:val="0"/>
                <w:numId w:val="0"/>
              </w:numPr>
              <w:spacing w:before="120" w:after="0" w:line="240" w:lineRule="auto"/>
              <w:ind w:left="720"/>
              <w:jc w:val="both"/>
              <w:rPr>
                <w:rFonts w:ascii="Calibri" w:hAnsi="Calibri"/>
                <w:sz w:val="20"/>
                <w:szCs w:val="20"/>
              </w:rPr>
            </w:pPr>
          </w:p>
        </w:tc>
      </w:tr>
      <w:tr w:rsidR="00435C66" w:rsidRPr="00C85D83" w14:paraId="73280B0E" w14:textId="77777777" w:rsidTr="00C85D83">
        <w:tc>
          <w:tcPr>
            <w:tcW w:w="9000" w:type="dxa"/>
            <w:shd w:val="clear" w:color="auto" w:fill="auto"/>
          </w:tcPr>
          <w:p w14:paraId="58C90659" w14:textId="77777777" w:rsidR="00435C66" w:rsidRPr="00C85D83" w:rsidRDefault="00435C66" w:rsidP="00961585">
            <w:pPr>
              <w:jc w:val="both"/>
              <w:rPr>
                <w:rFonts w:ascii="Calibri" w:hAnsi="Calibri"/>
                <w:sz w:val="20"/>
                <w:szCs w:val="20"/>
              </w:rPr>
            </w:pPr>
            <w:r w:rsidRPr="00C85D83">
              <w:rPr>
                <w:rFonts w:ascii="Calibri" w:hAnsi="Calibri"/>
                <w:sz w:val="20"/>
                <w:szCs w:val="20"/>
              </w:rPr>
              <w:t>Q3.3 – Are there options for improving your livelihood situation in the next year?</w:t>
            </w:r>
          </w:p>
          <w:p w14:paraId="33057360" w14:textId="77777777" w:rsidR="00435C66" w:rsidRPr="00C85D83" w:rsidRDefault="00435C66" w:rsidP="00D746AC">
            <w:pPr>
              <w:jc w:val="both"/>
              <w:rPr>
                <w:rFonts w:ascii="Calibri" w:hAnsi="Calibri"/>
                <w:color w:val="548DD4" w:themeColor="text2" w:themeTint="99"/>
                <w:sz w:val="20"/>
                <w:szCs w:val="20"/>
              </w:rPr>
            </w:pPr>
          </w:p>
        </w:tc>
      </w:tr>
      <w:tr w:rsidR="00435C66" w:rsidRPr="00C85D83" w14:paraId="0BDE26E3" w14:textId="77777777" w:rsidTr="00C85D83">
        <w:tc>
          <w:tcPr>
            <w:tcW w:w="9000" w:type="dxa"/>
            <w:shd w:val="clear" w:color="auto" w:fill="auto"/>
          </w:tcPr>
          <w:p w14:paraId="623D087A" w14:textId="77777777" w:rsidR="00435C66" w:rsidRPr="00C85D83" w:rsidRDefault="00435C66" w:rsidP="00961585">
            <w:pPr>
              <w:jc w:val="both"/>
              <w:rPr>
                <w:rFonts w:ascii="Calibri" w:hAnsi="Calibri"/>
                <w:color w:val="548DD4" w:themeColor="text2" w:themeTint="99"/>
                <w:sz w:val="20"/>
                <w:szCs w:val="20"/>
              </w:rPr>
            </w:pPr>
            <w:r w:rsidRPr="00C85D83">
              <w:rPr>
                <w:rFonts w:ascii="Calibri" w:hAnsi="Calibri"/>
                <w:sz w:val="20"/>
                <w:szCs w:val="20"/>
              </w:rPr>
              <w:t xml:space="preserve">Q3.4 – Do you have access to: </w:t>
            </w:r>
          </w:p>
          <w:p w14:paraId="5A7B1BD7" w14:textId="77777777" w:rsidR="00435C66" w:rsidRPr="00C85D83" w:rsidRDefault="00435C66" w:rsidP="00C32714">
            <w:pPr>
              <w:pStyle w:val="ListParagraph"/>
              <w:numPr>
                <w:ilvl w:val="0"/>
                <w:numId w:val="15"/>
              </w:numPr>
              <w:spacing w:before="120" w:after="0" w:line="240" w:lineRule="auto"/>
              <w:jc w:val="both"/>
              <w:rPr>
                <w:rFonts w:ascii="Calibri" w:hAnsi="Calibri"/>
                <w:sz w:val="20"/>
                <w:szCs w:val="20"/>
              </w:rPr>
            </w:pPr>
            <w:r w:rsidRPr="00C85D83">
              <w:rPr>
                <w:rFonts w:ascii="Calibri" w:hAnsi="Calibri"/>
                <w:sz w:val="20"/>
                <w:szCs w:val="20"/>
              </w:rPr>
              <w:t>Water</w:t>
            </w:r>
            <w:proofErr w:type="gramStart"/>
            <w:r w:rsidRPr="00C85D83">
              <w:rPr>
                <w:rFonts w:ascii="Calibri" w:hAnsi="Calibri"/>
                <w:sz w:val="20"/>
                <w:szCs w:val="20"/>
              </w:rPr>
              <w:t>?</w:t>
            </w:r>
            <w:r w:rsidRPr="00C85D83">
              <w:rPr>
                <w:rFonts w:ascii="Calibri" w:hAnsi="Calibri"/>
                <w:color w:val="548DD4" w:themeColor="text2" w:themeTint="99"/>
                <w:sz w:val="20"/>
                <w:szCs w:val="20"/>
              </w:rPr>
              <w:t>.</w:t>
            </w:r>
            <w:proofErr w:type="gramEnd"/>
          </w:p>
          <w:p w14:paraId="3FE7FA0C" w14:textId="77777777" w:rsidR="00435C66" w:rsidRPr="00C85D83" w:rsidRDefault="00435C66" w:rsidP="00C32714">
            <w:pPr>
              <w:pStyle w:val="ListParagraph"/>
              <w:numPr>
                <w:ilvl w:val="0"/>
                <w:numId w:val="15"/>
              </w:numPr>
              <w:spacing w:before="120" w:after="0" w:line="240" w:lineRule="auto"/>
              <w:jc w:val="both"/>
              <w:rPr>
                <w:rFonts w:ascii="Calibri" w:hAnsi="Calibri"/>
                <w:sz w:val="20"/>
                <w:szCs w:val="20"/>
              </w:rPr>
            </w:pPr>
            <w:r w:rsidRPr="00C85D83">
              <w:rPr>
                <w:rFonts w:ascii="Calibri" w:hAnsi="Calibri"/>
                <w:sz w:val="20"/>
                <w:szCs w:val="20"/>
              </w:rPr>
              <w:t>Sanitation</w:t>
            </w:r>
            <w:proofErr w:type="gramStart"/>
            <w:r w:rsidRPr="00C85D83">
              <w:rPr>
                <w:rFonts w:ascii="Calibri" w:hAnsi="Calibri"/>
                <w:sz w:val="20"/>
                <w:szCs w:val="20"/>
              </w:rPr>
              <w:t>?</w:t>
            </w:r>
            <w:r w:rsidRPr="00C85D83">
              <w:rPr>
                <w:rFonts w:ascii="Calibri" w:hAnsi="Calibri"/>
                <w:color w:val="548DD4" w:themeColor="text2" w:themeTint="99"/>
                <w:sz w:val="20"/>
                <w:szCs w:val="20"/>
              </w:rPr>
              <w:t>.</w:t>
            </w:r>
            <w:proofErr w:type="gramEnd"/>
            <w:r w:rsidRPr="00C85D83">
              <w:rPr>
                <w:rFonts w:ascii="Calibri" w:hAnsi="Calibri"/>
                <w:color w:val="548DD4" w:themeColor="text2" w:themeTint="99"/>
                <w:sz w:val="20"/>
                <w:szCs w:val="20"/>
              </w:rPr>
              <w:t xml:space="preserve"> </w:t>
            </w:r>
          </w:p>
          <w:p w14:paraId="41706A43" w14:textId="77777777" w:rsidR="00435C66" w:rsidRPr="00C85D83" w:rsidRDefault="00435C66" w:rsidP="00C32714">
            <w:pPr>
              <w:pStyle w:val="ListParagraph"/>
              <w:numPr>
                <w:ilvl w:val="0"/>
                <w:numId w:val="15"/>
              </w:numPr>
              <w:spacing w:before="120" w:after="0" w:line="240" w:lineRule="auto"/>
              <w:jc w:val="both"/>
              <w:rPr>
                <w:rFonts w:ascii="Calibri" w:hAnsi="Calibri"/>
                <w:sz w:val="20"/>
                <w:szCs w:val="20"/>
              </w:rPr>
            </w:pPr>
            <w:r w:rsidRPr="00C85D83">
              <w:rPr>
                <w:rFonts w:ascii="Calibri" w:hAnsi="Calibri"/>
                <w:sz w:val="20"/>
                <w:szCs w:val="20"/>
              </w:rPr>
              <w:t>Education</w:t>
            </w:r>
            <w:proofErr w:type="gramStart"/>
            <w:r w:rsidRPr="00C85D83">
              <w:rPr>
                <w:rFonts w:ascii="Calibri" w:hAnsi="Calibri"/>
                <w:sz w:val="20"/>
                <w:szCs w:val="20"/>
              </w:rPr>
              <w:t>?</w:t>
            </w:r>
            <w:r w:rsidRPr="00C85D83">
              <w:rPr>
                <w:rFonts w:ascii="Calibri" w:hAnsi="Calibri"/>
                <w:color w:val="548DD4" w:themeColor="text2" w:themeTint="99"/>
                <w:sz w:val="20"/>
                <w:szCs w:val="20"/>
              </w:rPr>
              <w:t>.</w:t>
            </w:r>
            <w:proofErr w:type="gramEnd"/>
            <w:r w:rsidRPr="00C85D83">
              <w:rPr>
                <w:rFonts w:ascii="Calibri" w:hAnsi="Calibri"/>
                <w:color w:val="548DD4" w:themeColor="text2" w:themeTint="99"/>
                <w:sz w:val="20"/>
                <w:szCs w:val="20"/>
              </w:rPr>
              <w:t xml:space="preserve"> </w:t>
            </w:r>
          </w:p>
          <w:p w14:paraId="4DC4A441" w14:textId="78F0B00A" w:rsidR="00435C66" w:rsidRPr="004F53A5" w:rsidRDefault="00435C66" w:rsidP="00961585">
            <w:pPr>
              <w:pStyle w:val="ListParagraph"/>
              <w:numPr>
                <w:ilvl w:val="0"/>
                <w:numId w:val="15"/>
              </w:numPr>
              <w:spacing w:before="120" w:after="0" w:line="240" w:lineRule="auto"/>
              <w:jc w:val="both"/>
              <w:rPr>
                <w:rFonts w:ascii="Calibri" w:hAnsi="Calibri"/>
                <w:sz w:val="20"/>
                <w:szCs w:val="20"/>
              </w:rPr>
            </w:pPr>
            <w:r w:rsidRPr="00C85D83">
              <w:rPr>
                <w:rFonts w:ascii="Calibri" w:hAnsi="Calibri"/>
                <w:sz w:val="20"/>
                <w:szCs w:val="20"/>
              </w:rPr>
              <w:t>Health facilities?</w:t>
            </w:r>
          </w:p>
        </w:tc>
      </w:tr>
      <w:tr w:rsidR="00435C66" w:rsidRPr="00C85D83" w14:paraId="1AE39880" w14:textId="77777777" w:rsidTr="00C85D83">
        <w:tc>
          <w:tcPr>
            <w:tcW w:w="9000" w:type="dxa"/>
            <w:shd w:val="clear" w:color="auto" w:fill="auto"/>
          </w:tcPr>
          <w:p w14:paraId="64867AB3" w14:textId="77777777" w:rsidR="00435C66" w:rsidRPr="00C85D83" w:rsidRDefault="00435C66" w:rsidP="00961585">
            <w:pPr>
              <w:jc w:val="both"/>
              <w:rPr>
                <w:rFonts w:ascii="Calibri" w:hAnsi="Calibri"/>
                <w:sz w:val="20"/>
                <w:szCs w:val="20"/>
              </w:rPr>
            </w:pPr>
            <w:r w:rsidRPr="00C85D83">
              <w:rPr>
                <w:rFonts w:ascii="Calibri" w:hAnsi="Calibri"/>
                <w:sz w:val="20"/>
                <w:szCs w:val="20"/>
              </w:rPr>
              <w:lastRenderedPageBreak/>
              <w:t xml:space="preserve">Q3.5 – If yes to any of the questions in 3.4, then: Who provides these services? And is there any cost involved? </w:t>
            </w:r>
          </w:p>
          <w:p w14:paraId="161E13A0" w14:textId="77777777" w:rsidR="00435C66" w:rsidRPr="00C85D83" w:rsidRDefault="00435C66" w:rsidP="00D746AC">
            <w:pPr>
              <w:jc w:val="both"/>
              <w:rPr>
                <w:rFonts w:ascii="Calibri" w:hAnsi="Calibri"/>
                <w:color w:val="548DD4" w:themeColor="text2" w:themeTint="99"/>
                <w:sz w:val="20"/>
                <w:szCs w:val="20"/>
              </w:rPr>
            </w:pPr>
          </w:p>
        </w:tc>
      </w:tr>
      <w:tr w:rsidR="00435C66" w:rsidRPr="00C85D83" w14:paraId="0725BD28" w14:textId="77777777" w:rsidTr="00C85D83">
        <w:tc>
          <w:tcPr>
            <w:tcW w:w="9000" w:type="dxa"/>
            <w:shd w:val="clear" w:color="auto" w:fill="auto"/>
          </w:tcPr>
          <w:p w14:paraId="285E22E5" w14:textId="77777777" w:rsidR="00435C66" w:rsidRPr="00C85D83" w:rsidRDefault="00435C66" w:rsidP="00961585">
            <w:pPr>
              <w:jc w:val="both"/>
              <w:rPr>
                <w:rFonts w:ascii="Calibri" w:hAnsi="Calibri"/>
                <w:sz w:val="20"/>
                <w:szCs w:val="20"/>
              </w:rPr>
            </w:pPr>
            <w:r w:rsidRPr="00C85D83">
              <w:rPr>
                <w:rFonts w:ascii="Calibri" w:hAnsi="Calibri"/>
                <w:sz w:val="20"/>
                <w:szCs w:val="20"/>
              </w:rPr>
              <w:t>Q3.6 – who provides the security for you and your family? And do you pay for this service?</w:t>
            </w:r>
          </w:p>
          <w:p w14:paraId="3E6D6E1A" w14:textId="77777777" w:rsidR="00435C66" w:rsidRPr="00C85D83" w:rsidRDefault="00435C66" w:rsidP="00D746AC">
            <w:pPr>
              <w:jc w:val="both"/>
              <w:rPr>
                <w:rFonts w:ascii="Calibri" w:hAnsi="Calibri"/>
                <w:color w:val="548DD4" w:themeColor="text2" w:themeTint="99"/>
                <w:sz w:val="20"/>
                <w:szCs w:val="20"/>
              </w:rPr>
            </w:pPr>
          </w:p>
        </w:tc>
      </w:tr>
      <w:tr w:rsidR="00435C66" w:rsidRPr="00C85D83" w14:paraId="2102B352" w14:textId="77777777" w:rsidTr="00C85D83">
        <w:tc>
          <w:tcPr>
            <w:tcW w:w="9000" w:type="dxa"/>
            <w:shd w:val="clear" w:color="auto" w:fill="auto"/>
          </w:tcPr>
          <w:p w14:paraId="4DD6559D" w14:textId="77777777" w:rsidR="00435C66" w:rsidRPr="00C85D83" w:rsidRDefault="00435C66" w:rsidP="00961585">
            <w:pPr>
              <w:jc w:val="both"/>
              <w:rPr>
                <w:rFonts w:ascii="Calibri" w:hAnsi="Calibri"/>
                <w:sz w:val="20"/>
                <w:szCs w:val="20"/>
              </w:rPr>
            </w:pPr>
            <w:r w:rsidRPr="00C85D83">
              <w:rPr>
                <w:rFonts w:ascii="Calibri" w:hAnsi="Calibri"/>
                <w:sz w:val="20"/>
                <w:szCs w:val="20"/>
              </w:rPr>
              <w:t>Q3.7 – Is the local government involved in service delivery on your site?</w:t>
            </w:r>
          </w:p>
          <w:p w14:paraId="329F36B6" w14:textId="77777777" w:rsidR="00435C66" w:rsidRPr="00C85D83" w:rsidRDefault="00435C66" w:rsidP="00D746AC">
            <w:pPr>
              <w:jc w:val="both"/>
              <w:rPr>
                <w:rFonts w:ascii="Calibri" w:hAnsi="Calibri"/>
                <w:color w:val="548DD4" w:themeColor="text2" w:themeTint="99"/>
                <w:sz w:val="20"/>
                <w:szCs w:val="20"/>
              </w:rPr>
            </w:pPr>
          </w:p>
        </w:tc>
      </w:tr>
      <w:tr w:rsidR="00435C66" w:rsidRPr="00C85D83" w14:paraId="583CDCAB" w14:textId="77777777" w:rsidTr="00C85D83">
        <w:trPr>
          <w:trHeight w:val="300"/>
        </w:trPr>
        <w:tc>
          <w:tcPr>
            <w:tcW w:w="9000" w:type="dxa"/>
            <w:shd w:val="clear" w:color="auto" w:fill="auto"/>
            <w:noWrap/>
            <w:vAlign w:val="bottom"/>
          </w:tcPr>
          <w:p w14:paraId="7FA60409" w14:textId="77777777" w:rsidR="00435C66" w:rsidRPr="00C85D83" w:rsidRDefault="00435C66" w:rsidP="00961585">
            <w:pPr>
              <w:jc w:val="both"/>
              <w:rPr>
                <w:rFonts w:ascii="Calibri" w:hAnsi="Calibri"/>
                <w:sz w:val="20"/>
                <w:szCs w:val="20"/>
              </w:rPr>
            </w:pPr>
            <w:r w:rsidRPr="00C85D83">
              <w:rPr>
                <w:rFonts w:ascii="Calibri" w:hAnsi="Calibri"/>
                <w:sz w:val="20"/>
                <w:szCs w:val="20"/>
              </w:rPr>
              <w:t xml:space="preserve">Q3.8 – Are </w:t>
            </w:r>
            <w:proofErr w:type="gramStart"/>
            <w:r w:rsidRPr="00C85D83">
              <w:rPr>
                <w:rFonts w:ascii="Calibri" w:hAnsi="Calibri"/>
                <w:sz w:val="20"/>
                <w:szCs w:val="20"/>
              </w:rPr>
              <w:t>there</w:t>
            </w:r>
            <w:proofErr w:type="gramEnd"/>
            <w:r w:rsidRPr="00C85D83">
              <w:rPr>
                <w:rFonts w:ascii="Calibri" w:hAnsi="Calibri"/>
                <w:sz w:val="20"/>
                <w:szCs w:val="20"/>
              </w:rPr>
              <w:t xml:space="preserve"> any NGOs providing services on your site? Which?</w:t>
            </w:r>
          </w:p>
          <w:p w14:paraId="1EF5D6C4" w14:textId="77777777" w:rsidR="00435C66" w:rsidRPr="00C85D83" w:rsidRDefault="00435C66" w:rsidP="00D746AC">
            <w:pPr>
              <w:jc w:val="both"/>
              <w:rPr>
                <w:rFonts w:ascii="Calibri" w:hAnsi="Calibri"/>
                <w:color w:val="548DD4" w:themeColor="text2" w:themeTint="99"/>
                <w:sz w:val="20"/>
                <w:szCs w:val="20"/>
              </w:rPr>
            </w:pPr>
            <w:r w:rsidRPr="00C85D83">
              <w:rPr>
                <w:rFonts w:ascii="Calibri" w:hAnsi="Calibri"/>
                <w:sz w:val="20"/>
                <w:szCs w:val="20"/>
              </w:rPr>
              <w:t xml:space="preserve"> </w:t>
            </w:r>
          </w:p>
        </w:tc>
      </w:tr>
      <w:tr w:rsidR="00435C66" w:rsidRPr="00C85D83" w14:paraId="49815F71" w14:textId="77777777" w:rsidTr="00C85D83">
        <w:tc>
          <w:tcPr>
            <w:tcW w:w="9000" w:type="dxa"/>
            <w:shd w:val="clear" w:color="auto" w:fill="auto"/>
          </w:tcPr>
          <w:p w14:paraId="31EA6031" w14:textId="77777777" w:rsidR="00435C66" w:rsidRPr="00C85D83" w:rsidRDefault="00435C66" w:rsidP="00961585">
            <w:pPr>
              <w:jc w:val="both"/>
              <w:rPr>
                <w:rFonts w:ascii="Calibri" w:hAnsi="Calibri"/>
                <w:sz w:val="20"/>
                <w:szCs w:val="20"/>
              </w:rPr>
            </w:pPr>
            <w:r w:rsidRPr="00C85D83">
              <w:rPr>
                <w:rFonts w:ascii="Calibri" w:hAnsi="Calibri"/>
                <w:sz w:val="20"/>
                <w:szCs w:val="20"/>
              </w:rPr>
              <w:t>Q3.8 – Is there violence or misuse of IDPs in the IDP sites? What are the incidents? Who is involved?</w:t>
            </w:r>
          </w:p>
          <w:p w14:paraId="07790A00" w14:textId="77777777" w:rsidR="00435C66" w:rsidRPr="00C85D83" w:rsidRDefault="00435C66" w:rsidP="00D746AC">
            <w:pPr>
              <w:jc w:val="both"/>
              <w:rPr>
                <w:rFonts w:ascii="Calibri" w:hAnsi="Calibri"/>
                <w:color w:val="548DD4" w:themeColor="text2" w:themeTint="99"/>
                <w:sz w:val="20"/>
                <w:szCs w:val="20"/>
              </w:rPr>
            </w:pPr>
          </w:p>
        </w:tc>
      </w:tr>
      <w:tr w:rsidR="00435C66" w:rsidRPr="00C85D83" w14:paraId="32AEE1F4" w14:textId="77777777" w:rsidTr="00C85D83">
        <w:tc>
          <w:tcPr>
            <w:tcW w:w="9000" w:type="dxa"/>
            <w:shd w:val="clear" w:color="auto" w:fill="auto"/>
          </w:tcPr>
          <w:p w14:paraId="033749CC" w14:textId="77777777" w:rsidR="00435C66" w:rsidRPr="00C85D83" w:rsidRDefault="00435C66" w:rsidP="00961585">
            <w:pPr>
              <w:jc w:val="both"/>
              <w:rPr>
                <w:rFonts w:ascii="Calibri" w:hAnsi="Calibri"/>
                <w:sz w:val="20"/>
                <w:szCs w:val="20"/>
              </w:rPr>
            </w:pPr>
            <w:r w:rsidRPr="00C85D83">
              <w:rPr>
                <w:rFonts w:ascii="Calibri" w:hAnsi="Calibri"/>
                <w:sz w:val="20"/>
                <w:szCs w:val="20"/>
              </w:rPr>
              <w:t xml:space="preserve">Q3.9 – Are women exposed to abuse? </w:t>
            </w:r>
          </w:p>
          <w:p w14:paraId="7B16BF1E" w14:textId="77777777" w:rsidR="00435C66" w:rsidRPr="00C85D83" w:rsidRDefault="00435C66" w:rsidP="00D746AC">
            <w:pPr>
              <w:jc w:val="both"/>
              <w:rPr>
                <w:rFonts w:ascii="Calibri" w:hAnsi="Calibri"/>
                <w:color w:val="548DD4" w:themeColor="text2" w:themeTint="99"/>
                <w:sz w:val="20"/>
                <w:szCs w:val="20"/>
              </w:rPr>
            </w:pPr>
          </w:p>
        </w:tc>
      </w:tr>
      <w:tr w:rsidR="00435C66" w:rsidRPr="00C85D83" w14:paraId="3F825249" w14:textId="77777777" w:rsidTr="00C85D83">
        <w:tc>
          <w:tcPr>
            <w:tcW w:w="9000" w:type="dxa"/>
            <w:shd w:val="clear" w:color="auto" w:fill="auto"/>
          </w:tcPr>
          <w:p w14:paraId="7A1F2860" w14:textId="77777777" w:rsidR="00435C66" w:rsidRPr="00C85D83" w:rsidRDefault="00435C66" w:rsidP="00961585">
            <w:pPr>
              <w:jc w:val="both"/>
              <w:rPr>
                <w:rFonts w:ascii="Calibri" w:hAnsi="Calibri"/>
                <w:sz w:val="20"/>
                <w:szCs w:val="20"/>
              </w:rPr>
            </w:pPr>
            <w:r w:rsidRPr="00C85D83">
              <w:rPr>
                <w:rFonts w:ascii="Calibri" w:hAnsi="Calibri"/>
                <w:sz w:val="20"/>
                <w:szCs w:val="20"/>
              </w:rPr>
              <w:t>Q3.10 – Are the opportunities for men and women equal in terms of sustaining livelihoods in the IDP camps?</w:t>
            </w:r>
          </w:p>
          <w:p w14:paraId="185CE9CE" w14:textId="77777777" w:rsidR="00435C66" w:rsidRPr="00C85D83" w:rsidRDefault="00435C66" w:rsidP="00D746AC">
            <w:pPr>
              <w:jc w:val="both"/>
              <w:rPr>
                <w:rFonts w:ascii="Calibri" w:hAnsi="Calibri"/>
                <w:color w:val="548DD4" w:themeColor="text2" w:themeTint="99"/>
                <w:sz w:val="20"/>
                <w:szCs w:val="20"/>
              </w:rPr>
            </w:pPr>
          </w:p>
        </w:tc>
      </w:tr>
      <w:tr w:rsidR="00435C66" w:rsidRPr="00C85D83" w14:paraId="492F9929" w14:textId="77777777" w:rsidTr="00C85D83">
        <w:tc>
          <w:tcPr>
            <w:tcW w:w="9000" w:type="dxa"/>
            <w:shd w:val="clear" w:color="auto" w:fill="auto"/>
          </w:tcPr>
          <w:p w14:paraId="059B9B2E" w14:textId="77777777" w:rsidR="00435C66" w:rsidRPr="00C85D83" w:rsidRDefault="00435C66" w:rsidP="00961585">
            <w:pPr>
              <w:jc w:val="both"/>
              <w:rPr>
                <w:rFonts w:ascii="Calibri" w:hAnsi="Calibri"/>
                <w:sz w:val="20"/>
                <w:szCs w:val="20"/>
              </w:rPr>
            </w:pPr>
            <w:r w:rsidRPr="00C85D83">
              <w:rPr>
                <w:rFonts w:ascii="Calibri" w:hAnsi="Calibri"/>
                <w:sz w:val="20"/>
                <w:szCs w:val="20"/>
              </w:rPr>
              <w:t>Q3.11 – Are IDPs involved in addressing their own needs?</w:t>
            </w:r>
          </w:p>
          <w:p w14:paraId="3D9CF353" w14:textId="77777777" w:rsidR="00435C66" w:rsidRPr="00C85D83" w:rsidRDefault="00435C66" w:rsidP="00D746AC">
            <w:pPr>
              <w:jc w:val="both"/>
              <w:rPr>
                <w:rFonts w:ascii="Calibri" w:hAnsi="Calibri"/>
                <w:color w:val="548DD4" w:themeColor="text2" w:themeTint="99"/>
                <w:sz w:val="20"/>
                <w:szCs w:val="20"/>
              </w:rPr>
            </w:pPr>
          </w:p>
        </w:tc>
      </w:tr>
      <w:tr w:rsidR="00435C66" w:rsidRPr="00C85D83" w14:paraId="3E39A6AA" w14:textId="77777777" w:rsidTr="00C85D83">
        <w:tc>
          <w:tcPr>
            <w:tcW w:w="9000" w:type="dxa"/>
            <w:shd w:val="clear" w:color="auto" w:fill="auto"/>
          </w:tcPr>
          <w:p w14:paraId="421383D9" w14:textId="77777777" w:rsidR="00435C66" w:rsidRPr="00C85D83" w:rsidRDefault="00435C66" w:rsidP="00961585">
            <w:pPr>
              <w:jc w:val="both"/>
              <w:rPr>
                <w:rFonts w:ascii="Calibri" w:hAnsi="Calibri"/>
                <w:sz w:val="20"/>
                <w:szCs w:val="20"/>
              </w:rPr>
            </w:pPr>
            <w:r w:rsidRPr="00C85D83">
              <w:rPr>
                <w:rFonts w:ascii="Calibri" w:hAnsi="Calibri"/>
                <w:sz w:val="20"/>
                <w:szCs w:val="20"/>
              </w:rPr>
              <w:t xml:space="preserve">Q3.12 – How </w:t>
            </w:r>
            <w:proofErr w:type="gramStart"/>
            <w:r w:rsidRPr="00C85D83">
              <w:rPr>
                <w:rFonts w:ascii="Calibri" w:hAnsi="Calibri"/>
                <w:sz w:val="20"/>
                <w:szCs w:val="20"/>
              </w:rPr>
              <w:t>can IDPs’ play roles in addressing their own needs</w:t>
            </w:r>
            <w:proofErr w:type="gramEnd"/>
            <w:r w:rsidRPr="00C85D83">
              <w:rPr>
                <w:rFonts w:ascii="Calibri" w:hAnsi="Calibri"/>
                <w:sz w:val="20"/>
                <w:szCs w:val="20"/>
              </w:rPr>
              <w:t xml:space="preserve"> be improved?</w:t>
            </w:r>
          </w:p>
          <w:p w14:paraId="01B60064" w14:textId="77777777" w:rsidR="00435C66" w:rsidRPr="00C85D83" w:rsidRDefault="00435C66" w:rsidP="00D746AC">
            <w:pPr>
              <w:jc w:val="both"/>
              <w:rPr>
                <w:rFonts w:ascii="Calibri" w:hAnsi="Calibri"/>
                <w:color w:val="548DD4" w:themeColor="text2" w:themeTint="99"/>
                <w:sz w:val="20"/>
                <w:szCs w:val="20"/>
              </w:rPr>
            </w:pPr>
          </w:p>
        </w:tc>
      </w:tr>
      <w:tr w:rsidR="00435C66" w:rsidRPr="00C85D83" w14:paraId="1E84DA2F" w14:textId="77777777" w:rsidTr="00C85D83">
        <w:tc>
          <w:tcPr>
            <w:tcW w:w="9000" w:type="dxa"/>
            <w:shd w:val="clear" w:color="auto" w:fill="auto"/>
          </w:tcPr>
          <w:p w14:paraId="44BB934A" w14:textId="77777777" w:rsidR="00435C66" w:rsidRPr="00C85D83" w:rsidRDefault="00435C66" w:rsidP="00961585">
            <w:pPr>
              <w:jc w:val="both"/>
              <w:rPr>
                <w:rFonts w:ascii="Calibri" w:hAnsi="Calibri"/>
                <w:sz w:val="20"/>
                <w:szCs w:val="20"/>
              </w:rPr>
            </w:pPr>
            <w:r w:rsidRPr="00C85D83">
              <w:rPr>
                <w:rFonts w:ascii="Calibri" w:hAnsi="Calibri"/>
                <w:sz w:val="20"/>
                <w:szCs w:val="20"/>
              </w:rPr>
              <w:t xml:space="preserve">Q3.13 – </w:t>
            </w:r>
            <w:proofErr w:type="gramStart"/>
            <w:r w:rsidRPr="00C85D83">
              <w:rPr>
                <w:rFonts w:ascii="Calibri" w:hAnsi="Calibri"/>
                <w:sz w:val="20"/>
                <w:szCs w:val="20"/>
              </w:rPr>
              <w:t>Who</w:t>
            </w:r>
            <w:proofErr w:type="gramEnd"/>
            <w:r w:rsidRPr="00C85D83">
              <w:rPr>
                <w:rFonts w:ascii="Calibri" w:hAnsi="Calibri"/>
                <w:sz w:val="20"/>
                <w:szCs w:val="20"/>
              </w:rPr>
              <w:t xml:space="preserve"> do IDPs turn to if they face challenges?</w:t>
            </w:r>
          </w:p>
          <w:p w14:paraId="6B0E4BF5" w14:textId="77777777" w:rsidR="00435C66" w:rsidRPr="00C85D83" w:rsidRDefault="00435C66" w:rsidP="00D746AC">
            <w:pPr>
              <w:jc w:val="both"/>
              <w:rPr>
                <w:rFonts w:ascii="Calibri" w:hAnsi="Calibri"/>
                <w:color w:val="548DD4" w:themeColor="text2" w:themeTint="99"/>
                <w:sz w:val="20"/>
                <w:szCs w:val="20"/>
              </w:rPr>
            </w:pPr>
          </w:p>
        </w:tc>
      </w:tr>
    </w:tbl>
    <w:p w14:paraId="69B3115E" w14:textId="77777777" w:rsidR="00435C66" w:rsidRPr="00D746AC" w:rsidRDefault="00435C66" w:rsidP="00961585">
      <w:pPr>
        <w:jc w:val="both"/>
      </w:pPr>
    </w:p>
    <w:p w14:paraId="15AE2A41" w14:textId="77777777" w:rsidR="00435C66" w:rsidRPr="00D746AC" w:rsidRDefault="00435C66" w:rsidP="00961585">
      <w:pPr>
        <w:jc w:val="both"/>
      </w:pPr>
    </w:p>
    <w:tbl>
      <w:tblPr>
        <w:tblW w:w="0" w:type="auto"/>
        <w:tblInd w:w="108" w:type="dxa"/>
        <w:tbl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insideH w:val="single" w:sz="8" w:space="0" w:color="95B3D7" w:themeColor="accent1" w:themeTint="99"/>
          <w:insideV w:val="single" w:sz="8" w:space="0" w:color="95B3D7" w:themeColor="accent1" w:themeTint="99"/>
        </w:tblBorders>
        <w:tblCellMar>
          <w:top w:w="72" w:type="dxa"/>
          <w:left w:w="115" w:type="dxa"/>
          <w:bottom w:w="72" w:type="dxa"/>
          <w:right w:w="115" w:type="dxa"/>
        </w:tblCellMar>
        <w:tblLook w:val="04A0" w:firstRow="1" w:lastRow="0" w:firstColumn="1" w:lastColumn="0" w:noHBand="0" w:noVBand="1"/>
      </w:tblPr>
      <w:tblGrid>
        <w:gridCol w:w="1909"/>
        <w:gridCol w:w="2315"/>
        <w:gridCol w:w="2248"/>
        <w:gridCol w:w="2528"/>
      </w:tblGrid>
      <w:tr w:rsidR="008072FC" w:rsidRPr="008072FC" w14:paraId="4C80D9AB" w14:textId="77777777" w:rsidTr="008072FC">
        <w:trPr>
          <w:tblHeader/>
        </w:trPr>
        <w:tc>
          <w:tcPr>
            <w:tcW w:w="9000" w:type="dxa"/>
            <w:gridSpan w:val="4"/>
            <w:shd w:val="clear" w:color="auto" w:fill="95B3D7" w:themeFill="accent1" w:themeFillTint="99"/>
          </w:tcPr>
          <w:p w14:paraId="033EFCBA" w14:textId="203ED4CF" w:rsidR="008072FC" w:rsidRPr="008072FC" w:rsidRDefault="008072FC" w:rsidP="00961585">
            <w:pPr>
              <w:jc w:val="both"/>
              <w:rPr>
                <w:rFonts w:ascii="Calibri" w:hAnsi="Calibri"/>
                <w:b/>
                <w:color w:val="FFFFFF" w:themeColor="background1"/>
                <w:sz w:val="20"/>
                <w:szCs w:val="20"/>
              </w:rPr>
            </w:pPr>
            <w:r w:rsidRPr="008072FC">
              <w:rPr>
                <w:rFonts w:ascii="Calibri" w:hAnsi="Calibri"/>
                <w:b/>
                <w:color w:val="FFFFFF" w:themeColor="background1"/>
                <w:sz w:val="20"/>
                <w:szCs w:val="20"/>
              </w:rPr>
              <w:t>SECTION 4 - WHAT IS YOUR VIEW ABOUT THE FOLLOWING ACTORS:</w:t>
            </w:r>
          </w:p>
          <w:p w14:paraId="4D51D793" w14:textId="77777777" w:rsidR="008072FC" w:rsidRPr="008072FC" w:rsidRDefault="008072FC" w:rsidP="008072FC">
            <w:pPr>
              <w:pStyle w:val="ListParagraph"/>
              <w:numPr>
                <w:ilvl w:val="0"/>
                <w:numId w:val="16"/>
              </w:numPr>
              <w:spacing w:before="120" w:after="0" w:line="240" w:lineRule="auto"/>
              <w:jc w:val="both"/>
              <w:rPr>
                <w:rFonts w:ascii="Calibri" w:hAnsi="Calibri"/>
                <w:b/>
                <w:color w:val="FFFFFF" w:themeColor="background1"/>
                <w:sz w:val="20"/>
                <w:szCs w:val="20"/>
              </w:rPr>
            </w:pPr>
            <w:r w:rsidRPr="008072FC">
              <w:rPr>
                <w:rFonts w:ascii="Calibri" w:hAnsi="Calibri"/>
                <w:b/>
                <w:color w:val="FFFFFF" w:themeColor="background1"/>
                <w:sz w:val="20"/>
                <w:szCs w:val="20"/>
              </w:rPr>
              <w:t>Do they have a role to play in IDP sites? If yes, what kind? Give concrete examples.</w:t>
            </w:r>
          </w:p>
          <w:p w14:paraId="4C78AC8F" w14:textId="7C48350A" w:rsidR="008072FC" w:rsidRPr="008072FC" w:rsidRDefault="008072FC" w:rsidP="008072FC">
            <w:pPr>
              <w:pStyle w:val="ListParagraph"/>
              <w:numPr>
                <w:ilvl w:val="0"/>
                <w:numId w:val="16"/>
              </w:numPr>
              <w:spacing w:before="120" w:after="0" w:line="240" w:lineRule="auto"/>
              <w:jc w:val="both"/>
              <w:rPr>
                <w:rFonts w:ascii="Calibri" w:hAnsi="Calibri"/>
                <w:b/>
                <w:color w:val="FFFFFF" w:themeColor="background1"/>
                <w:sz w:val="20"/>
                <w:szCs w:val="20"/>
              </w:rPr>
            </w:pPr>
            <w:r w:rsidRPr="008072FC">
              <w:rPr>
                <w:rFonts w:ascii="Calibri" w:hAnsi="Calibri"/>
                <w:b/>
                <w:color w:val="FFFFFF" w:themeColor="background1"/>
                <w:sz w:val="20"/>
                <w:szCs w:val="20"/>
              </w:rPr>
              <w:t>Can they play a role in improving or not improving the situation for IDPs? If yes, how?  Give concrete examples.</w:t>
            </w:r>
          </w:p>
        </w:tc>
      </w:tr>
      <w:tr w:rsidR="00435C66" w:rsidRPr="008072FC" w14:paraId="3249DFB2" w14:textId="77777777" w:rsidTr="008072FC">
        <w:trPr>
          <w:tblHeader/>
        </w:trPr>
        <w:tc>
          <w:tcPr>
            <w:tcW w:w="1909" w:type="dxa"/>
            <w:shd w:val="clear" w:color="auto" w:fill="auto"/>
          </w:tcPr>
          <w:p w14:paraId="062B484C" w14:textId="77777777" w:rsidR="00435C66" w:rsidRPr="008072FC" w:rsidRDefault="00435C66" w:rsidP="008072FC">
            <w:pPr>
              <w:spacing w:line="240" w:lineRule="exact"/>
              <w:rPr>
                <w:rFonts w:ascii="Calibri" w:hAnsi="Calibri"/>
                <w:b/>
                <w:sz w:val="20"/>
                <w:szCs w:val="20"/>
              </w:rPr>
            </w:pPr>
            <w:r w:rsidRPr="008072FC">
              <w:rPr>
                <w:rFonts w:ascii="Calibri" w:hAnsi="Calibri"/>
                <w:b/>
                <w:sz w:val="20"/>
                <w:szCs w:val="20"/>
              </w:rPr>
              <w:t>Actor</w:t>
            </w:r>
          </w:p>
        </w:tc>
        <w:tc>
          <w:tcPr>
            <w:tcW w:w="2315" w:type="dxa"/>
            <w:shd w:val="clear" w:color="auto" w:fill="auto"/>
          </w:tcPr>
          <w:p w14:paraId="4581308D" w14:textId="77777777" w:rsidR="00435C66" w:rsidRPr="008072FC" w:rsidRDefault="00435C66" w:rsidP="008072FC">
            <w:pPr>
              <w:spacing w:line="240" w:lineRule="exact"/>
              <w:rPr>
                <w:rFonts w:ascii="Calibri" w:hAnsi="Calibri"/>
                <w:b/>
                <w:sz w:val="20"/>
                <w:szCs w:val="20"/>
              </w:rPr>
            </w:pPr>
            <w:r w:rsidRPr="008072FC">
              <w:rPr>
                <w:rFonts w:ascii="Calibri" w:hAnsi="Calibri"/>
                <w:b/>
                <w:sz w:val="20"/>
                <w:szCs w:val="20"/>
              </w:rPr>
              <w:t>Role they play in IDP sites or for IDPs in general</w:t>
            </w:r>
          </w:p>
        </w:tc>
        <w:tc>
          <w:tcPr>
            <w:tcW w:w="2248" w:type="dxa"/>
            <w:shd w:val="clear" w:color="auto" w:fill="auto"/>
          </w:tcPr>
          <w:p w14:paraId="083059C2" w14:textId="77777777" w:rsidR="00435C66" w:rsidRPr="008072FC" w:rsidRDefault="00435C66" w:rsidP="008072FC">
            <w:pPr>
              <w:spacing w:line="240" w:lineRule="exact"/>
              <w:rPr>
                <w:rFonts w:ascii="Calibri" w:hAnsi="Calibri"/>
                <w:b/>
                <w:sz w:val="20"/>
                <w:szCs w:val="20"/>
              </w:rPr>
            </w:pPr>
            <w:r w:rsidRPr="008072FC">
              <w:rPr>
                <w:rFonts w:ascii="Calibri" w:hAnsi="Calibri"/>
                <w:b/>
                <w:sz w:val="20"/>
                <w:szCs w:val="20"/>
              </w:rPr>
              <w:t>Positive aspects</w:t>
            </w:r>
          </w:p>
        </w:tc>
        <w:tc>
          <w:tcPr>
            <w:tcW w:w="2528" w:type="dxa"/>
          </w:tcPr>
          <w:p w14:paraId="41F0145C" w14:textId="77777777" w:rsidR="00435C66" w:rsidRPr="008072FC" w:rsidRDefault="00435C66" w:rsidP="008072FC">
            <w:pPr>
              <w:spacing w:line="240" w:lineRule="exact"/>
              <w:rPr>
                <w:rFonts w:ascii="Calibri" w:hAnsi="Calibri"/>
                <w:b/>
                <w:sz w:val="20"/>
                <w:szCs w:val="20"/>
              </w:rPr>
            </w:pPr>
            <w:r w:rsidRPr="008072FC">
              <w:rPr>
                <w:rFonts w:ascii="Calibri" w:hAnsi="Calibri"/>
                <w:b/>
                <w:sz w:val="20"/>
                <w:szCs w:val="20"/>
              </w:rPr>
              <w:t>Negative aspects</w:t>
            </w:r>
          </w:p>
        </w:tc>
      </w:tr>
      <w:tr w:rsidR="00435C66" w:rsidRPr="008072FC" w14:paraId="53CDDC7B" w14:textId="77777777" w:rsidTr="008072FC">
        <w:tc>
          <w:tcPr>
            <w:tcW w:w="1909" w:type="dxa"/>
            <w:shd w:val="clear" w:color="auto" w:fill="auto"/>
          </w:tcPr>
          <w:p w14:paraId="57177413" w14:textId="77777777" w:rsidR="00435C66" w:rsidRPr="008072FC" w:rsidRDefault="00435C66" w:rsidP="008072FC">
            <w:pPr>
              <w:spacing w:line="240" w:lineRule="exact"/>
              <w:rPr>
                <w:rFonts w:ascii="Calibri" w:hAnsi="Calibri"/>
                <w:b/>
                <w:sz w:val="20"/>
                <w:szCs w:val="20"/>
              </w:rPr>
            </w:pPr>
            <w:r w:rsidRPr="008072FC">
              <w:rPr>
                <w:rFonts w:ascii="Calibri" w:hAnsi="Calibri"/>
                <w:sz w:val="20"/>
                <w:szCs w:val="20"/>
              </w:rPr>
              <w:t>District level officials</w:t>
            </w:r>
          </w:p>
        </w:tc>
        <w:tc>
          <w:tcPr>
            <w:tcW w:w="2315" w:type="dxa"/>
            <w:shd w:val="clear" w:color="auto" w:fill="auto"/>
          </w:tcPr>
          <w:p w14:paraId="39CCD086" w14:textId="77777777" w:rsidR="00435C66" w:rsidRPr="008072FC" w:rsidRDefault="00435C66" w:rsidP="008072FC">
            <w:pPr>
              <w:spacing w:line="240" w:lineRule="exact"/>
              <w:rPr>
                <w:rFonts w:ascii="Calibri" w:hAnsi="Calibri"/>
                <w:b/>
                <w:sz w:val="20"/>
                <w:szCs w:val="20"/>
              </w:rPr>
            </w:pPr>
          </w:p>
        </w:tc>
        <w:tc>
          <w:tcPr>
            <w:tcW w:w="2248" w:type="dxa"/>
            <w:shd w:val="clear" w:color="auto" w:fill="auto"/>
          </w:tcPr>
          <w:p w14:paraId="0168736F" w14:textId="77777777" w:rsidR="00435C66" w:rsidRPr="008072FC" w:rsidRDefault="00435C66" w:rsidP="008072FC">
            <w:pPr>
              <w:spacing w:line="240" w:lineRule="exact"/>
              <w:rPr>
                <w:rFonts w:ascii="Calibri" w:hAnsi="Calibri"/>
                <w:b/>
                <w:sz w:val="20"/>
                <w:szCs w:val="20"/>
              </w:rPr>
            </w:pPr>
          </w:p>
        </w:tc>
        <w:tc>
          <w:tcPr>
            <w:tcW w:w="2528" w:type="dxa"/>
          </w:tcPr>
          <w:p w14:paraId="1F211921" w14:textId="77777777" w:rsidR="00435C66" w:rsidRPr="008072FC" w:rsidRDefault="00435C66" w:rsidP="008072FC">
            <w:pPr>
              <w:spacing w:line="240" w:lineRule="exact"/>
              <w:rPr>
                <w:rFonts w:ascii="Calibri" w:hAnsi="Calibri"/>
                <w:b/>
                <w:sz w:val="20"/>
                <w:szCs w:val="20"/>
              </w:rPr>
            </w:pPr>
          </w:p>
        </w:tc>
      </w:tr>
      <w:tr w:rsidR="00435C66" w:rsidRPr="008072FC" w14:paraId="18C89BBD" w14:textId="77777777" w:rsidTr="008072FC">
        <w:tc>
          <w:tcPr>
            <w:tcW w:w="1909" w:type="dxa"/>
            <w:shd w:val="clear" w:color="auto" w:fill="auto"/>
          </w:tcPr>
          <w:p w14:paraId="1B9049B1" w14:textId="77777777" w:rsidR="00435C66" w:rsidRPr="008072FC" w:rsidRDefault="00435C66" w:rsidP="008072FC">
            <w:pPr>
              <w:spacing w:line="240" w:lineRule="exact"/>
              <w:rPr>
                <w:rFonts w:ascii="Calibri" w:hAnsi="Calibri"/>
                <w:b/>
                <w:sz w:val="20"/>
                <w:szCs w:val="20"/>
              </w:rPr>
            </w:pPr>
            <w:proofErr w:type="spellStart"/>
            <w:r w:rsidRPr="008072FC">
              <w:rPr>
                <w:rFonts w:ascii="Calibri" w:hAnsi="Calibri"/>
                <w:sz w:val="20"/>
                <w:szCs w:val="20"/>
              </w:rPr>
              <w:t>Xaafad</w:t>
            </w:r>
            <w:proofErr w:type="spellEnd"/>
            <w:r w:rsidRPr="008072FC">
              <w:rPr>
                <w:rFonts w:ascii="Calibri" w:hAnsi="Calibri"/>
                <w:sz w:val="20"/>
                <w:szCs w:val="20"/>
              </w:rPr>
              <w:t xml:space="preserve"> Level Official</w:t>
            </w:r>
          </w:p>
        </w:tc>
        <w:tc>
          <w:tcPr>
            <w:tcW w:w="2315" w:type="dxa"/>
            <w:shd w:val="clear" w:color="auto" w:fill="auto"/>
          </w:tcPr>
          <w:p w14:paraId="0967D5C8" w14:textId="77777777" w:rsidR="00435C66" w:rsidRPr="008072FC" w:rsidRDefault="00435C66" w:rsidP="008072FC">
            <w:pPr>
              <w:spacing w:line="240" w:lineRule="exact"/>
              <w:rPr>
                <w:rFonts w:ascii="Calibri" w:hAnsi="Calibri"/>
                <w:b/>
                <w:sz w:val="20"/>
                <w:szCs w:val="20"/>
              </w:rPr>
            </w:pPr>
          </w:p>
        </w:tc>
        <w:tc>
          <w:tcPr>
            <w:tcW w:w="2248" w:type="dxa"/>
            <w:shd w:val="clear" w:color="auto" w:fill="auto"/>
          </w:tcPr>
          <w:p w14:paraId="6F812242" w14:textId="77777777" w:rsidR="00435C66" w:rsidRPr="008072FC" w:rsidRDefault="00435C66" w:rsidP="008072FC">
            <w:pPr>
              <w:spacing w:line="240" w:lineRule="exact"/>
              <w:rPr>
                <w:rFonts w:ascii="Calibri" w:hAnsi="Calibri"/>
                <w:b/>
                <w:sz w:val="20"/>
                <w:szCs w:val="20"/>
              </w:rPr>
            </w:pPr>
          </w:p>
        </w:tc>
        <w:tc>
          <w:tcPr>
            <w:tcW w:w="2528" w:type="dxa"/>
          </w:tcPr>
          <w:p w14:paraId="480C3E8E" w14:textId="77777777" w:rsidR="00435C66" w:rsidRPr="008072FC" w:rsidRDefault="00435C66" w:rsidP="008072FC">
            <w:pPr>
              <w:spacing w:line="240" w:lineRule="exact"/>
              <w:rPr>
                <w:rFonts w:ascii="Calibri" w:hAnsi="Calibri"/>
                <w:b/>
                <w:sz w:val="20"/>
                <w:szCs w:val="20"/>
              </w:rPr>
            </w:pPr>
          </w:p>
        </w:tc>
      </w:tr>
      <w:tr w:rsidR="00435C66" w:rsidRPr="008072FC" w14:paraId="04D83B84" w14:textId="77777777" w:rsidTr="008072FC">
        <w:tc>
          <w:tcPr>
            <w:tcW w:w="1909" w:type="dxa"/>
            <w:shd w:val="clear" w:color="auto" w:fill="auto"/>
          </w:tcPr>
          <w:p w14:paraId="630B6671" w14:textId="77777777" w:rsidR="00435C66" w:rsidRPr="008072FC" w:rsidRDefault="00435C66" w:rsidP="008072FC">
            <w:pPr>
              <w:spacing w:line="240" w:lineRule="exact"/>
              <w:rPr>
                <w:rFonts w:ascii="Calibri" w:hAnsi="Calibri"/>
                <w:b/>
                <w:sz w:val="20"/>
                <w:szCs w:val="20"/>
              </w:rPr>
            </w:pPr>
            <w:proofErr w:type="spellStart"/>
            <w:r w:rsidRPr="008072FC">
              <w:rPr>
                <w:rFonts w:ascii="Calibri" w:hAnsi="Calibri"/>
                <w:sz w:val="20"/>
                <w:szCs w:val="20"/>
              </w:rPr>
              <w:t>Waah</w:t>
            </w:r>
            <w:proofErr w:type="spellEnd"/>
            <w:r w:rsidRPr="008072FC">
              <w:rPr>
                <w:rFonts w:ascii="Calibri" w:hAnsi="Calibri"/>
                <w:sz w:val="20"/>
                <w:szCs w:val="20"/>
              </w:rPr>
              <w:t xml:space="preserve"> Level Official /traditional leader</w:t>
            </w:r>
          </w:p>
        </w:tc>
        <w:tc>
          <w:tcPr>
            <w:tcW w:w="2315" w:type="dxa"/>
            <w:shd w:val="clear" w:color="auto" w:fill="auto"/>
          </w:tcPr>
          <w:p w14:paraId="4765F383" w14:textId="77777777" w:rsidR="00435C66" w:rsidRPr="008072FC" w:rsidRDefault="00435C66" w:rsidP="008072FC">
            <w:pPr>
              <w:spacing w:line="240" w:lineRule="exact"/>
              <w:rPr>
                <w:rFonts w:ascii="Calibri" w:hAnsi="Calibri"/>
                <w:b/>
                <w:sz w:val="20"/>
                <w:szCs w:val="20"/>
              </w:rPr>
            </w:pPr>
          </w:p>
        </w:tc>
        <w:tc>
          <w:tcPr>
            <w:tcW w:w="2248" w:type="dxa"/>
            <w:shd w:val="clear" w:color="auto" w:fill="auto"/>
          </w:tcPr>
          <w:p w14:paraId="2D3BC919" w14:textId="77777777" w:rsidR="00435C66" w:rsidRPr="008072FC" w:rsidRDefault="00435C66" w:rsidP="008072FC">
            <w:pPr>
              <w:spacing w:line="240" w:lineRule="exact"/>
              <w:rPr>
                <w:rFonts w:ascii="Calibri" w:hAnsi="Calibri"/>
                <w:b/>
                <w:sz w:val="20"/>
                <w:szCs w:val="20"/>
              </w:rPr>
            </w:pPr>
          </w:p>
        </w:tc>
        <w:tc>
          <w:tcPr>
            <w:tcW w:w="2528" w:type="dxa"/>
          </w:tcPr>
          <w:p w14:paraId="699E9C1F" w14:textId="77777777" w:rsidR="00435C66" w:rsidRPr="008072FC" w:rsidRDefault="00435C66" w:rsidP="008072FC">
            <w:pPr>
              <w:spacing w:line="240" w:lineRule="exact"/>
              <w:rPr>
                <w:rFonts w:ascii="Calibri" w:hAnsi="Calibri"/>
                <w:b/>
                <w:sz w:val="20"/>
                <w:szCs w:val="20"/>
              </w:rPr>
            </w:pPr>
          </w:p>
        </w:tc>
      </w:tr>
      <w:tr w:rsidR="00435C66" w:rsidRPr="008072FC" w14:paraId="6E4A3095" w14:textId="77777777" w:rsidTr="008072FC">
        <w:tc>
          <w:tcPr>
            <w:tcW w:w="1909" w:type="dxa"/>
            <w:shd w:val="clear" w:color="auto" w:fill="auto"/>
          </w:tcPr>
          <w:p w14:paraId="766FD9CB" w14:textId="77777777" w:rsidR="00435C66" w:rsidRPr="008072FC" w:rsidRDefault="00435C66" w:rsidP="008072FC">
            <w:pPr>
              <w:spacing w:line="240" w:lineRule="exact"/>
              <w:rPr>
                <w:rFonts w:ascii="Calibri" w:hAnsi="Calibri"/>
                <w:b/>
                <w:sz w:val="20"/>
                <w:szCs w:val="20"/>
              </w:rPr>
            </w:pPr>
            <w:r w:rsidRPr="008072FC">
              <w:rPr>
                <w:rFonts w:ascii="Calibri" w:hAnsi="Calibri"/>
                <w:sz w:val="20"/>
                <w:szCs w:val="20"/>
              </w:rPr>
              <w:lastRenderedPageBreak/>
              <w:t>Community members</w:t>
            </w:r>
          </w:p>
        </w:tc>
        <w:tc>
          <w:tcPr>
            <w:tcW w:w="2315" w:type="dxa"/>
            <w:shd w:val="clear" w:color="auto" w:fill="auto"/>
          </w:tcPr>
          <w:p w14:paraId="3C032C58" w14:textId="77777777" w:rsidR="00435C66" w:rsidRPr="008072FC" w:rsidRDefault="00435C66" w:rsidP="008072FC">
            <w:pPr>
              <w:spacing w:line="240" w:lineRule="exact"/>
              <w:rPr>
                <w:rFonts w:ascii="Calibri" w:hAnsi="Calibri"/>
                <w:b/>
                <w:sz w:val="20"/>
                <w:szCs w:val="20"/>
              </w:rPr>
            </w:pPr>
          </w:p>
        </w:tc>
        <w:tc>
          <w:tcPr>
            <w:tcW w:w="2248" w:type="dxa"/>
            <w:shd w:val="clear" w:color="auto" w:fill="auto"/>
          </w:tcPr>
          <w:p w14:paraId="60C8FF83" w14:textId="77777777" w:rsidR="00435C66" w:rsidRPr="008072FC" w:rsidRDefault="00435C66" w:rsidP="008072FC">
            <w:pPr>
              <w:spacing w:line="240" w:lineRule="exact"/>
              <w:rPr>
                <w:rFonts w:ascii="Calibri" w:hAnsi="Calibri"/>
                <w:color w:val="548DD4" w:themeColor="text2" w:themeTint="99"/>
                <w:sz w:val="20"/>
                <w:szCs w:val="20"/>
              </w:rPr>
            </w:pPr>
          </w:p>
        </w:tc>
        <w:tc>
          <w:tcPr>
            <w:tcW w:w="2528" w:type="dxa"/>
          </w:tcPr>
          <w:p w14:paraId="19FF32BD" w14:textId="77777777" w:rsidR="00435C66" w:rsidRPr="008072FC" w:rsidRDefault="00435C66" w:rsidP="008072FC">
            <w:pPr>
              <w:spacing w:line="240" w:lineRule="exact"/>
              <w:rPr>
                <w:rFonts w:ascii="Calibri" w:hAnsi="Calibri"/>
                <w:b/>
                <w:sz w:val="20"/>
                <w:szCs w:val="20"/>
              </w:rPr>
            </w:pPr>
          </w:p>
        </w:tc>
      </w:tr>
      <w:tr w:rsidR="00435C66" w:rsidRPr="008072FC" w14:paraId="4093CAD9" w14:textId="77777777" w:rsidTr="008072FC">
        <w:tc>
          <w:tcPr>
            <w:tcW w:w="1909" w:type="dxa"/>
            <w:shd w:val="clear" w:color="auto" w:fill="auto"/>
          </w:tcPr>
          <w:p w14:paraId="2F36BF9D" w14:textId="77777777" w:rsidR="00435C66" w:rsidRPr="008072FC" w:rsidRDefault="00435C66" w:rsidP="008072FC">
            <w:pPr>
              <w:spacing w:line="240" w:lineRule="exact"/>
              <w:rPr>
                <w:rFonts w:ascii="Calibri" w:hAnsi="Calibri"/>
                <w:b/>
                <w:sz w:val="20"/>
                <w:szCs w:val="20"/>
              </w:rPr>
            </w:pPr>
            <w:r w:rsidRPr="008072FC">
              <w:rPr>
                <w:rFonts w:ascii="Calibri" w:hAnsi="Calibri"/>
                <w:sz w:val="20"/>
                <w:szCs w:val="20"/>
              </w:rPr>
              <w:t>Clan leaders</w:t>
            </w:r>
          </w:p>
        </w:tc>
        <w:tc>
          <w:tcPr>
            <w:tcW w:w="2315" w:type="dxa"/>
            <w:shd w:val="clear" w:color="auto" w:fill="auto"/>
          </w:tcPr>
          <w:p w14:paraId="6261AAB2" w14:textId="77777777" w:rsidR="00435C66" w:rsidRPr="008072FC" w:rsidRDefault="00435C66" w:rsidP="008072FC">
            <w:pPr>
              <w:spacing w:line="240" w:lineRule="exact"/>
              <w:rPr>
                <w:rFonts w:ascii="Calibri" w:hAnsi="Calibri"/>
                <w:b/>
                <w:sz w:val="20"/>
                <w:szCs w:val="20"/>
              </w:rPr>
            </w:pPr>
          </w:p>
        </w:tc>
        <w:tc>
          <w:tcPr>
            <w:tcW w:w="2248" w:type="dxa"/>
            <w:shd w:val="clear" w:color="auto" w:fill="auto"/>
          </w:tcPr>
          <w:p w14:paraId="57DE6580" w14:textId="77777777" w:rsidR="00435C66" w:rsidRPr="008072FC" w:rsidRDefault="00435C66" w:rsidP="008072FC">
            <w:pPr>
              <w:spacing w:line="240" w:lineRule="exact"/>
              <w:rPr>
                <w:rFonts w:ascii="Calibri" w:hAnsi="Calibri"/>
                <w:color w:val="548DD4" w:themeColor="text2" w:themeTint="99"/>
                <w:sz w:val="20"/>
                <w:szCs w:val="20"/>
              </w:rPr>
            </w:pPr>
          </w:p>
        </w:tc>
        <w:tc>
          <w:tcPr>
            <w:tcW w:w="2528" w:type="dxa"/>
          </w:tcPr>
          <w:p w14:paraId="09E8BC7D" w14:textId="77777777" w:rsidR="00435C66" w:rsidRPr="008072FC" w:rsidRDefault="00435C66" w:rsidP="008072FC">
            <w:pPr>
              <w:spacing w:line="240" w:lineRule="exact"/>
              <w:rPr>
                <w:rFonts w:ascii="Calibri" w:hAnsi="Calibri"/>
                <w:b/>
                <w:sz w:val="20"/>
                <w:szCs w:val="20"/>
              </w:rPr>
            </w:pPr>
          </w:p>
        </w:tc>
      </w:tr>
      <w:tr w:rsidR="00435C66" w:rsidRPr="008072FC" w14:paraId="0B762485" w14:textId="77777777" w:rsidTr="008072FC">
        <w:tc>
          <w:tcPr>
            <w:tcW w:w="1909" w:type="dxa"/>
            <w:shd w:val="clear" w:color="auto" w:fill="auto"/>
          </w:tcPr>
          <w:p w14:paraId="00D9AC98" w14:textId="77777777" w:rsidR="00435C66" w:rsidRPr="008072FC" w:rsidRDefault="00435C66" w:rsidP="008072FC">
            <w:pPr>
              <w:spacing w:line="240" w:lineRule="exact"/>
              <w:rPr>
                <w:rFonts w:ascii="Calibri" w:hAnsi="Calibri"/>
                <w:sz w:val="20"/>
                <w:szCs w:val="20"/>
              </w:rPr>
            </w:pPr>
            <w:r w:rsidRPr="008072FC">
              <w:rPr>
                <w:rFonts w:ascii="Calibri" w:hAnsi="Calibri"/>
                <w:sz w:val="20"/>
                <w:szCs w:val="20"/>
              </w:rPr>
              <w:t>Business persons</w:t>
            </w:r>
          </w:p>
        </w:tc>
        <w:tc>
          <w:tcPr>
            <w:tcW w:w="2315" w:type="dxa"/>
            <w:shd w:val="clear" w:color="auto" w:fill="auto"/>
          </w:tcPr>
          <w:p w14:paraId="39BEFAD1" w14:textId="77777777" w:rsidR="00435C66" w:rsidRPr="008072FC" w:rsidRDefault="00435C66" w:rsidP="008072FC">
            <w:pPr>
              <w:spacing w:line="240" w:lineRule="exact"/>
              <w:rPr>
                <w:rFonts w:ascii="Calibri" w:hAnsi="Calibri"/>
                <w:b/>
                <w:color w:val="548DD4" w:themeColor="text2" w:themeTint="99"/>
                <w:sz w:val="20"/>
                <w:szCs w:val="20"/>
              </w:rPr>
            </w:pPr>
          </w:p>
        </w:tc>
        <w:tc>
          <w:tcPr>
            <w:tcW w:w="2248" w:type="dxa"/>
            <w:shd w:val="clear" w:color="auto" w:fill="auto"/>
          </w:tcPr>
          <w:p w14:paraId="6EA8F539" w14:textId="77777777" w:rsidR="00435C66" w:rsidRPr="008072FC" w:rsidRDefault="00435C66" w:rsidP="008072FC">
            <w:pPr>
              <w:spacing w:line="240" w:lineRule="exact"/>
              <w:rPr>
                <w:rFonts w:ascii="Calibri" w:hAnsi="Calibri"/>
                <w:b/>
                <w:sz w:val="20"/>
                <w:szCs w:val="20"/>
              </w:rPr>
            </w:pPr>
          </w:p>
        </w:tc>
        <w:tc>
          <w:tcPr>
            <w:tcW w:w="2528" w:type="dxa"/>
          </w:tcPr>
          <w:p w14:paraId="62D47415" w14:textId="77777777" w:rsidR="00435C66" w:rsidRPr="008072FC" w:rsidRDefault="00435C66" w:rsidP="008072FC">
            <w:pPr>
              <w:spacing w:line="240" w:lineRule="exact"/>
              <w:rPr>
                <w:rFonts w:ascii="Calibri" w:hAnsi="Calibri"/>
                <w:b/>
                <w:sz w:val="20"/>
                <w:szCs w:val="20"/>
              </w:rPr>
            </w:pPr>
          </w:p>
        </w:tc>
      </w:tr>
      <w:tr w:rsidR="00435C66" w:rsidRPr="008072FC" w14:paraId="44EE93CA" w14:textId="77777777" w:rsidTr="008072FC">
        <w:tc>
          <w:tcPr>
            <w:tcW w:w="1909" w:type="dxa"/>
            <w:shd w:val="clear" w:color="auto" w:fill="auto"/>
          </w:tcPr>
          <w:p w14:paraId="4E63C274" w14:textId="77777777" w:rsidR="00435C66" w:rsidRPr="008072FC" w:rsidRDefault="00435C66" w:rsidP="008072FC">
            <w:pPr>
              <w:spacing w:line="240" w:lineRule="exact"/>
              <w:rPr>
                <w:rFonts w:ascii="Calibri" w:hAnsi="Calibri"/>
                <w:b/>
                <w:sz w:val="20"/>
                <w:szCs w:val="20"/>
              </w:rPr>
            </w:pPr>
            <w:r w:rsidRPr="008072FC">
              <w:rPr>
                <w:rFonts w:ascii="Calibri" w:hAnsi="Calibri"/>
                <w:sz w:val="20"/>
                <w:szCs w:val="20"/>
              </w:rPr>
              <w:t xml:space="preserve">Religious leaders </w:t>
            </w:r>
          </w:p>
        </w:tc>
        <w:tc>
          <w:tcPr>
            <w:tcW w:w="2315" w:type="dxa"/>
            <w:shd w:val="clear" w:color="auto" w:fill="auto"/>
          </w:tcPr>
          <w:p w14:paraId="6427C88F" w14:textId="77777777" w:rsidR="00435C66" w:rsidRPr="008072FC" w:rsidRDefault="00435C66" w:rsidP="008072FC">
            <w:pPr>
              <w:spacing w:line="240" w:lineRule="exact"/>
              <w:rPr>
                <w:rFonts w:ascii="Calibri" w:hAnsi="Calibri"/>
                <w:b/>
                <w:sz w:val="20"/>
                <w:szCs w:val="20"/>
              </w:rPr>
            </w:pPr>
          </w:p>
        </w:tc>
        <w:tc>
          <w:tcPr>
            <w:tcW w:w="2248" w:type="dxa"/>
            <w:shd w:val="clear" w:color="auto" w:fill="auto"/>
          </w:tcPr>
          <w:p w14:paraId="65460FC8" w14:textId="77777777" w:rsidR="00435C66" w:rsidRPr="008072FC" w:rsidRDefault="00435C66" w:rsidP="008072FC">
            <w:pPr>
              <w:spacing w:line="240" w:lineRule="exact"/>
              <w:rPr>
                <w:rFonts w:ascii="Calibri" w:hAnsi="Calibri"/>
                <w:b/>
                <w:sz w:val="20"/>
                <w:szCs w:val="20"/>
              </w:rPr>
            </w:pPr>
          </w:p>
        </w:tc>
        <w:tc>
          <w:tcPr>
            <w:tcW w:w="2528" w:type="dxa"/>
          </w:tcPr>
          <w:p w14:paraId="4BD852D5" w14:textId="77777777" w:rsidR="00435C66" w:rsidRPr="008072FC" w:rsidRDefault="00435C66" w:rsidP="008072FC">
            <w:pPr>
              <w:spacing w:line="240" w:lineRule="exact"/>
              <w:rPr>
                <w:rFonts w:ascii="Calibri" w:hAnsi="Calibri"/>
                <w:b/>
                <w:sz w:val="20"/>
                <w:szCs w:val="20"/>
              </w:rPr>
            </w:pPr>
          </w:p>
        </w:tc>
      </w:tr>
      <w:tr w:rsidR="00435C66" w:rsidRPr="008072FC" w14:paraId="2FD19D25" w14:textId="77777777" w:rsidTr="008072FC">
        <w:tc>
          <w:tcPr>
            <w:tcW w:w="1909" w:type="dxa"/>
            <w:shd w:val="clear" w:color="auto" w:fill="auto"/>
          </w:tcPr>
          <w:p w14:paraId="0FA88121" w14:textId="77777777" w:rsidR="00435C66" w:rsidRPr="008072FC" w:rsidRDefault="00435C66" w:rsidP="008072FC">
            <w:pPr>
              <w:spacing w:line="240" w:lineRule="exact"/>
              <w:rPr>
                <w:rFonts w:ascii="Calibri" w:hAnsi="Calibri"/>
                <w:b/>
                <w:sz w:val="20"/>
                <w:szCs w:val="20"/>
              </w:rPr>
            </w:pPr>
            <w:r w:rsidRPr="008072FC">
              <w:rPr>
                <w:rFonts w:ascii="Calibri" w:hAnsi="Calibri"/>
                <w:sz w:val="20"/>
                <w:szCs w:val="20"/>
              </w:rPr>
              <w:t>IDPs</w:t>
            </w:r>
          </w:p>
        </w:tc>
        <w:tc>
          <w:tcPr>
            <w:tcW w:w="2315" w:type="dxa"/>
            <w:shd w:val="clear" w:color="auto" w:fill="auto"/>
          </w:tcPr>
          <w:p w14:paraId="4E6E932C" w14:textId="77777777" w:rsidR="00435C66" w:rsidRPr="008072FC" w:rsidRDefault="00435C66" w:rsidP="008072FC">
            <w:pPr>
              <w:spacing w:line="240" w:lineRule="exact"/>
              <w:rPr>
                <w:rFonts w:ascii="Calibri" w:hAnsi="Calibri"/>
                <w:b/>
                <w:sz w:val="20"/>
                <w:szCs w:val="20"/>
              </w:rPr>
            </w:pPr>
          </w:p>
        </w:tc>
        <w:tc>
          <w:tcPr>
            <w:tcW w:w="2248" w:type="dxa"/>
            <w:shd w:val="clear" w:color="auto" w:fill="auto"/>
          </w:tcPr>
          <w:p w14:paraId="0310E411" w14:textId="77777777" w:rsidR="00435C66" w:rsidRPr="008072FC" w:rsidRDefault="00435C66" w:rsidP="008072FC">
            <w:pPr>
              <w:spacing w:line="240" w:lineRule="exact"/>
              <w:rPr>
                <w:rFonts w:ascii="Calibri" w:hAnsi="Calibri"/>
                <w:b/>
                <w:sz w:val="20"/>
                <w:szCs w:val="20"/>
              </w:rPr>
            </w:pPr>
          </w:p>
        </w:tc>
        <w:tc>
          <w:tcPr>
            <w:tcW w:w="2528" w:type="dxa"/>
          </w:tcPr>
          <w:p w14:paraId="3A0A14ED" w14:textId="77777777" w:rsidR="00435C66" w:rsidRPr="008072FC" w:rsidRDefault="00435C66" w:rsidP="008072FC">
            <w:pPr>
              <w:spacing w:line="240" w:lineRule="exact"/>
              <w:rPr>
                <w:rFonts w:ascii="Calibri" w:hAnsi="Calibri"/>
                <w:b/>
                <w:sz w:val="20"/>
                <w:szCs w:val="20"/>
              </w:rPr>
            </w:pPr>
          </w:p>
        </w:tc>
      </w:tr>
      <w:tr w:rsidR="00435C66" w:rsidRPr="008072FC" w14:paraId="6FCCAC76" w14:textId="77777777" w:rsidTr="008072FC">
        <w:tc>
          <w:tcPr>
            <w:tcW w:w="1909" w:type="dxa"/>
            <w:shd w:val="clear" w:color="auto" w:fill="auto"/>
          </w:tcPr>
          <w:p w14:paraId="17866524" w14:textId="77777777" w:rsidR="00435C66" w:rsidRPr="008072FC" w:rsidRDefault="00435C66" w:rsidP="008072FC">
            <w:pPr>
              <w:spacing w:line="240" w:lineRule="exact"/>
              <w:rPr>
                <w:rFonts w:ascii="Calibri" w:hAnsi="Calibri"/>
                <w:b/>
                <w:sz w:val="20"/>
                <w:szCs w:val="20"/>
              </w:rPr>
            </w:pPr>
            <w:r w:rsidRPr="008072FC">
              <w:rPr>
                <w:rFonts w:ascii="Calibri" w:hAnsi="Calibri"/>
                <w:sz w:val="20"/>
                <w:szCs w:val="20"/>
              </w:rPr>
              <w:t xml:space="preserve">Camp (management) committee </w:t>
            </w:r>
          </w:p>
        </w:tc>
        <w:tc>
          <w:tcPr>
            <w:tcW w:w="2315" w:type="dxa"/>
            <w:shd w:val="clear" w:color="auto" w:fill="auto"/>
          </w:tcPr>
          <w:p w14:paraId="19E2E19C" w14:textId="77777777" w:rsidR="00435C66" w:rsidRPr="008072FC" w:rsidRDefault="00435C66" w:rsidP="008072FC">
            <w:pPr>
              <w:spacing w:line="240" w:lineRule="exact"/>
              <w:rPr>
                <w:rFonts w:ascii="Calibri" w:hAnsi="Calibri"/>
                <w:b/>
                <w:sz w:val="20"/>
                <w:szCs w:val="20"/>
              </w:rPr>
            </w:pPr>
          </w:p>
        </w:tc>
        <w:tc>
          <w:tcPr>
            <w:tcW w:w="2248" w:type="dxa"/>
            <w:shd w:val="clear" w:color="auto" w:fill="auto"/>
          </w:tcPr>
          <w:p w14:paraId="2FF5D4BF" w14:textId="77777777" w:rsidR="00435C66" w:rsidRPr="008072FC" w:rsidRDefault="00435C66" w:rsidP="008072FC">
            <w:pPr>
              <w:spacing w:line="240" w:lineRule="exact"/>
              <w:rPr>
                <w:rFonts w:ascii="Calibri" w:hAnsi="Calibri"/>
                <w:b/>
                <w:sz w:val="20"/>
                <w:szCs w:val="20"/>
              </w:rPr>
            </w:pPr>
          </w:p>
        </w:tc>
        <w:tc>
          <w:tcPr>
            <w:tcW w:w="2528" w:type="dxa"/>
          </w:tcPr>
          <w:p w14:paraId="04EF6A46" w14:textId="77777777" w:rsidR="00435C66" w:rsidRPr="008072FC" w:rsidRDefault="00435C66" w:rsidP="008072FC">
            <w:pPr>
              <w:spacing w:line="240" w:lineRule="exact"/>
              <w:rPr>
                <w:rFonts w:ascii="Calibri" w:hAnsi="Calibri"/>
                <w:b/>
                <w:sz w:val="20"/>
                <w:szCs w:val="20"/>
              </w:rPr>
            </w:pPr>
          </w:p>
        </w:tc>
      </w:tr>
      <w:tr w:rsidR="00435C66" w:rsidRPr="008072FC" w14:paraId="60957BD5" w14:textId="77777777" w:rsidTr="008072FC">
        <w:tc>
          <w:tcPr>
            <w:tcW w:w="1909" w:type="dxa"/>
            <w:shd w:val="clear" w:color="auto" w:fill="auto"/>
          </w:tcPr>
          <w:p w14:paraId="1A010B14" w14:textId="77777777" w:rsidR="00435C66" w:rsidRPr="008072FC" w:rsidRDefault="00435C66" w:rsidP="008072FC">
            <w:pPr>
              <w:spacing w:line="240" w:lineRule="exact"/>
              <w:rPr>
                <w:rFonts w:ascii="Calibri" w:hAnsi="Calibri"/>
                <w:sz w:val="20"/>
                <w:szCs w:val="20"/>
              </w:rPr>
            </w:pPr>
            <w:r w:rsidRPr="008072FC">
              <w:rPr>
                <w:rFonts w:ascii="Calibri" w:hAnsi="Calibri"/>
                <w:sz w:val="20"/>
                <w:szCs w:val="20"/>
              </w:rPr>
              <w:t>NGOs/Relief workers</w:t>
            </w:r>
          </w:p>
        </w:tc>
        <w:tc>
          <w:tcPr>
            <w:tcW w:w="2315" w:type="dxa"/>
            <w:shd w:val="clear" w:color="auto" w:fill="auto"/>
          </w:tcPr>
          <w:p w14:paraId="3512BA6F" w14:textId="77777777" w:rsidR="00435C66" w:rsidRPr="008072FC" w:rsidRDefault="00435C66" w:rsidP="008072FC">
            <w:pPr>
              <w:spacing w:line="240" w:lineRule="exact"/>
              <w:rPr>
                <w:rFonts w:ascii="Calibri" w:hAnsi="Calibri"/>
                <w:b/>
                <w:sz w:val="20"/>
                <w:szCs w:val="20"/>
              </w:rPr>
            </w:pPr>
          </w:p>
        </w:tc>
        <w:tc>
          <w:tcPr>
            <w:tcW w:w="2248" w:type="dxa"/>
            <w:shd w:val="clear" w:color="auto" w:fill="auto"/>
          </w:tcPr>
          <w:p w14:paraId="2A8708B2" w14:textId="77777777" w:rsidR="00435C66" w:rsidRPr="008072FC" w:rsidRDefault="00435C66" w:rsidP="008072FC">
            <w:pPr>
              <w:spacing w:line="240" w:lineRule="exact"/>
              <w:rPr>
                <w:rFonts w:ascii="Calibri" w:hAnsi="Calibri"/>
                <w:b/>
                <w:sz w:val="20"/>
                <w:szCs w:val="20"/>
              </w:rPr>
            </w:pPr>
          </w:p>
        </w:tc>
        <w:tc>
          <w:tcPr>
            <w:tcW w:w="2528" w:type="dxa"/>
          </w:tcPr>
          <w:p w14:paraId="19655C60" w14:textId="77777777" w:rsidR="00435C66" w:rsidRPr="008072FC" w:rsidRDefault="00435C66" w:rsidP="008072FC">
            <w:pPr>
              <w:spacing w:line="240" w:lineRule="exact"/>
              <w:rPr>
                <w:rFonts w:ascii="Calibri" w:hAnsi="Calibri"/>
                <w:b/>
                <w:sz w:val="20"/>
                <w:szCs w:val="20"/>
              </w:rPr>
            </w:pPr>
          </w:p>
        </w:tc>
      </w:tr>
      <w:tr w:rsidR="00435C66" w:rsidRPr="008072FC" w14:paraId="6BEAFD76" w14:textId="77777777" w:rsidTr="008072FC">
        <w:tc>
          <w:tcPr>
            <w:tcW w:w="1909" w:type="dxa"/>
            <w:shd w:val="clear" w:color="auto" w:fill="auto"/>
          </w:tcPr>
          <w:p w14:paraId="61BC739E" w14:textId="77777777" w:rsidR="00435C66" w:rsidRPr="008072FC" w:rsidRDefault="00435C66" w:rsidP="008072FC">
            <w:pPr>
              <w:spacing w:line="240" w:lineRule="exact"/>
              <w:rPr>
                <w:rFonts w:ascii="Calibri" w:hAnsi="Calibri"/>
                <w:b/>
                <w:sz w:val="20"/>
                <w:szCs w:val="20"/>
              </w:rPr>
            </w:pPr>
            <w:r w:rsidRPr="008072FC">
              <w:rPr>
                <w:rFonts w:ascii="Calibri" w:hAnsi="Calibri"/>
                <w:sz w:val="20"/>
                <w:szCs w:val="20"/>
              </w:rPr>
              <w:t>Gatekeepers</w:t>
            </w:r>
          </w:p>
        </w:tc>
        <w:tc>
          <w:tcPr>
            <w:tcW w:w="2315" w:type="dxa"/>
            <w:shd w:val="clear" w:color="auto" w:fill="auto"/>
          </w:tcPr>
          <w:p w14:paraId="15AC5B0E" w14:textId="77777777" w:rsidR="00435C66" w:rsidRPr="008072FC" w:rsidRDefault="00435C66" w:rsidP="008072FC">
            <w:pPr>
              <w:spacing w:line="240" w:lineRule="exact"/>
              <w:rPr>
                <w:rFonts w:ascii="Calibri" w:hAnsi="Calibri"/>
                <w:b/>
                <w:sz w:val="20"/>
                <w:szCs w:val="20"/>
              </w:rPr>
            </w:pPr>
          </w:p>
        </w:tc>
        <w:tc>
          <w:tcPr>
            <w:tcW w:w="2248" w:type="dxa"/>
            <w:shd w:val="clear" w:color="auto" w:fill="auto"/>
          </w:tcPr>
          <w:p w14:paraId="102DD5B8" w14:textId="77777777" w:rsidR="00435C66" w:rsidRPr="008072FC" w:rsidRDefault="00435C66" w:rsidP="008072FC">
            <w:pPr>
              <w:spacing w:line="240" w:lineRule="exact"/>
              <w:rPr>
                <w:rFonts w:ascii="Calibri" w:hAnsi="Calibri"/>
                <w:b/>
                <w:sz w:val="20"/>
                <w:szCs w:val="20"/>
              </w:rPr>
            </w:pPr>
          </w:p>
        </w:tc>
        <w:tc>
          <w:tcPr>
            <w:tcW w:w="2528" w:type="dxa"/>
          </w:tcPr>
          <w:p w14:paraId="496CBF12" w14:textId="77777777" w:rsidR="00435C66" w:rsidRPr="008072FC" w:rsidRDefault="00435C66" w:rsidP="008072FC">
            <w:pPr>
              <w:spacing w:line="240" w:lineRule="exact"/>
              <w:rPr>
                <w:rFonts w:ascii="Calibri" w:hAnsi="Calibri"/>
                <w:b/>
                <w:sz w:val="20"/>
                <w:szCs w:val="20"/>
              </w:rPr>
            </w:pPr>
            <w:r w:rsidRPr="008072FC">
              <w:rPr>
                <w:rFonts w:ascii="Calibri" w:hAnsi="Calibri"/>
                <w:color w:val="548DD4" w:themeColor="text2" w:themeTint="99"/>
                <w:sz w:val="20"/>
                <w:szCs w:val="20"/>
              </w:rPr>
              <w:t xml:space="preserve"> </w:t>
            </w:r>
            <w:r w:rsidRPr="008072FC">
              <w:rPr>
                <w:rFonts w:ascii="Calibri" w:hAnsi="Calibri"/>
                <w:b/>
                <w:sz w:val="20"/>
                <w:szCs w:val="20"/>
              </w:rPr>
              <w:t xml:space="preserve"> </w:t>
            </w:r>
          </w:p>
        </w:tc>
      </w:tr>
    </w:tbl>
    <w:p w14:paraId="310A9599" w14:textId="77777777" w:rsidR="00435C66" w:rsidRPr="00D746AC" w:rsidRDefault="00435C66" w:rsidP="00961585">
      <w:pPr>
        <w:jc w:val="both"/>
      </w:pPr>
    </w:p>
    <w:p w14:paraId="33A991FA" w14:textId="77777777" w:rsidR="004F7995" w:rsidRDefault="004F7995">
      <w:pPr>
        <w:spacing w:line="240" w:lineRule="auto"/>
        <w:rPr>
          <w:b/>
          <w:bCs/>
          <w:kern w:val="32"/>
          <w:sz w:val="28"/>
          <w:szCs w:val="32"/>
        </w:rPr>
      </w:pPr>
      <w:bookmarkStart w:id="74" w:name="_Toc252700337"/>
      <w:r>
        <w:br w:type="page"/>
      </w:r>
    </w:p>
    <w:p w14:paraId="41CB565B" w14:textId="5CF63BCD" w:rsidR="003E6703" w:rsidRPr="00D746AC" w:rsidRDefault="00E551F1" w:rsidP="000614DD">
      <w:pPr>
        <w:pStyle w:val="Heading1"/>
        <w:numPr>
          <w:ilvl w:val="0"/>
          <w:numId w:val="0"/>
        </w:numPr>
        <w:rPr>
          <w:lang w:val="en-GB"/>
        </w:rPr>
      </w:pPr>
      <w:bookmarkStart w:id="75" w:name="_Toc279317352"/>
      <w:r>
        <w:rPr>
          <w:lang w:val="en-GB"/>
        </w:rPr>
        <w:lastRenderedPageBreak/>
        <w:t>Annex K</w:t>
      </w:r>
      <w:r w:rsidR="003E6703" w:rsidRPr="00D746AC">
        <w:rPr>
          <w:lang w:val="en-GB"/>
        </w:rPr>
        <w:t xml:space="preserve"> - </w:t>
      </w:r>
      <w:r w:rsidR="003E6703" w:rsidRPr="000614DD">
        <w:t>Recommendations</w:t>
      </w:r>
      <w:r w:rsidR="003E6703" w:rsidRPr="00D746AC">
        <w:rPr>
          <w:lang w:val="en-GB"/>
        </w:rPr>
        <w:t xml:space="preserve"> for Further Analysis</w:t>
      </w:r>
      <w:bookmarkEnd w:id="74"/>
      <w:bookmarkEnd w:id="75"/>
    </w:p>
    <w:p w14:paraId="353A5EB1" w14:textId="77777777" w:rsidR="0029528C" w:rsidRPr="003503E1" w:rsidRDefault="0029528C" w:rsidP="0029528C">
      <w:pPr>
        <w:spacing w:after="240"/>
        <w:jc w:val="both"/>
        <w:rPr>
          <w:szCs w:val="22"/>
        </w:rPr>
      </w:pPr>
    </w:p>
    <w:p w14:paraId="30BCC131" w14:textId="77777777" w:rsidR="003E6703" w:rsidRPr="00D746AC" w:rsidRDefault="003E6703" w:rsidP="00961585">
      <w:pPr>
        <w:jc w:val="both"/>
      </w:pPr>
      <w:r w:rsidRPr="00D746AC">
        <w:t>Three areas in need of additional studies have been identified to inform future development oriented assistance involving IDPs. These relate to land, sustainable return for women and female-headed households, and economic development.</w:t>
      </w:r>
    </w:p>
    <w:p w14:paraId="771F04DC" w14:textId="77777777" w:rsidR="00492C60" w:rsidRPr="003503E1" w:rsidRDefault="00492C60" w:rsidP="00492C60">
      <w:pPr>
        <w:spacing w:after="240"/>
        <w:jc w:val="both"/>
        <w:rPr>
          <w:szCs w:val="22"/>
        </w:rPr>
      </w:pPr>
    </w:p>
    <w:p w14:paraId="0EB3D847" w14:textId="77777777" w:rsidR="003E6703" w:rsidRPr="00D746AC" w:rsidRDefault="003E6703" w:rsidP="00E958BD">
      <w:pPr>
        <w:spacing w:after="60"/>
        <w:rPr>
          <w:b/>
        </w:rPr>
      </w:pPr>
      <w:r w:rsidRPr="00D746AC">
        <w:rPr>
          <w:b/>
        </w:rPr>
        <w:t>Land</w:t>
      </w:r>
    </w:p>
    <w:p w14:paraId="247CE320" w14:textId="77777777" w:rsidR="003E6703" w:rsidRPr="00D746AC" w:rsidRDefault="003E6703" w:rsidP="00961585">
      <w:pPr>
        <w:jc w:val="both"/>
        <w:rPr>
          <w:szCs w:val="22"/>
        </w:rPr>
      </w:pPr>
      <w:r w:rsidRPr="00D746AC">
        <w:rPr>
          <w:szCs w:val="22"/>
        </w:rPr>
        <w:t xml:space="preserve">Even though there is recognition from all those interviewed on the importance of dealing with the issue of land registration and ownership, few organisations have made a point to address it. This is understandable given that the issue of land reclamation, restitution and rights is usually extremely sensitive and can be especially difficult in the conflict and post-conflict context of Somalia. However, in order to sustainably engage in development-oriented activities such as urban planning, sustainable development and investment, it cannot be ignored. </w:t>
      </w:r>
    </w:p>
    <w:p w14:paraId="66221977" w14:textId="77777777" w:rsidR="003E6703" w:rsidRPr="00D746AC" w:rsidRDefault="003E6703" w:rsidP="00961585">
      <w:pPr>
        <w:jc w:val="both"/>
        <w:rPr>
          <w:szCs w:val="22"/>
        </w:rPr>
      </w:pPr>
    </w:p>
    <w:p w14:paraId="4537D813" w14:textId="77777777" w:rsidR="003E6703" w:rsidRPr="00956AE7" w:rsidRDefault="003E6703" w:rsidP="00961585">
      <w:pPr>
        <w:jc w:val="both"/>
        <w:rPr>
          <w:szCs w:val="22"/>
        </w:rPr>
      </w:pPr>
      <w:r w:rsidRPr="00D746AC">
        <w:rPr>
          <w:szCs w:val="22"/>
        </w:rPr>
        <w:t>Further analysis would provide the Somali administrations with reliable information that would assist in the development of medium and long-term solutions. Experiences from other post-conflict countries that have managed to find workable solutions could play a significant role. This analysis could explore the feasibility of such mechanisms as setting up a land commission (with the needed legitimacy among the different groupings in Somalia); development of legal aid programmes (working closely with programmes aimed at strengthening of the rule of law</w:t>
      </w:r>
      <w:r w:rsidRPr="00D746AC">
        <w:rPr>
          <w:rStyle w:val="FootnoteReference"/>
          <w:szCs w:val="22"/>
        </w:rPr>
        <w:footnoteReference w:id="151"/>
      </w:r>
      <w:r w:rsidRPr="00D746AC">
        <w:rPr>
          <w:szCs w:val="22"/>
        </w:rPr>
        <w:t>) that al</w:t>
      </w:r>
      <w:r w:rsidRPr="003503E1">
        <w:rPr>
          <w:szCs w:val="22"/>
        </w:rPr>
        <w:t xml:space="preserve">so make use of traditional conflict resolution mechanisms that still play an important part in Somali culture; the legislation of land and how to integrate the sometimes conflicting land laws </w:t>
      </w:r>
      <w:r w:rsidRPr="00BA1F5F">
        <w:rPr>
          <w:szCs w:val="22"/>
        </w:rPr>
        <w:t xml:space="preserve">and practices </w:t>
      </w:r>
      <w:r w:rsidRPr="00956AE7">
        <w:rPr>
          <w:szCs w:val="22"/>
        </w:rPr>
        <w:t xml:space="preserve">as adjudicated by Islam, tradition, and contemporary regulations. </w:t>
      </w:r>
    </w:p>
    <w:p w14:paraId="0A6935AF" w14:textId="77777777" w:rsidR="003E6703" w:rsidRPr="00956AE7" w:rsidRDefault="003E6703" w:rsidP="00961585">
      <w:pPr>
        <w:jc w:val="both"/>
        <w:rPr>
          <w:szCs w:val="22"/>
        </w:rPr>
      </w:pPr>
    </w:p>
    <w:p w14:paraId="013D39D1" w14:textId="77777777" w:rsidR="003E6703" w:rsidRPr="00725B78" w:rsidRDefault="003E6703" w:rsidP="00961585">
      <w:pPr>
        <w:jc w:val="both"/>
        <w:rPr>
          <w:szCs w:val="22"/>
        </w:rPr>
      </w:pPr>
      <w:r w:rsidRPr="002C0E4F">
        <w:rPr>
          <w:szCs w:val="22"/>
        </w:rPr>
        <w:t xml:space="preserve">As mentioned earlier, of particular relevance are the </w:t>
      </w:r>
      <w:proofErr w:type="spellStart"/>
      <w:r w:rsidRPr="002C0E4F">
        <w:rPr>
          <w:szCs w:val="22"/>
        </w:rPr>
        <w:t>ongoing</w:t>
      </w:r>
      <w:proofErr w:type="spellEnd"/>
      <w:r w:rsidRPr="002C0E4F">
        <w:rPr>
          <w:szCs w:val="22"/>
        </w:rPr>
        <w:t xml:space="preserve"> talks related to the development of a Somali Country Compact and eventually, through a referendum, the articulation of a Nation</w:t>
      </w:r>
      <w:r w:rsidRPr="003E1AAF">
        <w:rPr>
          <w:szCs w:val="22"/>
        </w:rPr>
        <w:t xml:space="preserve">al Development Plan. Because the process seeks to engage all three administrations, this could provide an opportunity to not only agree on how to approach the land issue, but also on how to deal with all the other related mechanisms that will support land </w:t>
      </w:r>
      <w:r w:rsidRPr="00725B78">
        <w:rPr>
          <w:szCs w:val="22"/>
        </w:rPr>
        <w:t xml:space="preserve">reform: the judiciary, and relevant institutions. </w:t>
      </w:r>
    </w:p>
    <w:p w14:paraId="318E31A0" w14:textId="77777777" w:rsidR="00492C60" w:rsidRPr="003503E1" w:rsidRDefault="00492C60" w:rsidP="00492C60">
      <w:pPr>
        <w:spacing w:after="240"/>
        <w:jc w:val="both"/>
        <w:rPr>
          <w:szCs w:val="22"/>
        </w:rPr>
      </w:pPr>
    </w:p>
    <w:p w14:paraId="37BF3EEB" w14:textId="77777777" w:rsidR="003E6703" w:rsidRPr="003D6DB9" w:rsidRDefault="003E6703" w:rsidP="00E958BD">
      <w:pPr>
        <w:spacing w:after="60"/>
        <w:rPr>
          <w:b/>
        </w:rPr>
      </w:pPr>
      <w:r w:rsidRPr="003D6DB9">
        <w:rPr>
          <w:b/>
        </w:rPr>
        <w:t xml:space="preserve">Sustainable IDP returns with a specific focus on female-headed households  </w:t>
      </w:r>
    </w:p>
    <w:p w14:paraId="3EDD8531" w14:textId="77777777" w:rsidR="003E6703" w:rsidRPr="00D746AC" w:rsidRDefault="003E6703" w:rsidP="00961585">
      <w:pPr>
        <w:jc w:val="both"/>
        <w:rPr>
          <w:szCs w:val="22"/>
        </w:rPr>
      </w:pPr>
      <w:r w:rsidRPr="0066084A">
        <w:rPr>
          <w:szCs w:val="22"/>
        </w:rPr>
        <w:t>Returns to areas of origin are becoming more of a reality, especially with the increased refugee returns from Kenya, and returns</w:t>
      </w:r>
      <w:r w:rsidRPr="00B36283">
        <w:rPr>
          <w:szCs w:val="22"/>
        </w:rPr>
        <w:t xml:space="preserve"> to rural areas by urban IDPs, particularly from the </w:t>
      </w:r>
      <w:proofErr w:type="spellStart"/>
      <w:r w:rsidRPr="00B36283">
        <w:rPr>
          <w:szCs w:val="22"/>
        </w:rPr>
        <w:t>Benadir</w:t>
      </w:r>
      <w:proofErr w:type="spellEnd"/>
      <w:r w:rsidRPr="00B36283">
        <w:rPr>
          <w:szCs w:val="22"/>
        </w:rPr>
        <w:t xml:space="preserve"> regions of South Somalia, as a result of adverse positions taken by the </w:t>
      </w:r>
      <w:proofErr w:type="spellStart"/>
      <w:r w:rsidRPr="00B36283">
        <w:rPr>
          <w:szCs w:val="22"/>
        </w:rPr>
        <w:t>FGoS</w:t>
      </w:r>
      <w:proofErr w:type="spellEnd"/>
      <w:r w:rsidRPr="00B36283">
        <w:rPr>
          <w:szCs w:val="22"/>
        </w:rPr>
        <w:t>, and so on. As seen above, there are a significant number of households that are headed by women as a result of the co</w:t>
      </w:r>
      <w:r w:rsidRPr="00D746AC">
        <w:rPr>
          <w:szCs w:val="22"/>
        </w:rPr>
        <w:t xml:space="preserve">nflict. Returns are encouraged, but so far, no significant analysis has been conducted on </w:t>
      </w:r>
      <w:r w:rsidRPr="00D746AC">
        <w:rPr>
          <w:szCs w:val="22"/>
        </w:rPr>
        <w:lastRenderedPageBreak/>
        <w:t xml:space="preserve">the vulnerabilities that these female-headed households encounter on their return. Considering that property and women’s human rights are still areas that need to be addressed in Somalia, return programmes would be in a better position of understanding how to mitigate the negative impacts that female-headed households might encounter. </w:t>
      </w:r>
    </w:p>
    <w:p w14:paraId="37129B6C" w14:textId="77777777" w:rsidR="00492C60" w:rsidRPr="003503E1" w:rsidRDefault="00492C60" w:rsidP="00492C60">
      <w:pPr>
        <w:spacing w:after="240"/>
        <w:jc w:val="both"/>
        <w:rPr>
          <w:szCs w:val="22"/>
        </w:rPr>
      </w:pPr>
    </w:p>
    <w:p w14:paraId="10981982" w14:textId="77777777" w:rsidR="003E6703" w:rsidRPr="00D746AC" w:rsidRDefault="003E6703" w:rsidP="00E958BD">
      <w:pPr>
        <w:spacing w:after="60"/>
        <w:rPr>
          <w:b/>
        </w:rPr>
      </w:pPr>
      <w:r w:rsidRPr="00D746AC">
        <w:rPr>
          <w:b/>
        </w:rPr>
        <w:t>Economic development</w:t>
      </w:r>
    </w:p>
    <w:p w14:paraId="36173BD6" w14:textId="77777777" w:rsidR="003E6703" w:rsidRPr="00D746AC" w:rsidRDefault="003E6703" w:rsidP="00961585">
      <w:pPr>
        <w:jc w:val="both"/>
        <w:rPr>
          <w:szCs w:val="22"/>
        </w:rPr>
      </w:pPr>
      <w:r w:rsidRPr="00D746AC">
        <w:rPr>
          <w:szCs w:val="22"/>
        </w:rPr>
        <w:t xml:space="preserve">It is agreed by most of those interviewed that economic development is a pre-requisite to the overall development of Somalia. To guide the design of activities aimed at economic development, market studies/analysis should be carried out to determine how best to undertake such initiatives. This could then progress towards the development of an appropriate and comprehensive approach towards programming and investment strategies to stimulate the local economy with the involvement of IDPs. </w:t>
      </w:r>
    </w:p>
    <w:p w14:paraId="345F4FA5" w14:textId="77777777" w:rsidR="003E6703" w:rsidRPr="00D746AC" w:rsidRDefault="003E6703" w:rsidP="00961585">
      <w:pPr>
        <w:jc w:val="both"/>
        <w:rPr>
          <w:szCs w:val="22"/>
        </w:rPr>
      </w:pPr>
    </w:p>
    <w:p w14:paraId="477F2AAF" w14:textId="77777777" w:rsidR="003E6703" w:rsidRPr="00D746AC" w:rsidRDefault="003E6703" w:rsidP="00961585">
      <w:pPr>
        <w:jc w:val="both"/>
        <w:rPr>
          <w:szCs w:val="22"/>
        </w:rPr>
      </w:pPr>
      <w:r w:rsidRPr="00D746AC">
        <w:rPr>
          <w:szCs w:val="22"/>
        </w:rPr>
        <w:t xml:space="preserve">A market analysis for skills development would form part of this analysis, and ideally, this would involve the private sector. The bulk of skills development activities in Somalia have centred around such areas as low level mechanics, carpentry and masonry; home industries for women (tailoring, soap-making, tie &amp; dye) and subsistence farming. While these skills have been useful in supporting day-to-day income generation for households, in order to truly support sustainable economic development, greater emphasis should also be paid to higher level skills development such as engineering and service-oriented training in areas such as health, education, management and so on. The thriving telecommunication industry gives an indication of the possible economic dividends of such skills.  </w:t>
      </w:r>
    </w:p>
    <w:p w14:paraId="749548D3" w14:textId="77777777" w:rsidR="003E6703" w:rsidRPr="00D746AC" w:rsidRDefault="003E6703" w:rsidP="00961585">
      <w:pPr>
        <w:jc w:val="both"/>
        <w:rPr>
          <w:szCs w:val="22"/>
        </w:rPr>
      </w:pPr>
    </w:p>
    <w:p w14:paraId="1E17AAE9" w14:textId="77777777" w:rsidR="003E6703" w:rsidRPr="00D746AC" w:rsidRDefault="003E6703" w:rsidP="00961585">
      <w:pPr>
        <w:jc w:val="both"/>
        <w:rPr>
          <w:szCs w:val="22"/>
        </w:rPr>
      </w:pPr>
      <w:r w:rsidRPr="00D746AC">
        <w:rPr>
          <w:szCs w:val="22"/>
        </w:rPr>
        <w:t xml:space="preserve">The conflict has resulted in a significant number of female-headed households who have had to adapt in order to support their families. The above market analysis could also explore ways in which women can be supported to participate more fully in the labour market, and not only as petty traders. Aside from the traditional roles of nurse, teacher, secretary, and so on, they could also be supported in other non-traditional trades such as information technology and management.  </w:t>
      </w:r>
    </w:p>
    <w:p w14:paraId="0D04619F" w14:textId="77777777" w:rsidR="003E6703" w:rsidRPr="00D746AC" w:rsidRDefault="003E6703" w:rsidP="00961585">
      <w:pPr>
        <w:jc w:val="both"/>
        <w:rPr>
          <w:szCs w:val="22"/>
        </w:rPr>
      </w:pPr>
    </w:p>
    <w:p w14:paraId="7C21D458" w14:textId="77777777" w:rsidR="003E6703" w:rsidRPr="00D746AC" w:rsidRDefault="003E6703" w:rsidP="00961585">
      <w:pPr>
        <w:jc w:val="both"/>
      </w:pPr>
      <w:r w:rsidRPr="00D746AC">
        <w:rPr>
          <w:szCs w:val="22"/>
        </w:rPr>
        <w:t xml:space="preserve">Furthermore, the analysis </w:t>
      </w:r>
      <w:r w:rsidRPr="00D746AC">
        <w:t>should relate to the benefits of access to markets and services provided by small and medium-size towns across Somalia for economic growth, and the potential of IDPs settling in these areas.</w:t>
      </w:r>
    </w:p>
    <w:p w14:paraId="38DC2E07" w14:textId="77777777" w:rsidR="00435C66" w:rsidRPr="00D746AC" w:rsidRDefault="00435C66" w:rsidP="00961585">
      <w:pPr>
        <w:jc w:val="both"/>
      </w:pPr>
    </w:p>
    <w:sectPr w:rsidR="00435C66" w:rsidRPr="00D746AC" w:rsidSect="00D16ED2">
      <w:pgSz w:w="11900" w:h="16840"/>
      <w:pgMar w:top="1560" w:right="1474" w:bottom="1814" w:left="1474" w:header="454" w:footer="510" w:gutter="0"/>
      <w:cols w:space="708"/>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F6DDB3" w14:textId="77777777" w:rsidR="007072ED" w:rsidRDefault="007072ED">
      <w:r>
        <w:separator/>
      </w:r>
    </w:p>
  </w:endnote>
  <w:endnote w:type="continuationSeparator" w:id="0">
    <w:p w14:paraId="0066A874" w14:textId="77777777" w:rsidR="007072ED" w:rsidRDefault="007072ED">
      <w:r>
        <w:continuationSeparator/>
      </w:r>
    </w:p>
  </w:endnote>
  <w:endnote w:type="continuationNotice" w:id="1">
    <w:p w14:paraId="5CBB6020" w14:textId="77777777" w:rsidR="007072ED" w:rsidRDefault="007072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MS Gothic">
    <w:altName w:val="ＭＳ ゴシック"/>
    <w:panose1 w:val="00000000000000000000"/>
    <w:charset w:val="80"/>
    <w:family w:val="modern"/>
    <w:notTrueType/>
    <w:pitch w:val="fixed"/>
    <w:sig w:usb0="00000001" w:usb1="08070000" w:usb2="00000010" w:usb3="00000000" w:csb0="00020000" w:csb1="00000000"/>
  </w:font>
  <w:font w:name="MS Mincho">
    <w:altName w:val="Arial Unicode MS"/>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Vrinda">
    <w:panose1 w:val="00000000000000000000"/>
    <w:charset w:val="01"/>
    <w:family w:val="roman"/>
    <w:notTrueType/>
    <w:pitch w:val="variable"/>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American Typewriter Condensed">
    <w:altName w:val="Arial"/>
    <w:panose1 w:val="02090606020004020304"/>
    <w:charset w:val="00"/>
    <w:family w:val="auto"/>
    <w:pitch w:val="variable"/>
    <w:sig w:usb0="A000006F" w:usb1="00000019" w:usb2="00000000" w:usb3="00000000" w:csb0="0000011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568A5" w14:textId="77777777" w:rsidR="007072ED" w:rsidRDefault="007072ED" w:rsidP="00AD729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6978CFE" w14:textId="77777777" w:rsidR="007072ED" w:rsidRDefault="007072ED" w:rsidP="00AD729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E36A577" w14:textId="77777777" w:rsidR="007072ED" w:rsidRDefault="007072E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5BBEB" w14:textId="77777777" w:rsidR="007072ED" w:rsidRDefault="007072ED" w:rsidP="00420DE5">
    <w:pPr>
      <w:pStyle w:val="Footer"/>
      <w:tabs>
        <w:tab w:val="clear" w:pos="4153"/>
        <w:tab w:val="clear" w:pos="8306"/>
        <w:tab w:val="right" w:pos="8215"/>
      </w:tabs>
      <w:ind w:right="737"/>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8DF83" w14:textId="77777777" w:rsidR="007072ED" w:rsidRDefault="007072ED" w:rsidP="00AD729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D17F7">
      <w:rPr>
        <w:rStyle w:val="PageNumber"/>
        <w:noProof/>
      </w:rPr>
      <w:t>2</w:t>
    </w:r>
    <w:r>
      <w:rPr>
        <w:rStyle w:val="PageNumber"/>
      </w:rPr>
      <w:fldChar w:fldCharType="end"/>
    </w:r>
  </w:p>
  <w:p w14:paraId="08196723" w14:textId="77777777" w:rsidR="007072ED" w:rsidRDefault="007072ED">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33E09" w14:textId="1F89F1DA" w:rsidR="007072ED" w:rsidRDefault="007072ED" w:rsidP="0044665F">
    <w:pPr>
      <w:pStyle w:val="Footer"/>
      <w:framePr w:wrap="around" w:vAnchor="text" w:hAnchor="margin" w:xAlign="center" w:y="1"/>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77FE4" w14:textId="77777777" w:rsidR="007072ED" w:rsidRDefault="007072ED" w:rsidP="003B74A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A820B1F" w14:textId="77777777" w:rsidR="007072ED" w:rsidRDefault="007072ED">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858CC" w14:textId="77777777" w:rsidR="007072ED" w:rsidRPr="003137CF" w:rsidRDefault="007072ED" w:rsidP="003B74AB">
    <w:pPr>
      <w:pStyle w:val="Footer"/>
      <w:framePr w:wrap="around" w:vAnchor="text" w:hAnchor="margin" w:xAlign="center" w:y="1"/>
      <w:rPr>
        <w:rStyle w:val="PageNumber"/>
        <w:sz w:val="18"/>
        <w:szCs w:val="18"/>
      </w:rPr>
    </w:pPr>
    <w:r w:rsidRPr="003137CF">
      <w:rPr>
        <w:rStyle w:val="PageNumber"/>
        <w:sz w:val="18"/>
        <w:szCs w:val="18"/>
      </w:rPr>
      <w:fldChar w:fldCharType="begin"/>
    </w:r>
    <w:r w:rsidRPr="003137CF">
      <w:rPr>
        <w:rStyle w:val="PageNumber"/>
        <w:sz w:val="18"/>
        <w:szCs w:val="18"/>
      </w:rPr>
      <w:instrText xml:space="preserve">PAGE  </w:instrText>
    </w:r>
    <w:r w:rsidRPr="003137CF">
      <w:rPr>
        <w:rStyle w:val="PageNumber"/>
        <w:sz w:val="18"/>
        <w:szCs w:val="18"/>
      </w:rPr>
      <w:fldChar w:fldCharType="separate"/>
    </w:r>
    <w:r w:rsidR="007D17F7">
      <w:rPr>
        <w:rStyle w:val="PageNumber"/>
        <w:noProof/>
        <w:sz w:val="18"/>
        <w:szCs w:val="18"/>
      </w:rPr>
      <w:t>57</w:t>
    </w:r>
    <w:r w:rsidRPr="003137CF">
      <w:rPr>
        <w:rStyle w:val="PageNumber"/>
        <w:sz w:val="18"/>
        <w:szCs w:val="18"/>
      </w:rPr>
      <w:fldChar w:fldCharType="end"/>
    </w:r>
  </w:p>
  <w:p w14:paraId="27133CB0" w14:textId="77777777" w:rsidR="007072ED" w:rsidRDefault="007072ED">
    <w:pPr>
      <w:pStyle w:val="Foote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B2EA0B" w14:textId="2043ACAE" w:rsidR="007072ED" w:rsidRDefault="007072ED" w:rsidP="00420DE5">
    <w:pPr>
      <w:pStyle w:val="Footer"/>
      <w:tabs>
        <w:tab w:val="clear" w:pos="4153"/>
        <w:tab w:val="clear" w:pos="8306"/>
        <w:tab w:val="right" w:pos="8215"/>
      </w:tabs>
      <w:ind w:right="737"/>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7A46F8" w14:textId="77777777" w:rsidR="007072ED" w:rsidRDefault="007072ED">
      <w:r>
        <w:separator/>
      </w:r>
    </w:p>
  </w:footnote>
  <w:footnote w:type="continuationSeparator" w:id="0">
    <w:p w14:paraId="06F45093" w14:textId="77777777" w:rsidR="007072ED" w:rsidRDefault="007072ED">
      <w:r>
        <w:continuationSeparator/>
      </w:r>
    </w:p>
  </w:footnote>
  <w:footnote w:type="continuationNotice" w:id="1">
    <w:p w14:paraId="2627EA6F" w14:textId="77777777" w:rsidR="007072ED" w:rsidRDefault="007072ED"/>
  </w:footnote>
  <w:footnote w:id="2">
    <w:p w14:paraId="0DC6F282" w14:textId="77777777" w:rsidR="007072ED" w:rsidRPr="00FB7B60" w:rsidRDefault="007072ED" w:rsidP="008A1FD4">
      <w:pPr>
        <w:pStyle w:val="Footer"/>
      </w:pPr>
      <w:r w:rsidRPr="00AC5CDB">
        <w:rPr>
          <w:rStyle w:val="FootnoteReference"/>
        </w:rPr>
        <w:footnoteRef/>
      </w:r>
      <w:r w:rsidRPr="00AC5CDB">
        <w:t xml:space="preserve"> As opposed to humanitarian needs and protect</w:t>
      </w:r>
      <w:r w:rsidRPr="00FB7B60">
        <w:t>ion issues.</w:t>
      </w:r>
    </w:p>
  </w:footnote>
  <w:footnote w:id="3">
    <w:p w14:paraId="2452219F" w14:textId="77777777" w:rsidR="007072ED" w:rsidRPr="008C6B6D" w:rsidRDefault="007072ED" w:rsidP="008A1FD4">
      <w:pPr>
        <w:pStyle w:val="Footer"/>
      </w:pPr>
      <w:r w:rsidRPr="00AC5CDB">
        <w:rPr>
          <w:rStyle w:val="FootnoteReference"/>
        </w:rPr>
        <w:footnoteRef/>
      </w:r>
      <w:r w:rsidRPr="00AC5CDB">
        <w:t xml:space="preserve"> I</w:t>
      </w:r>
      <w:r w:rsidRPr="00FB7B60">
        <w:t>n addition to</w:t>
      </w:r>
      <w:r w:rsidRPr="00AC5CDB">
        <w:t xml:space="preserve"> refugees from Somalia residing in the region (greater East Africa) and in Yemen (968,000 by December 2013)</w:t>
      </w:r>
    </w:p>
  </w:footnote>
  <w:footnote w:id="4">
    <w:p w14:paraId="7DE093AB" w14:textId="77777777" w:rsidR="007072ED" w:rsidRPr="00AC5CDB" w:rsidRDefault="007072ED" w:rsidP="008A1FD4">
      <w:pPr>
        <w:pStyle w:val="Footer"/>
      </w:pPr>
      <w:r w:rsidRPr="00AC5CDB">
        <w:rPr>
          <w:rStyle w:val="FootnoteReference"/>
        </w:rPr>
        <w:footnoteRef/>
      </w:r>
      <w:r w:rsidRPr="00AC5CDB">
        <w:t xml:space="preserve"> UNHCR Somalia Fact Sheet: </w:t>
      </w:r>
      <w:r>
        <w:t>April 2014</w:t>
      </w:r>
    </w:p>
  </w:footnote>
  <w:footnote w:id="5">
    <w:p w14:paraId="2B8E0F31" w14:textId="77777777" w:rsidR="007072ED" w:rsidRPr="00382836" w:rsidRDefault="007072ED" w:rsidP="008A1FD4">
      <w:pPr>
        <w:pStyle w:val="Footer"/>
      </w:pPr>
      <w:r>
        <w:rPr>
          <w:rStyle w:val="FootnoteReference"/>
        </w:rPr>
        <w:footnoteRef/>
      </w:r>
      <w:r>
        <w:t xml:space="preserve"> </w:t>
      </w:r>
      <w:r w:rsidRPr="00382836">
        <w:t xml:space="preserve">UNHCR and its partners have collected population movement information since 2006 through a Population Movement Tracking (PMT) system. </w:t>
      </w:r>
      <w:r>
        <w:t xml:space="preserve">The system was merged (07/2013) with the </w:t>
      </w:r>
      <w:r w:rsidRPr="00382836">
        <w:t xml:space="preserve">Protection Monitoring Network (PMN) </w:t>
      </w:r>
      <w:r>
        <w:t xml:space="preserve">into the </w:t>
      </w:r>
      <w:r w:rsidRPr="00382836">
        <w:t>Protection and Return Monitoring Network.</w:t>
      </w:r>
      <w:r>
        <w:t xml:space="preserve"> </w:t>
      </w:r>
      <w:r w:rsidRPr="00382836">
        <w:t>There are considerable caveats to be kept in mind regarding the estim</w:t>
      </w:r>
      <w:r>
        <w:t>ation of IDP figures in Somalia:</w:t>
      </w:r>
      <w:r w:rsidRPr="00382836">
        <w:t xml:space="preserve"> Estimates are static, while the context is </w:t>
      </w:r>
      <w:r>
        <w:t>fluid;</w:t>
      </w:r>
      <w:r w:rsidRPr="00382836">
        <w:t xml:space="preserve"> </w:t>
      </w:r>
      <w:r>
        <w:t>d</w:t>
      </w:r>
      <w:r w:rsidRPr="00382836">
        <w:t xml:space="preserve">istinguishing between </w:t>
      </w:r>
      <w:r>
        <w:t>IDPs and other</w:t>
      </w:r>
      <w:r w:rsidRPr="00382836">
        <w:t xml:space="preserve"> categories of people can be </w:t>
      </w:r>
      <w:r>
        <w:t xml:space="preserve">very </w:t>
      </w:r>
      <w:r w:rsidRPr="00382836">
        <w:t>challenging</w:t>
      </w:r>
      <w:r>
        <w:t>;</w:t>
      </w:r>
      <w:r w:rsidRPr="00382836">
        <w:t xml:space="preserve"> access to displaced populations is often constrained</w:t>
      </w:r>
      <w:r>
        <w:t>; t</w:t>
      </w:r>
      <w:r w:rsidRPr="00382836">
        <w:t xml:space="preserve">he perceived connection between recorded numbers of people in need and the amount of assistance </w:t>
      </w:r>
      <w:r>
        <w:t xml:space="preserve">delivered </w:t>
      </w:r>
      <w:r w:rsidRPr="00382836">
        <w:t xml:space="preserve">affects the accuracy of data </w:t>
      </w:r>
      <w:r>
        <w:t>provided; t</w:t>
      </w:r>
      <w:r w:rsidRPr="00382836">
        <w:t>he high number of assessments undertaken by agencies has created a degree of assessment fatigue</w:t>
      </w:r>
      <w:r>
        <w:t>; h</w:t>
      </w:r>
      <w:r w:rsidRPr="00382836">
        <w:t>umanitarians have often collected information us</w:t>
      </w:r>
      <w:r>
        <w:t>ing</w:t>
      </w:r>
      <w:r w:rsidRPr="00382836">
        <w:t xml:space="preserve"> different methodologies and </w:t>
      </w:r>
      <w:r>
        <w:t>inc</w:t>
      </w:r>
      <w:r w:rsidRPr="00382836">
        <w:t>onsist</w:t>
      </w:r>
      <w:r>
        <w:t>ently shared information.</w:t>
      </w:r>
    </w:p>
  </w:footnote>
  <w:footnote w:id="6">
    <w:p w14:paraId="03E99F40" w14:textId="77777777" w:rsidR="007072ED" w:rsidRPr="00885D27" w:rsidRDefault="007072ED" w:rsidP="008A1FD4">
      <w:pPr>
        <w:pStyle w:val="Footer"/>
        <w:rPr>
          <w:lang w:val="en-US"/>
        </w:rPr>
      </w:pPr>
      <w:r>
        <w:rPr>
          <w:rStyle w:val="FootnoteReference"/>
        </w:rPr>
        <w:footnoteRef/>
      </w:r>
      <w:r>
        <w:t xml:space="preserve"> </w:t>
      </w:r>
      <w:r>
        <w:rPr>
          <w:lang w:val="en-US"/>
        </w:rPr>
        <w:t>The decision to focus this report primarily on IDPs rather than refugees was related to: (</w:t>
      </w:r>
      <w:proofErr w:type="spellStart"/>
      <w:r>
        <w:rPr>
          <w:lang w:val="en-US"/>
        </w:rPr>
        <w:t>i</w:t>
      </w:r>
      <w:proofErr w:type="spellEnd"/>
      <w:r>
        <w:rPr>
          <w:lang w:val="en-US"/>
        </w:rPr>
        <w:t xml:space="preserve">) </w:t>
      </w:r>
      <w:proofErr w:type="gramStart"/>
      <w:r w:rsidRPr="00B97B78">
        <w:rPr>
          <w:szCs w:val="22"/>
        </w:rPr>
        <w:t>The</w:t>
      </w:r>
      <w:proofErr w:type="gramEnd"/>
      <w:r w:rsidRPr="00B97B78">
        <w:rPr>
          <w:szCs w:val="22"/>
        </w:rPr>
        <w:t xml:space="preserve"> majority of displaced Somalis have remained within Somalia, rather than move to other countrie</w:t>
      </w:r>
      <w:r>
        <w:rPr>
          <w:szCs w:val="22"/>
        </w:rPr>
        <w:t>s.</w:t>
      </w:r>
      <w:r>
        <w:rPr>
          <w:lang w:val="en-US"/>
        </w:rPr>
        <w:t xml:space="preserve"> (ii) </w:t>
      </w:r>
      <w:proofErr w:type="gramStart"/>
      <w:r>
        <w:rPr>
          <w:lang w:val="en-US"/>
        </w:rPr>
        <w:t>the</w:t>
      </w:r>
      <w:proofErr w:type="gramEnd"/>
      <w:r>
        <w:rPr>
          <w:lang w:val="en-US"/>
        </w:rPr>
        <w:t xml:space="preserve"> challenges of qualitative research in the Somalia context and the practical need to limit the scope of the study within the time available for fieldwork, (iii) specific commitments in the ISN to study the characteristics of displacement within Somalia, (iv) existence of ongoing and parallel World Bank studies on displacement throughout the Horn of Africa, where issues of Somali refugees can be taken up. </w:t>
      </w:r>
    </w:p>
  </w:footnote>
  <w:footnote w:id="7">
    <w:p w14:paraId="348F0290" w14:textId="77777777" w:rsidR="007072ED" w:rsidRDefault="007072ED" w:rsidP="008A1FD4">
      <w:pPr>
        <w:pStyle w:val="Footer"/>
      </w:pPr>
      <w:r>
        <w:rPr>
          <w:rStyle w:val="FootnoteReference"/>
        </w:rPr>
        <w:footnoteRef/>
      </w:r>
      <w:r>
        <w:t xml:space="preserve"> Interviews with IDPs were conducted using a semi-structured questionnaire, administered by a team of Somali consultants.</w:t>
      </w:r>
    </w:p>
  </w:footnote>
  <w:footnote w:id="8">
    <w:p w14:paraId="6D621D82" w14:textId="77777777" w:rsidR="007072ED" w:rsidRDefault="007072ED" w:rsidP="008A1FD4">
      <w:pPr>
        <w:pStyle w:val="Footer"/>
      </w:pPr>
      <w:r>
        <w:rPr>
          <w:rStyle w:val="FootnoteReference"/>
        </w:rPr>
        <w:footnoteRef/>
      </w:r>
      <w:r>
        <w:t xml:space="preserve"> It is to be noted that the IDP definition is complicated in the Somali context. Somaliland does not recognise Somalis from either </w:t>
      </w:r>
      <w:proofErr w:type="spellStart"/>
      <w:r>
        <w:t>Puntland</w:t>
      </w:r>
      <w:proofErr w:type="spellEnd"/>
      <w:r>
        <w:t xml:space="preserve">, or south and central Somalia, and residing in Somaliland as IDPs. They are referred to as refugees, the same as refugees from other countries.  </w:t>
      </w:r>
    </w:p>
  </w:footnote>
  <w:footnote w:id="9">
    <w:p w14:paraId="68130434" w14:textId="77777777" w:rsidR="007072ED" w:rsidRDefault="007072ED" w:rsidP="008A1FD4">
      <w:pPr>
        <w:pStyle w:val="Footer"/>
      </w:pPr>
      <w:r>
        <w:rPr>
          <w:rStyle w:val="FootnoteReference"/>
        </w:rPr>
        <w:footnoteRef/>
      </w:r>
      <w:r>
        <w:t xml:space="preserve"> For example, through the actions of the Kenyan Government, Somali refugees resident in Kenya, especially those not living inside refugee camps were required to leave the cities and go to these camps on security grounds. Rather than live in refugee camps, many of these refugees opted to go back to Somalia. At the same time, the conditions in the refugee camps were also deteriorating due to a reduction in donor funding, and as a result a number of Somali refugees also decided to return to Somalia.</w:t>
      </w:r>
    </w:p>
  </w:footnote>
  <w:footnote w:id="10">
    <w:p w14:paraId="3C952205" w14:textId="77777777" w:rsidR="007072ED" w:rsidRPr="008C6B6D" w:rsidRDefault="007072ED" w:rsidP="00CD065D">
      <w:pPr>
        <w:pStyle w:val="Footer"/>
      </w:pPr>
      <w:r>
        <w:rPr>
          <w:rStyle w:val="FootnoteReference"/>
        </w:rPr>
        <w:footnoteRef/>
      </w:r>
      <w:r>
        <w:t xml:space="preserve"> S</w:t>
      </w:r>
      <w:r w:rsidRPr="008C6B6D">
        <w:t xml:space="preserve">ecurity </w:t>
      </w:r>
      <w:r>
        <w:t xml:space="preserve">challenges mentioned by </w:t>
      </w:r>
      <w:r w:rsidRPr="008C6B6D">
        <w:t xml:space="preserve">the </w:t>
      </w:r>
      <w:r>
        <w:t>May 2014</w:t>
      </w:r>
      <w:r w:rsidRPr="008C6B6D">
        <w:t xml:space="preserve"> </w:t>
      </w:r>
      <w:r w:rsidRPr="008C6B6D">
        <w:rPr>
          <w:i/>
        </w:rPr>
        <w:t>UNSG report on Somalia</w:t>
      </w:r>
      <w:r w:rsidRPr="008C6B6D">
        <w:t xml:space="preserve"> include: </w:t>
      </w:r>
      <w:r>
        <w:t xml:space="preserve">the </w:t>
      </w:r>
      <w:r w:rsidRPr="005308BC">
        <w:t>Joint AMISOM and Somali forces Operation Eagle against Al-</w:t>
      </w:r>
      <w:proofErr w:type="spellStart"/>
      <w:r w:rsidRPr="005308BC">
        <w:t>Shabaab</w:t>
      </w:r>
      <w:proofErr w:type="spellEnd"/>
      <w:r w:rsidRPr="008C6B6D">
        <w:t xml:space="preserve"> </w:t>
      </w:r>
      <w:r>
        <w:t xml:space="preserve">(launched in March 2014), </w:t>
      </w:r>
      <w:r w:rsidRPr="008C6B6D">
        <w:t xml:space="preserve">high levels of instability in the </w:t>
      </w:r>
      <w:proofErr w:type="spellStart"/>
      <w:r w:rsidRPr="008C6B6D">
        <w:t>Shabelle</w:t>
      </w:r>
      <w:proofErr w:type="spellEnd"/>
      <w:r w:rsidRPr="008C6B6D">
        <w:t xml:space="preserve"> </w:t>
      </w:r>
      <w:proofErr w:type="spellStart"/>
      <w:r w:rsidRPr="008C6B6D">
        <w:t>Hoose</w:t>
      </w:r>
      <w:proofErr w:type="spellEnd"/>
      <w:r w:rsidRPr="008C6B6D">
        <w:t xml:space="preserve">, protracted insecurity in Mogadishu, volatile situation in </w:t>
      </w:r>
      <w:proofErr w:type="spellStart"/>
      <w:r w:rsidRPr="008C6B6D">
        <w:t>Kismaayo</w:t>
      </w:r>
      <w:proofErr w:type="spellEnd"/>
      <w:r w:rsidRPr="008C6B6D">
        <w:t xml:space="preserve">, </w:t>
      </w:r>
      <w:r>
        <w:t>f</w:t>
      </w:r>
      <w:r w:rsidRPr="008C6B6D">
        <w:t>resh reports of Al-</w:t>
      </w:r>
      <w:proofErr w:type="spellStart"/>
      <w:r w:rsidRPr="008C6B6D">
        <w:t>Shabaab</w:t>
      </w:r>
      <w:proofErr w:type="spellEnd"/>
      <w:r w:rsidRPr="008C6B6D">
        <w:t xml:space="preserve"> sightings and infiltrations in and around </w:t>
      </w:r>
      <w:proofErr w:type="spellStart"/>
      <w:r w:rsidRPr="008C6B6D">
        <w:t>Boosaaso</w:t>
      </w:r>
      <w:proofErr w:type="spellEnd"/>
      <w:r w:rsidRPr="008C6B6D">
        <w:t xml:space="preserve">, </w:t>
      </w:r>
      <w:proofErr w:type="spellStart"/>
      <w:r w:rsidRPr="008C6B6D">
        <w:t>Garoowe</w:t>
      </w:r>
      <w:proofErr w:type="spellEnd"/>
      <w:r w:rsidRPr="008C6B6D">
        <w:t xml:space="preserve"> and </w:t>
      </w:r>
      <w:proofErr w:type="spellStart"/>
      <w:r w:rsidRPr="008C6B6D">
        <w:t>Gaalkacyo</w:t>
      </w:r>
      <w:proofErr w:type="spellEnd"/>
      <w:r w:rsidRPr="008C6B6D">
        <w:t xml:space="preserve"> </w:t>
      </w:r>
      <w:r>
        <w:t>(</w:t>
      </w:r>
      <w:r w:rsidRPr="008C6B6D">
        <w:t>suggest</w:t>
      </w:r>
      <w:r>
        <w:t>ing</w:t>
      </w:r>
      <w:r w:rsidRPr="008C6B6D">
        <w:t xml:space="preserve"> that some militants are relocating to </w:t>
      </w:r>
      <w:proofErr w:type="spellStart"/>
      <w:r w:rsidRPr="008C6B6D">
        <w:t>Puntland</w:t>
      </w:r>
      <w:proofErr w:type="spellEnd"/>
      <w:r>
        <w:t>)</w:t>
      </w:r>
      <w:r w:rsidRPr="008C6B6D">
        <w:t xml:space="preserve">, tense situation around </w:t>
      </w:r>
      <w:proofErr w:type="spellStart"/>
      <w:r w:rsidRPr="008C6B6D">
        <w:t>Baidoa</w:t>
      </w:r>
      <w:proofErr w:type="spellEnd"/>
      <w:r w:rsidRPr="008C6B6D">
        <w:t xml:space="preserve"> and continued tensions between Somaliland and </w:t>
      </w:r>
      <w:proofErr w:type="spellStart"/>
      <w:r w:rsidRPr="008C6B6D">
        <w:t>Puntland</w:t>
      </w:r>
      <w:proofErr w:type="spellEnd"/>
      <w:r w:rsidRPr="008C6B6D">
        <w:t>.</w:t>
      </w:r>
    </w:p>
  </w:footnote>
  <w:footnote w:id="11">
    <w:p w14:paraId="4046FF92" w14:textId="77777777" w:rsidR="007072ED" w:rsidRPr="000E0CBB" w:rsidRDefault="007072ED" w:rsidP="00CD065D">
      <w:pPr>
        <w:pStyle w:val="Footer"/>
      </w:pPr>
      <w:r w:rsidRPr="009F3662">
        <w:rPr>
          <w:rStyle w:val="FootnoteReference"/>
          <w:rFonts w:ascii="Times New Roman" w:hAnsi="Times New Roman"/>
        </w:rPr>
        <w:footnoteRef/>
      </w:r>
      <w:r w:rsidRPr="009F3662">
        <w:t xml:space="preserve"> For further details on the drivers of displacement of the current IDP population, please refer to the Population Movement </w:t>
      </w:r>
      <w:r>
        <w:t>Trends</w:t>
      </w:r>
      <w:r w:rsidRPr="00A27351">
        <w:t xml:space="preserve"> (</w:t>
      </w:r>
      <w:r>
        <w:t>especially the “Reasons of Movement” section</w:t>
      </w:r>
      <w:r w:rsidRPr="00A27351">
        <w:t>)</w:t>
      </w:r>
      <w:r w:rsidRPr="009F3662">
        <w:t xml:space="preserve"> at the following link: </w:t>
      </w:r>
      <w:hyperlink r:id="rId1" w:history="1">
        <w:r w:rsidRPr="009F3662">
          <w:rPr>
            <w:rStyle w:val="Hyperlink"/>
            <w:rFonts w:ascii="Times New Roman" w:hAnsi="Times New Roman"/>
            <w:sz w:val="20"/>
            <w:szCs w:val="20"/>
          </w:rPr>
          <w:t>http://data.unhcr.org/horn-of-africa/country.php?id=197</w:t>
        </w:r>
      </w:hyperlink>
      <w:r w:rsidRPr="009F3662">
        <w:t xml:space="preserve">. </w:t>
      </w:r>
    </w:p>
  </w:footnote>
  <w:footnote w:id="12">
    <w:p w14:paraId="7EC75123" w14:textId="77777777" w:rsidR="007072ED" w:rsidRPr="00AC5CDB" w:rsidRDefault="007072ED" w:rsidP="00CD065D">
      <w:pPr>
        <w:pStyle w:val="Footer"/>
      </w:pPr>
      <w:r w:rsidRPr="00AC5CDB">
        <w:rPr>
          <w:rStyle w:val="FootnoteReference"/>
        </w:rPr>
        <w:footnoteRef/>
      </w:r>
      <w:r w:rsidRPr="00AC5CDB">
        <w:t xml:space="preserve"> Tensions between Somalia and Ethiopia have existed since the 1940s over the </w:t>
      </w:r>
      <w:proofErr w:type="spellStart"/>
      <w:r w:rsidRPr="00AC5CDB">
        <w:t>Ogaden</w:t>
      </w:r>
      <w:proofErr w:type="spellEnd"/>
      <w:r w:rsidRPr="00AC5CDB">
        <w:t xml:space="preserve"> region that, during the colonial era, was transferred to Ethiopia by the British. In 1977, Somalia waged a war to regain the </w:t>
      </w:r>
      <w:proofErr w:type="spellStart"/>
      <w:r w:rsidRPr="00AC5CDB">
        <w:t>Ogaden</w:t>
      </w:r>
      <w:proofErr w:type="spellEnd"/>
      <w:r w:rsidRPr="00AC5CDB">
        <w:t xml:space="preserve"> territory and was pushed back. The claims made over the territory by both Ethiopia and Somalia remains a point of contention between the two.  </w:t>
      </w:r>
    </w:p>
  </w:footnote>
  <w:footnote w:id="13">
    <w:p w14:paraId="3F80A865" w14:textId="77777777" w:rsidR="007072ED" w:rsidRPr="00AC5CDB" w:rsidRDefault="007072ED" w:rsidP="00CD065D">
      <w:pPr>
        <w:pStyle w:val="Footer"/>
      </w:pPr>
      <w:r w:rsidRPr="00AC5CDB">
        <w:rPr>
          <w:rStyle w:val="FootnoteReference"/>
        </w:rPr>
        <w:footnoteRef/>
      </w:r>
      <w:r w:rsidRPr="00AC5CDB">
        <w:t xml:space="preserve"> For example, western and regional hostility to the emergence of a strong </w:t>
      </w:r>
      <w:r w:rsidRPr="00FB7B60">
        <w:t>Islamist state, the US war on terror</w:t>
      </w:r>
      <w:r w:rsidRPr="00AC5CDB">
        <w:t xml:space="preserve">, and the efforts of some East African countries to gain regional dominance.  </w:t>
      </w:r>
    </w:p>
  </w:footnote>
  <w:footnote w:id="14">
    <w:p w14:paraId="45C90E1F" w14:textId="77777777" w:rsidR="007072ED" w:rsidRPr="000E0CBB" w:rsidRDefault="007072ED" w:rsidP="00602345">
      <w:pPr>
        <w:pStyle w:val="Footer"/>
      </w:pPr>
      <w:r w:rsidRPr="00AC5CDB">
        <w:rPr>
          <w:rStyle w:val="FootnoteReference"/>
        </w:rPr>
        <w:footnoteRef/>
      </w:r>
      <w:r w:rsidRPr="00AC5CDB">
        <w:t xml:space="preserve"> </w:t>
      </w:r>
      <w:r w:rsidRPr="00FB7B60">
        <w:t>Observers have called for additional research on what they call displacement feedback effects</w:t>
      </w:r>
      <w:r w:rsidRPr="00AC5CDB">
        <w:t xml:space="preserve">: displacement reshapes urban cultures, triggers tensions over access to work, re-concentrates social groups, diversifies places of refuge and sharpens distinct identities in northern autonomous territories. All these areas merit further research: understanding how displacement has shaped Somali society will be key to efforts to forge peace and development in the years to come. See </w:t>
      </w:r>
      <w:r w:rsidRPr="00F01B40">
        <w:t>Lindley, A. Apr. 2013, op. Cit., p. 20.</w:t>
      </w:r>
    </w:p>
  </w:footnote>
  <w:footnote w:id="15">
    <w:p w14:paraId="4D2F9686" w14:textId="77777777" w:rsidR="007072ED" w:rsidRDefault="007072ED" w:rsidP="00602345">
      <w:pPr>
        <w:pStyle w:val="Footer"/>
      </w:pPr>
      <w:r>
        <w:rPr>
          <w:rStyle w:val="FootnoteReference"/>
        </w:rPr>
        <w:footnoteRef/>
      </w:r>
      <w:r>
        <w:t xml:space="preserve"> Profile of Internal Displacement: Somalia. Compilation of the information available in the Global IDP </w:t>
      </w:r>
    </w:p>
    <w:p w14:paraId="35AE75A9" w14:textId="77777777" w:rsidR="007072ED" w:rsidRDefault="007072ED" w:rsidP="00602345">
      <w:pPr>
        <w:pStyle w:val="Footer"/>
      </w:pPr>
      <w:proofErr w:type="gramStart"/>
      <w:r>
        <w:t>Database of the Norwegian Refugee Council.</w:t>
      </w:r>
      <w:proofErr w:type="gramEnd"/>
      <w:r>
        <w:t xml:space="preserve"> </w:t>
      </w:r>
      <w:proofErr w:type="gramStart"/>
      <w:r>
        <w:t>Global IDP Data Base.</w:t>
      </w:r>
      <w:proofErr w:type="gramEnd"/>
      <w:r>
        <w:t xml:space="preserve"> May 2004.</w:t>
      </w:r>
    </w:p>
  </w:footnote>
  <w:footnote w:id="16">
    <w:p w14:paraId="00E4AC37" w14:textId="77777777" w:rsidR="007072ED" w:rsidRPr="006474DB" w:rsidRDefault="007072ED" w:rsidP="00602345">
      <w:pPr>
        <w:pStyle w:val="Footer"/>
      </w:pPr>
      <w:r w:rsidRPr="006474DB">
        <w:rPr>
          <w:rStyle w:val="FootnoteReference"/>
        </w:rPr>
        <w:footnoteRef/>
      </w:r>
      <w:r w:rsidRPr="006474DB">
        <w:t xml:space="preserve"> </w:t>
      </w:r>
      <w:proofErr w:type="gramStart"/>
      <w:r w:rsidRPr="006474DB">
        <w:t>UNDP</w:t>
      </w:r>
      <w:r>
        <w:t xml:space="preserve"> (2012)</w:t>
      </w:r>
      <w:r w:rsidRPr="006474DB">
        <w:t xml:space="preserve"> </w:t>
      </w:r>
      <w:r w:rsidRPr="006474DB">
        <w:rPr>
          <w:i/>
        </w:rPr>
        <w:t>Somalia Human Development Report 2012: Empowering Youth for Peace and Development</w:t>
      </w:r>
      <w:r>
        <w:t>, p.3</w:t>
      </w:r>
      <w:r w:rsidRPr="006474DB">
        <w:t>3.</w:t>
      </w:r>
      <w:proofErr w:type="gramEnd"/>
      <w:r w:rsidRPr="006474DB">
        <w:t xml:space="preserve"> </w:t>
      </w:r>
    </w:p>
  </w:footnote>
  <w:footnote w:id="17">
    <w:p w14:paraId="5FAF68F5" w14:textId="77777777" w:rsidR="007072ED" w:rsidRPr="000E0CBB" w:rsidRDefault="007072ED" w:rsidP="00602345">
      <w:pPr>
        <w:pStyle w:val="Footer"/>
      </w:pPr>
      <w:r w:rsidRPr="00AC5CDB">
        <w:rPr>
          <w:rStyle w:val="FootnoteReference"/>
        </w:rPr>
        <w:footnoteRef/>
      </w:r>
      <w:r w:rsidRPr="00AC5CDB">
        <w:t xml:space="preserve"> E.g. in Juba and </w:t>
      </w:r>
      <w:proofErr w:type="spellStart"/>
      <w:r w:rsidRPr="00AC5CDB">
        <w:t>Shabelle</w:t>
      </w:r>
      <w:proofErr w:type="spellEnd"/>
      <w:r w:rsidRPr="00AC5CDB">
        <w:t xml:space="preserve"> river banks and </w:t>
      </w:r>
      <w:proofErr w:type="spellStart"/>
      <w:r w:rsidRPr="00AC5CDB">
        <w:t>Kismayo</w:t>
      </w:r>
      <w:proofErr w:type="spellEnd"/>
    </w:p>
  </w:footnote>
  <w:footnote w:id="18">
    <w:p w14:paraId="675A7AEF" w14:textId="77777777" w:rsidR="007072ED" w:rsidRPr="000E0CBB" w:rsidRDefault="007072ED" w:rsidP="00602345">
      <w:pPr>
        <w:pStyle w:val="Footer"/>
      </w:pPr>
      <w:r w:rsidRPr="00AC5CDB">
        <w:rPr>
          <w:rStyle w:val="FootnoteReference"/>
        </w:rPr>
        <w:footnoteRef/>
      </w:r>
      <w:r w:rsidRPr="00AC5CDB">
        <w:t xml:space="preserve"> The history of farming in the riverine areas of south </w:t>
      </w:r>
      <w:proofErr w:type="gramStart"/>
      <w:r w:rsidRPr="00AC5CDB">
        <w:t>Somalia,</w:t>
      </w:r>
      <w:proofErr w:type="gramEnd"/>
      <w:r w:rsidRPr="00AC5CDB">
        <w:t xml:space="preserve"> is indeed intertwined with that of the more marginalized social groups. Many of the farming population identify as </w:t>
      </w:r>
      <w:proofErr w:type="spellStart"/>
      <w:r w:rsidRPr="00AC5CDB">
        <w:t>Jareer</w:t>
      </w:r>
      <w:proofErr w:type="spellEnd"/>
      <w:r w:rsidRPr="00AC5CDB">
        <w:t xml:space="preserve">/Bantu or </w:t>
      </w:r>
      <w:proofErr w:type="spellStart"/>
      <w:r w:rsidRPr="00AC5CDB">
        <w:t>Rahanweyn</w:t>
      </w:r>
      <w:proofErr w:type="spellEnd"/>
      <w:r w:rsidRPr="00AC5CDB">
        <w:t xml:space="preserve"> </w:t>
      </w:r>
      <w:proofErr w:type="spellStart"/>
      <w:r w:rsidRPr="00AC5CDB">
        <w:t>agropastoralists</w:t>
      </w:r>
      <w:proofErr w:type="spellEnd"/>
      <w:r w:rsidRPr="00AC5CDB">
        <w:t xml:space="preserve"> (which have a long history of marginalization).</w:t>
      </w:r>
    </w:p>
  </w:footnote>
  <w:footnote w:id="19">
    <w:p w14:paraId="152B18C4" w14:textId="77777777" w:rsidR="007072ED" w:rsidRPr="00AC5CDB" w:rsidRDefault="007072ED" w:rsidP="00602345">
      <w:pPr>
        <w:pStyle w:val="Footer"/>
      </w:pPr>
      <w:r w:rsidRPr="00AC5CDB">
        <w:rPr>
          <w:rStyle w:val="FootnoteReference"/>
        </w:rPr>
        <w:footnoteRef/>
      </w:r>
      <w:r w:rsidRPr="00AC5CDB">
        <w:t xml:space="preserve"> Mainly </w:t>
      </w:r>
      <w:proofErr w:type="spellStart"/>
      <w:r w:rsidRPr="00AC5CDB">
        <w:t>Hawiye</w:t>
      </w:r>
      <w:proofErr w:type="spellEnd"/>
      <w:r w:rsidRPr="00AC5CDB">
        <w:t xml:space="preserve"> armed groups.</w:t>
      </w:r>
    </w:p>
  </w:footnote>
  <w:footnote w:id="20">
    <w:p w14:paraId="3161C6EF" w14:textId="77777777" w:rsidR="007072ED" w:rsidRPr="00AC5CDB" w:rsidRDefault="007072ED" w:rsidP="00602345">
      <w:pPr>
        <w:pStyle w:val="Footer"/>
      </w:pPr>
      <w:r w:rsidRPr="00AC5CDB">
        <w:rPr>
          <w:rStyle w:val="FootnoteReference"/>
        </w:rPr>
        <w:footnoteRef/>
      </w:r>
      <w:r w:rsidRPr="00AC5CDB">
        <w:t xml:space="preserve"> The Juba Valley regions are endowed with a wealth of natural resources: The region benefits from one of the highest rates of rainfall in Somalia (approximately 500mm to 700mm per annum). The rains, river and rich soil support a wide range of agricultural productivity. </w:t>
      </w:r>
    </w:p>
    <w:p w14:paraId="0F198D5A" w14:textId="77777777" w:rsidR="007072ED" w:rsidRPr="00AC5CDB" w:rsidRDefault="007072ED" w:rsidP="00602345">
      <w:pPr>
        <w:pStyle w:val="Footer"/>
      </w:pPr>
      <w:r w:rsidRPr="00AC5CDB">
        <w:t xml:space="preserve">- Wide-ranging pasture has led to the regions' high concentrations of livestock. </w:t>
      </w:r>
    </w:p>
    <w:p w14:paraId="625076F5" w14:textId="77777777" w:rsidR="007072ED" w:rsidRPr="00AC5CDB" w:rsidRDefault="007072ED" w:rsidP="00602345">
      <w:pPr>
        <w:pStyle w:val="Footer"/>
      </w:pPr>
      <w:r w:rsidRPr="00AC5CDB">
        <w:t xml:space="preserve">- The </w:t>
      </w:r>
      <w:proofErr w:type="spellStart"/>
      <w:r w:rsidRPr="00AC5CDB">
        <w:t>Kismayo</w:t>
      </w:r>
      <w:proofErr w:type="spellEnd"/>
      <w:r w:rsidRPr="00AC5CDB">
        <w:t xml:space="preserve"> seaport and the proximity of the Kenyan border provide market access. </w:t>
      </w:r>
    </w:p>
    <w:p w14:paraId="43F076DC" w14:textId="77777777" w:rsidR="007072ED" w:rsidRPr="000E0CBB" w:rsidRDefault="007072ED" w:rsidP="00602345">
      <w:pPr>
        <w:pStyle w:val="Footer"/>
      </w:pPr>
      <w:r w:rsidRPr="00AC5CDB">
        <w:t>- Further, both ocean and river fishing provide subsistence bounties and trade possibilities for a variety of groups</w:t>
      </w:r>
    </w:p>
  </w:footnote>
  <w:footnote w:id="21">
    <w:p w14:paraId="7B0CB84D" w14:textId="77777777" w:rsidR="007072ED" w:rsidRPr="000E0CBB" w:rsidRDefault="007072ED" w:rsidP="00602345">
      <w:pPr>
        <w:pStyle w:val="Footer"/>
      </w:pPr>
      <w:r w:rsidRPr="00AC5CDB">
        <w:rPr>
          <w:rStyle w:val="FootnoteReference"/>
        </w:rPr>
        <w:footnoteRef/>
      </w:r>
      <w:r w:rsidRPr="00AC5CDB">
        <w:t xml:space="preserve"> The World Bank</w:t>
      </w:r>
      <w:r>
        <w:t xml:space="preserve"> (</w:t>
      </w:r>
      <w:r w:rsidRPr="00A27351">
        <w:t>January 2005</w:t>
      </w:r>
      <w:r>
        <w:t>),</w:t>
      </w:r>
      <w:r w:rsidRPr="00AC5CDB">
        <w:t xml:space="preserve"> </w:t>
      </w:r>
      <w:r w:rsidRPr="00F01B40">
        <w:rPr>
          <w:i/>
        </w:rPr>
        <w:t xml:space="preserve">Conflict in Somalia: Drivers and </w:t>
      </w:r>
      <w:proofErr w:type="gramStart"/>
      <w:r w:rsidRPr="00F01B40">
        <w:rPr>
          <w:i/>
        </w:rPr>
        <w:t>Dynamics</w:t>
      </w:r>
      <w:r w:rsidRPr="00A27351">
        <w:t xml:space="preserve"> </w:t>
      </w:r>
      <w:r w:rsidRPr="00AC5CDB">
        <w:t>,</w:t>
      </w:r>
      <w:proofErr w:type="gramEnd"/>
      <w:r w:rsidRPr="00AC5CDB">
        <w:t xml:space="preserve"> pp.7-8.</w:t>
      </w:r>
    </w:p>
  </w:footnote>
  <w:footnote w:id="22">
    <w:p w14:paraId="32074EC5" w14:textId="77777777" w:rsidR="007072ED" w:rsidRPr="00AC5CDB" w:rsidRDefault="007072ED" w:rsidP="00602345">
      <w:pPr>
        <w:pStyle w:val="Footer"/>
      </w:pPr>
      <w:r w:rsidRPr="00AC5CDB">
        <w:rPr>
          <w:rStyle w:val="FootnoteReference"/>
        </w:rPr>
        <w:footnoteRef/>
      </w:r>
      <w:r w:rsidRPr="00AC5CDB">
        <w:t xml:space="preserve"> Unlocking protracted displacement: Exploring recurrent Somali displacement. </w:t>
      </w:r>
      <w:proofErr w:type="gramStart"/>
      <w:r w:rsidRPr="00AC5CDB">
        <w:t>Refugee Studies International.</w:t>
      </w:r>
      <w:proofErr w:type="gramEnd"/>
      <w:r w:rsidRPr="00AC5CDB">
        <w:t xml:space="preserve"> August 2011.</w:t>
      </w:r>
    </w:p>
  </w:footnote>
  <w:footnote w:id="23">
    <w:p w14:paraId="5D65AB83" w14:textId="77777777" w:rsidR="007072ED" w:rsidRPr="000E0CBB" w:rsidRDefault="007072ED" w:rsidP="00602345">
      <w:pPr>
        <w:pStyle w:val="Footer"/>
      </w:pPr>
      <w:r w:rsidRPr="00AC5CDB">
        <w:rPr>
          <w:rStyle w:val="FootnoteReference"/>
        </w:rPr>
        <w:footnoteRef/>
      </w:r>
      <w:r w:rsidRPr="00AC5CDB">
        <w:t xml:space="preserve"> ICG, Negotiating a blueprint for peace in Somalia, March 6, 2003, p. 7</w:t>
      </w:r>
    </w:p>
  </w:footnote>
  <w:footnote w:id="24">
    <w:p w14:paraId="2071B987" w14:textId="77777777" w:rsidR="007072ED" w:rsidRPr="000E0CBB" w:rsidRDefault="007072ED" w:rsidP="00602345">
      <w:pPr>
        <w:pStyle w:val="Footer"/>
      </w:pPr>
      <w:r w:rsidRPr="00AC5CDB">
        <w:rPr>
          <w:rStyle w:val="FootnoteReference"/>
        </w:rPr>
        <w:footnoteRef/>
      </w:r>
      <w:r w:rsidRPr="00AC5CDB">
        <w:t xml:space="preserve"> ICG’s comments targeted at the Reconciliation Committee for Land and Property in 2003 appear to still hold true: “Focussing exclusively on disputes since </w:t>
      </w:r>
      <w:proofErr w:type="spellStart"/>
      <w:r w:rsidRPr="00AC5CDB">
        <w:t>Barre’s</w:t>
      </w:r>
      <w:proofErr w:type="spellEnd"/>
      <w:r w:rsidRPr="00AC5CDB">
        <w:t xml:space="preserve"> fall would appear to reward those who had profited from the old regime, while punishing the “liberators”. Extending the remit to cover disputes since independence might appear more even-handed but would also require more cumbersome bureaucratic and legal machinery for investigating titles awarded under previous governments. (Much pre-war documentation has been lost or destroyed, and land titling was extremely politicised during previous governments). Extending the committee’s horizon further back to, say, the clan zones demarcated by the colonial powers – as some members of the Committee have suggested – would risk opening a Pandora’s box of irreconcilable claims and counter claims.”</w:t>
      </w:r>
    </w:p>
  </w:footnote>
  <w:footnote w:id="25">
    <w:p w14:paraId="45E729F6" w14:textId="77777777" w:rsidR="007072ED" w:rsidRPr="00285A43" w:rsidRDefault="007072ED" w:rsidP="00602345">
      <w:pPr>
        <w:pStyle w:val="Footer"/>
      </w:pPr>
      <w:r>
        <w:rPr>
          <w:rStyle w:val="FootnoteReference"/>
        </w:rPr>
        <w:footnoteRef/>
      </w:r>
      <w:r>
        <w:t xml:space="preserve"> </w:t>
      </w:r>
      <w:r w:rsidRPr="000707AB">
        <w:t>UN (</w:t>
      </w:r>
      <w:r w:rsidRPr="006474DB">
        <w:t>12 May 2014</w:t>
      </w:r>
      <w:r>
        <w:t xml:space="preserve">), </w:t>
      </w:r>
      <w:r w:rsidRPr="000707AB">
        <w:rPr>
          <w:i/>
        </w:rPr>
        <w:t>Report</w:t>
      </w:r>
      <w:r w:rsidRPr="006474DB">
        <w:rPr>
          <w:i/>
        </w:rPr>
        <w:t xml:space="preserve"> of the UN Secretary General on Somalia</w:t>
      </w:r>
      <w:r>
        <w:t>, S/2014/330</w:t>
      </w:r>
      <w:r w:rsidRPr="006474DB">
        <w:t>.</w:t>
      </w:r>
    </w:p>
  </w:footnote>
  <w:footnote w:id="26">
    <w:p w14:paraId="5041ABDE" w14:textId="77777777" w:rsidR="007072ED" w:rsidRPr="00651903" w:rsidRDefault="007072ED" w:rsidP="00602345">
      <w:pPr>
        <w:pStyle w:val="Footer"/>
      </w:pPr>
      <w:r>
        <w:rPr>
          <w:rStyle w:val="FootnoteReference"/>
        </w:rPr>
        <w:footnoteRef/>
      </w:r>
      <w:r>
        <w:t xml:space="preserve"> </w:t>
      </w:r>
      <w:proofErr w:type="spellStart"/>
      <w:r w:rsidRPr="00651903">
        <w:t>Zetter</w:t>
      </w:r>
      <w:proofErr w:type="spellEnd"/>
      <w:r w:rsidRPr="00651903">
        <w:t xml:space="preserve">, R., </w:t>
      </w:r>
      <w:proofErr w:type="spellStart"/>
      <w:r w:rsidRPr="00651903">
        <w:t>Deikun</w:t>
      </w:r>
      <w:proofErr w:type="spellEnd"/>
      <w:r w:rsidRPr="00651903">
        <w:t>, G. (February 2010), “Meeting humanitarian challenges in urban areas”</w:t>
      </w:r>
      <w:r w:rsidRPr="005D6089">
        <w:t xml:space="preserve"> </w:t>
      </w:r>
      <w:r w:rsidRPr="00EF6414">
        <w:t xml:space="preserve">in </w:t>
      </w:r>
      <w:r w:rsidRPr="00EF6414">
        <w:rPr>
          <w:i/>
        </w:rPr>
        <w:t>Forced Migration Review</w:t>
      </w:r>
      <w:r w:rsidRPr="00EF6414">
        <w:t>, issue 34</w:t>
      </w:r>
    </w:p>
  </w:footnote>
  <w:footnote w:id="27">
    <w:p w14:paraId="026B33E7" w14:textId="77777777" w:rsidR="007072ED" w:rsidRPr="000E0CBB" w:rsidRDefault="007072ED" w:rsidP="00602345">
      <w:pPr>
        <w:pStyle w:val="Footer"/>
      </w:pPr>
      <w:r>
        <w:rPr>
          <w:rStyle w:val="FootnoteReference"/>
        </w:rPr>
        <w:footnoteRef/>
      </w:r>
      <w:r w:rsidRPr="00F01B40">
        <w:t xml:space="preserve"> </w:t>
      </w:r>
      <w:hyperlink r:id="rId2" w:history="1">
        <w:r w:rsidRPr="00F01B40">
          <w:rPr>
            <w:rStyle w:val="Hyperlink"/>
          </w:rPr>
          <w:t>http://www.fao.org/docrep/003/x8406e/x8406e01e.htm</w:t>
        </w:r>
      </w:hyperlink>
      <w:r w:rsidRPr="00F01B40">
        <w:t xml:space="preserve"> </w:t>
      </w:r>
    </w:p>
  </w:footnote>
  <w:footnote w:id="28">
    <w:p w14:paraId="65B2C6A2" w14:textId="77777777" w:rsidR="007072ED" w:rsidRPr="000E0CBB" w:rsidRDefault="007072ED" w:rsidP="00602345">
      <w:pPr>
        <w:pStyle w:val="Footer"/>
      </w:pPr>
      <w:r w:rsidRPr="00AC5CDB">
        <w:rPr>
          <w:rStyle w:val="FootnoteReference"/>
        </w:rPr>
        <w:footnoteRef/>
      </w:r>
      <w:r w:rsidRPr="00AC5CDB">
        <w:t xml:space="preserve"> </w:t>
      </w:r>
      <w:r w:rsidRPr="00FB7B60">
        <w:t>Lindley, A., Environmental Processes, Political Conflict and Migration: A Somali Case Study, 2013</w:t>
      </w:r>
      <w:r w:rsidRPr="00AC5CDB">
        <w:t>, p.3.</w:t>
      </w:r>
    </w:p>
  </w:footnote>
  <w:footnote w:id="29">
    <w:p w14:paraId="167B2B05" w14:textId="77777777" w:rsidR="007072ED" w:rsidRPr="000E0CBB" w:rsidRDefault="007072ED" w:rsidP="00602345">
      <w:pPr>
        <w:pStyle w:val="Footer"/>
      </w:pPr>
      <w:r w:rsidRPr="00AC5CDB">
        <w:rPr>
          <w:rStyle w:val="FootnoteReference"/>
        </w:rPr>
        <w:footnoteRef/>
      </w:r>
      <w:r w:rsidRPr="00AC5CDB">
        <w:t xml:space="preserve"> </w:t>
      </w:r>
      <w:r w:rsidRPr="00FB7B60">
        <w:t xml:space="preserve">Lindley, A., Environmental Processes, Political Conflict and Migration: A Somali Case Study, </w:t>
      </w:r>
      <w:r w:rsidRPr="00AC5CDB">
        <w:t>2013, p.3.</w:t>
      </w:r>
    </w:p>
  </w:footnote>
  <w:footnote w:id="30">
    <w:p w14:paraId="0E2E1418" w14:textId="77777777" w:rsidR="007072ED" w:rsidRPr="000E0CBB" w:rsidRDefault="007072ED" w:rsidP="00602345">
      <w:pPr>
        <w:pStyle w:val="Footer"/>
      </w:pPr>
      <w:r w:rsidRPr="00AC5CDB">
        <w:rPr>
          <w:rStyle w:val="FootnoteReference"/>
        </w:rPr>
        <w:footnoteRef/>
      </w:r>
      <w:r w:rsidRPr="00AC5CDB">
        <w:t xml:space="preserve"> </w:t>
      </w:r>
      <w:r w:rsidRPr="00FB7B60">
        <w:t xml:space="preserve">The </w:t>
      </w:r>
      <w:proofErr w:type="spellStart"/>
      <w:r w:rsidRPr="00AC5CDB">
        <w:rPr>
          <w:i/>
        </w:rPr>
        <w:t>deegaan</w:t>
      </w:r>
      <w:proofErr w:type="spellEnd"/>
      <w:r w:rsidRPr="00AC5CDB">
        <w:t xml:space="preserve"> is the area where the sub-clan has the customary right to move around, reside and graze their livestock. It does not have precise boundaries, and may host different groups</w:t>
      </w:r>
    </w:p>
  </w:footnote>
  <w:footnote w:id="31">
    <w:p w14:paraId="18C595D1" w14:textId="77777777" w:rsidR="007072ED" w:rsidRPr="000E0CBB" w:rsidRDefault="007072ED" w:rsidP="00602345">
      <w:pPr>
        <w:pStyle w:val="Footer"/>
      </w:pPr>
      <w:r w:rsidRPr="00AC5CDB">
        <w:rPr>
          <w:rStyle w:val="FootnoteReference"/>
        </w:rPr>
        <w:footnoteRef/>
      </w:r>
      <w:r w:rsidRPr="00AC5CDB">
        <w:t xml:space="preserve"> </w:t>
      </w:r>
      <w:proofErr w:type="gramStart"/>
      <w:r w:rsidRPr="00FB7B60">
        <w:t xml:space="preserve">NRC, </w:t>
      </w:r>
      <w:r w:rsidRPr="00AC5CDB">
        <w:rPr>
          <w:i/>
        </w:rPr>
        <w:t>UN Habitat, UNHCR, Land, Property and Housing in Somalia</w:t>
      </w:r>
      <w:r w:rsidRPr="00AC5CDB">
        <w:t>, 2008, p.69.</w:t>
      </w:r>
      <w:proofErr w:type="gramEnd"/>
    </w:p>
  </w:footnote>
  <w:footnote w:id="32">
    <w:p w14:paraId="6F113622" w14:textId="77777777" w:rsidR="007072ED" w:rsidRPr="000E0CBB" w:rsidRDefault="007072ED" w:rsidP="00602345">
      <w:pPr>
        <w:pStyle w:val="Footer"/>
      </w:pPr>
      <w:r w:rsidRPr="00AC5CDB">
        <w:rPr>
          <w:rStyle w:val="FootnoteReference"/>
        </w:rPr>
        <w:footnoteRef/>
      </w:r>
      <w:r w:rsidRPr="00AC5CDB">
        <w:t xml:space="preserve"> Incl.</w:t>
      </w:r>
      <w:r w:rsidRPr="00FB7B60">
        <w:t xml:space="preserve"> pastoral</w:t>
      </w:r>
      <w:r>
        <w:t xml:space="preserve">ists </w:t>
      </w:r>
      <w:r w:rsidRPr="00AC5CDB">
        <w:t>hurt by worsened pastoral livelihoods due to the livestock ban</w:t>
      </w:r>
      <w:r w:rsidRPr="00FB7B60">
        <w:t xml:space="preserve"> and natu</w:t>
      </w:r>
      <w:r w:rsidRPr="00AC5CDB">
        <w:t>ral phenomena, have fled their homes to seek economic opportunities in new areas</w:t>
      </w:r>
    </w:p>
  </w:footnote>
  <w:footnote w:id="33">
    <w:p w14:paraId="0256B3EF" w14:textId="77777777" w:rsidR="007072ED" w:rsidRPr="00AC5CDB" w:rsidRDefault="007072ED" w:rsidP="00602345">
      <w:pPr>
        <w:pStyle w:val="Footer"/>
      </w:pPr>
      <w:r w:rsidRPr="00AC5CDB">
        <w:rPr>
          <w:rStyle w:val="FootnoteReference"/>
        </w:rPr>
        <w:footnoteRef/>
      </w:r>
      <w:r w:rsidRPr="00AC5CDB">
        <w:t xml:space="preserve"> According to the AU Convention on IDPs in Africa </w:t>
      </w:r>
      <w:r>
        <w:t>(The Kampala Convention)</w:t>
      </w:r>
      <w:r w:rsidRPr="00A27351">
        <w:t xml:space="preserve"> </w:t>
      </w:r>
      <w:r w:rsidRPr="00AC5CDB">
        <w:t>and the Guiding Principles</w:t>
      </w:r>
      <w:r>
        <w:t xml:space="preserve"> on Internal Displacement</w:t>
      </w:r>
      <w:r w:rsidRPr="00AC5CDB">
        <w:t>, “internally displaced persons are persons or groups of persons who have been forced or obliged t</w:t>
      </w:r>
      <w:r w:rsidRPr="00FB7B60">
        <w:t>o flee or to leave their homes or places of habitual residence, in particular as a result of or in order to avoid the effects of armed conflict, situations of generalized violence, violations of human rights or natural or human-made disasters, and who have</w:t>
      </w:r>
      <w:r w:rsidRPr="00AC5CDB">
        <w:t xml:space="preserve"> not crossed an internationally recognized state border”</w:t>
      </w:r>
    </w:p>
  </w:footnote>
  <w:footnote w:id="34">
    <w:p w14:paraId="53419BC9" w14:textId="77777777" w:rsidR="007072ED" w:rsidRDefault="007072ED" w:rsidP="00602345">
      <w:pPr>
        <w:pStyle w:val="Footer"/>
      </w:pPr>
      <w:r>
        <w:rPr>
          <w:rStyle w:val="FootnoteReference"/>
        </w:rPr>
        <w:footnoteRef/>
      </w:r>
      <w:r>
        <w:t xml:space="preserve"> </w:t>
      </w:r>
      <w:proofErr w:type="gramStart"/>
      <w:r>
        <w:t>2011-2012 drought in the Horn of Africa.</w:t>
      </w:r>
      <w:proofErr w:type="gramEnd"/>
    </w:p>
  </w:footnote>
  <w:footnote w:id="35">
    <w:p w14:paraId="17023E33" w14:textId="77777777" w:rsidR="007072ED" w:rsidRPr="00A3237B" w:rsidRDefault="007072ED" w:rsidP="00602345">
      <w:pPr>
        <w:pStyle w:val="Footer"/>
        <w:rPr>
          <w:lang w:val="da-DK"/>
        </w:rPr>
      </w:pPr>
      <w:r>
        <w:rPr>
          <w:rStyle w:val="FootnoteReference"/>
        </w:rPr>
        <w:footnoteRef/>
      </w:r>
      <w:r>
        <w:t xml:space="preserve"> </w:t>
      </w:r>
      <w:r>
        <w:rPr>
          <w:lang w:val="da-DK"/>
        </w:rPr>
        <w:t xml:space="preserve">Based on UNHCR Somalia </w:t>
      </w:r>
      <w:r>
        <w:rPr>
          <w:i/>
          <w:lang w:val="da-DK"/>
        </w:rPr>
        <w:t>Total IDPs by Region</w:t>
      </w:r>
      <w:r>
        <w:rPr>
          <w:lang w:val="da-DK"/>
        </w:rPr>
        <w:t xml:space="preserve"> (April 2014).</w:t>
      </w:r>
    </w:p>
  </w:footnote>
  <w:footnote w:id="36">
    <w:p w14:paraId="4C18DC48" w14:textId="77777777" w:rsidR="007072ED" w:rsidRPr="00AC5CDB" w:rsidRDefault="007072ED" w:rsidP="00D35F77">
      <w:pPr>
        <w:pStyle w:val="Footer"/>
        <w:rPr>
          <w:rFonts w:eastAsia="Calibri"/>
        </w:rPr>
      </w:pPr>
      <w:r w:rsidRPr="00961585">
        <w:rPr>
          <w:rFonts w:eastAsia="Calibri"/>
          <w:vertAlign w:val="superscript"/>
        </w:rPr>
        <w:footnoteRef/>
      </w:r>
      <w:r w:rsidRPr="00AC5CDB">
        <w:rPr>
          <w:rFonts w:eastAsia="Calibri"/>
        </w:rPr>
        <w:t xml:space="preserve"> Mogadishu IDP Survey. June 2012. ICRC. It should be added that due to the frequent movement of IDPs, these numbers are constantly changing and their degree of accuracy is limited. </w:t>
      </w:r>
    </w:p>
  </w:footnote>
  <w:footnote w:id="37">
    <w:p w14:paraId="70C78102" w14:textId="77777777" w:rsidR="007072ED" w:rsidRPr="006474DB" w:rsidRDefault="007072ED" w:rsidP="00602345">
      <w:pPr>
        <w:pStyle w:val="Footer"/>
      </w:pPr>
      <w:r w:rsidRPr="006474DB">
        <w:rPr>
          <w:rStyle w:val="FootnoteReference"/>
        </w:rPr>
        <w:footnoteRef/>
      </w:r>
      <w:r w:rsidRPr="006474DB">
        <w:t xml:space="preserve"> </w:t>
      </w:r>
      <w:r w:rsidRPr="000707AB">
        <w:t>UN (</w:t>
      </w:r>
      <w:r w:rsidRPr="006474DB">
        <w:t>12 May 2014</w:t>
      </w:r>
      <w:r>
        <w:t xml:space="preserve">), </w:t>
      </w:r>
      <w:r w:rsidRPr="000707AB">
        <w:t>Report</w:t>
      </w:r>
      <w:r w:rsidRPr="006474DB">
        <w:t xml:space="preserve"> of the UN Secretary General on Somalia</w:t>
      </w:r>
      <w:r>
        <w:t>, S/2014/330</w:t>
      </w:r>
      <w:r w:rsidRPr="006474DB">
        <w:t>.</w:t>
      </w:r>
    </w:p>
  </w:footnote>
  <w:footnote w:id="38">
    <w:p w14:paraId="30AD152D" w14:textId="77777777" w:rsidR="007072ED" w:rsidRPr="00AC5CDB" w:rsidRDefault="007072ED" w:rsidP="00602345">
      <w:pPr>
        <w:pStyle w:val="Footer"/>
      </w:pPr>
      <w:r w:rsidRPr="00AC5CDB">
        <w:rPr>
          <w:rStyle w:val="FootnoteReference"/>
        </w:rPr>
        <w:footnoteRef/>
      </w:r>
      <w:r w:rsidRPr="00AC5CDB">
        <w:t xml:space="preserve"> </w:t>
      </w:r>
      <w:hyperlink r:id="rId3" w:history="1">
        <w:r w:rsidRPr="00AC5CDB">
          <w:rPr>
            <w:rStyle w:val="Hyperlink"/>
          </w:rPr>
          <w:t>http://www.keydmedia.net/en/news/article/somali_government_to_resettle_mogadishu_idps</w:t>
        </w:r>
      </w:hyperlink>
      <w:r w:rsidRPr="00AC5CDB">
        <w:t xml:space="preserve"> </w:t>
      </w:r>
    </w:p>
  </w:footnote>
  <w:footnote w:id="39">
    <w:p w14:paraId="7B12251A" w14:textId="77777777" w:rsidR="007072ED" w:rsidRDefault="007072ED" w:rsidP="00602345">
      <w:pPr>
        <w:pStyle w:val="Footer"/>
      </w:pPr>
      <w:r>
        <w:rPr>
          <w:rStyle w:val="FootnoteReference"/>
        </w:rPr>
        <w:footnoteRef/>
      </w:r>
      <w:r>
        <w:t xml:space="preserve"> The ousting of al-</w:t>
      </w:r>
      <w:proofErr w:type="spellStart"/>
      <w:r>
        <w:t>Shabab</w:t>
      </w:r>
      <w:proofErr w:type="spellEnd"/>
      <w:r>
        <w:t xml:space="preserve"> from the city has spurred real-estate development and a rise in businesses such as restaurants, hotels and small industries. </w:t>
      </w:r>
    </w:p>
  </w:footnote>
  <w:footnote w:id="40">
    <w:p w14:paraId="02265AC6" w14:textId="77777777" w:rsidR="007072ED" w:rsidRPr="00AC5CDB" w:rsidRDefault="007072ED" w:rsidP="00602345">
      <w:pPr>
        <w:pStyle w:val="Footer"/>
      </w:pPr>
      <w:r w:rsidRPr="00AC5CDB">
        <w:rPr>
          <w:rStyle w:val="FootnoteReference"/>
        </w:rPr>
        <w:footnoteRef/>
      </w:r>
      <w:r w:rsidRPr="00AC5CDB">
        <w:t xml:space="preserve"> These figures have yet to be revised to reflect the movements that have taken place since July 2012 as the number of IDPs in </w:t>
      </w:r>
      <w:proofErr w:type="spellStart"/>
      <w:r w:rsidRPr="00AC5CDB">
        <w:t>Puntland</w:t>
      </w:r>
      <w:proofErr w:type="spellEnd"/>
      <w:r w:rsidRPr="00AC5CDB">
        <w:t xml:space="preserve"> is estimated at 129,400 in January 2013, down from 149,000 in December 2012.</w:t>
      </w:r>
    </w:p>
  </w:footnote>
  <w:footnote w:id="41">
    <w:p w14:paraId="14750904" w14:textId="77777777" w:rsidR="007072ED" w:rsidRDefault="007072ED" w:rsidP="00602345">
      <w:pPr>
        <w:pStyle w:val="Footer"/>
      </w:pPr>
      <w:r>
        <w:rPr>
          <w:rStyle w:val="FootnoteReference"/>
        </w:rPr>
        <w:footnoteRef/>
      </w:r>
      <w:r>
        <w:t xml:space="preserve"> Youth economic migration to Yemen and to Saudi Arabia is a growing phenomenon in Somalia.</w:t>
      </w:r>
    </w:p>
  </w:footnote>
  <w:footnote w:id="42">
    <w:p w14:paraId="68E7A2F0" w14:textId="77777777" w:rsidR="007072ED" w:rsidRPr="00AC5CDB" w:rsidRDefault="007072ED" w:rsidP="00602345">
      <w:pPr>
        <w:pStyle w:val="Footer"/>
      </w:pPr>
      <w:r w:rsidRPr="00AC5CDB">
        <w:rPr>
          <w:rStyle w:val="FootnoteReference"/>
        </w:rPr>
        <w:footnoteRef/>
      </w:r>
      <w:r w:rsidRPr="00AC5CDB">
        <w:t xml:space="preserve"> IDMC 2012</w:t>
      </w:r>
    </w:p>
  </w:footnote>
  <w:footnote w:id="43">
    <w:p w14:paraId="1962C2C8" w14:textId="77777777" w:rsidR="007072ED" w:rsidRPr="00051D53" w:rsidRDefault="007072ED" w:rsidP="00602345">
      <w:pPr>
        <w:pStyle w:val="Footer"/>
      </w:pPr>
      <w:r>
        <w:rPr>
          <w:rStyle w:val="FootnoteReference"/>
        </w:rPr>
        <w:footnoteRef/>
      </w:r>
      <w:r>
        <w:t xml:space="preserve"> </w:t>
      </w:r>
      <w:r w:rsidRPr="00051D53">
        <w:t xml:space="preserve">For further details, please refer to </w:t>
      </w:r>
      <w:proofErr w:type="spellStart"/>
      <w:r w:rsidRPr="00051D53">
        <w:t>Decorte</w:t>
      </w:r>
      <w:proofErr w:type="spellEnd"/>
      <w:r w:rsidRPr="00051D53">
        <w:t xml:space="preserve">, F., </w:t>
      </w:r>
      <w:proofErr w:type="spellStart"/>
      <w:r w:rsidRPr="00051D53">
        <w:t>Tempra</w:t>
      </w:r>
      <w:proofErr w:type="spellEnd"/>
      <w:r w:rsidRPr="00051D53">
        <w:t xml:space="preserve">, O. </w:t>
      </w:r>
      <w:r w:rsidRPr="00501694">
        <w:t>(February 2010)</w:t>
      </w:r>
      <w:r w:rsidRPr="00051D53">
        <w:t xml:space="preserve">, “Improving living conditions in </w:t>
      </w:r>
      <w:proofErr w:type="spellStart"/>
      <w:r w:rsidRPr="00051D53">
        <w:t>Bossaso</w:t>
      </w:r>
      <w:proofErr w:type="spellEnd"/>
      <w:r w:rsidRPr="00051D53">
        <w:t xml:space="preserve">, Somalia” in </w:t>
      </w:r>
      <w:r w:rsidRPr="00051D53">
        <w:rPr>
          <w:i/>
        </w:rPr>
        <w:t>Forced Migration Review</w:t>
      </w:r>
      <w:r w:rsidRPr="00051D53">
        <w:t>, issue 34.</w:t>
      </w:r>
    </w:p>
  </w:footnote>
  <w:footnote w:id="44">
    <w:p w14:paraId="7CD73437" w14:textId="77777777" w:rsidR="007072ED" w:rsidRPr="00AC5CDB" w:rsidRDefault="007072ED" w:rsidP="00602345">
      <w:pPr>
        <w:pStyle w:val="Footer"/>
      </w:pPr>
      <w:r w:rsidRPr="00AC5CDB">
        <w:rPr>
          <w:rStyle w:val="FootnoteReference"/>
        </w:rPr>
        <w:footnoteRef/>
      </w:r>
      <w:r w:rsidRPr="00AC5CDB">
        <w:t xml:space="preserve"> </w:t>
      </w:r>
      <w:proofErr w:type="gramStart"/>
      <w:r w:rsidRPr="00AC5CDB">
        <w:t>Figures from The Ministry for Return, Rehabilitation and Repatriation (MRR&amp;R).</w:t>
      </w:r>
      <w:proofErr w:type="gramEnd"/>
      <w:r w:rsidRPr="00AC5CDB">
        <w:rPr>
          <w:b/>
        </w:rPr>
        <w:t xml:space="preserve"> </w:t>
      </w:r>
      <w:r w:rsidRPr="00AC5CDB">
        <w:t xml:space="preserve">Given the classification of IDPs from South-Central and </w:t>
      </w:r>
      <w:proofErr w:type="spellStart"/>
      <w:r w:rsidRPr="00AC5CDB">
        <w:t>Puntland</w:t>
      </w:r>
      <w:proofErr w:type="spellEnd"/>
      <w:r w:rsidRPr="00AC5CDB">
        <w:t xml:space="preserve"> as refugees, this figure of 90,000 does not take into account displaced originating from these two locations.</w:t>
      </w:r>
    </w:p>
  </w:footnote>
  <w:footnote w:id="45">
    <w:p w14:paraId="66FB1FB5" w14:textId="77777777" w:rsidR="007072ED" w:rsidRPr="00AC5CDB" w:rsidRDefault="007072ED" w:rsidP="00602345">
      <w:pPr>
        <w:pStyle w:val="Footer"/>
      </w:pPr>
      <w:r w:rsidRPr="00AC5CDB">
        <w:rPr>
          <w:rStyle w:val="FootnoteReference"/>
        </w:rPr>
        <w:footnoteRef/>
      </w:r>
      <w:r w:rsidRPr="00AC5CDB">
        <w:t xml:space="preserve"> </w:t>
      </w:r>
      <w:hyperlink r:id="rId4" w:history="1">
        <w:r w:rsidRPr="00AC5CDB">
          <w:rPr>
            <w:rStyle w:val="Hyperlink"/>
          </w:rPr>
          <w:t>http://www.internal-displacement.org/8025708F004CFA06/(httpCountryResourcesByCountry)</w:t>
        </w:r>
      </w:hyperlink>
      <w:r w:rsidRPr="00AC5CDB">
        <w:t xml:space="preserve"> </w:t>
      </w:r>
    </w:p>
  </w:footnote>
  <w:footnote w:id="46">
    <w:p w14:paraId="4AFC5B2A" w14:textId="77777777" w:rsidR="007072ED" w:rsidRPr="000E0CBB" w:rsidRDefault="007072ED" w:rsidP="00602345">
      <w:pPr>
        <w:pStyle w:val="Footer"/>
      </w:pPr>
      <w:r w:rsidRPr="00AC5CDB">
        <w:rPr>
          <w:rStyle w:val="FootnoteReference"/>
        </w:rPr>
        <w:footnoteRef/>
      </w:r>
      <w:r w:rsidRPr="00AC5CDB">
        <w:t xml:space="preserve"> I.e. </w:t>
      </w:r>
      <w:proofErr w:type="spellStart"/>
      <w:r w:rsidRPr="00AC5CDB">
        <w:t>Isaq</w:t>
      </w:r>
      <w:proofErr w:type="spellEnd"/>
      <w:r w:rsidRPr="00AC5CDB">
        <w:t xml:space="preserve">, </w:t>
      </w:r>
      <w:proofErr w:type="spellStart"/>
      <w:r w:rsidRPr="00AC5CDB">
        <w:t>Gadabursi</w:t>
      </w:r>
      <w:proofErr w:type="spellEnd"/>
      <w:r w:rsidRPr="00AC5CDB">
        <w:t xml:space="preserve"> and </w:t>
      </w:r>
      <w:proofErr w:type="spellStart"/>
      <w:r w:rsidRPr="00AC5CDB">
        <w:t>Ise</w:t>
      </w:r>
      <w:proofErr w:type="spellEnd"/>
      <w:r w:rsidRPr="00AC5CDB">
        <w:t xml:space="preserve">, </w:t>
      </w:r>
      <w:proofErr w:type="spellStart"/>
      <w:r w:rsidRPr="00AC5CDB">
        <w:t>Dhulbahante</w:t>
      </w:r>
      <w:proofErr w:type="spellEnd"/>
      <w:r w:rsidRPr="00AC5CDB">
        <w:t xml:space="preserve">, </w:t>
      </w:r>
      <w:proofErr w:type="spellStart"/>
      <w:r w:rsidRPr="00AC5CDB">
        <w:t>Warsangeli</w:t>
      </w:r>
      <w:proofErr w:type="spellEnd"/>
      <w:r w:rsidRPr="00AC5CDB">
        <w:t>, as well as several minority groups</w:t>
      </w:r>
    </w:p>
  </w:footnote>
  <w:footnote w:id="47">
    <w:p w14:paraId="4E423020" w14:textId="77777777" w:rsidR="007072ED" w:rsidRPr="00AC5CDB" w:rsidRDefault="007072ED" w:rsidP="00602345">
      <w:pPr>
        <w:pStyle w:val="Footer"/>
      </w:pPr>
      <w:r w:rsidRPr="00AC5CDB">
        <w:rPr>
          <w:rStyle w:val="FootnoteReference"/>
        </w:rPr>
        <w:footnoteRef/>
      </w:r>
      <w:r w:rsidRPr="00AC5CDB">
        <w:t xml:space="preserve"> A consultant will be hired in March 2013 to facilitate the process.</w:t>
      </w:r>
    </w:p>
  </w:footnote>
  <w:footnote w:id="48">
    <w:p w14:paraId="5C3D1B9B" w14:textId="77777777" w:rsidR="007072ED" w:rsidRPr="00AC5CDB" w:rsidRDefault="007072ED" w:rsidP="00602345">
      <w:pPr>
        <w:pStyle w:val="Footer"/>
      </w:pPr>
      <w:r w:rsidRPr="00AC5CDB">
        <w:rPr>
          <w:rStyle w:val="FootnoteReference"/>
        </w:rPr>
        <w:footnoteRef/>
      </w:r>
      <w:r w:rsidRPr="00AC5CDB">
        <w:t xml:space="preserve"> Although technically, those relocated are given ownership certificates for the land and house allocated to them, the agreement for being in the scheme is that they cannot sell the property.</w:t>
      </w:r>
    </w:p>
  </w:footnote>
  <w:footnote w:id="49">
    <w:p w14:paraId="2F58FD4D" w14:textId="77777777" w:rsidR="007072ED" w:rsidRPr="00606E61" w:rsidRDefault="007072ED" w:rsidP="00602345">
      <w:pPr>
        <w:pStyle w:val="Footer"/>
        <w:rPr>
          <w:spacing w:val="-6"/>
          <w:szCs w:val="16"/>
        </w:rPr>
      </w:pPr>
      <w:r w:rsidRPr="00606E61">
        <w:rPr>
          <w:rStyle w:val="FootnoteReference"/>
          <w:spacing w:val="-6"/>
          <w:szCs w:val="16"/>
        </w:rPr>
        <w:footnoteRef/>
      </w:r>
      <w:r w:rsidRPr="00606E61">
        <w:rPr>
          <w:spacing w:val="-6"/>
          <w:szCs w:val="16"/>
        </w:rPr>
        <w:t xml:space="preserve"> The eventual plan being that all Somali refugees should relocate back to Somalia, although no </w:t>
      </w:r>
      <w:proofErr w:type="gramStart"/>
      <w:r w:rsidRPr="00606E61">
        <w:rPr>
          <w:spacing w:val="-6"/>
          <w:szCs w:val="16"/>
        </w:rPr>
        <w:t>time-frame</w:t>
      </w:r>
      <w:proofErr w:type="gramEnd"/>
      <w:r w:rsidRPr="00606E61">
        <w:rPr>
          <w:spacing w:val="-6"/>
          <w:szCs w:val="16"/>
        </w:rPr>
        <w:t xml:space="preserve"> was given about how and by when this should happen.</w:t>
      </w:r>
    </w:p>
  </w:footnote>
  <w:footnote w:id="50">
    <w:p w14:paraId="03FA2D59" w14:textId="77777777" w:rsidR="007072ED" w:rsidRPr="00606E61" w:rsidRDefault="007072ED" w:rsidP="00602345">
      <w:pPr>
        <w:pStyle w:val="Footer"/>
        <w:rPr>
          <w:spacing w:val="-6"/>
          <w:szCs w:val="16"/>
        </w:rPr>
      </w:pPr>
      <w:r w:rsidRPr="00606E61">
        <w:rPr>
          <w:rStyle w:val="FootnoteReference"/>
          <w:spacing w:val="-6"/>
          <w:szCs w:val="16"/>
        </w:rPr>
        <w:footnoteRef/>
      </w:r>
      <w:r w:rsidRPr="00606E61">
        <w:rPr>
          <w:spacing w:val="-6"/>
          <w:szCs w:val="16"/>
        </w:rPr>
        <w:t xml:space="preserve"> UNHCR 2013</w:t>
      </w:r>
    </w:p>
  </w:footnote>
  <w:footnote w:id="51">
    <w:p w14:paraId="2FAA4F8D" w14:textId="77777777" w:rsidR="007072ED" w:rsidRPr="00606E61" w:rsidRDefault="007072ED" w:rsidP="00C33259">
      <w:pPr>
        <w:pStyle w:val="Footer"/>
        <w:rPr>
          <w:spacing w:val="-6"/>
          <w:szCs w:val="16"/>
        </w:rPr>
      </w:pPr>
      <w:r w:rsidRPr="00606E61">
        <w:rPr>
          <w:rStyle w:val="FootnoteReference"/>
          <w:spacing w:val="-6"/>
          <w:szCs w:val="16"/>
        </w:rPr>
        <w:footnoteRef/>
      </w:r>
      <w:r w:rsidRPr="00606E61">
        <w:rPr>
          <w:spacing w:val="-6"/>
          <w:szCs w:val="16"/>
        </w:rPr>
        <w:t xml:space="preserve"> </w:t>
      </w:r>
      <w:r w:rsidRPr="00606E61">
        <w:rPr>
          <w:rFonts w:eastAsia="Calibri"/>
          <w:spacing w:val="-6"/>
          <w:kern w:val="0"/>
          <w:szCs w:val="16"/>
        </w:rPr>
        <w:t xml:space="preserve">Numbers published by HRW on 18/02/2014 in </w:t>
      </w:r>
      <w:hyperlink r:id="rId5" w:tooltip="Saudi Arabia: 12,000 Somalis Expelled" w:history="1">
        <w:r w:rsidRPr="00606E61">
          <w:rPr>
            <w:rFonts w:eastAsia="Calibri"/>
            <w:i/>
            <w:spacing w:val="-6"/>
            <w:kern w:val="0"/>
            <w:szCs w:val="16"/>
          </w:rPr>
          <w:t>Saudi Arabia: 12,000 Somalis Expelled</w:t>
        </w:r>
      </w:hyperlink>
      <w:r w:rsidRPr="00606E61">
        <w:rPr>
          <w:rFonts w:eastAsia="Calibri"/>
          <w:i/>
          <w:spacing w:val="-6"/>
          <w:kern w:val="0"/>
          <w:szCs w:val="16"/>
        </w:rPr>
        <w:t>.</w:t>
      </w:r>
    </w:p>
  </w:footnote>
  <w:footnote w:id="52">
    <w:p w14:paraId="33BAB21C" w14:textId="77777777" w:rsidR="007072ED" w:rsidRPr="00606E61" w:rsidRDefault="007072ED" w:rsidP="00602345">
      <w:pPr>
        <w:pStyle w:val="Footer"/>
        <w:rPr>
          <w:spacing w:val="-6"/>
          <w:szCs w:val="16"/>
        </w:rPr>
      </w:pPr>
      <w:r w:rsidRPr="00606E61">
        <w:rPr>
          <w:rStyle w:val="FootnoteReference"/>
          <w:spacing w:val="-6"/>
          <w:szCs w:val="16"/>
        </w:rPr>
        <w:footnoteRef/>
      </w:r>
      <w:r w:rsidRPr="00606E61">
        <w:rPr>
          <w:spacing w:val="-6"/>
          <w:szCs w:val="16"/>
        </w:rPr>
        <w:t xml:space="preserve"> </w:t>
      </w:r>
      <w:r w:rsidRPr="00606E61">
        <w:rPr>
          <w:spacing w:val="-6"/>
          <w:szCs w:val="16"/>
          <w:lang w:val="da-DK"/>
        </w:rPr>
        <w:t xml:space="preserve"> </w:t>
      </w:r>
      <w:r w:rsidRPr="00606E61">
        <w:rPr>
          <w:spacing w:val="-6"/>
          <w:szCs w:val="16"/>
          <w:lang w:val="da-DK"/>
        </w:rPr>
        <w:t xml:space="preserve">Numbers published by the UN Secretary General in </w:t>
      </w:r>
      <w:r w:rsidRPr="00606E61">
        <w:rPr>
          <w:spacing w:val="-6"/>
          <w:szCs w:val="16"/>
        </w:rPr>
        <w:t xml:space="preserve">UN (12 May 2014), </w:t>
      </w:r>
      <w:r w:rsidRPr="00606E61">
        <w:rPr>
          <w:i/>
          <w:spacing w:val="-6"/>
          <w:szCs w:val="16"/>
        </w:rPr>
        <w:t>Report of the UN Secretary General on Somalia</w:t>
      </w:r>
      <w:r w:rsidRPr="00606E61">
        <w:rPr>
          <w:spacing w:val="-6"/>
          <w:szCs w:val="16"/>
        </w:rPr>
        <w:t>, S/2014/330.</w:t>
      </w:r>
    </w:p>
  </w:footnote>
  <w:footnote w:id="53">
    <w:p w14:paraId="1C4FA681" w14:textId="77777777" w:rsidR="007072ED" w:rsidRPr="00606E61" w:rsidRDefault="007072ED" w:rsidP="00602345">
      <w:pPr>
        <w:pStyle w:val="Footer"/>
        <w:rPr>
          <w:spacing w:val="-6"/>
          <w:szCs w:val="16"/>
        </w:rPr>
      </w:pPr>
      <w:r w:rsidRPr="00606E61">
        <w:rPr>
          <w:rStyle w:val="FootnoteReference"/>
          <w:spacing w:val="-6"/>
          <w:szCs w:val="16"/>
        </w:rPr>
        <w:footnoteRef/>
      </w:r>
      <w:r w:rsidRPr="00606E61">
        <w:rPr>
          <w:spacing w:val="-6"/>
          <w:szCs w:val="16"/>
        </w:rPr>
        <w:t xml:space="preserve"> UN (12 May 2014), </w:t>
      </w:r>
      <w:r w:rsidRPr="00606E61">
        <w:rPr>
          <w:i/>
          <w:spacing w:val="-6"/>
          <w:szCs w:val="16"/>
        </w:rPr>
        <w:t>Report of the UN Secretary General on Somalia</w:t>
      </w:r>
      <w:r w:rsidRPr="00606E61">
        <w:rPr>
          <w:spacing w:val="-6"/>
          <w:szCs w:val="16"/>
        </w:rPr>
        <w:t>, S/2014/330.</w:t>
      </w:r>
    </w:p>
  </w:footnote>
  <w:footnote w:id="54">
    <w:p w14:paraId="36B35D88" w14:textId="77777777" w:rsidR="007072ED" w:rsidRPr="00606E61" w:rsidRDefault="007072ED" w:rsidP="00602345">
      <w:pPr>
        <w:pStyle w:val="Footer"/>
        <w:rPr>
          <w:i/>
          <w:spacing w:val="-6"/>
          <w:szCs w:val="16"/>
          <w:lang w:val="da-DK"/>
        </w:rPr>
      </w:pPr>
      <w:r w:rsidRPr="00606E61">
        <w:rPr>
          <w:rStyle w:val="FootnoteReference"/>
          <w:spacing w:val="-6"/>
          <w:szCs w:val="16"/>
        </w:rPr>
        <w:footnoteRef/>
      </w:r>
      <w:r w:rsidRPr="00606E61">
        <w:rPr>
          <w:spacing w:val="-6"/>
          <w:szCs w:val="16"/>
        </w:rPr>
        <w:t xml:space="preserve"> </w:t>
      </w:r>
      <w:r w:rsidRPr="00606E61">
        <w:rPr>
          <w:spacing w:val="-6"/>
          <w:szCs w:val="16"/>
          <w:lang w:val="da-DK"/>
        </w:rPr>
        <w:t xml:space="preserve">IRIN (23 November 2013), </w:t>
      </w:r>
      <w:r w:rsidRPr="00606E61">
        <w:rPr>
          <w:i/>
          <w:spacing w:val="-6"/>
          <w:szCs w:val="16"/>
          <w:lang w:val="da-DK"/>
        </w:rPr>
        <w:t>Briefing: Repatriating Somali Refugees from Kenya.</w:t>
      </w:r>
    </w:p>
  </w:footnote>
  <w:footnote w:id="55">
    <w:p w14:paraId="1A180CDD" w14:textId="77777777" w:rsidR="007072ED" w:rsidRPr="00125661" w:rsidRDefault="007072ED" w:rsidP="00602345">
      <w:pPr>
        <w:pStyle w:val="Footer"/>
      </w:pPr>
      <w:r w:rsidRPr="00606E61">
        <w:rPr>
          <w:rStyle w:val="FootnoteReference"/>
          <w:spacing w:val="-6"/>
          <w:szCs w:val="16"/>
        </w:rPr>
        <w:footnoteRef/>
      </w:r>
      <w:r w:rsidRPr="00606E61">
        <w:rPr>
          <w:spacing w:val="-6"/>
          <w:szCs w:val="16"/>
        </w:rPr>
        <w:t xml:space="preserve"> UNHCR has adopted a phased approach and offers comprehensive assistance to Somali refugees in Kenya who spontaneously decide to return. The first step of this assistance is offering comprehensive information about Somalia and the intended area of return so that refugees can make an informed decision. It also includes the provision, in collaboration with partners, of an initial integrated community-based support in three pilot districts: </w:t>
      </w:r>
      <w:proofErr w:type="spellStart"/>
      <w:r w:rsidRPr="00606E61">
        <w:rPr>
          <w:spacing w:val="-6"/>
          <w:szCs w:val="16"/>
        </w:rPr>
        <w:t>Baidoa</w:t>
      </w:r>
      <w:proofErr w:type="spellEnd"/>
      <w:r w:rsidRPr="00606E61">
        <w:rPr>
          <w:spacing w:val="-6"/>
          <w:szCs w:val="16"/>
        </w:rPr>
        <w:t xml:space="preserve">, </w:t>
      </w:r>
      <w:proofErr w:type="spellStart"/>
      <w:r w:rsidRPr="00606E61">
        <w:rPr>
          <w:spacing w:val="-6"/>
          <w:szCs w:val="16"/>
        </w:rPr>
        <w:t>Kismayo</w:t>
      </w:r>
      <w:proofErr w:type="spellEnd"/>
      <w:r w:rsidRPr="00606E61">
        <w:rPr>
          <w:spacing w:val="-6"/>
          <w:szCs w:val="16"/>
        </w:rPr>
        <w:t xml:space="preserve"> and </w:t>
      </w:r>
      <w:proofErr w:type="spellStart"/>
      <w:r w:rsidRPr="00606E61">
        <w:rPr>
          <w:spacing w:val="-6"/>
          <w:szCs w:val="16"/>
        </w:rPr>
        <w:t>Luuq</w:t>
      </w:r>
      <w:proofErr w:type="spellEnd"/>
      <w:r w:rsidRPr="00606E61">
        <w:rPr>
          <w:spacing w:val="-6"/>
          <w:szCs w:val="16"/>
        </w:rPr>
        <w:t>.</w:t>
      </w:r>
    </w:p>
  </w:footnote>
  <w:footnote w:id="56">
    <w:p w14:paraId="27B247B0" w14:textId="77777777" w:rsidR="007072ED" w:rsidRDefault="007072ED" w:rsidP="00602345">
      <w:pPr>
        <w:pStyle w:val="Footer"/>
      </w:pPr>
      <w:r>
        <w:rPr>
          <w:rStyle w:val="FootnoteReference"/>
        </w:rPr>
        <w:footnoteRef/>
      </w:r>
      <w:r>
        <w:t xml:space="preserve"> </w:t>
      </w:r>
      <w:r w:rsidRPr="002C329E">
        <w:t>http://www.unhcr.org/pages/49e483ad6.html</w:t>
      </w:r>
    </w:p>
  </w:footnote>
  <w:footnote w:id="57">
    <w:p w14:paraId="7D74F6C3" w14:textId="77777777" w:rsidR="007072ED" w:rsidRPr="00B80864" w:rsidRDefault="007072ED" w:rsidP="00602345">
      <w:pPr>
        <w:pStyle w:val="Footer"/>
      </w:pPr>
      <w:r>
        <w:rPr>
          <w:rStyle w:val="FootnoteReference"/>
        </w:rPr>
        <w:footnoteRef/>
      </w:r>
      <w:r>
        <w:t xml:space="preserve"> </w:t>
      </w:r>
      <w:r>
        <w:rPr>
          <w:lang w:val="da-DK"/>
        </w:rPr>
        <w:t>UNHCR (7 April 2014), Draft Operational Framework for Reintegration, p. 6.</w:t>
      </w:r>
    </w:p>
  </w:footnote>
  <w:footnote w:id="58">
    <w:p w14:paraId="0B2B9027" w14:textId="77777777" w:rsidR="007072ED" w:rsidRPr="00B80864" w:rsidRDefault="007072ED" w:rsidP="00602345">
      <w:pPr>
        <w:pStyle w:val="Footer"/>
      </w:pPr>
      <w:r>
        <w:rPr>
          <w:rStyle w:val="FootnoteReference"/>
        </w:rPr>
        <w:footnoteRef/>
      </w:r>
      <w:r>
        <w:t xml:space="preserve"> </w:t>
      </w:r>
      <w:r>
        <w:rPr>
          <w:lang w:val="da-DK"/>
        </w:rPr>
        <w:t>UNHCR (7 April 2014), op. Cit.</w:t>
      </w:r>
    </w:p>
  </w:footnote>
  <w:footnote w:id="59">
    <w:p w14:paraId="2145DEA5" w14:textId="77777777" w:rsidR="007072ED" w:rsidRDefault="007072ED" w:rsidP="00602345">
      <w:pPr>
        <w:pStyle w:val="Footer"/>
      </w:pPr>
      <w:r>
        <w:rPr>
          <w:rStyle w:val="FootnoteReference"/>
        </w:rPr>
        <w:footnoteRef/>
      </w:r>
      <w:r>
        <w:t xml:space="preserve"> </w:t>
      </w:r>
      <w:r w:rsidRPr="0045302C">
        <w:t>K. Jacobsen (2011), ”Profiling Urban IDPs: How IDPs Differ From Their Non-IDP Neighbours in Three Cities”</w:t>
      </w:r>
      <w:r>
        <w:t xml:space="preserve"> in </w:t>
      </w:r>
      <w:r w:rsidRPr="0045302C">
        <w:t>K</w:t>
      </w:r>
      <w:r>
        <w:t>.</w:t>
      </w:r>
      <w:r w:rsidRPr="0045302C">
        <w:t xml:space="preserve"> </w:t>
      </w:r>
      <w:proofErr w:type="spellStart"/>
      <w:r w:rsidRPr="0045302C">
        <w:t>Koser</w:t>
      </w:r>
      <w:proofErr w:type="spellEnd"/>
      <w:r>
        <w:t xml:space="preserve">, </w:t>
      </w:r>
      <w:r w:rsidRPr="0045302C">
        <w:t>S</w:t>
      </w:r>
      <w:r>
        <w:t>.</w:t>
      </w:r>
      <w:r w:rsidRPr="0045302C">
        <w:t xml:space="preserve"> Martin</w:t>
      </w:r>
      <w:r>
        <w:t xml:space="preserve"> (</w:t>
      </w:r>
      <w:proofErr w:type="spellStart"/>
      <w:r>
        <w:t>ed</w:t>
      </w:r>
      <w:proofErr w:type="spellEnd"/>
      <w:r>
        <w:t>),</w:t>
      </w:r>
      <w:r w:rsidRPr="0045302C">
        <w:t xml:space="preserve"> The migration-displacement </w:t>
      </w:r>
      <w:proofErr w:type="gramStart"/>
      <w:r w:rsidRPr="0045302C">
        <w:t>nexus :</w:t>
      </w:r>
      <w:proofErr w:type="gramEnd"/>
      <w:r w:rsidRPr="0045302C">
        <w:t xml:space="preserve"> patterns, processes, and policies, pp. </w:t>
      </w:r>
      <w:r>
        <w:t>79-95.</w:t>
      </w:r>
    </w:p>
  </w:footnote>
  <w:footnote w:id="60">
    <w:p w14:paraId="107B1572" w14:textId="77777777" w:rsidR="007072ED" w:rsidRPr="000E0CBB" w:rsidRDefault="007072ED" w:rsidP="00602345">
      <w:pPr>
        <w:pStyle w:val="Footer"/>
      </w:pPr>
      <w:r w:rsidRPr="00AC5CDB">
        <w:rPr>
          <w:rStyle w:val="FootnoteReference"/>
        </w:rPr>
        <w:footnoteRef/>
      </w:r>
      <w:r w:rsidRPr="00AC5CDB">
        <w:t xml:space="preserve"> </w:t>
      </w:r>
      <w:r w:rsidRPr="00F01B40">
        <w:t xml:space="preserve">See </w:t>
      </w:r>
      <w:proofErr w:type="spellStart"/>
      <w:r w:rsidRPr="00F01B40">
        <w:t>Tana</w:t>
      </w:r>
      <w:proofErr w:type="spellEnd"/>
      <w:r w:rsidRPr="00F01B40">
        <w:t xml:space="preserve"> (2011): Evaluation of CDRD and </w:t>
      </w:r>
      <w:proofErr w:type="spellStart"/>
      <w:r w:rsidRPr="00F01B40">
        <w:t>Tana</w:t>
      </w:r>
      <w:proofErr w:type="spellEnd"/>
      <w:r w:rsidRPr="00F01B40">
        <w:t xml:space="preserve"> (2012): Evaluation of the DRC Horn of Africa Programme</w:t>
      </w:r>
    </w:p>
  </w:footnote>
  <w:footnote w:id="61">
    <w:p w14:paraId="5CF25E0D" w14:textId="77777777" w:rsidR="007072ED" w:rsidRPr="00AC5CDB" w:rsidRDefault="007072ED" w:rsidP="00602345">
      <w:pPr>
        <w:pStyle w:val="Footer"/>
      </w:pPr>
      <w:r w:rsidRPr="00AC5CDB">
        <w:rPr>
          <w:rStyle w:val="FootnoteReference"/>
        </w:rPr>
        <w:footnoteRef/>
      </w:r>
      <w:r w:rsidRPr="00AC5CDB">
        <w:t xml:space="preserve"> </w:t>
      </w:r>
      <w:proofErr w:type="gramStart"/>
      <w:r w:rsidRPr="00AC5CDB">
        <w:t>And provision of remittances from diaspora.</w:t>
      </w:r>
      <w:proofErr w:type="gramEnd"/>
    </w:p>
  </w:footnote>
  <w:footnote w:id="62">
    <w:p w14:paraId="590EF5EF" w14:textId="77777777" w:rsidR="007072ED" w:rsidRPr="00AC5CDB" w:rsidRDefault="007072ED" w:rsidP="00602345">
      <w:pPr>
        <w:pStyle w:val="Footer"/>
      </w:pPr>
      <w:r w:rsidRPr="00AC5CDB">
        <w:rPr>
          <w:rStyle w:val="FootnoteReference"/>
        </w:rPr>
        <w:footnoteRef/>
      </w:r>
      <w:r w:rsidRPr="00AC5CDB">
        <w:t xml:space="preserve"> Ibid</w:t>
      </w:r>
    </w:p>
  </w:footnote>
  <w:footnote w:id="63">
    <w:p w14:paraId="2DFDAA2B" w14:textId="77777777" w:rsidR="007072ED" w:rsidRPr="00E80A28" w:rsidRDefault="007072ED" w:rsidP="00602345">
      <w:pPr>
        <w:pStyle w:val="Footer"/>
      </w:pPr>
      <w:r>
        <w:rPr>
          <w:rStyle w:val="FootnoteReference"/>
        </w:rPr>
        <w:footnoteRef/>
      </w:r>
      <w:r>
        <w:t xml:space="preserve"> Lessons learned in other similar context confirm this. </w:t>
      </w:r>
      <w:r w:rsidRPr="00E80A28">
        <w:t>A recent study by the WB and UNHCR in Afghanistan</w:t>
      </w:r>
      <w:r>
        <w:t xml:space="preserve"> for instance (</w:t>
      </w:r>
      <w:r w:rsidRPr="00687795">
        <w:t>The World Bank, UNHCR (May 2011),</w:t>
      </w:r>
      <w:r>
        <w:t xml:space="preserve"> </w:t>
      </w:r>
      <w:r>
        <w:rPr>
          <w:i/>
        </w:rPr>
        <w:t xml:space="preserve">Research Study on IDPs in urban settings – Afghanistan, </w:t>
      </w:r>
      <w:r w:rsidRPr="006F5F20">
        <w:t>Kabul</w:t>
      </w:r>
      <w:r w:rsidRPr="00E80A28">
        <w:t>)</w:t>
      </w:r>
      <w:r>
        <w:t xml:space="preserve"> </w:t>
      </w:r>
      <w:r w:rsidRPr="00E80A28">
        <w:t>shows that economic and social integration of IDP households in an urban context is difficult due to their skills’ disadvantage</w:t>
      </w:r>
      <w:r>
        <w:t xml:space="preserve"> as well as the strong educational disadvantage</w:t>
      </w:r>
      <w:r w:rsidRPr="00E80A28">
        <w:t>.</w:t>
      </w:r>
    </w:p>
  </w:footnote>
  <w:footnote w:id="64">
    <w:p w14:paraId="1D6621F1" w14:textId="1000ADF9" w:rsidR="007072ED" w:rsidRPr="00506CAA" w:rsidRDefault="007072ED" w:rsidP="00602345">
      <w:pPr>
        <w:pStyle w:val="Footer"/>
        <w:rPr>
          <w:spacing w:val="-6"/>
          <w:szCs w:val="16"/>
        </w:rPr>
      </w:pPr>
      <w:r w:rsidRPr="00506CAA">
        <w:rPr>
          <w:rStyle w:val="FootnoteReference"/>
          <w:spacing w:val="-6"/>
          <w:szCs w:val="16"/>
        </w:rPr>
        <w:footnoteRef/>
      </w:r>
      <w:r w:rsidRPr="00506CAA">
        <w:rPr>
          <w:spacing w:val="-6"/>
          <w:szCs w:val="16"/>
        </w:rPr>
        <w:t xml:space="preserve"> For global reflections on this issue see the WB/UNHCR study in Afghanistan and most importantly a Tufts/IDMC study in Abidjan (Côte d’Ivoire), Khartoum (Sudan) and Santa Marta (Colombia): See A. Davies, K. Jacobsen (February 2010), ”Profiling urban IDPs” ” in </w:t>
      </w:r>
      <w:r w:rsidRPr="00506CAA">
        <w:rPr>
          <w:i/>
          <w:spacing w:val="-6"/>
          <w:szCs w:val="16"/>
        </w:rPr>
        <w:t>Forced Migration Review</w:t>
      </w:r>
      <w:r w:rsidRPr="00506CAA">
        <w:rPr>
          <w:spacing w:val="-6"/>
          <w:szCs w:val="16"/>
        </w:rPr>
        <w:t xml:space="preserve">, issue 34. </w:t>
      </w:r>
      <w:r>
        <w:rPr>
          <w:spacing w:val="-6"/>
          <w:szCs w:val="16"/>
        </w:rPr>
        <w:t xml:space="preserve"> </w:t>
      </w:r>
      <w:r w:rsidRPr="00506CAA">
        <w:rPr>
          <w:spacing w:val="-6"/>
          <w:szCs w:val="16"/>
        </w:rPr>
        <w:t>As well as</w:t>
      </w:r>
      <w:r>
        <w:rPr>
          <w:spacing w:val="-6"/>
          <w:szCs w:val="16"/>
        </w:rPr>
        <w:t xml:space="preserve"> </w:t>
      </w:r>
      <w:r w:rsidRPr="00506CAA">
        <w:rPr>
          <w:spacing w:val="-6"/>
          <w:szCs w:val="16"/>
        </w:rPr>
        <w:t xml:space="preserve">K. Jacobsen (2011), ”Profiling Urban IDPs: How IDPs Differ From Their Non-IDP Neighbours in Three Cities” in K. </w:t>
      </w:r>
      <w:proofErr w:type="spellStart"/>
      <w:r w:rsidRPr="00506CAA">
        <w:rPr>
          <w:spacing w:val="-6"/>
          <w:szCs w:val="16"/>
        </w:rPr>
        <w:t>Koser</w:t>
      </w:r>
      <w:proofErr w:type="spellEnd"/>
      <w:r w:rsidRPr="00506CAA">
        <w:rPr>
          <w:spacing w:val="-6"/>
          <w:szCs w:val="16"/>
        </w:rPr>
        <w:t>, S. Martin (</w:t>
      </w:r>
      <w:proofErr w:type="spellStart"/>
      <w:r w:rsidRPr="00506CAA">
        <w:rPr>
          <w:spacing w:val="-6"/>
          <w:szCs w:val="16"/>
        </w:rPr>
        <w:t>ed</w:t>
      </w:r>
      <w:proofErr w:type="spellEnd"/>
      <w:r w:rsidRPr="00506CAA">
        <w:rPr>
          <w:spacing w:val="-6"/>
          <w:szCs w:val="16"/>
        </w:rPr>
        <w:t xml:space="preserve">), </w:t>
      </w:r>
      <w:r w:rsidRPr="00506CAA">
        <w:rPr>
          <w:i/>
          <w:spacing w:val="-6"/>
          <w:szCs w:val="16"/>
        </w:rPr>
        <w:t xml:space="preserve">The migration-displacement </w:t>
      </w:r>
      <w:proofErr w:type="gramStart"/>
      <w:r w:rsidRPr="00506CAA">
        <w:rPr>
          <w:i/>
          <w:spacing w:val="-6"/>
          <w:szCs w:val="16"/>
        </w:rPr>
        <w:t>nexus :</w:t>
      </w:r>
      <w:proofErr w:type="gramEnd"/>
      <w:r w:rsidRPr="00506CAA">
        <w:rPr>
          <w:i/>
          <w:spacing w:val="-6"/>
          <w:szCs w:val="16"/>
        </w:rPr>
        <w:t xml:space="preserve"> patterns, processes, and policies</w:t>
      </w:r>
      <w:r w:rsidRPr="00506CAA">
        <w:rPr>
          <w:spacing w:val="-6"/>
          <w:szCs w:val="16"/>
        </w:rPr>
        <w:t>, pp. 79-95.</w:t>
      </w:r>
    </w:p>
  </w:footnote>
  <w:footnote w:id="65">
    <w:p w14:paraId="7230E6FA" w14:textId="77777777" w:rsidR="007072ED" w:rsidRPr="00F07B1D" w:rsidRDefault="007072ED" w:rsidP="00602345">
      <w:pPr>
        <w:pStyle w:val="Footer"/>
        <w:rPr>
          <w:lang w:val="da-DK"/>
        </w:rPr>
      </w:pPr>
      <w:r w:rsidRPr="00506CAA">
        <w:rPr>
          <w:rStyle w:val="FootnoteReference"/>
          <w:spacing w:val="-6"/>
          <w:szCs w:val="16"/>
        </w:rPr>
        <w:footnoteRef/>
      </w:r>
      <w:r w:rsidRPr="00506CAA">
        <w:rPr>
          <w:spacing w:val="-6"/>
          <w:szCs w:val="16"/>
        </w:rPr>
        <w:t xml:space="preserve"> Somalia has also become a source country for people being trafficked across the Red Sea, some of which end up in forced labour, commercial sexual exploitation or taken hostage for ransom claims.</w:t>
      </w:r>
    </w:p>
  </w:footnote>
  <w:footnote w:id="66">
    <w:p w14:paraId="591A0027" w14:textId="77777777" w:rsidR="007072ED" w:rsidRPr="006303FE" w:rsidRDefault="007072ED" w:rsidP="00602345">
      <w:pPr>
        <w:pStyle w:val="Footer"/>
      </w:pPr>
      <w:r>
        <w:rPr>
          <w:rStyle w:val="FootnoteReference"/>
        </w:rPr>
        <w:footnoteRef/>
      </w:r>
      <w:r>
        <w:t xml:space="preserve"> </w:t>
      </w:r>
      <w:r>
        <w:rPr>
          <w:lang w:val="da-DK"/>
        </w:rPr>
        <w:t>UNHCR Baidoa field report.</w:t>
      </w:r>
    </w:p>
  </w:footnote>
  <w:footnote w:id="67">
    <w:p w14:paraId="5584B168" w14:textId="77777777" w:rsidR="007072ED" w:rsidRPr="00C17B38" w:rsidRDefault="007072ED" w:rsidP="00602345">
      <w:pPr>
        <w:pStyle w:val="Footer"/>
      </w:pPr>
      <w:r>
        <w:rPr>
          <w:rStyle w:val="FootnoteReference"/>
        </w:rPr>
        <w:footnoteRef/>
      </w:r>
      <w:r>
        <w:t xml:space="preserve"> </w:t>
      </w:r>
      <w:r w:rsidRPr="00AA6D35">
        <w:t>Since most organisations do not collect statistics on a ‘youth’ age group, there is a lack of accurate data on the numbers of displaced young people</w:t>
      </w:r>
      <w:r>
        <w:t xml:space="preserve">. However, it is important to mention that </w:t>
      </w:r>
      <w:r w:rsidRPr="00AA6D35">
        <w:t>Somalia has one of the larges</w:t>
      </w:r>
      <w:r w:rsidRPr="00C17B38">
        <w:t>t youth population in the world with</w:t>
      </w:r>
      <w:r w:rsidRPr="00AA6D35">
        <w:t xml:space="preserve"> 73% of </w:t>
      </w:r>
      <w:r>
        <w:t>its</w:t>
      </w:r>
      <w:r w:rsidRPr="00AA6D35">
        <w:t xml:space="preserve"> population aged under 30</w:t>
      </w:r>
      <w:r>
        <w:t xml:space="preserve"> (According to </w:t>
      </w:r>
      <w:r w:rsidRPr="006474DB">
        <w:t>UNDP</w:t>
      </w:r>
      <w:r>
        <w:t xml:space="preserve"> (2012)</w:t>
      </w:r>
      <w:r w:rsidRPr="006474DB">
        <w:t xml:space="preserve">, </w:t>
      </w:r>
      <w:r w:rsidRPr="006474DB">
        <w:rPr>
          <w:i/>
        </w:rPr>
        <w:t>Somalia Human Development Report 2012: Empowering Youth for Peace and Development</w:t>
      </w:r>
      <w:r>
        <w:t>, p.4).</w:t>
      </w:r>
    </w:p>
  </w:footnote>
  <w:footnote w:id="68">
    <w:p w14:paraId="5E96C96E" w14:textId="77777777" w:rsidR="007072ED" w:rsidRPr="00AA6D35" w:rsidRDefault="007072ED" w:rsidP="00602345">
      <w:pPr>
        <w:pStyle w:val="Footer"/>
      </w:pPr>
      <w:r>
        <w:rPr>
          <w:rStyle w:val="FootnoteReference"/>
        </w:rPr>
        <w:footnoteRef/>
      </w:r>
      <w:r>
        <w:t xml:space="preserve"> According to </w:t>
      </w:r>
      <w:r w:rsidRPr="006474DB">
        <w:t>UNDP</w:t>
      </w:r>
      <w:r>
        <w:t xml:space="preserve"> (2012)</w:t>
      </w:r>
      <w:r w:rsidRPr="006474DB">
        <w:t xml:space="preserve">, </w:t>
      </w:r>
      <w:r w:rsidRPr="006474DB">
        <w:rPr>
          <w:i/>
        </w:rPr>
        <w:t>Somalia Human Development Report 2012: Empowering Youth for Peace and Development</w:t>
      </w:r>
      <w:r>
        <w:t xml:space="preserve">, </w:t>
      </w:r>
      <w:proofErr w:type="spellStart"/>
      <w:r>
        <w:t>p.xix</w:t>
      </w:r>
      <w:proofErr w:type="spellEnd"/>
      <w:r>
        <w:t xml:space="preserve">, </w:t>
      </w:r>
      <w:r w:rsidRPr="00AA6D35">
        <w:t>67% of Somalis aged 14-29 are unemployed</w:t>
      </w:r>
    </w:p>
  </w:footnote>
  <w:footnote w:id="69">
    <w:p w14:paraId="59BA7B51" w14:textId="77777777" w:rsidR="007072ED" w:rsidRPr="006474DB" w:rsidRDefault="007072ED" w:rsidP="00602345">
      <w:pPr>
        <w:pStyle w:val="Footer"/>
      </w:pPr>
      <w:r w:rsidRPr="006474DB">
        <w:rPr>
          <w:rStyle w:val="FootnoteReference"/>
        </w:rPr>
        <w:footnoteRef/>
      </w:r>
      <w:r w:rsidRPr="006474DB">
        <w:t xml:space="preserve"> </w:t>
      </w:r>
      <w:proofErr w:type="gramStart"/>
      <w:r w:rsidRPr="006474DB">
        <w:t>UNDP</w:t>
      </w:r>
      <w:r>
        <w:t xml:space="preserve"> (2012)</w:t>
      </w:r>
      <w:r w:rsidRPr="006474DB">
        <w:t xml:space="preserve">, </w:t>
      </w:r>
      <w:r>
        <w:rPr>
          <w:i/>
        </w:rPr>
        <w:t>op. cit.</w:t>
      </w:r>
      <w:r>
        <w:t>, p.88</w:t>
      </w:r>
      <w:r w:rsidRPr="006474DB">
        <w:t>.</w:t>
      </w:r>
      <w:proofErr w:type="gramEnd"/>
      <w:r w:rsidRPr="006474DB">
        <w:t xml:space="preserve"> </w:t>
      </w:r>
    </w:p>
  </w:footnote>
  <w:footnote w:id="70">
    <w:p w14:paraId="6219C404" w14:textId="77777777" w:rsidR="007072ED" w:rsidRDefault="007072ED" w:rsidP="00602345">
      <w:pPr>
        <w:pStyle w:val="Footer"/>
      </w:pPr>
      <w:r>
        <w:rPr>
          <w:rStyle w:val="FootnoteReference"/>
        </w:rPr>
        <w:footnoteRef/>
      </w:r>
      <w:r>
        <w:t xml:space="preserve"> </w:t>
      </w:r>
      <w:r w:rsidRPr="000B7B10">
        <w:t>Youth at risk, generally defined as those between the ages of 12 and 24 who face conditions hindering their personal development and successful social integration, have a greater propensity than their peers to engage in behaviours such as school absenteeism, dangerous sexual behaviour, delinquency, violence, and substance use and abuse.</w:t>
      </w:r>
    </w:p>
  </w:footnote>
  <w:footnote w:id="71">
    <w:p w14:paraId="1181B562" w14:textId="77777777" w:rsidR="007072ED" w:rsidRPr="006474DB" w:rsidRDefault="007072ED" w:rsidP="00602345">
      <w:pPr>
        <w:pStyle w:val="Footer"/>
      </w:pPr>
      <w:r w:rsidRPr="006474DB">
        <w:rPr>
          <w:rStyle w:val="FootnoteReference"/>
        </w:rPr>
        <w:footnoteRef/>
      </w:r>
      <w:r w:rsidRPr="006474DB">
        <w:t xml:space="preserve"> </w:t>
      </w:r>
      <w:r w:rsidRPr="00E2015E">
        <w:t xml:space="preserve">An IDP quoted in </w:t>
      </w:r>
      <w:r w:rsidRPr="006474DB">
        <w:t>IDMC</w:t>
      </w:r>
      <w:r>
        <w:t xml:space="preserve"> (</w:t>
      </w:r>
      <w:r w:rsidRPr="006474DB">
        <w:t>1 October 2013</w:t>
      </w:r>
      <w:r>
        <w:t>)</w:t>
      </w:r>
      <w:r w:rsidRPr="006474DB">
        <w:t xml:space="preserve">, </w:t>
      </w:r>
      <w:r w:rsidRPr="00C17543">
        <w:rPr>
          <w:i/>
        </w:rPr>
        <w:t xml:space="preserve">op. </w:t>
      </w:r>
      <w:proofErr w:type="spellStart"/>
      <w:r w:rsidRPr="00C17543">
        <w:rPr>
          <w:i/>
        </w:rPr>
        <w:t>cit</w:t>
      </w:r>
      <w:proofErr w:type="spellEnd"/>
      <w:r>
        <w:rPr>
          <w:i/>
        </w:rPr>
        <w:t xml:space="preserve"> Blog Post</w:t>
      </w:r>
      <w:r w:rsidRPr="006474DB">
        <w:t xml:space="preserve">. </w:t>
      </w:r>
    </w:p>
  </w:footnote>
  <w:footnote w:id="72">
    <w:p w14:paraId="3818219B" w14:textId="77777777" w:rsidR="007072ED" w:rsidRPr="006474DB" w:rsidRDefault="007072ED" w:rsidP="00602345">
      <w:pPr>
        <w:pStyle w:val="Footer"/>
      </w:pPr>
      <w:r w:rsidRPr="006474DB">
        <w:rPr>
          <w:rStyle w:val="FootnoteReference"/>
        </w:rPr>
        <w:footnoteRef/>
      </w:r>
      <w:r w:rsidRPr="006474DB">
        <w:t xml:space="preserve"> UNDP</w:t>
      </w:r>
      <w:r>
        <w:t xml:space="preserve"> (2012)</w:t>
      </w:r>
      <w:r w:rsidRPr="006474DB">
        <w:t xml:space="preserve"> Somalia Human Development Report 2012: Empowering Youth for Peace and Development, p.23. </w:t>
      </w:r>
    </w:p>
  </w:footnote>
  <w:footnote w:id="73">
    <w:p w14:paraId="10CE0935" w14:textId="77777777" w:rsidR="007072ED" w:rsidRDefault="007072ED" w:rsidP="00602345">
      <w:pPr>
        <w:pStyle w:val="Footer"/>
      </w:pPr>
    </w:p>
  </w:footnote>
  <w:footnote w:id="74">
    <w:p w14:paraId="4B43FE2F" w14:textId="77777777" w:rsidR="007072ED" w:rsidRPr="00AC5CDB" w:rsidRDefault="007072ED" w:rsidP="00602345">
      <w:pPr>
        <w:pStyle w:val="Footer"/>
      </w:pPr>
      <w:r w:rsidRPr="00AC5CDB">
        <w:rPr>
          <w:rStyle w:val="FootnoteReference"/>
        </w:rPr>
        <w:footnoteRef/>
      </w:r>
      <w:r w:rsidRPr="00AC5CDB">
        <w:t xml:space="preserve"> </w:t>
      </w:r>
      <w:proofErr w:type="gramStart"/>
      <w:r w:rsidRPr="00AC5CDB">
        <w:t xml:space="preserve">UNDP, Gender in Somalia – Brief, 2012, </w:t>
      </w:r>
      <w:proofErr w:type="gramEnd"/>
      <w:r w:rsidRPr="00AC5CDB">
        <w:t>http://www.so.undp.org/docs/Gender_in_Somalia.pdf</w:t>
      </w:r>
      <w:proofErr w:type="gramStart"/>
      <w:r w:rsidRPr="00AC5CDB">
        <w:t>.</w:t>
      </w:r>
      <w:proofErr w:type="gramEnd"/>
    </w:p>
  </w:footnote>
  <w:footnote w:id="75">
    <w:p w14:paraId="0A7B394E" w14:textId="77777777" w:rsidR="007072ED" w:rsidRPr="000E0CBB" w:rsidRDefault="007072ED" w:rsidP="00602345">
      <w:pPr>
        <w:pStyle w:val="Footer"/>
      </w:pPr>
      <w:r w:rsidRPr="00A27351">
        <w:rPr>
          <w:rStyle w:val="FootnoteReference"/>
        </w:rPr>
        <w:footnoteRef/>
      </w:r>
      <w:r w:rsidRPr="00A27351">
        <w:t xml:space="preserve"> </w:t>
      </w:r>
      <w:r w:rsidRPr="000E0CBB">
        <w:t>UNICEF (2011)</w:t>
      </w:r>
    </w:p>
  </w:footnote>
  <w:footnote w:id="76">
    <w:p w14:paraId="34520BDA" w14:textId="77777777" w:rsidR="007072ED" w:rsidRPr="006474DB" w:rsidRDefault="007072ED" w:rsidP="00602345">
      <w:pPr>
        <w:pStyle w:val="Footer"/>
      </w:pPr>
      <w:r w:rsidRPr="006474DB">
        <w:rPr>
          <w:rStyle w:val="FootnoteReference"/>
        </w:rPr>
        <w:footnoteRef/>
      </w:r>
      <w:r w:rsidRPr="006474DB">
        <w:t xml:space="preserve"> IDMC</w:t>
      </w:r>
      <w:r>
        <w:t xml:space="preserve"> (1 October 2013)</w:t>
      </w:r>
      <w:r w:rsidRPr="006474DB">
        <w:t xml:space="preserve"> Solutions for IDPs revealed as key for future peace and stability in Somalia</w:t>
      </w:r>
      <w:r>
        <w:t xml:space="preserve">, </w:t>
      </w:r>
      <w:r w:rsidRPr="006474DB">
        <w:t>p. 5.</w:t>
      </w:r>
    </w:p>
  </w:footnote>
  <w:footnote w:id="77">
    <w:p w14:paraId="4A9D6B9B" w14:textId="77777777" w:rsidR="007072ED" w:rsidRDefault="007072ED" w:rsidP="00602345">
      <w:pPr>
        <w:pStyle w:val="Footer"/>
      </w:pPr>
      <w:r>
        <w:rPr>
          <w:rStyle w:val="FootnoteReference"/>
        </w:rPr>
        <w:footnoteRef/>
      </w:r>
      <w:r>
        <w:t xml:space="preserve"> Somalia Protection Cluster, Annual </w:t>
      </w:r>
      <w:proofErr w:type="gramStart"/>
      <w:r>
        <w:t>protection cluster</w:t>
      </w:r>
      <w:proofErr w:type="gramEnd"/>
      <w:r>
        <w:t xml:space="preserve"> report 2012, 2013.</w:t>
      </w:r>
    </w:p>
  </w:footnote>
  <w:footnote w:id="78">
    <w:p w14:paraId="1436091B" w14:textId="77777777" w:rsidR="007072ED" w:rsidRDefault="007072ED" w:rsidP="00976AF2">
      <w:pPr>
        <w:pStyle w:val="Footer"/>
      </w:pPr>
      <w:r>
        <w:rPr>
          <w:rStyle w:val="FootnoteReference"/>
        </w:rPr>
        <w:footnoteRef/>
      </w:r>
      <w:r>
        <w:t xml:space="preserve"> Such protection is the main reason why clans or communities from the same area of origin tend to congregate in the same settlements. It is important to note however, that even when such mechanisms of clan protection are present, women and girls are still vulnerable to forms of GBV but not at a similar scale.</w:t>
      </w:r>
    </w:p>
  </w:footnote>
  <w:footnote w:id="79">
    <w:p w14:paraId="78080495" w14:textId="77777777" w:rsidR="007072ED" w:rsidRDefault="007072ED" w:rsidP="00976AF2">
      <w:pPr>
        <w:pStyle w:val="Footer"/>
        <w:rPr>
          <w:lang w:val="da-DK"/>
        </w:rPr>
      </w:pPr>
      <w:r>
        <w:rPr>
          <w:rStyle w:val="FootnoteReference"/>
        </w:rPr>
        <w:footnoteRef/>
      </w:r>
      <w:r>
        <w:t xml:space="preserve"> United Nations, The Economic Costs of Violence Against Women: An Evaluation of the Literature, 2005, p.10.</w:t>
      </w:r>
    </w:p>
  </w:footnote>
  <w:footnote w:id="80">
    <w:p w14:paraId="66A4B5AC" w14:textId="77777777" w:rsidR="007072ED" w:rsidRDefault="007072ED" w:rsidP="00976AF2">
      <w:pPr>
        <w:pStyle w:val="Footer"/>
      </w:pPr>
      <w:r>
        <w:rPr>
          <w:rStyle w:val="FootnoteReference"/>
        </w:rPr>
        <w:footnoteRef/>
      </w:r>
      <w:r>
        <w:t xml:space="preserve"> </w:t>
      </w:r>
      <w:proofErr w:type="gramStart"/>
      <w:r w:rsidRPr="006474DB">
        <w:t>IDMC</w:t>
      </w:r>
      <w:r>
        <w:t xml:space="preserve"> (</w:t>
      </w:r>
      <w:r w:rsidRPr="006474DB">
        <w:t>1 October 2013</w:t>
      </w:r>
      <w:r>
        <w:t>)</w:t>
      </w:r>
      <w:r w:rsidRPr="006474DB">
        <w:t xml:space="preserve">, </w:t>
      </w:r>
      <w:r w:rsidRPr="00C17543">
        <w:rPr>
          <w:i/>
        </w:rPr>
        <w:t>op. cit</w:t>
      </w:r>
      <w:r w:rsidRPr="006474DB">
        <w:t>.</w:t>
      </w:r>
      <w:proofErr w:type="gramEnd"/>
    </w:p>
  </w:footnote>
  <w:footnote w:id="81">
    <w:p w14:paraId="57DA76E7" w14:textId="77777777" w:rsidR="007072ED" w:rsidRPr="001C26A7" w:rsidRDefault="007072ED" w:rsidP="00976AF2">
      <w:pPr>
        <w:pStyle w:val="Footer"/>
      </w:pPr>
      <w:r>
        <w:rPr>
          <w:rStyle w:val="FootnoteReference"/>
        </w:rPr>
        <w:footnoteRef/>
      </w:r>
      <w:r>
        <w:t xml:space="preserve"> </w:t>
      </w:r>
      <w:r w:rsidRPr="001C26A7">
        <w:t>UNHCR</w:t>
      </w:r>
      <w:r>
        <w:t xml:space="preserve"> (</w:t>
      </w:r>
      <w:r w:rsidRPr="001C26A7">
        <w:t>March 2013</w:t>
      </w:r>
      <w:r>
        <w:t>)</w:t>
      </w:r>
      <w:r w:rsidRPr="001C26A7">
        <w:t>, UNHCR’s Engagement with Displaced Youth.</w:t>
      </w:r>
    </w:p>
  </w:footnote>
  <w:footnote w:id="82">
    <w:p w14:paraId="73105993" w14:textId="77777777" w:rsidR="007072ED" w:rsidRPr="00AC5CDB" w:rsidRDefault="007072ED" w:rsidP="00976AF2">
      <w:pPr>
        <w:pStyle w:val="Footer"/>
      </w:pPr>
      <w:r w:rsidRPr="00AC5CDB">
        <w:rPr>
          <w:rStyle w:val="FootnoteReference"/>
        </w:rPr>
        <w:footnoteRef/>
      </w:r>
      <w:r w:rsidRPr="00AC5CDB">
        <w:t xml:space="preserve"> This section is based on interviews with national and international organisations and bilateral and multilateral donors, as well as interviews with IDPs in South Central Somalia. Due to the sensitivity of the issues discussed, the team will refrain from attributing specific statements to specific interviewees or organisations. </w:t>
      </w:r>
    </w:p>
  </w:footnote>
  <w:footnote w:id="83">
    <w:p w14:paraId="55495E8D" w14:textId="77777777" w:rsidR="007072ED" w:rsidRPr="00AC5CDB" w:rsidRDefault="007072ED" w:rsidP="00976AF2">
      <w:pPr>
        <w:pStyle w:val="Footer"/>
      </w:pPr>
      <w:r w:rsidRPr="00AC5CDB">
        <w:rPr>
          <w:rStyle w:val="FootnoteReference"/>
        </w:rPr>
        <w:footnoteRef/>
      </w:r>
      <w:r w:rsidRPr="00AC5CDB">
        <w:t xml:space="preserve"> The section on gatekeepers draw</w:t>
      </w:r>
      <w:r>
        <w:t>s</w:t>
      </w:r>
      <w:r w:rsidRPr="00AC5CDB">
        <w:t xml:space="preserve"> extensively on: </w:t>
      </w:r>
      <w:proofErr w:type="spellStart"/>
      <w:r w:rsidRPr="00AC5CDB">
        <w:t>Bryld</w:t>
      </w:r>
      <w:proofErr w:type="spellEnd"/>
      <w:r w:rsidRPr="00AC5CDB">
        <w:t xml:space="preserve">. E, </w:t>
      </w:r>
      <w:proofErr w:type="spellStart"/>
      <w:r w:rsidRPr="00AC5CDB">
        <w:t>Kamau.C</w:t>
      </w:r>
      <w:proofErr w:type="spellEnd"/>
      <w:r w:rsidRPr="00AC5CDB">
        <w:t xml:space="preserve"> and </w:t>
      </w:r>
      <w:proofErr w:type="spellStart"/>
      <w:r w:rsidRPr="00AC5CDB">
        <w:t>Sinigallia.D</w:t>
      </w:r>
      <w:proofErr w:type="spellEnd"/>
      <w:r w:rsidRPr="00AC5CDB">
        <w:t xml:space="preserve"> (2013) ’Gatekeepers in Mogadishu’ published by the Somalia Cash Consortium for a full overview of the role of gatekeepers in Mogadishu. </w:t>
      </w:r>
    </w:p>
  </w:footnote>
  <w:footnote w:id="84">
    <w:p w14:paraId="7ABD34B1" w14:textId="77777777" w:rsidR="007072ED" w:rsidRPr="00AC5CDB" w:rsidRDefault="007072ED" w:rsidP="00976AF2">
      <w:pPr>
        <w:pStyle w:val="Footer"/>
      </w:pPr>
      <w:r w:rsidRPr="00AC5CDB">
        <w:rPr>
          <w:rStyle w:val="FootnoteReference"/>
        </w:rPr>
        <w:footnoteRef/>
      </w:r>
      <w:r w:rsidRPr="00AC5CDB">
        <w:t xml:space="preserve"> For more details, refer to the March 2013 HRW report on gatekeepers in Mogadishu: </w:t>
      </w:r>
      <w:r w:rsidRPr="00AC5CDB">
        <w:rPr>
          <w:i/>
        </w:rPr>
        <w:t>Hostages of the Gatekeepers</w:t>
      </w:r>
      <w:r w:rsidRPr="00AC5CDB">
        <w:t>, to be found under the following link: .http://www.hrw.org/reports/2013/03/28/hostages-gatekeepers</w:t>
      </w:r>
    </w:p>
  </w:footnote>
  <w:footnote w:id="85">
    <w:p w14:paraId="479B529A" w14:textId="77777777" w:rsidR="007072ED" w:rsidRPr="000E0CBB" w:rsidRDefault="007072ED" w:rsidP="00976AF2">
      <w:pPr>
        <w:pStyle w:val="Footer"/>
      </w:pPr>
      <w:r w:rsidRPr="00AC5CDB">
        <w:rPr>
          <w:rStyle w:val="FootnoteReference"/>
        </w:rPr>
        <w:footnoteRef/>
      </w:r>
      <w:r w:rsidRPr="00AC5CDB">
        <w:t xml:space="preserve"> </w:t>
      </w:r>
      <w:r w:rsidRPr="00F01B40">
        <w:t xml:space="preserve">Interview with Ken </w:t>
      </w:r>
      <w:proofErr w:type="spellStart"/>
      <w:r w:rsidRPr="00F01B40">
        <w:t>Menkhaus</w:t>
      </w:r>
      <w:proofErr w:type="spellEnd"/>
      <w:r w:rsidRPr="00F01B40">
        <w:t xml:space="preserve"> in July 2013.</w:t>
      </w:r>
    </w:p>
  </w:footnote>
  <w:footnote w:id="86">
    <w:p w14:paraId="2CBCB1CB" w14:textId="77777777" w:rsidR="007072ED" w:rsidRPr="00AC5CDB" w:rsidRDefault="007072ED" w:rsidP="00976AF2">
      <w:pPr>
        <w:pStyle w:val="Footer"/>
      </w:pPr>
      <w:r w:rsidRPr="00AC5CDB">
        <w:rPr>
          <w:rStyle w:val="FootnoteReference"/>
        </w:rPr>
        <w:footnoteRef/>
      </w:r>
      <w:r w:rsidRPr="00AC5CDB">
        <w:t xml:space="preserve"> The land issue is further compounded by the existence of ’religious land’, which overlaps with commercial and/or public land and needs the involvement of religious authorities for their allocation.</w:t>
      </w:r>
    </w:p>
  </w:footnote>
  <w:footnote w:id="87">
    <w:p w14:paraId="5DFD7609" w14:textId="77777777" w:rsidR="007072ED" w:rsidRPr="00AC5CDB" w:rsidRDefault="007072ED" w:rsidP="00976AF2">
      <w:pPr>
        <w:pStyle w:val="Footer"/>
      </w:pPr>
      <w:r w:rsidRPr="00AC5CDB">
        <w:rPr>
          <w:rStyle w:val="FootnoteReference"/>
        </w:rPr>
        <w:footnoteRef/>
      </w:r>
      <w:r w:rsidRPr="00AC5CDB">
        <w:t xml:space="preserve"> This is becoming more evident in Mogadishu where returning diaspora are reclaiming their right to land.</w:t>
      </w:r>
    </w:p>
  </w:footnote>
  <w:footnote w:id="88">
    <w:p w14:paraId="5FA62770" w14:textId="77777777" w:rsidR="007072ED" w:rsidRPr="00AC5CDB" w:rsidRDefault="007072ED" w:rsidP="00D90E55">
      <w:pPr>
        <w:pStyle w:val="Footer"/>
      </w:pPr>
      <w:r w:rsidRPr="00D90E55">
        <w:rPr>
          <w:rStyle w:val="FootnoteReference"/>
          <w:szCs w:val="16"/>
        </w:rPr>
        <w:footnoteRef/>
      </w:r>
      <w:r w:rsidRPr="00D90E55">
        <w:rPr>
          <w:szCs w:val="16"/>
        </w:rPr>
        <w:t xml:space="preserve"> </w:t>
      </w:r>
      <w:proofErr w:type="gramStart"/>
      <w:r w:rsidRPr="00AC5CDB">
        <w:t xml:space="preserve">Unlike in </w:t>
      </w:r>
      <w:proofErr w:type="spellStart"/>
      <w:r w:rsidRPr="00AC5CDB">
        <w:t>Puntland</w:t>
      </w:r>
      <w:proofErr w:type="spellEnd"/>
      <w:r w:rsidRPr="00AC5CDB">
        <w:t xml:space="preserve"> and Somaliland (with a few exceptions in </w:t>
      </w:r>
      <w:proofErr w:type="spellStart"/>
      <w:r w:rsidRPr="00AC5CDB">
        <w:t>Sool</w:t>
      </w:r>
      <w:proofErr w:type="spellEnd"/>
      <w:r w:rsidRPr="00AC5CDB">
        <w:t xml:space="preserve"> and </w:t>
      </w:r>
      <w:proofErr w:type="spellStart"/>
      <w:r w:rsidRPr="00AC5CDB">
        <w:t>Sanaag</w:t>
      </w:r>
      <w:proofErr w:type="spellEnd"/>
      <w:r w:rsidRPr="00AC5CDB">
        <w:t>).</w:t>
      </w:r>
      <w:proofErr w:type="gramEnd"/>
    </w:p>
    <w:p w14:paraId="0443CA4F" w14:textId="77777777" w:rsidR="007072ED" w:rsidRPr="000E0CBB" w:rsidRDefault="007072ED" w:rsidP="00961585">
      <w:pPr>
        <w:pStyle w:val="FootnoteText"/>
        <w:jc w:val="both"/>
      </w:pPr>
    </w:p>
  </w:footnote>
  <w:footnote w:id="89">
    <w:p w14:paraId="37B4EB47" w14:textId="77777777" w:rsidR="007072ED" w:rsidRPr="00045F11" w:rsidRDefault="007072ED" w:rsidP="00976AF2">
      <w:pPr>
        <w:pStyle w:val="Footer"/>
      </w:pPr>
      <w:r>
        <w:rPr>
          <w:rStyle w:val="FootnoteReference"/>
        </w:rPr>
        <w:footnoteRef/>
      </w:r>
      <w:r>
        <w:t xml:space="preserve"> Please refer to annex E for an overview of relevant authorities.</w:t>
      </w:r>
    </w:p>
  </w:footnote>
  <w:footnote w:id="90">
    <w:p w14:paraId="32B2CD93" w14:textId="77777777" w:rsidR="007072ED" w:rsidRPr="00AC5CDB" w:rsidRDefault="007072ED" w:rsidP="00976AF2">
      <w:pPr>
        <w:pStyle w:val="Footer"/>
      </w:pPr>
      <w:r w:rsidRPr="00AC5CDB">
        <w:rPr>
          <w:rStyle w:val="FootnoteReference"/>
        </w:rPr>
        <w:footnoteRef/>
      </w:r>
      <w:r w:rsidRPr="00AC5CDB">
        <w:t xml:space="preserve"> With the plan the City of Mogadishu however risks relocating a substantive number of urban poor (including IDPs) who see themselves as residents of Mogadishu. The relocation will thus need to take into consideration their interest in continued settlement in Mogadishu and an appropriate development response to this, which is likely to include livelihood activities and service delivery, as well as the possible allocation of land.</w:t>
      </w:r>
    </w:p>
  </w:footnote>
  <w:footnote w:id="91">
    <w:p w14:paraId="10853E85" w14:textId="77777777" w:rsidR="007072ED" w:rsidRPr="007900E8" w:rsidRDefault="007072ED" w:rsidP="00976AF2">
      <w:pPr>
        <w:pStyle w:val="Footer"/>
      </w:pPr>
      <w:r>
        <w:rPr>
          <w:rStyle w:val="FootnoteReference"/>
        </w:rPr>
        <w:footnoteRef/>
      </w:r>
      <w:r>
        <w:t xml:space="preserve"> Other analysts have come to similar conclusions. The Tufts-IDMC stud</w:t>
      </w:r>
      <w:r w:rsidRPr="00E10693">
        <w:t>y me</w:t>
      </w:r>
      <w:r>
        <w:t>n</w:t>
      </w:r>
      <w:r w:rsidRPr="00E10693">
        <w:t>tioned above suggest</w:t>
      </w:r>
      <w:r>
        <w:t>s</w:t>
      </w:r>
      <w:r w:rsidRPr="00E10693">
        <w:t xml:space="preserve"> that, </w:t>
      </w:r>
      <w:r>
        <w:t>“</w:t>
      </w:r>
      <w:r w:rsidRPr="00E10693">
        <w:t xml:space="preserve">given the subtle differences between IDPs and the urban poor amongst whom they live, programmes should not only target IDPs but also encompass poverty alleviation of the poorest and most vulnerable societies in which they live. </w:t>
      </w:r>
      <w:r>
        <w:t xml:space="preserve">(…) </w:t>
      </w:r>
      <w:proofErr w:type="gramStart"/>
      <w:r w:rsidRPr="00E10693">
        <w:t>it</w:t>
      </w:r>
      <w:proofErr w:type="gramEnd"/>
      <w:r w:rsidRPr="00E10693">
        <w:t xml:space="preserve"> is important to design IDP programmes with a great deal of care, so that they help IDPs but do not antagonize the host community, which ultimately provides their most direct assistance and support. On the other hand, specially targeted initiatives can be designed to address their unique protection issues. Programmes can therefore be divided into a) activities that address the urban poor in general</w:t>
      </w:r>
      <w:proofErr w:type="gramStart"/>
      <w:r w:rsidRPr="00E10693">
        <w:t>, </w:t>
      </w:r>
      <w:proofErr w:type="gramEnd"/>
      <w:r w:rsidRPr="00E10693">
        <w:t>of whom IDPs constitute a major but diffused group, and b) those that target the particular concerns of IDPs</w:t>
      </w:r>
      <w:r>
        <w:t xml:space="preserve"> (e.g. support to return)</w:t>
      </w:r>
      <w:r w:rsidRPr="00E10693">
        <w:t xml:space="preserve">. </w:t>
      </w:r>
    </w:p>
  </w:footnote>
  <w:footnote w:id="92">
    <w:p w14:paraId="62BC3E0B" w14:textId="77777777" w:rsidR="007072ED" w:rsidRPr="00AC5CDB" w:rsidRDefault="007072ED" w:rsidP="00976AF2">
      <w:pPr>
        <w:pStyle w:val="Footer"/>
      </w:pPr>
      <w:r w:rsidRPr="00AC5CDB">
        <w:rPr>
          <w:rStyle w:val="FootnoteReference"/>
        </w:rPr>
        <w:footnoteRef/>
      </w:r>
      <w:r w:rsidRPr="00AC5CDB">
        <w:t xml:space="preserve"> This is, for example in the areas of roads, energy, agriculture (irrigation schemes and rehabilitation of dilapidated irrigation canals), etc. </w:t>
      </w:r>
    </w:p>
  </w:footnote>
  <w:footnote w:id="93">
    <w:p w14:paraId="6AA52202" w14:textId="77777777" w:rsidR="007072ED" w:rsidRPr="000E0CBB" w:rsidRDefault="007072ED" w:rsidP="00976AF2">
      <w:pPr>
        <w:pStyle w:val="Footer"/>
      </w:pPr>
      <w:r w:rsidRPr="00AC5CDB">
        <w:rPr>
          <w:rStyle w:val="FootnoteReference"/>
        </w:rPr>
        <w:footnoteRef/>
      </w:r>
      <w:r w:rsidRPr="00AC5CDB">
        <w:t xml:space="preserve"> </w:t>
      </w:r>
      <w:r w:rsidRPr="00961585">
        <w:t xml:space="preserve">This requirement is most evident around Mogadishu, but remains a contended issue in other towns in South-Central, and in urban areas in Somaliland and </w:t>
      </w:r>
      <w:proofErr w:type="spellStart"/>
      <w:r w:rsidRPr="00961585">
        <w:t>Puntland</w:t>
      </w:r>
      <w:proofErr w:type="spellEnd"/>
      <w:r w:rsidRPr="00961585">
        <w:t xml:space="preserve"> as well</w:t>
      </w:r>
    </w:p>
  </w:footnote>
  <w:footnote w:id="94">
    <w:p w14:paraId="5C1683C9" w14:textId="77777777" w:rsidR="007072ED" w:rsidRPr="00AC5CDB" w:rsidRDefault="007072ED" w:rsidP="00976AF2">
      <w:pPr>
        <w:pStyle w:val="Footer"/>
      </w:pPr>
      <w:r w:rsidRPr="00AC5CDB">
        <w:rPr>
          <w:rStyle w:val="FootnoteReference"/>
        </w:rPr>
        <w:footnoteRef/>
      </w:r>
      <w:r w:rsidRPr="00AC5CDB">
        <w:t xml:space="preserve"> </w:t>
      </w:r>
      <w:r w:rsidRPr="0004436E">
        <w:t xml:space="preserve">Lewis, I. </w:t>
      </w:r>
      <w:r w:rsidRPr="00AC5CDB">
        <w:t>Understanding Somalia and Somaliland, 2011, p. 42.</w:t>
      </w:r>
    </w:p>
  </w:footnote>
  <w:footnote w:id="95">
    <w:p w14:paraId="66CAA6C9" w14:textId="77777777" w:rsidR="007072ED" w:rsidRPr="000E0CBB" w:rsidRDefault="007072ED" w:rsidP="00976AF2">
      <w:pPr>
        <w:pStyle w:val="Footer"/>
      </w:pPr>
      <w:r w:rsidRPr="00AC5CDB">
        <w:rPr>
          <w:rStyle w:val="FootnoteReference"/>
        </w:rPr>
        <w:footnoteRef/>
      </w:r>
      <w:r w:rsidRPr="00AC5CDB">
        <w:t xml:space="preserve"> According to </w:t>
      </w:r>
      <w:proofErr w:type="spellStart"/>
      <w:r w:rsidRPr="00AC5CDB">
        <w:t>Nauja</w:t>
      </w:r>
      <w:proofErr w:type="spellEnd"/>
      <w:r w:rsidRPr="00AC5CDB">
        <w:t xml:space="preserve"> Kleist, Researcher at the University of Copenhagen in 2004: “</w:t>
      </w:r>
      <w:r w:rsidRPr="0004436E">
        <w:t>Somali citizens have worked in the oil-industry in Saudi Arabia since the 1950s, and from the</w:t>
      </w:r>
      <w:r w:rsidRPr="00670327">
        <w:t xml:space="preserve"> 1960s, when the oil boom took off, in the Middle East and the Arab peninsula as well. No reliable statistics exist of the number of Somali oil workers; the estimates of the</w:t>
      </w:r>
      <w:r w:rsidRPr="00C07604">
        <w:t xml:space="preserve">ir number in the beginning of the 1980s are as diverse as 12,200 (Owen, 1985) up to 200,000 – 300,000 (Lewis, 1994, 122). The variation in estimates is at least partly due to the fact that a large number of oil workers were and remain undocumented. It appears that this migration for the large part has been undertaken by Somalis from the </w:t>
      </w:r>
      <w:proofErr w:type="gramStart"/>
      <w:r w:rsidRPr="00C07604">
        <w:t>north-western</w:t>
      </w:r>
      <w:proofErr w:type="gramEnd"/>
      <w:r w:rsidRPr="00C07604">
        <w:t xml:space="preserve"> part of the country, the former British Somaliland, and has been largely a male phenomenon.</w:t>
      </w:r>
    </w:p>
  </w:footnote>
  <w:footnote w:id="96">
    <w:p w14:paraId="076D5506" w14:textId="77777777" w:rsidR="007072ED" w:rsidRPr="000E0CBB" w:rsidRDefault="007072ED" w:rsidP="00976AF2">
      <w:pPr>
        <w:pStyle w:val="Footer"/>
      </w:pPr>
      <w:r w:rsidRPr="00AC5CDB">
        <w:rPr>
          <w:rStyle w:val="FootnoteReference"/>
        </w:rPr>
        <w:footnoteRef/>
      </w:r>
      <w:r w:rsidRPr="00AC5CDB">
        <w:t xml:space="preserve"> </w:t>
      </w:r>
      <w:proofErr w:type="gramStart"/>
      <w:r w:rsidRPr="00961585">
        <w:t>The Centre for Justice and Accountability, Somalia Background, 2012, p.3.</w:t>
      </w:r>
      <w:proofErr w:type="gramEnd"/>
    </w:p>
  </w:footnote>
  <w:footnote w:id="97">
    <w:p w14:paraId="08637F28" w14:textId="77777777" w:rsidR="007072ED" w:rsidRPr="00AC5CDB" w:rsidRDefault="007072ED" w:rsidP="00976AF2">
      <w:pPr>
        <w:pStyle w:val="Footer"/>
      </w:pPr>
      <w:r w:rsidRPr="00AC5CDB">
        <w:rPr>
          <w:rStyle w:val="FootnoteReference"/>
        </w:rPr>
        <w:footnoteRef/>
      </w:r>
      <w:r w:rsidRPr="00AC5CDB">
        <w:t xml:space="preserve"> </w:t>
      </w:r>
      <w:proofErr w:type="gramStart"/>
      <w:r w:rsidRPr="0004436E">
        <w:t>In</w:t>
      </w:r>
      <w:r w:rsidRPr="00AC5CDB">
        <w:t xml:space="preserve">ter-clan fighting between </w:t>
      </w:r>
      <w:proofErr w:type="spellStart"/>
      <w:r w:rsidRPr="00AC5CDB">
        <w:t>Darod</w:t>
      </w:r>
      <w:proofErr w:type="spellEnd"/>
      <w:r w:rsidRPr="00AC5CDB">
        <w:t xml:space="preserve"> and </w:t>
      </w:r>
      <w:proofErr w:type="spellStart"/>
      <w:r w:rsidRPr="00AC5CDB">
        <w:t>Hawiye</w:t>
      </w:r>
      <w:proofErr w:type="spellEnd"/>
      <w:r w:rsidRPr="00AC5CDB">
        <w:t>.</w:t>
      </w:r>
      <w:proofErr w:type="gramEnd"/>
    </w:p>
  </w:footnote>
  <w:footnote w:id="98">
    <w:p w14:paraId="6C11C8F1" w14:textId="77777777" w:rsidR="007072ED" w:rsidRPr="000E0CBB" w:rsidRDefault="007072ED" w:rsidP="00976AF2">
      <w:pPr>
        <w:pStyle w:val="Footer"/>
      </w:pPr>
      <w:r w:rsidRPr="00AC5CDB">
        <w:rPr>
          <w:rStyle w:val="FootnoteReference"/>
        </w:rPr>
        <w:footnoteRef/>
      </w:r>
      <w:r w:rsidRPr="00AC5CDB">
        <w:t xml:space="preserve"> </w:t>
      </w:r>
      <w:r w:rsidRPr="0004436E">
        <w:t xml:space="preserve">Intra-clan violence between </w:t>
      </w:r>
      <w:proofErr w:type="spellStart"/>
      <w:r w:rsidRPr="0004436E">
        <w:t>Hawiye</w:t>
      </w:r>
      <w:proofErr w:type="spellEnd"/>
      <w:r w:rsidRPr="0004436E">
        <w:t xml:space="preserve"> sub-clans</w:t>
      </w:r>
      <w:r w:rsidRPr="00AC5CDB">
        <w:t xml:space="preserve">: After </w:t>
      </w:r>
      <w:proofErr w:type="spellStart"/>
      <w:r w:rsidRPr="00AC5CDB">
        <w:t>Siyad</w:t>
      </w:r>
      <w:proofErr w:type="spellEnd"/>
      <w:r w:rsidRPr="00AC5CDB">
        <w:t xml:space="preserve"> fled, a </w:t>
      </w:r>
      <w:proofErr w:type="spellStart"/>
      <w:r w:rsidRPr="00AC5CDB">
        <w:t>Hawiye</w:t>
      </w:r>
      <w:proofErr w:type="spellEnd"/>
      <w:r w:rsidRPr="00AC5CDB">
        <w:t xml:space="preserve"> - </w:t>
      </w:r>
      <w:proofErr w:type="spellStart"/>
      <w:r w:rsidRPr="00AC5CDB">
        <w:t>Abgal</w:t>
      </w:r>
      <w:proofErr w:type="spellEnd"/>
      <w:r w:rsidRPr="00AC5CDB">
        <w:t xml:space="preserve"> group (USC) set up an interim government in Mogadishu, while </w:t>
      </w:r>
      <w:proofErr w:type="spellStart"/>
      <w:r w:rsidRPr="00AC5CDB">
        <w:t>Aideed</w:t>
      </w:r>
      <w:proofErr w:type="spellEnd"/>
      <w:r w:rsidRPr="00AC5CDB">
        <w:t xml:space="preserve"> (</w:t>
      </w:r>
      <w:proofErr w:type="spellStart"/>
      <w:r w:rsidRPr="00AC5CDB">
        <w:t>Hawiye</w:t>
      </w:r>
      <w:proofErr w:type="spellEnd"/>
      <w:r w:rsidRPr="00AC5CDB">
        <w:t xml:space="preserve"> - </w:t>
      </w:r>
      <w:proofErr w:type="spellStart"/>
      <w:r w:rsidRPr="00AC5CDB">
        <w:t>Habar</w:t>
      </w:r>
      <w:proofErr w:type="spellEnd"/>
      <w:r w:rsidRPr="00AC5CDB">
        <w:t xml:space="preserve"> </w:t>
      </w:r>
      <w:proofErr w:type="spellStart"/>
      <w:r w:rsidRPr="00AC5CDB">
        <w:t>Gidir</w:t>
      </w:r>
      <w:proofErr w:type="spellEnd"/>
      <w:r w:rsidRPr="00AC5CDB">
        <w:t xml:space="preserve">) was engaged in </w:t>
      </w:r>
      <w:proofErr w:type="spellStart"/>
      <w:r w:rsidRPr="00AC5CDB">
        <w:t>chaising</w:t>
      </w:r>
      <w:proofErr w:type="spellEnd"/>
      <w:r w:rsidRPr="00AC5CDB">
        <w:t xml:space="preserve"> </w:t>
      </w:r>
      <w:proofErr w:type="spellStart"/>
      <w:r w:rsidRPr="00AC5CDB">
        <w:t>Siyad</w:t>
      </w:r>
      <w:proofErr w:type="spellEnd"/>
      <w:r w:rsidRPr="00AC5CDB">
        <w:t xml:space="preserve">. The </w:t>
      </w:r>
      <w:proofErr w:type="spellStart"/>
      <w:r w:rsidRPr="00AC5CDB">
        <w:t>Habr</w:t>
      </w:r>
      <w:proofErr w:type="spellEnd"/>
      <w:r w:rsidRPr="00AC5CDB">
        <w:t xml:space="preserve"> </w:t>
      </w:r>
      <w:proofErr w:type="spellStart"/>
      <w:r w:rsidRPr="00AC5CDB">
        <w:t>Gidir</w:t>
      </w:r>
      <w:proofErr w:type="spellEnd"/>
      <w:r w:rsidRPr="00AC5CDB">
        <w:t xml:space="preserve"> grew suspicious of the </w:t>
      </w:r>
      <w:proofErr w:type="spellStart"/>
      <w:r w:rsidRPr="00AC5CDB">
        <w:t>Abgal</w:t>
      </w:r>
      <w:proofErr w:type="spellEnd"/>
      <w:r w:rsidRPr="00AC5CDB">
        <w:t xml:space="preserve"> intentions and fighting erupted between the two.</w:t>
      </w:r>
    </w:p>
  </w:footnote>
  <w:footnote w:id="99">
    <w:p w14:paraId="0156B439" w14:textId="77777777" w:rsidR="007072ED" w:rsidRPr="000E0CBB" w:rsidRDefault="007072ED" w:rsidP="00976AF2">
      <w:pPr>
        <w:pStyle w:val="Footer"/>
      </w:pPr>
      <w:r w:rsidRPr="00AC5CDB">
        <w:rPr>
          <w:rStyle w:val="FootnoteReference"/>
        </w:rPr>
        <w:footnoteRef/>
      </w:r>
      <w:r w:rsidRPr="00AC5CDB">
        <w:t xml:space="preserve"> </w:t>
      </w:r>
      <w:r w:rsidRPr="0004436E">
        <w:t>During the last days of his r</w:t>
      </w:r>
      <w:r w:rsidRPr="00AC5CDB">
        <w:t xml:space="preserve">ule, </w:t>
      </w:r>
      <w:proofErr w:type="spellStart"/>
      <w:r w:rsidRPr="00AC5CDB">
        <w:t>Siyad</w:t>
      </w:r>
      <w:proofErr w:type="spellEnd"/>
      <w:r w:rsidRPr="00AC5CDB">
        <w:t xml:space="preserve"> </w:t>
      </w:r>
      <w:proofErr w:type="spellStart"/>
      <w:r w:rsidRPr="00AC5CDB">
        <w:t>Barre</w:t>
      </w:r>
      <w:proofErr w:type="spellEnd"/>
      <w:r w:rsidRPr="00AC5CDB">
        <w:t xml:space="preserve"> misused the </w:t>
      </w:r>
      <w:proofErr w:type="spellStart"/>
      <w:r w:rsidRPr="00AC5CDB">
        <w:t>Galgala</w:t>
      </w:r>
      <w:proofErr w:type="spellEnd"/>
      <w:r w:rsidRPr="00AC5CDB">
        <w:t xml:space="preserve"> community by arming them against the </w:t>
      </w:r>
      <w:proofErr w:type="spellStart"/>
      <w:r w:rsidRPr="00AC5CDB">
        <w:t>Abgal</w:t>
      </w:r>
      <w:proofErr w:type="spellEnd"/>
      <w:r w:rsidRPr="00AC5CDB">
        <w:t xml:space="preserve">. Following his defeat, the </w:t>
      </w:r>
      <w:proofErr w:type="spellStart"/>
      <w:r w:rsidRPr="00AC5CDB">
        <w:t>Abgal</w:t>
      </w:r>
      <w:proofErr w:type="spellEnd"/>
      <w:r w:rsidRPr="00AC5CDB">
        <w:t xml:space="preserve"> killed many </w:t>
      </w:r>
      <w:proofErr w:type="spellStart"/>
      <w:r w:rsidRPr="00AC5CDB">
        <w:t>Galgala</w:t>
      </w:r>
      <w:proofErr w:type="spellEnd"/>
      <w:r w:rsidRPr="00AC5CDB">
        <w:t xml:space="preserve"> and forced many others to abandon their houses.</w:t>
      </w:r>
    </w:p>
  </w:footnote>
  <w:footnote w:id="100">
    <w:p w14:paraId="764CAD1F" w14:textId="77777777" w:rsidR="007072ED" w:rsidRPr="000E0CBB" w:rsidRDefault="007072ED" w:rsidP="00976AF2">
      <w:pPr>
        <w:pStyle w:val="Footer"/>
      </w:pPr>
      <w:r w:rsidRPr="00AC5CDB">
        <w:rPr>
          <w:rStyle w:val="FootnoteReference"/>
        </w:rPr>
        <w:footnoteRef/>
      </w:r>
      <w:r w:rsidRPr="00AC5CDB">
        <w:t xml:space="preserve"> </w:t>
      </w:r>
      <w:r w:rsidRPr="0004436E">
        <w:t xml:space="preserve">Note that the </w:t>
      </w:r>
      <w:proofErr w:type="spellStart"/>
      <w:r w:rsidRPr="0004436E">
        <w:t>Gaboye</w:t>
      </w:r>
      <w:proofErr w:type="spellEnd"/>
      <w:r w:rsidRPr="0004436E">
        <w:t xml:space="preserve">, </w:t>
      </w:r>
      <w:proofErr w:type="spellStart"/>
      <w:r w:rsidRPr="0004436E">
        <w:t>Tumal</w:t>
      </w:r>
      <w:proofErr w:type="spellEnd"/>
      <w:r w:rsidRPr="0004436E">
        <w:t xml:space="preserve"> and </w:t>
      </w:r>
      <w:proofErr w:type="spellStart"/>
      <w:r w:rsidRPr="0004436E">
        <w:t>Yibir</w:t>
      </w:r>
      <w:proofErr w:type="spellEnd"/>
      <w:r w:rsidRPr="0004436E">
        <w:t xml:space="preserve"> got caught in between as 1. Having </w:t>
      </w:r>
      <w:r w:rsidRPr="00AC5CDB">
        <w:t xml:space="preserve">similar physical characteristics as the </w:t>
      </w:r>
      <w:proofErr w:type="spellStart"/>
      <w:r w:rsidRPr="00AC5CDB">
        <w:t>Isak</w:t>
      </w:r>
      <w:proofErr w:type="spellEnd"/>
      <w:r w:rsidRPr="00AC5CDB">
        <w:t xml:space="preserve"> and it was difficult for </w:t>
      </w:r>
      <w:proofErr w:type="spellStart"/>
      <w:r w:rsidRPr="00AC5CDB">
        <w:t>Siyad</w:t>
      </w:r>
      <w:proofErr w:type="spellEnd"/>
      <w:r w:rsidRPr="00AC5CDB">
        <w:t xml:space="preserve"> </w:t>
      </w:r>
      <w:proofErr w:type="spellStart"/>
      <w:r w:rsidRPr="00AC5CDB">
        <w:t>Barre’s</w:t>
      </w:r>
      <w:proofErr w:type="spellEnd"/>
      <w:r w:rsidRPr="00AC5CDB">
        <w:t xml:space="preserve"> army to differentiate between the </w:t>
      </w:r>
      <w:proofErr w:type="spellStart"/>
      <w:r w:rsidRPr="00AC5CDB">
        <w:t>Isak</w:t>
      </w:r>
      <w:proofErr w:type="spellEnd"/>
      <w:r w:rsidRPr="00AC5CDB">
        <w:t xml:space="preserve"> and other clans and 2. </w:t>
      </w:r>
      <w:proofErr w:type="gramStart"/>
      <w:r w:rsidRPr="00AC5CDB">
        <w:t>when</w:t>
      </w:r>
      <w:proofErr w:type="gramEnd"/>
      <w:r w:rsidRPr="00AC5CDB">
        <w:t xml:space="preserve"> </w:t>
      </w:r>
      <w:proofErr w:type="spellStart"/>
      <w:r w:rsidRPr="00AC5CDB">
        <w:t>Siyad</w:t>
      </w:r>
      <w:proofErr w:type="spellEnd"/>
      <w:r w:rsidRPr="00AC5CDB">
        <w:t xml:space="preserve"> </w:t>
      </w:r>
      <w:proofErr w:type="spellStart"/>
      <w:r w:rsidRPr="00AC5CDB">
        <w:t>Barre</w:t>
      </w:r>
      <w:proofErr w:type="spellEnd"/>
      <w:r w:rsidRPr="00AC5CDB">
        <w:t xml:space="preserve"> was defeated, the </w:t>
      </w:r>
      <w:proofErr w:type="spellStart"/>
      <w:r w:rsidRPr="00AC5CDB">
        <w:t>Isak</w:t>
      </w:r>
      <w:proofErr w:type="spellEnd"/>
      <w:r w:rsidRPr="00AC5CDB">
        <w:t xml:space="preserve"> meted harsh punishments on the </w:t>
      </w:r>
      <w:proofErr w:type="spellStart"/>
      <w:r w:rsidRPr="00AC5CDB">
        <w:t>Gaboye</w:t>
      </w:r>
      <w:proofErr w:type="spellEnd"/>
      <w:r w:rsidRPr="00AC5CDB">
        <w:t xml:space="preserve">, </w:t>
      </w:r>
      <w:proofErr w:type="spellStart"/>
      <w:r w:rsidRPr="00AC5CDB">
        <w:t>Tumal</w:t>
      </w:r>
      <w:proofErr w:type="spellEnd"/>
      <w:r w:rsidRPr="00AC5CDB">
        <w:t xml:space="preserve"> and </w:t>
      </w:r>
      <w:proofErr w:type="spellStart"/>
      <w:r w:rsidRPr="00AC5CDB">
        <w:t>Yibir</w:t>
      </w:r>
      <w:proofErr w:type="spellEnd"/>
      <w:r w:rsidRPr="00AC5CDB">
        <w:t xml:space="preserve"> because they were perceived to be </w:t>
      </w:r>
      <w:proofErr w:type="spellStart"/>
      <w:r w:rsidRPr="00AC5CDB">
        <w:t>Siyad</w:t>
      </w:r>
      <w:proofErr w:type="spellEnd"/>
      <w:r w:rsidRPr="00AC5CDB">
        <w:t xml:space="preserve"> </w:t>
      </w:r>
      <w:proofErr w:type="spellStart"/>
      <w:r w:rsidRPr="00AC5CDB">
        <w:t>Barre</w:t>
      </w:r>
      <w:proofErr w:type="spellEnd"/>
      <w:r w:rsidRPr="00AC5CDB">
        <w:t xml:space="preserve"> supporters</w:t>
      </w:r>
    </w:p>
  </w:footnote>
  <w:footnote w:id="101">
    <w:p w14:paraId="769A63DD" w14:textId="77777777" w:rsidR="007072ED" w:rsidRPr="00AC5CDB" w:rsidRDefault="007072ED" w:rsidP="00E90746">
      <w:pPr>
        <w:pStyle w:val="Footer"/>
        <w:rPr>
          <w:b/>
        </w:rPr>
      </w:pPr>
      <w:r w:rsidRPr="00AC5CDB">
        <w:rPr>
          <w:rStyle w:val="FootnoteReference"/>
        </w:rPr>
        <w:footnoteRef/>
      </w:r>
      <w:r w:rsidRPr="00AC5CDB">
        <w:t xml:space="preserve"> Anna </w:t>
      </w:r>
      <w:r w:rsidRPr="0004436E">
        <w:t>Lindley: Environmental Processes, Political Conflict and Migration: A Somali Case Study</w:t>
      </w:r>
    </w:p>
  </w:footnote>
  <w:footnote w:id="102">
    <w:p w14:paraId="1BF6065B" w14:textId="77777777" w:rsidR="007072ED" w:rsidRPr="00AC5CDB" w:rsidRDefault="007072ED" w:rsidP="00E90746">
      <w:pPr>
        <w:pStyle w:val="Footer"/>
      </w:pPr>
      <w:r w:rsidRPr="00AC5CDB">
        <w:rPr>
          <w:rStyle w:val="FootnoteReference"/>
        </w:rPr>
        <w:footnoteRef/>
      </w:r>
      <w:r w:rsidRPr="00AC5CDB">
        <w:t xml:space="preserve"> UNICEF: 2003: </w:t>
      </w:r>
      <w:r w:rsidRPr="0004436E">
        <w:rPr>
          <w:bCs/>
        </w:rPr>
        <w:t>Internally Displaced People in Somalia - Facts and Figures</w:t>
      </w:r>
    </w:p>
  </w:footnote>
  <w:footnote w:id="103">
    <w:p w14:paraId="485E8848" w14:textId="77777777" w:rsidR="007072ED" w:rsidRPr="000E0CBB" w:rsidRDefault="007072ED" w:rsidP="00E90746">
      <w:pPr>
        <w:pStyle w:val="Footer"/>
      </w:pPr>
      <w:r w:rsidRPr="00AC5CDB">
        <w:rPr>
          <w:rStyle w:val="FootnoteReference"/>
        </w:rPr>
        <w:footnoteRef/>
      </w:r>
      <w:r w:rsidRPr="00AC5CDB">
        <w:t xml:space="preserve"> </w:t>
      </w:r>
      <w:r w:rsidRPr="0004436E">
        <w:t xml:space="preserve">Lindley, A., </w:t>
      </w:r>
      <w:r w:rsidRPr="00AC5CDB">
        <w:rPr>
          <w:i/>
        </w:rPr>
        <w:t>Displacement in contested places: governance, movement and settlement in the Somali territories</w:t>
      </w:r>
      <w:r w:rsidRPr="00AC5CDB">
        <w:t xml:space="preserve">, School of Oriental and African Studies, University of </w:t>
      </w:r>
      <w:proofErr w:type="gramStart"/>
      <w:r w:rsidRPr="00AC5CDB">
        <w:t>London ,</w:t>
      </w:r>
      <w:proofErr w:type="gramEnd"/>
      <w:r w:rsidRPr="00AC5CDB">
        <w:t xml:space="preserve"> London , UK</w:t>
      </w:r>
      <w:r w:rsidRPr="00961585">
        <w:rPr>
          <w:rFonts w:ascii="MS Mincho" w:eastAsia="MS Mincho" w:hAnsi="MS Mincho" w:cs="MS Mincho"/>
        </w:rPr>
        <w:t> </w:t>
      </w:r>
      <w:r w:rsidRPr="00AC5CDB">
        <w:t>Published online: 17 Apr 2013, p.6.</w:t>
      </w:r>
    </w:p>
  </w:footnote>
  <w:footnote w:id="104">
    <w:p w14:paraId="6D9F06F9" w14:textId="77777777" w:rsidR="007072ED" w:rsidRPr="00AC5CDB" w:rsidRDefault="007072ED" w:rsidP="00E90746">
      <w:pPr>
        <w:pStyle w:val="Footer"/>
      </w:pPr>
      <w:r w:rsidRPr="00AC5CDB">
        <w:rPr>
          <w:rStyle w:val="FootnoteReference"/>
        </w:rPr>
        <w:footnoteRef/>
      </w:r>
      <w:r w:rsidRPr="00AC5CDB">
        <w:t xml:space="preserve"> </w:t>
      </w:r>
      <w:r w:rsidRPr="0004436E">
        <w:t xml:space="preserve">Juba Valley Alliances (comprising mainly of </w:t>
      </w:r>
      <w:proofErr w:type="spellStart"/>
      <w:r w:rsidRPr="0004436E">
        <w:t>Marehan</w:t>
      </w:r>
      <w:proofErr w:type="spellEnd"/>
      <w:r w:rsidRPr="0004436E">
        <w:t xml:space="preserve"> and </w:t>
      </w:r>
      <w:proofErr w:type="spellStart"/>
      <w:r w:rsidRPr="0004436E">
        <w:t>Habargeder</w:t>
      </w:r>
      <w:proofErr w:type="spellEnd"/>
      <w:r w:rsidRPr="0004436E">
        <w:t xml:space="preserve">- </w:t>
      </w:r>
      <w:proofErr w:type="spellStart"/>
      <w:r w:rsidRPr="0004436E">
        <w:t>Eyr</w:t>
      </w:r>
      <w:proofErr w:type="spellEnd"/>
      <w:r w:rsidRPr="0004436E">
        <w:t>) su</w:t>
      </w:r>
      <w:r w:rsidRPr="00AC5CDB">
        <w:t xml:space="preserve">pported by the TNG and </w:t>
      </w:r>
      <w:proofErr w:type="spellStart"/>
      <w:r w:rsidRPr="00AC5CDB">
        <w:t>Majerten</w:t>
      </w:r>
      <w:proofErr w:type="spellEnd"/>
      <w:r w:rsidRPr="00AC5CDB">
        <w:t xml:space="preserve"> led by General Morgan</w:t>
      </w:r>
    </w:p>
  </w:footnote>
  <w:footnote w:id="105">
    <w:p w14:paraId="08DB6FFA" w14:textId="77777777" w:rsidR="007072ED" w:rsidRPr="000E0CBB" w:rsidRDefault="007072ED" w:rsidP="00E90746">
      <w:pPr>
        <w:pStyle w:val="Footer"/>
      </w:pPr>
      <w:r w:rsidRPr="00AC5CDB">
        <w:rPr>
          <w:rStyle w:val="FootnoteReference"/>
        </w:rPr>
        <w:footnoteRef/>
      </w:r>
      <w:r w:rsidRPr="00AC5CDB">
        <w:t xml:space="preserve"> </w:t>
      </w:r>
      <w:r w:rsidRPr="0004436E">
        <w:t xml:space="preserve">With the fall of </w:t>
      </w:r>
      <w:proofErr w:type="spellStart"/>
      <w:r w:rsidRPr="0004436E">
        <w:t>Kismayo</w:t>
      </w:r>
      <w:proofErr w:type="spellEnd"/>
      <w:r w:rsidRPr="0004436E">
        <w:t xml:space="preserve"> in June 1999 to allied Somali National Alliance and Somali National Front forces, a </w:t>
      </w:r>
      <w:proofErr w:type="spellStart"/>
      <w:r w:rsidRPr="0004436E">
        <w:t>Bajuni</w:t>
      </w:r>
      <w:proofErr w:type="spellEnd"/>
      <w:r w:rsidRPr="0004436E">
        <w:t xml:space="preserve"> “alliance” with the Somali Patriotic Movement was destroyed and </w:t>
      </w:r>
      <w:proofErr w:type="spellStart"/>
      <w:r w:rsidRPr="0004436E">
        <w:t>Bajuni</w:t>
      </w:r>
      <w:proofErr w:type="spellEnd"/>
      <w:r w:rsidRPr="0004436E">
        <w:t xml:space="preserve"> property on t</w:t>
      </w:r>
      <w:r w:rsidRPr="00AC5CDB">
        <w:t xml:space="preserve">he islands was looted by militias, forcing many </w:t>
      </w:r>
      <w:proofErr w:type="spellStart"/>
      <w:r w:rsidRPr="00AC5CDB">
        <w:t>Bajuni</w:t>
      </w:r>
      <w:proofErr w:type="spellEnd"/>
      <w:r w:rsidRPr="00AC5CDB">
        <w:t xml:space="preserve"> to flee. Some </w:t>
      </w:r>
      <w:proofErr w:type="spellStart"/>
      <w:r w:rsidRPr="00AC5CDB">
        <w:t>Bajuni</w:t>
      </w:r>
      <w:proofErr w:type="spellEnd"/>
      <w:r w:rsidRPr="00AC5CDB">
        <w:t xml:space="preserve"> made their way to </w:t>
      </w:r>
      <w:proofErr w:type="spellStart"/>
      <w:r w:rsidRPr="00AC5CDB">
        <w:t>Bossaso</w:t>
      </w:r>
      <w:proofErr w:type="spellEnd"/>
      <w:r w:rsidRPr="00AC5CDB">
        <w:t xml:space="preserve"> in </w:t>
      </w:r>
      <w:proofErr w:type="spellStart"/>
      <w:r w:rsidRPr="00AC5CDB">
        <w:t>Puntland</w:t>
      </w:r>
      <w:proofErr w:type="spellEnd"/>
      <w:r w:rsidRPr="00AC5CDB">
        <w:t xml:space="preserve">. In 2002, it was reported that recent </w:t>
      </w:r>
      <w:proofErr w:type="spellStart"/>
      <w:r w:rsidRPr="00AC5CDB">
        <w:t>Marehan</w:t>
      </w:r>
      <w:proofErr w:type="spellEnd"/>
      <w:r w:rsidRPr="00AC5CDB">
        <w:t xml:space="preserve"> settlers still control the islands: “</w:t>
      </w:r>
      <w:proofErr w:type="spellStart"/>
      <w:r w:rsidRPr="00AC5CDB">
        <w:t>Bajuni</w:t>
      </w:r>
      <w:proofErr w:type="spellEnd"/>
      <w:r w:rsidRPr="00AC5CDB">
        <w:t xml:space="preserve"> can work for the </w:t>
      </w:r>
      <w:proofErr w:type="spellStart"/>
      <w:r w:rsidRPr="00AC5CDB">
        <w:t>Marehan</w:t>
      </w:r>
      <w:proofErr w:type="spellEnd"/>
      <w:r w:rsidRPr="00AC5CDB">
        <w:t xml:space="preserve"> as paid labourers, which is at least an improvement over the period when General Morgan’s forces controlled </w:t>
      </w:r>
      <w:proofErr w:type="spellStart"/>
      <w:r w:rsidRPr="00AC5CDB">
        <w:t>Kismayo</w:t>
      </w:r>
      <w:proofErr w:type="spellEnd"/>
      <w:r w:rsidRPr="00AC5CDB">
        <w:t xml:space="preserve"> and the islands, when the </w:t>
      </w:r>
      <w:proofErr w:type="spellStart"/>
      <w:r w:rsidRPr="00AC5CDB">
        <w:t>Bajuni</w:t>
      </w:r>
      <w:proofErr w:type="spellEnd"/>
      <w:r w:rsidRPr="00AC5CDB">
        <w:t xml:space="preserve"> were treated by the occupying Somali clans as little more than slave labour.”</w:t>
      </w:r>
    </w:p>
  </w:footnote>
  <w:footnote w:id="106">
    <w:p w14:paraId="6563847D" w14:textId="77777777" w:rsidR="007072ED" w:rsidRPr="00AC5CDB" w:rsidRDefault="007072ED" w:rsidP="00E90746">
      <w:pPr>
        <w:pStyle w:val="Footer"/>
      </w:pPr>
      <w:r w:rsidRPr="00AC5CDB">
        <w:rPr>
          <w:rStyle w:val="FootnoteReference"/>
        </w:rPr>
        <w:footnoteRef/>
      </w:r>
      <w:r w:rsidRPr="00AC5CDB">
        <w:t xml:space="preserve"> </w:t>
      </w:r>
      <w:r w:rsidRPr="0004436E">
        <w:t>In January 2001</w:t>
      </w:r>
      <w:r w:rsidRPr="00AC5CDB">
        <w:t xml:space="preserve"> for instance, heavily armed militia from the </w:t>
      </w:r>
      <w:proofErr w:type="spellStart"/>
      <w:r w:rsidRPr="00AC5CDB">
        <w:t>Wersengeli</w:t>
      </w:r>
      <w:proofErr w:type="spellEnd"/>
      <w:r w:rsidRPr="00AC5CDB">
        <w:t xml:space="preserve"> (</w:t>
      </w:r>
      <w:proofErr w:type="spellStart"/>
      <w:r w:rsidRPr="00AC5CDB">
        <w:t>Abgal</w:t>
      </w:r>
      <w:proofErr w:type="spellEnd"/>
      <w:r w:rsidRPr="00AC5CDB">
        <w:t xml:space="preserve"> clan) carried out a well organised attack on the Bantu (</w:t>
      </w:r>
      <w:proofErr w:type="spellStart"/>
      <w:r w:rsidRPr="00AC5CDB">
        <w:t>Shidle</w:t>
      </w:r>
      <w:proofErr w:type="spellEnd"/>
      <w:r w:rsidRPr="00AC5CDB">
        <w:t xml:space="preserve">) farmers in </w:t>
      </w:r>
      <w:proofErr w:type="spellStart"/>
      <w:r w:rsidRPr="00AC5CDB">
        <w:t>Bananey</w:t>
      </w:r>
      <w:proofErr w:type="spellEnd"/>
      <w:r w:rsidRPr="00AC5CDB">
        <w:t xml:space="preserve"> and </w:t>
      </w:r>
      <w:proofErr w:type="spellStart"/>
      <w:r w:rsidRPr="00AC5CDB">
        <w:t>Barey</w:t>
      </w:r>
      <w:proofErr w:type="spellEnd"/>
      <w:r w:rsidRPr="00AC5CDB">
        <w:t xml:space="preserve"> villages in </w:t>
      </w:r>
      <w:proofErr w:type="spellStart"/>
      <w:r w:rsidRPr="00AC5CDB">
        <w:t>Jowhar</w:t>
      </w:r>
      <w:proofErr w:type="spellEnd"/>
      <w:r w:rsidRPr="00AC5CDB">
        <w:t xml:space="preserve">, following a dispute over grazing land for cattle. </w:t>
      </w:r>
    </w:p>
  </w:footnote>
  <w:footnote w:id="107">
    <w:p w14:paraId="35DE91DE" w14:textId="77777777" w:rsidR="007072ED" w:rsidRPr="000E0CBB" w:rsidRDefault="007072ED" w:rsidP="00E90746">
      <w:pPr>
        <w:pStyle w:val="Footer"/>
      </w:pPr>
      <w:r w:rsidRPr="00AC5CDB">
        <w:rPr>
          <w:rStyle w:val="FootnoteReference"/>
        </w:rPr>
        <w:footnoteRef/>
      </w:r>
      <w:r w:rsidRPr="00AC5CDB">
        <w:t xml:space="preserve"> </w:t>
      </w:r>
      <w:r w:rsidRPr="0004436E">
        <w:t>The Bantu (</w:t>
      </w:r>
      <w:proofErr w:type="spellStart"/>
      <w:r w:rsidRPr="0004436E">
        <w:t>Makane</w:t>
      </w:r>
      <w:proofErr w:type="spellEnd"/>
      <w:r w:rsidRPr="0004436E">
        <w:t xml:space="preserve">) in </w:t>
      </w:r>
      <w:proofErr w:type="spellStart"/>
      <w:r w:rsidRPr="0004436E">
        <w:t>Beletweyne</w:t>
      </w:r>
      <w:proofErr w:type="spellEnd"/>
      <w:r w:rsidRPr="0004436E">
        <w:t xml:space="preserve"> suffered mistreatment and violat</w:t>
      </w:r>
      <w:r w:rsidRPr="00AC5CDB">
        <w:t xml:space="preserve">ion from the </w:t>
      </w:r>
      <w:proofErr w:type="spellStart"/>
      <w:r w:rsidRPr="00AC5CDB">
        <w:t>Hawadle</w:t>
      </w:r>
      <w:proofErr w:type="spellEnd"/>
      <w:r w:rsidRPr="00AC5CDB">
        <w:t xml:space="preserve">, </w:t>
      </w:r>
      <w:proofErr w:type="spellStart"/>
      <w:r w:rsidRPr="00AC5CDB">
        <w:t>Galjele</w:t>
      </w:r>
      <w:proofErr w:type="spellEnd"/>
      <w:r w:rsidRPr="00AC5CDB">
        <w:t xml:space="preserve">, </w:t>
      </w:r>
      <w:proofErr w:type="spellStart"/>
      <w:r w:rsidRPr="00AC5CDB">
        <w:t>Badi</w:t>
      </w:r>
      <w:proofErr w:type="spellEnd"/>
      <w:r w:rsidRPr="00AC5CDB">
        <w:t xml:space="preserve"> </w:t>
      </w:r>
      <w:proofErr w:type="spellStart"/>
      <w:r w:rsidRPr="00AC5CDB">
        <w:t>Adde</w:t>
      </w:r>
      <w:proofErr w:type="spellEnd"/>
      <w:r w:rsidRPr="00AC5CDB">
        <w:t xml:space="preserve"> and </w:t>
      </w:r>
      <w:proofErr w:type="spellStart"/>
      <w:r w:rsidRPr="00AC5CDB">
        <w:t>Jijele</w:t>
      </w:r>
      <w:proofErr w:type="spellEnd"/>
      <w:r w:rsidRPr="00AC5CDB">
        <w:t xml:space="preserve"> clans. Most of them were displaced from </w:t>
      </w:r>
      <w:proofErr w:type="spellStart"/>
      <w:r w:rsidRPr="00AC5CDB">
        <w:t>Beletweyne</w:t>
      </w:r>
      <w:proofErr w:type="spellEnd"/>
      <w:r w:rsidRPr="00AC5CDB">
        <w:t xml:space="preserve"> town to rural areas in </w:t>
      </w:r>
      <w:proofErr w:type="spellStart"/>
      <w:r w:rsidRPr="00AC5CDB">
        <w:t>Hiran</w:t>
      </w:r>
      <w:proofErr w:type="spellEnd"/>
      <w:r w:rsidRPr="00AC5CDB">
        <w:t xml:space="preserve"> region.</w:t>
      </w:r>
    </w:p>
  </w:footnote>
  <w:footnote w:id="108">
    <w:p w14:paraId="368EBF0D" w14:textId="77777777" w:rsidR="007072ED" w:rsidRPr="000E0CBB" w:rsidRDefault="007072ED" w:rsidP="00E90746">
      <w:pPr>
        <w:pStyle w:val="Footer"/>
      </w:pPr>
      <w:r w:rsidRPr="00961585">
        <w:rPr>
          <w:rStyle w:val="FootnoteReference"/>
          <w:rFonts w:ascii="Times New Roman" w:hAnsi="Times New Roman"/>
          <w:sz w:val="20"/>
          <w:szCs w:val="20"/>
        </w:rPr>
        <w:footnoteRef/>
      </w:r>
      <w:r w:rsidRPr="00961585">
        <w:t xml:space="preserve"> </w:t>
      </w:r>
      <w:proofErr w:type="spellStart"/>
      <w:r w:rsidRPr="00AC5CDB">
        <w:rPr>
          <w:rFonts w:eastAsia="Calibri"/>
        </w:rPr>
        <w:t>Puntland</w:t>
      </w:r>
      <w:proofErr w:type="spellEnd"/>
      <w:r w:rsidRPr="00AC5CDB">
        <w:rPr>
          <w:rFonts w:eastAsia="Calibri"/>
        </w:rPr>
        <w:t xml:space="preserve"> claims </w:t>
      </w:r>
      <w:proofErr w:type="spellStart"/>
      <w:r w:rsidRPr="00AC5CDB">
        <w:rPr>
          <w:rFonts w:eastAsia="Calibri"/>
        </w:rPr>
        <w:t>Sool</w:t>
      </w:r>
      <w:proofErr w:type="spellEnd"/>
      <w:r w:rsidRPr="00AC5CDB">
        <w:rPr>
          <w:rFonts w:eastAsia="Calibri"/>
        </w:rPr>
        <w:t xml:space="preserve">, </w:t>
      </w:r>
      <w:proofErr w:type="spellStart"/>
      <w:r w:rsidRPr="00AC5CDB">
        <w:rPr>
          <w:rFonts w:eastAsia="Calibri"/>
        </w:rPr>
        <w:t>Sanaag</w:t>
      </w:r>
      <w:proofErr w:type="spellEnd"/>
      <w:r w:rsidRPr="00AC5CDB">
        <w:rPr>
          <w:rFonts w:eastAsia="Calibri"/>
        </w:rPr>
        <w:t xml:space="preserve"> and </w:t>
      </w:r>
      <w:proofErr w:type="spellStart"/>
      <w:r w:rsidRPr="00AC5CDB">
        <w:rPr>
          <w:rFonts w:eastAsia="Calibri"/>
        </w:rPr>
        <w:t>Cayn</w:t>
      </w:r>
      <w:proofErr w:type="spellEnd"/>
      <w:r w:rsidRPr="00AC5CDB">
        <w:rPr>
          <w:rFonts w:eastAsia="Calibri"/>
        </w:rPr>
        <w:t xml:space="preserve"> (SSC) based on kinship ties with the regions' dominant </w:t>
      </w:r>
      <w:hyperlink r:id="rId6" w:tooltip="Darod" w:history="1">
        <w:proofErr w:type="spellStart"/>
        <w:r w:rsidRPr="00AC5CDB">
          <w:rPr>
            <w:rFonts w:eastAsia="Calibri"/>
          </w:rPr>
          <w:t>Darod</w:t>
        </w:r>
        <w:proofErr w:type="spellEnd"/>
      </w:hyperlink>
      <w:r w:rsidRPr="00AC5CDB">
        <w:rPr>
          <w:rFonts w:eastAsia="Calibri"/>
        </w:rPr>
        <w:t> clans</w:t>
      </w:r>
      <w:r w:rsidRPr="0004436E">
        <w:rPr>
          <w:rFonts w:eastAsia="Calibri"/>
        </w:rPr>
        <w:t xml:space="preserve"> (</w:t>
      </w:r>
      <w:proofErr w:type="spellStart"/>
      <w:r w:rsidRPr="00AC5CDB">
        <w:rPr>
          <w:rFonts w:eastAsia="Calibri"/>
        </w:rPr>
        <w:t>Warsangeli</w:t>
      </w:r>
      <w:proofErr w:type="spellEnd"/>
      <w:r w:rsidRPr="00AC5CDB">
        <w:rPr>
          <w:rFonts w:eastAsia="Calibri"/>
        </w:rPr>
        <w:t xml:space="preserve">, </w:t>
      </w:r>
      <w:proofErr w:type="spellStart"/>
      <w:r w:rsidRPr="00AC5CDB">
        <w:rPr>
          <w:rFonts w:eastAsia="Calibri"/>
        </w:rPr>
        <w:t>Dhulbahante</w:t>
      </w:r>
      <w:proofErr w:type="spellEnd"/>
      <w:r w:rsidRPr="00AC5CDB">
        <w:rPr>
          <w:rFonts w:eastAsia="Calibri"/>
        </w:rPr>
        <w:t xml:space="preserve"> and </w:t>
      </w:r>
      <w:proofErr w:type="spellStart"/>
      <w:r w:rsidRPr="00AC5CDB">
        <w:rPr>
          <w:rFonts w:eastAsia="Calibri"/>
        </w:rPr>
        <w:t>Majerteen</w:t>
      </w:r>
      <w:proofErr w:type="spellEnd"/>
      <w:r w:rsidRPr="00AC5CDB">
        <w:rPr>
          <w:rFonts w:eastAsia="Calibri"/>
        </w:rPr>
        <w:t xml:space="preserve"> </w:t>
      </w:r>
      <w:proofErr w:type="spellStart"/>
      <w:r w:rsidRPr="00AC5CDB">
        <w:rPr>
          <w:rFonts w:eastAsia="Calibri"/>
        </w:rPr>
        <w:t>subclans</w:t>
      </w:r>
      <w:proofErr w:type="spellEnd"/>
      <w:r w:rsidRPr="00AC5CDB">
        <w:rPr>
          <w:rFonts w:eastAsia="Calibri"/>
        </w:rPr>
        <w:t>). Somaliland claims the territory as part of the original bounds of the former British Somaliland protectorate, which the enclave's separatist government regards itself as the successor to.</w:t>
      </w:r>
    </w:p>
  </w:footnote>
  <w:footnote w:id="109">
    <w:p w14:paraId="1D44218D" w14:textId="77777777" w:rsidR="007072ED" w:rsidRPr="000E0CBB" w:rsidRDefault="007072ED" w:rsidP="00E90746">
      <w:pPr>
        <w:pStyle w:val="Footer"/>
      </w:pPr>
      <w:r w:rsidRPr="00AC5CDB">
        <w:rPr>
          <w:rStyle w:val="FootnoteReference"/>
        </w:rPr>
        <w:footnoteRef/>
      </w:r>
      <w:r w:rsidRPr="00AC5CDB">
        <w:t xml:space="preserve"> </w:t>
      </w:r>
      <w:r w:rsidRPr="0004436E">
        <w:t xml:space="preserve">One of the main reasons for conflict over control of Lower Juba, particularly </w:t>
      </w:r>
      <w:proofErr w:type="spellStart"/>
      <w:r w:rsidRPr="0004436E">
        <w:t>Kismayo</w:t>
      </w:r>
      <w:proofErr w:type="spellEnd"/>
      <w:r w:rsidRPr="0004436E">
        <w:t xml:space="preserve"> is the economic strength of this region. </w:t>
      </w:r>
      <w:proofErr w:type="gramStart"/>
      <w:r w:rsidRPr="0004436E">
        <w:t xml:space="preserve">This is evidenced by the transit routes to the ports of Mogadishu and </w:t>
      </w:r>
      <w:proofErr w:type="spellStart"/>
      <w:r w:rsidRPr="0004436E">
        <w:t>Kismaayo</w:t>
      </w:r>
      <w:proofErr w:type="spellEnd"/>
      <w:proofErr w:type="gramEnd"/>
      <w:r w:rsidRPr="0004436E">
        <w:t xml:space="preserve">; easy access </w:t>
      </w:r>
      <w:r w:rsidRPr="00AC5CDB">
        <w:t>to rich and fertile agricultural lands; close proximity of the fishing industry, agriculture, and livestock, as well as the high population density</w:t>
      </w:r>
      <w:r w:rsidRPr="00961585">
        <w:rPr>
          <w:color w:val="000000"/>
        </w:rPr>
        <w:t>.</w:t>
      </w:r>
    </w:p>
  </w:footnote>
  <w:footnote w:id="110">
    <w:p w14:paraId="59C7F12B" w14:textId="77777777" w:rsidR="007072ED" w:rsidRPr="00AC5CDB" w:rsidRDefault="007072ED" w:rsidP="00E90746">
      <w:pPr>
        <w:pStyle w:val="Footer"/>
      </w:pPr>
      <w:r w:rsidRPr="00AC5CDB">
        <w:rPr>
          <w:rStyle w:val="FootnoteReference"/>
        </w:rPr>
        <w:footnoteRef/>
      </w:r>
      <w:r w:rsidRPr="00AC5CDB">
        <w:t xml:space="preserve"> </w:t>
      </w:r>
      <w:r w:rsidRPr="0004436E">
        <w:t xml:space="preserve">David Griffiths:  </w:t>
      </w:r>
      <w:r w:rsidRPr="00AC5CDB">
        <w:rPr>
          <w:bCs/>
        </w:rPr>
        <w:t>FMO Country Guide: Somalia</w:t>
      </w:r>
      <w:r w:rsidRPr="00AC5CDB">
        <w:rPr>
          <w:b/>
          <w:bCs/>
        </w:rPr>
        <w:t xml:space="preserve"> </w:t>
      </w:r>
    </w:p>
  </w:footnote>
  <w:footnote w:id="111">
    <w:p w14:paraId="667BDB61" w14:textId="77777777" w:rsidR="007072ED" w:rsidRPr="0004436E" w:rsidRDefault="007072ED" w:rsidP="00E90746">
      <w:pPr>
        <w:pStyle w:val="Footer"/>
      </w:pPr>
      <w:r w:rsidRPr="00AC5CDB">
        <w:rPr>
          <w:rStyle w:val="FootnoteReference"/>
        </w:rPr>
        <w:footnoteRef/>
      </w:r>
      <w:r w:rsidRPr="00AC5CDB">
        <w:t xml:space="preserve"> </w:t>
      </w:r>
      <w:r w:rsidRPr="0004436E">
        <w:t xml:space="preserve">OCHA, 2002: combined report on displacement </w:t>
      </w:r>
    </w:p>
  </w:footnote>
  <w:footnote w:id="112">
    <w:p w14:paraId="389C137F" w14:textId="77777777" w:rsidR="007072ED" w:rsidRPr="00AC5CDB" w:rsidRDefault="007072ED" w:rsidP="00E90746">
      <w:pPr>
        <w:pStyle w:val="Footer"/>
      </w:pPr>
      <w:r w:rsidRPr="00AC5CDB">
        <w:rPr>
          <w:rStyle w:val="FootnoteReference"/>
        </w:rPr>
        <w:footnoteRef/>
      </w:r>
      <w:r w:rsidRPr="00AC5CDB">
        <w:t xml:space="preserve"> The return</w:t>
      </w:r>
      <w:r w:rsidRPr="0004436E">
        <w:t xml:space="preserve">ees mostly some from the </w:t>
      </w:r>
      <w:r w:rsidRPr="00AC5CDB">
        <w:rPr>
          <w:rFonts w:eastAsia="MS Mincho"/>
        </w:rPr>
        <w:t xml:space="preserve">Haber </w:t>
      </w:r>
      <w:proofErr w:type="spellStart"/>
      <w:r w:rsidRPr="00AC5CDB">
        <w:rPr>
          <w:rFonts w:eastAsia="MS Mincho"/>
        </w:rPr>
        <w:t>Awal</w:t>
      </w:r>
      <w:proofErr w:type="spellEnd"/>
      <w:r w:rsidRPr="00AC5CDB">
        <w:rPr>
          <w:rFonts w:eastAsia="MS Mincho"/>
        </w:rPr>
        <w:t xml:space="preserve"> sub-clan and </w:t>
      </w:r>
      <w:proofErr w:type="spellStart"/>
      <w:r w:rsidRPr="00AC5CDB">
        <w:rPr>
          <w:rFonts w:eastAsia="MS Mincho"/>
        </w:rPr>
        <w:t>Garhajix</w:t>
      </w:r>
      <w:proofErr w:type="spellEnd"/>
      <w:r w:rsidRPr="00AC5CDB">
        <w:rPr>
          <w:rFonts w:eastAsia="MS Mincho"/>
        </w:rPr>
        <w:t xml:space="preserve"> community during the 1994-1996 civil conflict </w:t>
      </w:r>
    </w:p>
  </w:footnote>
  <w:footnote w:id="113">
    <w:p w14:paraId="56A4C142" w14:textId="77777777" w:rsidR="007072ED" w:rsidRPr="00AC5CDB" w:rsidRDefault="007072ED" w:rsidP="00E90746">
      <w:pPr>
        <w:pStyle w:val="Footer"/>
      </w:pPr>
      <w:r w:rsidRPr="00AC5CDB">
        <w:rPr>
          <w:rStyle w:val="FootnoteReference"/>
        </w:rPr>
        <w:footnoteRef/>
      </w:r>
      <w:r w:rsidRPr="00AC5CDB">
        <w:t xml:space="preserve"> </w:t>
      </w:r>
      <w:r w:rsidRPr="0004436E">
        <w:t>In 2003 t</w:t>
      </w:r>
      <w:r w:rsidRPr="00AC5CDB">
        <w:t xml:space="preserve">he Somaliland authorities issued a decree making all internally displaced Persons refugees </w:t>
      </w:r>
    </w:p>
  </w:footnote>
  <w:footnote w:id="114">
    <w:p w14:paraId="0996DDD1" w14:textId="77777777" w:rsidR="007072ED" w:rsidRPr="0004436E" w:rsidRDefault="007072ED" w:rsidP="00E90746">
      <w:pPr>
        <w:pStyle w:val="Footer"/>
      </w:pPr>
      <w:r w:rsidRPr="00AC5CDB">
        <w:rPr>
          <w:rStyle w:val="FootnoteReference"/>
        </w:rPr>
        <w:footnoteRef/>
      </w:r>
      <w:r w:rsidRPr="00AC5CDB">
        <w:t xml:space="preserve"> </w:t>
      </w:r>
      <w:r w:rsidRPr="0004436E">
        <w:t xml:space="preserve">OCHA, </w:t>
      </w:r>
      <w:proofErr w:type="spellStart"/>
      <w:r w:rsidRPr="0004436E">
        <w:t>Puntland</w:t>
      </w:r>
      <w:proofErr w:type="spellEnd"/>
      <w:r w:rsidRPr="0004436E">
        <w:t xml:space="preserve"> humanitarian update 2006. </w:t>
      </w:r>
    </w:p>
  </w:footnote>
  <w:footnote w:id="115">
    <w:p w14:paraId="7BC8506C" w14:textId="77777777" w:rsidR="007072ED" w:rsidRPr="00AC5CDB" w:rsidRDefault="007072ED" w:rsidP="00E90746">
      <w:pPr>
        <w:pStyle w:val="Footer"/>
      </w:pPr>
      <w:r w:rsidRPr="00AC5CDB">
        <w:rPr>
          <w:rStyle w:val="FootnoteReference"/>
        </w:rPr>
        <w:footnoteRef/>
      </w:r>
      <w:r w:rsidRPr="00AC5CDB">
        <w:t xml:space="preserve"> Li</w:t>
      </w:r>
      <w:r w:rsidRPr="0004436E">
        <w:t xml:space="preserve">ndley: </w:t>
      </w:r>
      <w:r w:rsidRPr="00AC5CDB">
        <w:t>Flooding displaced some 455,000 people in the southern riverine areas in 2006</w:t>
      </w:r>
    </w:p>
  </w:footnote>
  <w:footnote w:id="116">
    <w:p w14:paraId="4EC23399" w14:textId="77777777" w:rsidR="007072ED" w:rsidRPr="0004436E" w:rsidRDefault="007072ED" w:rsidP="00E90746">
      <w:pPr>
        <w:pStyle w:val="Footer"/>
      </w:pPr>
      <w:r w:rsidRPr="00AC5CDB">
        <w:rPr>
          <w:rStyle w:val="FootnoteReference"/>
        </w:rPr>
        <w:footnoteRef/>
      </w:r>
      <w:r w:rsidRPr="00AC5CDB">
        <w:t xml:space="preserve"> </w:t>
      </w:r>
      <w:r w:rsidRPr="0004436E">
        <w:t>OCHA, October 2009: IDPs in Somalia – Fact Sheet</w:t>
      </w:r>
    </w:p>
  </w:footnote>
  <w:footnote w:id="117">
    <w:p w14:paraId="0B4251DF" w14:textId="77777777" w:rsidR="007072ED" w:rsidRPr="00961585" w:rsidRDefault="007072ED" w:rsidP="00E90746">
      <w:pPr>
        <w:pStyle w:val="Footer"/>
        <w:rPr>
          <w:color w:val="CC6700"/>
        </w:rPr>
      </w:pPr>
      <w:r w:rsidRPr="00AC5CDB">
        <w:rPr>
          <w:rStyle w:val="FootnoteReference"/>
        </w:rPr>
        <w:footnoteRef/>
      </w:r>
      <w:r w:rsidRPr="00AC5CDB">
        <w:t xml:space="preserve"> </w:t>
      </w:r>
      <w:r w:rsidRPr="0004436E">
        <w:t xml:space="preserve">IRIN, </w:t>
      </w:r>
      <w:r w:rsidRPr="00AC5CDB">
        <w:rPr>
          <w:i/>
        </w:rPr>
        <w:t>SOMALIA: Somaliland clashes displace thousands</w:t>
      </w:r>
      <w:r w:rsidRPr="00AC5CDB">
        <w:t>, 23 July 2010.</w:t>
      </w:r>
    </w:p>
  </w:footnote>
  <w:footnote w:id="118">
    <w:p w14:paraId="0A4B90F6" w14:textId="77777777" w:rsidR="007072ED" w:rsidRPr="0004436E" w:rsidRDefault="007072ED" w:rsidP="00E90746">
      <w:pPr>
        <w:pStyle w:val="Footer"/>
      </w:pPr>
      <w:r w:rsidRPr="00AC5CDB">
        <w:rPr>
          <w:rStyle w:val="FootnoteReference"/>
        </w:rPr>
        <w:footnoteRef/>
      </w:r>
      <w:r w:rsidRPr="00AC5CDB">
        <w:t xml:space="preserve"> UNHCR, July 2010: Map of estimated Total IDPs in</w:t>
      </w:r>
      <w:r w:rsidRPr="0004436E">
        <w:t xml:space="preserve"> Somalia</w:t>
      </w:r>
    </w:p>
  </w:footnote>
  <w:footnote w:id="119">
    <w:p w14:paraId="1004E2A5" w14:textId="77777777" w:rsidR="007072ED" w:rsidRPr="000E0CBB" w:rsidRDefault="007072ED" w:rsidP="00E90746">
      <w:pPr>
        <w:pStyle w:val="Footer"/>
      </w:pPr>
      <w:r w:rsidRPr="00AC5CDB">
        <w:rPr>
          <w:rStyle w:val="FootnoteReference"/>
        </w:rPr>
        <w:footnoteRef/>
      </w:r>
      <w:r w:rsidRPr="00AC5CDB">
        <w:t xml:space="preserve"> In July 2011, famine was declared in </w:t>
      </w:r>
      <w:proofErr w:type="spellStart"/>
      <w:r w:rsidRPr="00AC5CDB">
        <w:t>i</w:t>
      </w:r>
      <w:proofErr w:type="spellEnd"/>
      <w:r w:rsidRPr="00AC5CDB">
        <w:t xml:space="preserve">. </w:t>
      </w:r>
      <w:r w:rsidRPr="0004436E">
        <w:t xml:space="preserve">the </w:t>
      </w:r>
      <w:proofErr w:type="spellStart"/>
      <w:r w:rsidRPr="0004436E">
        <w:t>agropastoral</w:t>
      </w:r>
      <w:proofErr w:type="spellEnd"/>
      <w:r w:rsidRPr="0004436E">
        <w:t xml:space="preserve"> livelihood zone of southern </w:t>
      </w:r>
      <w:proofErr w:type="spellStart"/>
      <w:r w:rsidRPr="0004436E">
        <w:t>Bakool</w:t>
      </w:r>
      <w:proofErr w:type="spellEnd"/>
      <w:r w:rsidRPr="0004436E">
        <w:t xml:space="preserve"> region, ii. </w:t>
      </w:r>
      <w:proofErr w:type="gramStart"/>
      <w:r w:rsidRPr="0004436E">
        <w:t xml:space="preserve">Lower </w:t>
      </w:r>
      <w:proofErr w:type="spellStart"/>
      <w:r w:rsidRPr="0004436E">
        <w:t>Shabelle</w:t>
      </w:r>
      <w:proofErr w:type="spellEnd"/>
      <w:r w:rsidRPr="0004436E">
        <w:t xml:space="preserve"> region, iii.</w:t>
      </w:r>
      <w:proofErr w:type="gramEnd"/>
      <w:r w:rsidRPr="0004436E">
        <w:t xml:space="preserve"> </w:t>
      </w:r>
      <w:proofErr w:type="gramStart"/>
      <w:r w:rsidRPr="0004436E">
        <w:t>the</w:t>
      </w:r>
      <w:proofErr w:type="gramEnd"/>
      <w:r w:rsidRPr="0004436E">
        <w:t xml:space="preserve"> </w:t>
      </w:r>
      <w:proofErr w:type="spellStart"/>
      <w:r w:rsidRPr="0004436E">
        <w:t>Balcad</w:t>
      </w:r>
      <w:proofErr w:type="spellEnd"/>
      <w:r w:rsidRPr="0004436E">
        <w:t xml:space="preserve"> and </w:t>
      </w:r>
      <w:proofErr w:type="spellStart"/>
      <w:r w:rsidRPr="0004436E">
        <w:t>Cadale</w:t>
      </w:r>
      <w:proofErr w:type="spellEnd"/>
      <w:r w:rsidRPr="0004436E">
        <w:t xml:space="preserve"> districts of Middle </w:t>
      </w:r>
      <w:proofErr w:type="spellStart"/>
      <w:r w:rsidRPr="0004436E">
        <w:t>Shabelle</w:t>
      </w:r>
      <w:proofErr w:type="spellEnd"/>
      <w:r w:rsidRPr="0004436E">
        <w:t xml:space="preserve"> region, iv. </w:t>
      </w:r>
      <w:proofErr w:type="gramStart"/>
      <w:r w:rsidRPr="0004436E">
        <w:t>the</w:t>
      </w:r>
      <w:proofErr w:type="gramEnd"/>
      <w:r w:rsidRPr="0004436E">
        <w:t xml:space="preserve"> </w:t>
      </w:r>
      <w:proofErr w:type="spellStart"/>
      <w:r w:rsidRPr="0004436E">
        <w:t>Afgooye</w:t>
      </w:r>
      <w:proofErr w:type="spellEnd"/>
      <w:r w:rsidRPr="0004436E">
        <w:t xml:space="preserve"> corridor internally displaced persons </w:t>
      </w:r>
      <w:r w:rsidRPr="00AC5CDB">
        <w:t>(IDP) settlement, and v. the Mogadishu IDP community. In September 2011, famine was declared in Bay region.</w:t>
      </w:r>
    </w:p>
  </w:footnote>
  <w:footnote w:id="120">
    <w:p w14:paraId="26778D0A" w14:textId="77777777" w:rsidR="007072ED" w:rsidRPr="000E0CBB" w:rsidRDefault="007072ED" w:rsidP="00E90746">
      <w:pPr>
        <w:pStyle w:val="Footer"/>
      </w:pPr>
      <w:r w:rsidRPr="00AC5CDB">
        <w:rPr>
          <w:rStyle w:val="FootnoteReference"/>
        </w:rPr>
        <w:footnoteRef/>
      </w:r>
      <w:r w:rsidRPr="00AC5CDB">
        <w:t xml:space="preserve"> </w:t>
      </w:r>
      <w:r w:rsidRPr="0004436E">
        <w:t xml:space="preserve">Lindley, A., </w:t>
      </w:r>
      <w:r w:rsidRPr="00E90746">
        <w:rPr>
          <w:i/>
        </w:rPr>
        <w:t>Environmental Processes, Political Conflict and Migration: A Somali Case Study</w:t>
      </w:r>
      <w:r w:rsidRPr="00AC5CDB">
        <w:t>, 2013, p.9.</w:t>
      </w:r>
    </w:p>
  </w:footnote>
  <w:footnote w:id="121">
    <w:p w14:paraId="536A7BD8" w14:textId="77777777" w:rsidR="007072ED" w:rsidRPr="000E0CBB" w:rsidRDefault="007072ED" w:rsidP="00E90746">
      <w:pPr>
        <w:pStyle w:val="Footer"/>
      </w:pPr>
      <w:r w:rsidRPr="00AC5CDB">
        <w:rPr>
          <w:rStyle w:val="FootnoteReference"/>
        </w:rPr>
        <w:footnoteRef/>
      </w:r>
      <w:r w:rsidRPr="00AC5CDB">
        <w:t xml:space="preserve"> </w:t>
      </w:r>
      <w:r w:rsidRPr="0004436E">
        <w:t>Lindley, A., Displacement in contested p</w:t>
      </w:r>
      <w:r w:rsidRPr="00AC5CDB">
        <w:t xml:space="preserve">laces: governance, movement and settlement in the Somali territories, School of Oriental and African Studies, University of </w:t>
      </w:r>
      <w:proofErr w:type="gramStart"/>
      <w:r w:rsidRPr="00AC5CDB">
        <w:t>London ,</w:t>
      </w:r>
      <w:proofErr w:type="gramEnd"/>
      <w:r w:rsidRPr="00AC5CDB">
        <w:t xml:space="preserve"> London , UK</w:t>
      </w:r>
      <w:r w:rsidRPr="00961585">
        <w:rPr>
          <w:rFonts w:ascii="MS Mincho" w:eastAsia="MS Mincho" w:hAnsi="MS Mincho" w:cs="MS Mincho"/>
        </w:rPr>
        <w:t> </w:t>
      </w:r>
      <w:r w:rsidRPr="00AC5CDB">
        <w:t>Published online: 17 Apr 2013, p.13.</w:t>
      </w:r>
    </w:p>
  </w:footnote>
  <w:footnote w:id="122">
    <w:p w14:paraId="371DE4B0" w14:textId="77777777" w:rsidR="007072ED" w:rsidRPr="000E0CBB" w:rsidRDefault="007072ED" w:rsidP="00E90746">
      <w:pPr>
        <w:pStyle w:val="Footer"/>
      </w:pPr>
      <w:r w:rsidRPr="00AC5CDB">
        <w:rPr>
          <w:vertAlign w:val="superscript"/>
        </w:rPr>
        <w:footnoteRef/>
      </w:r>
      <w:r w:rsidRPr="00AC5CDB">
        <w:t xml:space="preserve"> </w:t>
      </w:r>
      <w:r w:rsidRPr="0004436E">
        <w:t xml:space="preserve">ACLED, </w:t>
      </w:r>
      <w:r w:rsidRPr="00AC5CDB">
        <w:rPr>
          <w:i/>
        </w:rPr>
        <w:t xml:space="preserve">Country </w:t>
      </w:r>
      <w:proofErr w:type="gramStart"/>
      <w:r w:rsidRPr="00AC5CDB">
        <w:rPr>
          <w:i/>
        </w:rPr>
        <w:t>report</w:t>
      </w:r>
      <w:proofErr w:type="gramEnd"/>
      <w:r w:rsidRPr="00AC5CDB">
        <w:rPr>
          <w:i/>
        </w:rPr>
        <w:t xml:space="preserve"> Somalia</w:t>
      </w:r>
      <w:r w:rsidRPr="00AC5CDB">
        <w:t>, April 2013, p. 3.</w:t>
      </w:r>
    </w:p>
  </w:footnote>
  <w:footnote w:id="123">
    <w:p w14:paraId="10DAF7E7" w14:textId="77777777" w:rsidR="007072ED" w:rsidRPr="000E0CBB" w:rsidRDefault="007072ED" w:rsidP="00E90746">
      <w:pPr>
        <w:pStyle w:val="Footer"/>
      </w:pPr>
      <w:r w:rsidRPr="00AC5CDB">
        <w:rPr>
          <w:rStyle w:val="FootnoteReference"/>
        </w:rPr>
        <w:footnoteRef/>
      </w:r>
      <w:r w:rsidRPr="00AC5CDB">
        <w:t xml:space="preserve"> Early April 2013, the</w:t>
      </w:r>
      <w:r w:rsidRPr="0004436E">
        <w:t xml:space="preserve"> withdrawal of Ethiopian National </w:t>
      </w:r>
      <w:proofErr w:type="spellStart"/>
      <w:r w:rsidRPr="0004436E">
        <w:t>Defense</w:t>
      </w:r>
      <w:proofErr w:type="spellEnd"/>
      <w:r w:rsidRPr="0004436E">
        <w:t xml:space="preserve"> Forces (ENDF) from </w:t>
      </w:r>
      <w:proofErr w:type="spellStart"/>
      <w:r w:rsidRPr="0004436E">
        <w:t>Xudur</w:t>
      </w:r>
      <w:proofErr w:type="spellEnd"/>
      <w:r w:rsidRPr="0004436E">
        <w:t xml:space="preserve">, the regional capital of </w:t>
      </w:r>
      <w:proofErr w:type="spellStart"/>
      <w:r w:rsidRPr="0004436E">
        <w:t>Bakool</w:t>
      </w:r>
      <w:proofErr w:type="spellEnd"/>
      <w:r w:rsidRPr="0004436E">
        <w:t xml:space="preserve"> created a security vacuum in the districts. An estimated 2,500 individuals were displaced after the insurgent group Al </w:t>
      </w:r>
      <w:proofErr w:type="spellStart"/>
      <w:r w:rsidRPr="0004436E">
        <w:t>Shabaab</w:t>
      </w:r>
      <w:proofErr w:type="spellEnd"/>
      <w:r w:rsidRPr="0004436E">
        <w:t xml:space="preserve"> quickly took control of the to</w:t>
      </w:r>
      <w:r w:rsidRPr="00AC5CDB">
        <w:t>wn.</w:t>
      </w:r>
    </w:p>
  </w:footnote>
  <w:footnote w:id="124">
    <w:p w14:paraId="3B6502BB" w14:textId="77777777" w:rsidR="007072ED" w:rsidRPr="0004436E" w:rsidRDefault="007072ED" w:rsidP="00E90746">
      <w:pPr>
        <w:pStyle w:val="Footer"/>
      </w:pPr>
      <w:r w:rsidRPr="00AC5CDB">
        <w:rPr>
          <w:rStyle w:val="FootnoteReference"/>
        </w:rPr>
        <w:footnoteRef/>
      </w:r>
      <w:r w:rsidRPr="00AC5CDB">
        <w:t xml:space="preserve"> </w:t>
      </w:r>
      <w:r w:rsidRPr="0004436E">
        <w:t>RMMS May 2013</w:t>
      </w:r>
    </w:p>
  </w:footnote>
  <w:footnote w:id="125">
    <w:p w14:paraId="2D26810C" w14:textId="77777777" w:rsidR="007072ED" w:rsidRPr="0004436E" w:rsidRDefault="007072ED" w:rsidP="00E90746">
      <w:pPr>
        <w:pStyle w:val="Footer"/>
      </w:pPr>
      <w:r w:rsidRPr="00AC5CDB">
        <w:rPr>
          <w:rStyle w:val="FootnoteReference"/>
        </w:rPr>
        <w:footnoteRef/>
      </w:r>
      <w:r w:rsidRPr="00AC5CDB">
        <w:t xml:space="preserve"> Prices indicated range from </w:t>
      </w:r>
      <w:proofErr w:type="spellStart"/>
      <w:r w:rsidRPr="00AC5CDB">
        <w:t>SoSh</w:t>
      </w:r>
      <w:proofErr w:type="spellEnd"/>
      <w:r w:rsidRPr="00AC5CDB">
        <w:t xml:space="preserve"> 1500 to 5000 per 20L jerry can.</w:t>
      </w:r>
    </w:p>
  </w:footnote>
  <w:footnote w:id="126">
    <w:p w14:paraId="39317D48" w14:textId="77777777" w:rsidR="007072ED" w:rsidRPr="00AC5CDB" w:rsidRDefault="007072ED" w:rsidP="00E90746">
      <w:pPr>
        <w:pStyle w:val="Footer"/>
      </w:pPr>
      <w:r w:rsidRPr="00AC5CDB">
        <w:rPr>
          <w:rStyle w:val="FootnoteReference"/>
        </w:rPr>
        <w:footnoteRef/>
      </w:r>
      <w:r w:rsidRPr="00AC5CDB">
        <w:t xml:space="preserve"> The district </w:t>
      </w:r>
      <w:r w:rsidRPr="0004436E">
        <w:t>is not controlled by the government but rather by a cla</w:t>
      </w:r>
      <w:r w:rsidRPr="00AC5CDB">
        <w:t>n-based militia</w:t>
      </w:r>
    </w:p>
  </w:footnote>
  <w:footnote w:id="127">
    <w:p w14:paraId="3A9FF76B" w14:textId="77777777" w:rsidR="007072ED" w:rsidRPr="00AC5CDB" w:rsidRDefault="007072ED" w:rsidP="00F90B9C">
      <w:pPr>
        <w:pStyle w:val="Footer"/>
      </w:pPr>
      <w:r w:rsidRPr="00AC5CDB">
        <w:rPr>
          <w:rStyle w:val="FootnoteReference"/>
        </w:rPr>
        <w:footnoteRef/>
      </w:r>
      <w:r w:rsidRPr="00AC5CDB">
        <w:t xml:space="preserve"> </w:t>
      </w:r>
      <w:r w:rsidRPr="0004436E">
        <w:t>The report does not present the humanitarian coordination mechanisms, but that co</w:t>
      </w:r>
      <w:r w:rsidRPr="00AC5CDB">
        <w:t>ordination is ensured by the cluster set up (eight clusters are active in Somalia: Food Security, Education, Health, Protection, Logistics, Nutrition, Shelter, and Water, Sanitation and Hygiene) with</w:t>
      </w:r>
      <w:r w:rsidRPr="00AC5CDB">
        <w:rPr>
          <w:color w:val="000000"/>
          <w:shd w:val="clear" w:color="auto" w:fill="FFFFFF"/>
        </w:rPr>
        <w:t xml:space="preserve"> </w:t>
      </w:r>
      <w:r w:rsidRPr="00AC5CDB">
        <w:t>coordination of humanitarian action in south-central Somalia largely managed by the cluster structure based in Nairobi (though there is increased presence in the field). The cluster approach is applied by the Humanitarian Coordinator and the Humanitarian Country Team</w:t>
      </w:r>
    </w:p>
  </w:footnote>
  <w:footnote w:id="128">
    <w:p w14:paraId="25E3898E" w14:textId="77777777" w:rsidR="007072ED" w:rsidRPr="00AC5CDB" w:rsidRDefault="007072ED" w:rsidP="00E90746">
      <w:pPr>
        <w:pStyle w:val="Footer"/>
      </w:pPr>
      <w:r w:rsidRPr="00AC5CDB">
        <w:rPr>
          <w:rStyle w:val="FootnoteReference"/>
        </w:rPr>
        <w:footnoteRef/>
      </w:r>
      <w:r w:rsidRPr="00AC5CDB">
        <w:t xml:space="preserve"> ‘The New Deal for Engagement in Fragile St</w:t>
      </w:r>
      <w:r w:rsidRPr="0004436E">
        <w:t xml:space="preserve">ates’: </w:t>
      </w:r>
      <w:r w:rsidRPr="00AC5CDB">
        <w:t xml:space="preserve">At the Fourth High Level Forum on Aid Effectiveness held in </w:t>
      </w:r>
      <w:proofErr w:type="spellStart"/>
      <w:r w:rsidRPr="00AC5CDB">
        <w:t>Busan</w:t>
      </w:r>
      <w:proofErr w:type="spellEnd"/>
      <w:r w:rsidRPr="00AC5CDB">
        <w:t xml:space="preserve">, a number of countries and international organisations endorsed an agreement on a new global direction for engagement with fragile states. </w:t>
      </w:r>
    </w:p>
  </w:footnote>
  <w:footnote w:id="129">
    <w:p w14:paraId="2520E394" w14:textId="77777777" w:rsidR="007072ED" w:rsidRPr="00AC5CDB" w:rsidRDefault="007072ED" w:rsidP="00E90746">
      <w:pPr>
        <w:pStyle w:val="Footer"/>
      </w:pPr>
      <w:r w:rsidRPr="00AC5CDB">
        <w:rPr>
          <w:rStyle w:val="FootnoteReference"/>
        </w:rPr>
        <w:footnoteRef/>
      </w:r>
      <w:r w:rsidRPr="00AC5CDB">
        <w:t xml:space="preserve"> Lewis, I. </w:t>
      </w:r>
      <w:r w:rsidRPr="00556F80">
        <w:rPr>
          <w:i/>
        </w:rPr>
        <w:t>Understanding Somalia and Somaliland</w:t>
      </w:r>
      <w:r w:rsidRPr="00AC5CDB">
        <w:t>, 2011.</w:t>
      </w:r>
    </w:p>
  </w:footnote>
  <w:footnote w:id="130">
    <w:p w14:paraId="79C77A2E" w14:textId="77777777" w:rsidR="007072ED" w:rsidRPr="00AC5CDB" w:rsidRDefault="007072ED" w:rsidP="00E90746">
      <w:pPr>
        <w:pStyle w:val="Footer"/>
      </w:pPr>
      <w:r w:rsidRPr="00AC5CDB">
        <w:rPr>
          <w:rStyle w:val="FootnoteReference"/>
        </w:rPr>
        <w:footnoteRef/>
      </w:r>
      <w:r w:rsidRPr="00AC5CDB">
        <w:t xml:space="preserve"> The Sultan’s position is hereditary. </w:t>
      </w:r>
      <w:proofErr w:type="gramStart"/>
      <w:r w:rsidRPr="00AC5CDB">
        <w:t>That of lower level clan elders and traditional leaders are</w:t>
      </w:r>
      <w:proofErr w:type="gramEnd"/>
      <w:r w:rsidRPr="00AC5CDB">
        <w:t xml:space="preserve"> appointed by local low-level councils. Clan elders can therefore be replaced more easily and their positions fluctuate more than the </w:t>
      </w:r>
      <w:r w:rsidRPr="00556F80">
        <w:rPr>
          <w:i/>
        </w:rPr>
        <w:t>Sultans. Warlords and Peace Strategies: The Case for Somali</w:t>
      </w:r>
      <w:r w:rsidRPr="00AC5CDB">
        <w:t>a. Hansen, S. 2003.</w:t>
      </w:r>
    </w:p>
  </w:footnote>
  <w:footnote w:id="131">
    <w:p w14:paraId="74A7399C" w14:textId="77777777" w:rsidR="007072ED" w:rsidRPr="00AC5CDB" w:rsidRDefault="007072ED" w:rsidP="00E90746">
      <w:pPr>
        <w:pStyle w:val="Footer"/>
      </w:pPr>
      <w:r w:rsidRPr="00AC5CDB">
        <w:rPr>
          <w:rStyle w:val="FootnoteReference"/>
        </w:rPr>
        <w:footnoteRef/>
      </w:r>
      <w:r w:rsidRPr="00AC5CDB">
        <w:t xml:space="preserve"> Civilian Harm in Somalia: Creating an Appropriate Response. CIVIC 2011. </w:t>
      </w:r>
    </w:p>
  </w:footnote>
  <w:footnote w:id="132">
    <w:p w14:paraId="4E59FC19" w14:textId="77777777" w:rsidR="007072ED" w:rsidRPr="00F01B40" w:rsidRDefault="007072ED" w:rsidP="00556F80">
      <w:pPr>
        <w:pStyle w:val="Footer"/>
      </w:pPr>
      <w:r w:rsidRPr="00AC5CDB">
        <w:rPr>
          <w:rStyle w:val="FootnoteReference"/>
        </w:rPr>
        <w:footnoteRef/>
      </w:r>
      <w:r w:rsidRPr="00AC5CDB">
        <w:t xml:space="preserve"> </w:t>
      </w:r>
      <w:r w:rsidRPr="00F01B40">
        <w:t xml:space="preserve">Examples include: </w:t>
      </w:r>
    </w:p>
    <w:p w14:paraId="6D29309C" w14:textId="77777777" w:rsidR="007072ED" w:rsidRPr="00F01B40" w:rsidRDefault="007072ED" w:rsidP="00C32714">
      <w:pPr>
        <w:pStyle w:val="Footer"/>
        <w:numPr>
          <w:ilvl w:val="0"/>
          <w:numId w:val="38"/>
        </w:numPr>
      </w:pPr>
      <w:r w:rsidRPr="00F01B40">
        <w:t xml:space="preserve">1991: </w:t>
      </w:r>
      <w:proofErr w:type="spellStart"/>
      <w:r w:rsidRPr="00F01B40">
        <w:t>Siyad</w:t>
      </w:r>
      <w:proofErr w:type="spellEnd"/>
      <w:r w:rsidRPr="00F01B40">
        <w:t xml:space="preserve"> exhorted all the </w:t>
      </w:r>
      <w:proofErr w:type="spellStart"/>
      <w:r w:rsidRPr="00F01B40">
        <w:t>Darod</w:t>
      </w:r>
      <w:proofErr w:type="spellEnd"/>
      <w:r w:rsidRPr="00F01B40">
        <w:t xml:space="preserve"> in Mogadishu to kill the </w:t>
      </w:r>
      <w:proofErr w:type="spellStart"/>
      <w:r w:rsidRPr="00F01B40">
        <w:t>Hawiye</w:t>
      </w:r>
      <w:proofErr w:type="spellEnd"/>
      <w:r w:rsidRPr="00F01B40">
        <w:t xml:space="preserve"> citizens whether they were </w:t>
      </w:r>
      <w:proofErr w:type="spellStart"/>
      <w:r w:rsidRPr="00F01B40">
        <w:t>Abgal</w:t>
      </w:r>
      <w:proofErr w:type="spellEnd"/>
      <w:r w:rsidRPr="00F01B40">
        <w:t xml:space="preserve"> or </w:t>
      </w:r>
      <w:proofErr w:type="spellStart"/>
      <w:r w:rsidRPr="00F01B40">
        <w:t>Habar</w:t>
      </w:r>
      <w:proofErr w:type="spellEnd"/>
      <w:r w:rsidRPr="00F01B40">
        <w:t xml:space="preserve"> </w:t>
      </w:r>
      <w:proofErr w:type="spellStart"/>
      <w:r w:rsidRPr="00F01B40">
        <w:t>Hidir</w:t>
      </w:r>
      <w:proofErr w:type="spellEnd"/>
      <w:r w:rsidRPr="00F01B40">
        <w:t xml:space="preserve">; </w:t>
      </w:r>
    </w:p>
    <w:p w14:paraId="603AAF3B" w14:textId="77777777" w:rsidR="007072ED" w:rsidRPr="00F01B40" w:rsidRDefault="007072ED" w:rsidP="00C32714">
      <w:pPr>
        <w:pStyle w:val="Footer"/>
        <w:numPr>
          <w:ilvl w:val="0"/>
          <w:numId w:val="38"/>
        </w:numPr>
      </w:pPr>
      <w:r w:rsidRPr="00F01B40">
        <w:t xml:space="preserve">1991: indiscriminate revenge killings of people of the </w:t>
      </w:r>
      <w:proofErr w:type="spellStart"/>
      <w:r w:rsidRPr="00F01B40">
        <w:t>Darod</w:t>
      </w:r>
      <w:proofErr w:type="spellEnd"/>
      <w:r w:rsidRPr="00F01B40">
        <w:t xml:space="preserve"> clan, especially those of the </w:t>
      </w:r>
      <w:proofErr w:type="spellStart"/>
      <w:r w:rsidRPr="00F01B40">
        <w:t>Dulbahante</w:t>
      </w:r>
      <w:proofErr w:type="spellEnd"/>
      <w:r w:rsidRPr="00F01B40">
        <w:t xml:space="preserve"> clan associated with the NSS, by the </w:t>
      </w:r>
      <w:proofErr w:type="spellStart"/>
      <w:r w:rsidRPr="00F01B40">
        <w:t>Hawiye</w:t>
      </w:r>
      <w:proofErr w:type="spellEnd"/>
      <w:r w:rsidRPr="00F01B40">
        <w:t xml:space="preserve"> groups in the Aftermath of </w:t>
      </w:r>
      <w:proofErr w:type="spellStart"/>
      <w:r w:rsidRPr="00F01B40">
        <w:t>Siyad's</w:t>
      </w:r>
      <w:proofErr w:type="spellEnd"/>
      <w:r w:rsidRPr="00F01B40">
        <w:t xml:space="preserve"> escape from Mogadishu; </w:t>
      </w:r>
    </w:p>
    <w:p w14:paraId="46614D44" w14:textId="77777777" w:rsidR="007072ED" w:rsidRPr="000E0CBB" w:rsidRDefault="007072ED" w:rsidP="00C32714">
      <w:pPr>
        <w:pStyle w:val="Footer"/>
        <w:numPr>
          <w:ilvl w:val="0"/>
          <w:numId w:val="38"/>
        </w:numPr>
      </w:pPr>
      <w:r w:rsidRPr="00F01B40">
        <w:t xml:space="preserve">91-93: Bantu minorities were displaced from the </w:t>
      </w:r>
      <w:proofErr w:type="spellStart"/>
      <w:r w:rsidRPr="00F01B40">
        <w:t>Gosha</w:t>
      </w:r>
      <w:proofErr w:type="spellEnd"/>
      <w:r w:rsidRPr="00F01B40">
        <w:t xml:space="preserve"> area and nearly exterminated by </w:t>
      </w:r>
      <w:proofErr w:type="spellStart"/>
      <w:r w:rsidRPr="00F01B40">
        <w:t>Majerteen</w:t>
      </w:r>
      <w:proofErr w:type="spellEnd"/>
      <w:r w:rsidRPr="00F01B40">
        <w:t xml:space="preserve"> and </w:t>
      </w:r>
      <w:proofErr w:type="spellStart"/>
      <w:r w:rsidRPr="00F01B40">
        <w:t>Habargedir</w:t>
      </w:r>
      <w:proofErr w:type="spellEnd"/>
      <w:r w:rsidRPr="00F01B40">
        <w:t xml:space="preserve"> militias</w:t>
      </w:r>
    </w:p>
  </w:footnote>
  <w:footnote w:id="133">
    <w:p w14:paraId="1DDDF396" w14:textId="77777777" w:rsidR="007072ED" w:rsidRPr="000E0CBB" w:rsidRDefault="007072ED" w:rsidP="00556F80">
      <w:pPr>
        <w:pStyle w:val="Footer"/>
      </w:pPr>
      <w:r w:rsidRPr="00AC5CDB">
        <w:rPr>
          <w:rStyle w:val="FootnoteReference"/>
        </w:rPr>
        <w:footnoteRef/>
      </w:r>
      <w:r w:rsidRPr="00AC5CDB">
        <w:t xml:space="preserve"> </w:t>
      </w:r>
      <w:proofErr w:type="gramStart"/>
      <w:r w:rsidRPr="0004436E">
        <w:t xml:space="preserve">Predominantly a </w:t>
      </w:r>
      <w:proofErr w:type="spellStart"/>
      <w:r w:rsidRPr="0004436E">
        <w:t>Hawiye</w:t>
      </w:r>
      <w:proofErr w:type="spellEnd"/>
      <w:r w:rsidRPr="0004436E">
        <w:t>/</w:t>
      </w:r>
      <w:proofErr w:type="spellStart"/>
      <w:r w:rsidRPr="0004436E">
        <w:t>Habr-Gidir</w:t>
      </w:r>
      <w:proofErr w:type="spellEnd"/>
      <w:r w:rsidRPr="0004436E">
        <w:t>/'Ayr movement (although with important leaders from other clan groups)</w:t>
      </w:r>
      <w:r w:rsidRPr="00AC5CDB">
        <w:t xml:space="preserve"> according to </w:t>
      </w:r>
      <w:proofErr w:type="spellStart"/>
      <w:r w:rsidRPr="00AC5CDB">
        <w:t>Abbink</w:t>
      </w:r>
      <w:proofErr w:type="spellEnd"/>
      <w:r w:rsidRPr="00AC5CDB">
        <w:t>.</w:t>
      </w:r>
      <w:proofErr w:type="gramEnd"/>
    </w:p>
  </w:footnote>
  <w:footnote w:id="134">
    <w:p w14:paraId="66D678B6" w14:textId="77777777" w:rsidR="007072ED" w:rsidRPr="000E0CBB" w:rsidRDefault="007072ED" w:rsidP="00556F80">
      <w:pPr>
        <w:pStyle w:val="Footer"/>
      </w:pPr>
      <w:r w:rsidRPr="00AC5CDB">
        <w:rPr>
          <w:rStyle w:val="FootnoteReference"/>
        </w:rPr>
        <w:footnoteRef/>
      </w:r>
      <w:r w:rsidRPr="00AC5CDB">
        <w:t xml:space="preserve"> </w:t>
      </w:r>
      <w:r w:rsidRPr="0004436E">
        <w:t xml:space="preserve">Lindley, A., </w:t>
      </w:r>
      <w:r w:rsidRPr="00AC5CDB">
        <w:rPr>
          <w:i/>
        </w:rPr>
        <w:t>Displacement in contested places: governance, movement and settlement in the Somali territories</w:t>
      </w:r>
      <w:r w:rsidRPr="00AC5CDB">
        <w:t xml:space="preserve">, School of Oriental and African Studies, University of </w:t>
      </w:r>
      <w:proofErr w:type="gramStart"/>
      <w:r w:rsidRPr="00AC5CDB">
        <w:t>London ,</w:t>
      </w:r>
      <w:proofErr w:type="gramEnd"/>
      <w:r w:rsidRPr="00AC5CDB">
        <w:t xml:space="preserve"> London , UK</w:t>
      </w:r>
      <w:r w:rsidRPr="00961585">
        <w:rPr>
          <w:rFonts w:ascii="MS Mincho" w:eastAsia="MS Mincho" w:hAnsi="MS Mincho" w:cs="MS Mincho"/>
        </w:rPr>
        <w:t> </w:t>
      </w:r>
      <w:r w:rsidRPr="00AC5CDB">
        <w:t>Published online: 17 Apr 2013, p.6.</w:t>
      </w:r>
    </w:p>
  </w:footnote>
  <w:footnote w:id="135">
    <w:p w14:paraId="4CE1D94D" w14:textId="77777777" w:rsidR="007072ED" w:rsidRPr="000E0CBB" w:rsidRDefault="007072ED" w:rsidP="00556F80">
      <w:pPr>
        <w:pStyle w:val="Footer"/>
      </w:pPr>
      <w:r w:rsidRPr="00AC5CDB">
        <w:rPr>
          <w:rStyle w:val="FootnoteReference"/>
        </w:rPr>
        <w:footnoteRef/>
      </w:r>
      <w:r w:rsidRPr="00AC5CDB">
        <w:t xml:space="preserve"> </w:t>
      </w:r>
      <w:r w:rsidRPr="00F01B40">
        <w:t xml:space="preserve">Interview with Ken </w:t>
      </w:r>
      <w:proofErr w:type="spellStart"/>
      <w:r w:rsidRPr="00F01B40">
        <w:t>Menkhaus</w:t>
      </w:r>
      <w:proofErr w:type="spellEnd"/>
      <w:r w:rsidRPr="00F01B40">
        <w:t xml:space="preserve"> in July 2013.</w:t>
      </w:r>
    </w:p>
  </w:footnote>
  <w:footnote w:id="136">
    <w:p w14:paraId="0F5A2A21" w14:textId="77777777" w:rsidR="007072ED" w:rsidRPr="00AC5CDB" w:rsidRDefault="007072ED" w:rsidP="00556F80">
      <w:pPr>
        <w:pStyle w:val="Footer"/>
        <w:rPr>
          <w:color w:val="6711FF"/>
        </w:rPr>
      </w:pPr>
      <w:r w:rsidRPr="00AC5CDB">
        <w:rPr>
          <w:rStyle w:val="FootnoteReference"/>
        </w:rPr>
        <w:footnoteRef/>
      </w:r>
      <w:r w:rsidRPr="00AC5CDB">
        <w:t xml:space="preserve"> The situation is further compounded by the different sense of belonging of different groups also </w:t>
      </w:r>
      <w:r w:rsidRPr="0004436E">
        <w:t xml:space="preserve">called </w:t>
      </w:r>
      <w:r w:rsidRPr="00AC5CDB">
        <w:rPr>
          <w:i/>
          <w:color w:val="6711FF"/>
        </w:rPr>
        <w:t xml:space="preserve">u </w:t>
      </w:r>
      <w:proofErr w:type="spellStart"/>
      <w:r w:rsidRPr="00AC5CDB">
        <w:rPr>
          <w:i/>
          <w:color w:val="6711FF"/>
        </w:rPr>
        <w:t>dhashay</w:t>
      </w:r>
      <w:proofErr w:type="spellEnd"/>
      <w:r w:rsidRPr="00AC5CDB">
        <w:rPr>
          <w:color w:val="6711FF"/>
        </w:rPr>
        <w:t xml:space="preserve">, </w:t>
      </w:r>
      <w:proofErr w:type="spellStart"/>
      <w:r w:rsidRPr="00AC5CDB">
        <w:rPr>
          <w:i/>
          <w:color w:val="6711FF"/>
        </w:rPr>
        <w:t>ku</w:t>
      </w:r>
      <w:proofErr w:type="spellEnd"/>
      <w:r w:rsidRPr="00AC5CDB">
        <w:rPr>
          <w:i/>
          <w:color w:val="6711FF"/>
        </w:rPr>
        <w:t xml:space="preserve"> </w:t>
      </w:r>
      <w:proofErr w:type="spellStart"/>
      <w:r w:rsidRPr="00AC5CDB">
        <w:rPr>
          <w:i/>
          <w:color w:val="6711FF"/>
        </w:rPr>
        <w:t>Dhashay</w:t>
      </w:r>
      <w:proofErr w:type="spellEnd"/>
      <w:r w:rsidRPr="00AC5CDB">
        <w:rPr>
          <w:color w:val="6711FF"/>
        </w:rPr>
        <w:t xml:space="preserve"> and </w:t>
      </w:r>
      <w:proofErr w:type="spellStart"/>
      <w:r w:rsidRPr="00AC5CDB">
        <w:rPr>
          <w:i/>
          <w:color w:val="6711FF"/>
        </w:rPr>
        <w:t>ku</w:t>
      </w:r>
      <w:proofErr w:type="spellEnd"/>
      <w:r w:rsidRPr="00AC5CDB">
        <w:rPr>
          <w:i/>
          <w:color w:val="6711FF"/>
        </w:rPr>
        <w:t xml:space="preserve"> </w:t>
      </w:r>
      <w:proofErr w:type="spellStart"/>
      <w:r w:rsidRPr="00AC5CDB">
        <w:rPr>
          <w:i/>
          <w:color w:val="6711FF"/>
        </w:rPr>
        <w:t>Dhaqmay</w:t>
      </w:r>
      <w:proofErr w:type="spellEnd"/>
      <w:r w:rsidRPr="00AC5CDB">
        <w:rPr>
          <w:color w:val="6711FF"/>
        </w:rPr>
        <w:t xml:space="preserve">: </w:t>
      </w:r>
    </w:p>
    <w:p w14:paraId="110EEE96" w14:textId="77777777" w:rsidR="007072ED" w:rsidRPr="00AC5CDB" w:rsidRDefault="007072ED" w:rsidP="00556F80">
      <w:pPr>
        <w:pStyle w:val="Footer"/>
      </w:pPr>
      <w:r w:rsidRPr="00AC5CDB">
        <w:rPr>
          <w:color w:val="6711FF"/>
        </w:rPr>
        <w:t xml:space="preserve">- </w:t>
      </w:r>
      <w:r w:rsidRPr="00AC5CDB">
        <w:t xml:space="preserve">U </w:t>
      </w:r>
      <w:proofErr w:type="spellStart"/>
      <w:r w:rsidRPr="00AC5CDB">
        <w:t>Dhashay</w:t>
      </w:r>
      <w:proofErr w:type="spellEnd"/>
      <w:r w:rsidRPr="00AC5CDB">
        <w:t>: Being born into a family, clan or nation, belonging by blood. See pastoralist populations.</w:t>
      </w:r>
    </w:p>
    <w:p w14:paraId="04E3A59F" w14:textId="77777777" w:rsidR="007072ED" w:rsidRPr="00AC5CDB" w:rsidRDefault="007072ED" w:rsidP="00556F80">
      <w:pPr>
        <w:pStyle w:val="Footer"/>
      </w:pPr>
      <w:r w:rsidRPr="00AC5CDB">
        <w:t xml:space="preserve">- Ku </w:t>
      </w:r>
      <w:proofErr w:type="spellStart"/>
      <w:r w:rsidRPr="00AC5CDB">
        <w:t>Dhashay</w:t>
      </w:r>
      <w:proofErr w:type="spellEnd"/>
      <w:r w:rsidRPr="00AC5CDB">
        <w:t>: Being born in a place, belonging to the land. See farming populations.</w:t>
      </w:r>
    </w:p>
    <w:p w14:paraId="2C556FEC" w14:textId="77777777" w:rsidR="007072ED" w:rsidRPr="00AC5CDB" w:rsidRDefault="007072ED" w:rsidP="00556F80">
      <w:pPr>
        <w:pStyle w:val="Footer"/>
      </w:pPr>
      <w:r w:rsidRPr="00AC5CDB">
        <w:t xml:space="preserve">- Ku </w:t>
      </w:r>
      <w:proofErr w:type="spellStart"/>
      <w:r w:rsidRPr="00AC5CDB">
        <w:t>Dhaqmay</w:t>
      </w:r>
      <w:proofErr w:type="spellEnd"/>
      <w:r w:rsidRPr="00AC5CDB">
        <w:t>: habituating oneself - people living neither with their clan nor where they were born. See urban centres.</w:t>
      </w:r>
    </w:p>
  </w:footnote>
  <w:footnote w:id="137">
    <w:p w14:paraId="54B013E7" w14:textId="340FFC53" w:rsidR="007072ED" w:rsidRPr="00AC5CDB" w:rsidRDefault="007072ED" w:rsidP="00556F80">
      <w:pPr>
        <w:pStyle w:val="Footer"/>
      </w:pPr>
      <w:r w:rsidRPr="00AC5CDB">
        <w:rPr>
          <w:rStyle w:val="FootnoteReference"/>
        </w:rPr>
        <w:footnoteRef/>
      </w:r>
      <w:r w:rsidRPr="00AC5CDB">
        <w:t xml:space="preserve"> However, it is important to realise that the traditional structures of the </w:t>
      </w:r>
      <w:proofErr w:type="spellStart"/>
      <w:r w:rsidRPr="00AC5CDB">
        <w:t>Rahanweyn</w:t>
      </w:r>
      <w:proofErr w:type="spellEnd"/>
      <w:r w:rsidRPr="00AC5CDB">
        <w:t>, the minorities, and the people of Bantu and Arabic descent are often very different from the nomadic groups. Without any in-depth studies that describe the agro-pastoralist, sedentary and coastal cultures, there is a risk of reproducing the mistake of extrapolating the nomadic traditional structures upon these cultures</w:t>
      </w:r>
      <w:r w:rsidRPr="00AC5CDB">
        <w:rPr>
          <w:i/>
        </w:rPr>
        <w:t xml:space="preserve">. </w:t>
      </w:r>
      <w:proofErr w:type="gramStart"/>
      <w:r w:rsidRPr="00AC5CDB">
        <w:rPr>
          <w:i/>
        </w:rPr>
        <w:t>Clans in Somalia.</w:t>
      </w:r>
      <w:proofErr w:type="gramEnd"/>
      <w:r w:rsidRPr="00AC5CDB">
        <w:rPr>
          <w:i/>
        </w:rPr>
        <w:t xml:space="preserve"> Report on a Lecture by </w:t>
      </w:r>
      <w:proofErr w:type="spellStart"/>
      <w:r w:rsidRPr="00AC5CDB">
        <w:rPr>
          <w:i/>
        </w:rPr>
        <w:t>Joakim</w:t>
      </w:r>
      <w:proofErr w:type="spellEnd"/>
      <w:r w:rsidRPr="00AC5CDB">
        <w:rPr>
          <w:i/>
        </w:rPr>
        <w:t xml:space="preserve"> </w:t>
      </w:r>
      <w:proofErr w:type="spellStart"/>
      <w:r w:rsidRPr="00AC5CDB">
        <w:rPr>
          <w:i/>
        </w:rPr>
        <w:t>Gundel</w:t>
      </w:r>
      <w:proofErr w:type="spellEnd"/>
      <w:r w:rsidRPr="00AC5CDB">
        <w:rPr>
          <w:i/>
        </w:rPr>
        <w:t>, COI Workshop Vienna. December 2009</w:t>
      </w:r>
    </w:p>
  </w:footnote>
  <w:footnote w:id="138">
    <w:p w14:paraId="01F8764A" w14:textId="77777777" w:rsidR="007072ED" w:rsidRPr="0004436E" w:rsidRDefault="007072ED" w:rsidP="00556F80">
      <w:pPr>
        <w:pStyle w:val="Footer"/>
      </w:pPr>
      <w:r w:rsidRPr="00AC5CDB">
        <w:rPr>
          <w:rStyle w:val="FootnoteReference"/>
        </w:rPr>
        <w:footnoteRef/>
      </w:r>
      <w:r w:rsidRPr="00AC5CDB">
        <w:t xml:space="preserve"> Clan and conflict in Somalia: Al-</w:t>
      </w:r>
      <w:proofErr w:type="spellStart"/>
      <w:r w:rsidRPr="00AC5CDB">
        <w:t>Shabaab</w:t>
      </w:r>
      <w:proofErr w:type="spellEnd"/>
      <w:r w:rsidRPr="0004436E">
        <w:t xml:space="preserve"> and the myth of transcending clan politics. Schaefer, A &amp; Black, A. 2011</w:t>
      </w:r>
    </w:p>
  </w:footnote>
  <w:footnote w:id="139">
    <w:p w14:paraId="33DEA18B" w14:textId="77777777" w:rsidR="007072ED" w:rsidRPr="00AC5CDB" w:rsidRDefault="007072ED" w:rsidP="00556F80">
      <w:pPr>
        <w:pStyle w:val="Footer"/>
      </w:pPr>
      <w:r w:rsidRPr="00AC5CDB">
        <w:rPr>
          <w:rStyle w:val="FootnoteReference"/>
        </w:rPr>
        <w:footnoteRef/>
      </w:r>
      <w:r w:rsidRPr="00AC5CDB">
        <w:t xml:space="preserve"> According to the Minority Rights Group Internation</w:t>
      </w:r>
      <w:r w:rsidRPr="0004436E">
        <w:t>al, minority groups in Somalia include: ‘Bantu’ (</w:t>
      </w:r>
      <w:proofErr w:type="spellStart"/>
      <w:r w:rsidRPr="0004436E">
        <w:t>Gosha</w:t>
      </w:r>
      <w:proofErr w:type="spellEnd"/>
      <w:r w:rsidRPr="0004436E">
        <w:t xml:space="preserve">, </w:t>
      </w:r>
      <w:proofErr w:type="spellStart"/>
      <w:r w:rsidRPr="0004436E">
        <w:t>Shabelle</w:t>
      </w:r>
      <w:proofErr w:type="spellEnd"/>
      <w:r w:rsidRPr="0004436E">
        <w:t xml:space="preserve">, </w:t>
      </w:r>
      <w:proofErr w:type="spellStart"/>
      <w:r w:rsidRPr="0004436E">
        <w:t>Shidle</w:t>
      </w:r>
      <w:proofErr w:type="spellEnd"/>
      <w:r w:rsidRPr="0004436E">
        <w:t xml:space="preserve">, </w:t>
      </w:r>
      <w:proofErr w:type="spellStart"/>
      <w:r w:rsidRPr="0004436E">
        <w:t>Boni</w:t>
      </w:r>
      <w:proofErr w:type="spellEnd"/>
      <w:r w:rsidRPr="0004436E">
        <w:t xml:space="preserve">) 1 million (15%), </w:t>
      </w:r>
      <w:proofErr w:type="spellStart"/>
      <w:r w:rsidRPr="0004436E">
        <w:t>Gaboye</w:t>
      </w:r>
      <w:proofErr w:type="spellEnd"/>
      <w:r w:rsidRPr="0004436E">
        <w:t xml:space="preserve"> (‘</w:t>
      </w:r>
      <w:proofErr w:type="spellStart"/>
      <w:r w:rsidRPr="0004436E">
        <w:t>Midgan</w:t>
      </w:r>
      <w:proofErr w:type="spellEnd"/>
      <w:r w:rsidRPr="0004436E">
        <w:t>’) caste groups (</w:t>
      </w:r>
      <w:proofErr w:type="spellStart"/>
      <w:r w:rsidRPr="0004436E">
        <w:t>Tumal</w:t>
      </w:r>
      <w:proofErr w:type="spellEnd"/>
      <w:r w:rsidRPr="0004436E">
        <w:t xml:space="preserve">, </w:t>
      </w:r>
      <w:proofErr w:type="spellStart"/>
      <w:r w:rsidRPr="0004436E">
        <w:t>Yibir</w:t>
      </w:r>
      <w:proofErr w:type="spellEnd"/>
      <w:r w:rsidRPr="0004436E">
        <w:t xml:space="preserve">, </w:t>
      </w:r>
      <w:proofErr w:type="spellStart"/>
      <w:r w:rsidRPr="0004436E">
        <w:t>Madhigan</w:t>
      </w:r>
      <w:proofErr w:type="spellEnd"/>
      <w:r w:rsidRPr="0004436E">
        <w:t xml:space="preserve">, other) 1.5 million (22.5%), Oromo 41,600 (0.4%), and </w:t>
      </w:r>
      <w:proofErr w:type="spellStart"/>
      <w:r w:rsidRPr="0004436E">
        <w:t>Benadiri</w:t>
      </w:r>
      <w:proofErr w:type="spellEnd"/>
      <w:r w:rsidRPr="0004436E">
        <w:t xml:space="preserve"> Swahili-speakers (including </w:t>
      </w:r>
      <w:proofErr w:type="spellStart"/>
      <w:r w:rsidRPr="0004436E">
        <w:t>Rer</w:t>
      </w:r>
      <w:proofErr w:type="spellEnd"/>
      <w:r w:rsidRPr="0004436E">
        <w:t xml:space="preserve"> </w:t>
      </w:r>
      <w:proofErr w:type="spellStart"/>
      <w:r w:rsidRPr="0004436E">
        <w:t>Hamar</w:t>
      </w:r>
      <w:proofErr w:type="spellEnd"/>
      <w:r w:rsidRPr="0004436E">
        <w:t xml:space="preserve"> </w:t>
      </w:r>
      <w:proofErr w:type="spellStart"/>
      <w:r w:rsidRPr="0004436E">
        <w:t>Ama</w:t>
      </w:r>
      <w:r w:rsidRPr="00AC5CDB">
        <w:t>rani</w:t>
      </w:r>
      <w:proofErr w:type="spellEnd"/>
      <w:r w:rsidRPr="00AC5CDB">
        <w:t xml:space="preserve">, </w:t>
      </w:r>
      <w:proofErr w:type="spellStart"/>
      <w:r w:rsidRPr="00AC5CDB">
        <w:t>Bajuni</w:t>
      </w:r>
      <w:proofErr w:type="spellEnd"/>
      <w:r w:rsidRPr="00AC5CDB">
        <w:t>) 1.5 million (0.4%)</w:t>
      </w:r>
    </w:p>
  </w:footnote>
  <w:footnote w:id="140">
    <w:p w14:paraId="7EE80EDC" w14:textId="77777777" w:rsidR="007072ED" w:rsidRPr="00AC5CDB" w:rsidRDefault="007072ED" w:rsidP="00556F80">
      <w:pPr>
        <w:pStyle w:val="Footer"/>
      </w:pPr>
      <w:r w:rsidRPr="00AC5CDB">
        <w:rPr>
          <w:rStyle w:val="FootnoteReference"/>
        </w:rPr>
        <w:footnoteRef/>
      </w:r>
      <w:r w:rsidRPr="00AC5CDB">
        <w:t xml:space="preserve"> </w:t>
      </w:r>
      <w:hyperlink r:id="rId7" w:history="1">
        <w:r w:rsidRPr="0004436E">
          <w:rPr>
            <w:rStyle w:val="Hyperlink"/>
          </w:rPr>
          <w:t>http://www.minorityrights.org/4515/somalia</w:t>
        </w:r>
      </w:hyperlink>
      <w:r w:rsidRPr="00AC5CDB">
        <w:t xml:space="preserve"> </w:t>
      </w:r>
    </w:p>
  </w:footnote>
  <w:footnote w:id="141">
    <w:p w14:paraId="278F1C10" w14:textId="77777777" w:rsidR="007072ED" w:rsidRPr="00AC5CDB" w:rsidRDefault="007072ED" w:rsidP="00556F80">
      <w:pPr>
        <w:pStyle w:val="Footer"/>
      </w:pPr>
      <w:r w:rsidRPr="00AC5CDB">
        <w:rPr>
          <w:rStyle w:val="FootnoteReference"/>
        </w:rPr>
        <w:footnoteRef/>
      </w:r>
      <w:r w:rsidRPr="00AC5CDB">
        <w:t xml:space="preserve"> The 4.5 clan-based power distribution </w:t>
      </w:r>
      <w:proofErr w:type="gramStart"/>
      <w:r w:rsidRPr="00AC5CDB">
        <w:t>formula</w:t>
      </w:r>
      <w:proofErr w:type="gramEnd"/>
      <w:r w:rsidRPr="00AC5CDB">
        <w:t xml:space="preserve"> has its origins in the 2000 reconciliation conference for Somalia sponsored by the government of Djibouti in the city of </w:t>
      </w:r>
      <w:proofErr w:type="spellStart"/>
      <w:r w:rsidRPr="00AC5CDB">
        <w:t>Arta</w:t>
      </w:r>
      <w:proofErr w:type="spellEnd"/>
      <w:r w:rsidRPr="00AC5CDB">
        <w:t>.</w:t>
      </w:r>
    </w:p>
  </w:footnote>
  <w:footnote w:id="142">
    <w:p w14:paraId="38345B51" w14:textId="77777777" w:rsidR="007072ED" w:rsidRPr="00AC5CDB" w:rsidRDefault="007072ED" w:rsidP="00556F80">
      <w:pPr>
        <w:pStyle w:val="Footer"/>
      </w:pPr>
      <w:r w:rsidRPr="00AC5CDB">
        <w:rPr>
          <w:rStyle w:val="FootnoteReference"/>
        </w:rPr>
        <w:footnoteRef/>
      </w:r>
      <w:r w:rsidRPr="00AC5CDB">
        <w:t xml:space="preserve"> ibid</w:t>
      </w:r>
    </w:p>
  </w:footnote>
  <w:footnote w:id="143">
    <w:p w14:paraId="4BA01388" w14:textId="77777777" w:rsidR="007072ED" w:rsidRPr="000E0CBB" w:rsidRDefault="007072ED" w:rsidP="00556F80">
      <w:pPr>
        <w:pStyle w:val="Footer"/>
      </w:pPr>
      <w:r w:rsidRPr="00AC5CDB">
        <w:rPr>
          <w:rStyle w:val="FootnoteReference"/>
        </w:rPr>
        <w:footnoteRef/>
      </w:r>
      <w:r w:rsidRPr="00AC5CDB">
        <w:t xml:space="preserve"> A. Lindley and I. Lewis for instance.</w:t>
      </w:r>
    </w:p>
  </w:footnote>
  <w:footnote w:id="144">
    <w:p w14:paraId="571A31D4" w14:textId="77777777" w:rsidR="007072ED" w:rsidRPr="000E0CBB" w:rsidRDefault="007072ED" w:rsidP="00556F80">
      <w:pPr>
        <w:pStyle w:val="Footer"/>
      </w:pPr>
      <w:r w:rsidRPr="00961585">
        <w:rPr>
          <w:rStyle w:val="FootnoteReference"/>
          <w:rFonts w:ascii="Times New Roman" w:hAnsi="Times New Roman"/>
          <w:sz w:val="20"/>
          <w:szCs w:val="20"/>
        </w:rPr>
        <w:footnoteRef/>
      </w:r>
      <w:r w:rsidRPr="00961585">
        <w:t xml:space="preserve"> </w:t>
      </w:r>
      <w:r w:rsidRPr="00AC5CDB">
        <w:rPr>
          <w:rFonts w:eastAsia="Calibri"/>
        </w:rPr>
        <w:t xml:space="preserve">Due to its natural resources and location, </w:t>
      </w:r>
      <w:proofErr w:type="spellStart"/>
      <w:r w:rsidRPr="00AC5CDB">
        <w:rPr>
          <w:rFonts w:eastAsia="Calibri"/>
        </w:rPr>
        <w:t>Jubaland</w:t>
      </w:r>
      <w:proofErr w:type="spellEnd"/>
      <w:r w:rsidRPr="00AC5CDB">
        <w:rPr>
          <w:rFonts w:eastAsia="Calibri"/>
        </w:rPr>
        <w:t xml:space="preserve"> has the potential to be one of Somalia’s richest regions</w:t>
      </w:r>
      <w:r w:rsidRPr="00F01B40">
        <w:rPr>
          <w:color w:val="333333"/>
          <w:shd w:val="clear" w:color="auto" w:fill="FFFFFF"/>
        </w:rPr>
        <w:t>.</w:t>
      </w:r>
    </w:p>
  </w:footnote>
  <w:footnote w:id="145">
    <w:p w14:paraId="22F681A9" w14:textId="77777777" w:rsidR="007072ED" w:rsidRPr="000E0CBB" w:rsidRDefault="007072ED" w:rsidP="00556F80">
      <w:pPr>
        <w:pStyle w:val="Footer"/>
      </w:pPr>
      <w:r w:rsidRPr="00AC5CDB">
        <w:rPr>
          <w:rStyle w:val="FootnoteReference"/>
        </w:rPr>
        <w:footnoteRef/>
      </w:r>
      <w:r w:rsidRPr="00AC5CDB">
        <w:t xml:space="preserve"> </w:t>
      </w:r>
      <w:r w:rsidRPr="00F01B40">
        <w:t xml:space="preserve">ACCORD, </w:t>
      </w:r>
      <w:r w:rsidRPr="00F01B40">
        <w:rPr>
          <w:i/>
        </w:rPr>
        <w:t xml:space="preserve">Clans in Somalia: Report on a Lecture by </w:t>
      </w:r>
      <w:proofErr w:type="spellStart"/>
      <w:r w:rsidRPr="00F01B40">
        <w:rPr>
          <w:i/>
        </w:rPr>
        <w:t>Joakim</w:t>
      </w:r>
      <w:proofErr w:type="spellEnd"/>
      <w:r w:rsidRPr="00F01B40">
        <w:rPr>
          <w:i/>
        </w:rPr>
        <w:t xml:space="preserve"> </w:t>
      </w:r>
      <w:proofErr w:type="spellStart"/>
      <w:r w:rsidRPr="00F01B40">
        <w:rPr>
          <w:i/>
        </w:rPr>
        <w:t>Gundel</w:t>
      </w:r>
      <w:proofErr w:type="spellEnd"/>
      <w:r w:rsidRPr="00F01B40">
        <w:rPr>
          <w:i/>
        </w:rPr>
        <w:t>, COI Workshop Vienna</w:t>
      </w:r>
      <w:r w:rsidRPr="00F01B40">
        <w:t xml:space="preserve">, 15 May 2009, pp.17-19: </w:t>
      </w:r>
      <w:r w:rsidRPr="00AC5CDB">
        <w:t xml:space="preserve">They gained power because 1) The </w:t>
      </w:r>
      <w:proofErr w:type="spellStart"/>
      <w:r w:rsidRPr="00AC5CDB">
        <w:t>Rer</w:t>
      </w:r>
      <w:proofErr w:type="spellEnd"/>
      <w:r w:rsidRPr="00AC5CDB">
        <w:t xml:space="preserve"> </w:t>
      </w:r>
      <w:proofErr w:type="spellStart"/>
      <w:r w:rsidRPr="00AC5CDB">
        <w:t>Hamar</w:t>
      </w:r>
      <w:proofErr w:type="spellEnd"/>
      <w:r w:rsidRPr="00AC5CDB">
        <w:t xml:space="preserve"> who succeeded in achieving asylum abroad were successful in raising their case internationally, which also contributed to an awareness about them as a community within Somalia itself, and among members of the transitional governments who were seeking international support; 2) An effect of the latter is that </w:t>
      </w:r>
      <w:proofErr w:type="spellStart"/>
      <w:r w:rsidRPr="00AC5CDB">
        <w:t>Rer</w:t>
      </w:r>
      <w:proofErr w:type="spellEnd"/>
      <w:r w:rsidRPr="00AC5CDB">
        <w:t xml:space="preserve"> </w:t>
      </w:r>
      <w:proofErr w:type="spellStart"/>
      <w:r w:rsidRPr="00AC5CDB">
        <w:t>Hamar</w:t>
      </w:r>
      <w:proofErr w:type="spellEnd"/>
      <w:r w:rsidRPr="00AC5CDB">
        <w:t xml:space="preserve"> in Mogadishu acquired political positions within the transitional government, as well a number of key positions within the regional administration of </w:t>
      </w:r>
      <w:proofErr w:type="spellStart"/>
      <w:r w:rsidRPr="00AC5CDB">
        <w:t>Benadir</w:t>
      </w:r>
      <w:proofErr w:type="spellEnd"/>
      <w:r w:rsidRPr="00AC5CDB">
        <w:t xml:space="preserve"> and local government of Mogadishu; 3) The combination of increased advocacy, increased political influence and establishment of relations with strong ‘noble’ clans (especially </w:t>
      </w:r>
      <w:proofErr w:type="spellStart"/>
      <w:r w:rsidRPr="00AC5CDB">
        <w:t>Hawiye</w:t>
      </w:r>
      <w:proofErr w:type="spellEnd"/>
      <w:r w:rsidRPr="00AC5CDB">
        <w:t xml:space="preserve"> </w:t>
      </w:r>
      <w:proofErr w:type="spellStart"/>
      <w:r w:rsidRPr="00AC5CDB">
        <w:t>Abgal</w:t>
      </w:r>
      <w:proofErr w:type="spellEnd"/>
      <w:r w:rsidRPr="00AC5CDB">
        <w:t xml:space="preserve"> and </w:t>
      </w:r>
      <w:proofErr w:type="spellStart"/>
      <w:r w:rsidRPr="00AC5CDB">
        <w:t>Habr</w:t>
      </w:r>
      <w:proofErr w:type="spellEnd"/>
      <w:r w:rsidRPr="00AC5CDB">
        <w:t xml:space="preserve"> </w:t>
      </w:r>
      <w:proofErr w:type="spellStart"/>
      <w:r w:rsidRPr="00AC5CDB">
        <w:t>Gedir</w:t>
      </w:r>
      <w:proofErr w:type="spellEnd"/>
      <w:r w:rsidRPr="00AC5CDB">
        <w:t>), through marriage, mean that they are no longer targeted with impunity as for instance the ‘</w:t>
      </w:r>
      <w:proofErr w:type="spellStart"/>
      <w:r w:rsidRPr="00AC5CDB">
        <w:t>Jareer</w:t>
      </w:r>
      <w:proofErr w:type="spellEnd"/>
      <w:r w:rsidRPr="00AC5CDB">
        <w:t>’ groups.</w:t>
      </w:r>
    </w:p>
  </w:footnote>
  <w:footnote w:id="146">
    <w:p w14:paraId="65D8FC98" w14:textId="77777777" w:rsidR="007072ED" w:rsidRPr="000E0CBB" w:rsidRDefault="007072ED" w:rsidP="00556F80">
      <w:pPr>
        <w:pStyle w:val="Footer"/>
      </w:pPr>
      <w:r w:rsidRPr="00AC5CDB">
        <w:rPr>
          <w:rStyle w:val="FootnoteReference"/>
        </w:rPr>
        <w:footnoteRef/>
      </w:r>
      <w:r w:rsidRPr="00AC5CDB">
        <w:t xml:space="preserve"> The </w:t>
      </w:r>
      <w:proofErr w:type="spellStart"/>
      <w:r w:rsidRPr="00AC5CDB">
        <w:t>Rahanweyne</w:t>
      </w:r>
      <w:proofErr w:type="spellEnd"/>
      <w:r w:rsidRPr="00AC5CDB">
        <w:t xml:space="preserve"> </w:t>
      </w:r>
      <w:r w:rsidRPr="0004436E">
        <w:t xml:space="preserve">were traditionally considered minorities but witnessed a progressive change in status and have achieved </w:t>
      </w:r>
      <w:r w:rsidRPr="00AC5CDB">
        <w:t>political representation (and access to arms).</w:t>
      </w:r>
    </w:p>
  </w:footnote>
  <w:footnote w:id="147">
    <w:p w14:paraId="505F4901" w14:textId="77777777" w:rsidR="007072ED" w:rsidRPr="000E0CBB" w:rsidRDefault="007072ED" w:rsidP="00556F80">
      <w:pPr>
        <w:pStyle w:val="Footer"/>
      </w:pPr>
      <w:r w:rsidRPr="00AC5CDB">
        <w:rPr>
          <w:rStyle w:val="FootnoteReference"/>
        </w:rPr>
        <w:footnoteRef/>
      </w:r>
      <w:r w:rsidRPr="00AC5CDB">
        <w:t xml:space="preserve"> A. Lindley and I. Lewis for instance.</w:t>
      </w:r>
    </w:p>
  </w:footnote>
  <w:footnote w:id="148">
    <w:p w14:paraId="728099E1" w14:textId="77777777" w:rsidR="007072ED" w:rsidRPr="000E0CBB" w:rsidRDefault="007072ED" w:rsidP="00556F80">
      <w:pPr>
        <w:pStyle w:val="Footer"/>
      </w:pPr>
      <w:r w:rsidRPr="00961585">
        <w:rPr>
          <w:rStyle w:val="FootnoteReference"/>
          <w:rFonts w:ascii="Times New Roman" w:hAnsi="Times New Roman"/>
          <w:sz w:val="20"/>
          <w:szCs w:val="20"/>
        </w:rPr>
        <w:footnoteRef/>
      </w:r>
      <w:r w:rsidRPr="00961585">
        <w:t xml:space="preserve"> </w:t>
      </w:r>
      <w:r w:rsidRPr="00AC5CDB">
        <w:rPr>
          <w:rFonts w:eastAsia="Calibri"/>
        </w:rPr>
        <w:t xml:space="preserve">Due to its natural resources and location, </w:t>
      </w:r>
      <w:proofErr w:type="spellStart"/>
      <w:r w:rsidRPr="00AC5CDB">
        <w:rPr>
          <w:rFonts w:eastAsia="Calibri"/>
        </w:rPr>
        <w:t>Jubaland</w:t>
      </w:r>
      <w:proofErr w:type="spellEnd"/>
      <w:r w:rsidRPr="00AC5CDB">
        <w:rPr>
          <w:rFonts w:eastAsia="Calibri"/>
        </w:rPr>
        <w:t xml:space="preserve"> has the potential to be one of Somalia’s richest regions</w:t>
      </w:r>
      <w:r w:rsidRPr="00F01B40">
        <w:rPr>
          <w:color w:val="333333"/>
          <w:shd w:val="clear" w:color="auto" w:fill="FFFFFF"/>
        </w:rPr>
        <w:t>.</w:t>
      </w:r>
    </w:p>
  </w:footnote>
  <w:footnote w:id="149">
    <w:p w14:paraId="4A9C49DE" w14:textId="77777777" w:rsidR="007072ED" w:rsidRPr="000E0CBB" w:rsidRDefault="007072ED" w:rsidP="00556F80">
      <w:pPr>
        <w:pStyle w:val="Footer"/>
      </w:pPr>
      <w:r w:rsidRPr="00AC5CDB">
        <w:rPr>
          <w:rStyle w:val="FootnoteReference"/>
        </w:rPr>
        <w:footnoteRef/>
      </w:r>
      <w:r w:rsidRPr="00AC5CDB">
        <w:t xml:space="preserve"> </w:t>
      </w:r>
      <w:r w:rsidRPr="00F01B40">
        <w:t xml:space="preserve">ACCORD, </w:t>
      </w:r>
      <w:r w:rsidRPr="00F01B40">
        <w:rPr>
          <w:i/>
        </w:rPr>
        <w:t xml:space="preserve">Clans in Somalia: Report on a Lecture by </w:t>
      </w:r>
      <w:proofErr w:type="spellStart"/>
      <w:r w:rsidRPr="00F01B40">
        <w:rPr>
          <w:i/>
        </w:rPr>
        <w:t>Joakim</w:t>
      </w:r>
      <w:proofErr w:type="spellEnd"/>
      <w:r w:rsidRPr="00F01B40">
        <w:rPr>
          <w:i/>
        </w:rPr>
        <w:t xml:space="preserve"> </w:t>
      </w:r>
      <w:proofErr w:type="spellStart"/>
      <w:r w:rsidRPr="00F01B40">
        <w:rPr>
          <w:i/>
        </w:rPr>
        <w:t>Gundel</w:t>
      </w:r>
      <w:proofErr w:type="spellEnd"/>
      <w:r w:rsidRPr="00F01B40">
        <w:rPr>
          <w:i/>
        </w:rPr>
        <w:t>, COI Workshop Vienna</w:t>
      </w:r>
      <w:r w:rsidRPr="00F01B40">
        <w:t xml:space="preserve">, 15 May 2009, pp.17-19: </w:t>
      </w:r>
      <w:r w:rsidRPr="00AC5CDB">
        <w:t xml:space="preserve">They gained power because 1) The </w:t>
      </w:r>
      <w:proofErr w:type="spellStart"/>
      <w:r w:rsidRPr="00AC5CDB">
        <w:t>Rer</w:t>
      </w:r>
      <w:proofErr w:type="spellEnd"/>
      <w:r w:rsidRPr="00AC5CDB">
        <w:t xml:space="preserve"> </w:t>
      </w:r>
      <w:proofErr w:type="spellStart"/>
      <w:r w:rsidRPr="00AC5CDB">
        <w:t>Hamar</w:t>
      </w:r>
      <w:proofErr w:type="spellEnd"/>
      <w:r w:rsidRPr="00AC5CDB">
        <w:t xml:space="preserve"> who succeeded in achieving asylum abroad were successful in raising their case internationally, which also contributed to an awareness about them as a community within Somalia itself, and among members of the transitional governments who were seeking international support; 2) An effect of the latter is that </w:t>
      </w:r>
      <w:proofErr w:type="spellStart"/>
      <w:r w:rsidRPr="00AC5CDB">
        <w:t>Rer</w:t>
      </w:r>
      <w:proofErr w:type="spellEnd"/>
      <w:r w:rsidRPr="00AC5CDB">
        <w:t xml:space="preserve"> </w:t>
      </w:r>
      <w:proofErr w:type="spellStart"/>
      <w:r w:rsidRPr="00AC5CDB">
        <w:t>Hamar</w:t>
      </w:r>
      <w:proofErr w:type="spellEnd"/>
      <w:r w:rsidRPr="00AC5CDB">
        <w:t xml:space="preserve"> in Mogadishu acquired political positions within the transitional government, as well a number of key positions within the regional administration of </w:t>
      </w:r>
      <w:proofErr w:type="spellStart"/>
      <w:r w:rsidRPr="00AC5CDB">
        <w:t>Benadir</w:t>
      </w:r>
      <w:proofErr w:type="spellEnd"/>
      <w:r w:rsidRPr="00AC5CDB">
        <w:t xml:space="preserve"> and local government of Mogadishu; 3) The combination of increased advocacy, increased political influence and establishment of relations with strong ‘noble’ clans (especially </w:t>
      </w:r>
      <w:proofErr w:type="spellStart"/>
      <w:r w:rsidRPr="00AC5CDB">
        <w:t>Hawiye</w:t>
      </w:r>
      <w:proofErr w:type="spellEnd"/>
      <w:r w:rsidRPr="00AC5CDB">
        <w:t xml:space="preserve"> </w:t>
      </w:r>
      <w:proofErr w:type="spellStart"/>
      <w:r w:rsidRPr="00AC5CDB">
        <w:t>Abgal</w:t>
      </w:r>
      <w:proofErr w:type="spellEnd"/>
      <w:r w:rsidRPr="00AC5CDB">
        <w:t xml:space="preserve"> and </w:t>
      </w:r>
      <w:proofErr w:type="spellStart"/>
      <w:r w:rsidRPr="00AC5CDB">
        <w:t>Habr</w:t>
      </w:r>
      <w:proofErr w:type="spellEnd"/>
      <w:r w:rsidRPr="00AC5CDB">
        <w:t xml:space="preserve"> </w:t>
      </w:r>
      <w:proofErr w:type="spellStart"/>
      <w:r w:rsidRPr="00AC5CDB">
        <w:t>Gedir</w:t>
      </w:r>
      <w:proofErr w:type="spellEnd"/>
      <w:r w:rsidRPr="00AC5CDB">
        <w:t>), through marriage, mean that they are no longer targeted with impunity as for instance the ‘</w:t>
      </w:r>
      <w:proofErr w:type="spellStart"/>
      <w:r w:rsidRPr="00AC5CDB">
        <w:t>Jareer</w:t>
      </w:r>
      <w:proofErr w:type="spellEnd"/>
      <w:r w:rsidRPr="00AC5CDB">
        <w:t>’ groups.</w:t>
      </w:r>
    </w:p>
  </w:footnote>
  <w:footnote w:id="150">
    <w:p w14:paraId="68CAB0AC" w14:textId="77777777" w:rsidR="007072ED" w:rsidRPr="000E0CBB" w:rsidRDefault="007072ED" w:rsidP="00556F80">
      <w:pPr>
        <w:pStyle w:val="Footer"/>
      </w:pPr>
      <w:r w:rsidRPr="00AC5CDB">
        <w:rPr>
          <w:rStyle w:val="FootnoteReference"/>
        </w:rPr>
        <w:footnoteRef/>
      </w:r>
      <w:r w:rsidRPr="00AC5CDB">
        <w:t xml:space="preserve"> The </w:t>
      </w:r>
      <w:proofErr w:type="spellStart"/>
      <w:r w:rsidRPr="00AC5CDB">
        <w:t>Rahanweyne</w:t>
      </w:r>
      <w:proofErr w:type="spellEnd"/>
      <w:r w:rsidRPr="00AC5CDB">
        <w:t xml:space="preserve"> </w:t>
      </w:r>
      <w:r w:rsidRPr="0004436E">
        <w:t>were traditionally considered minorities but witnessed a progressive change in status and have achieved political represe</w:t>
      </w:r>
      <w:r w:rsidRPr="00AC5CDB">
        <w:t>ntation (and access to arms).</w:t>
      </w:r>
    </w:p>
  </w:footnote>
  <w:footnote w:id="151">
    <w:p w14:paraId="42E8AD52" w14:textId="77777777" w:rsidR="007072ED" w:rsidRPr="00AC5CDB" w:rsidRDefault="007072ED" w:rsidP="00556F80">
      <w:pPr>
        <w:pStyle w:val="Footer"/>
      </w:pPr>
      <w:r w:rsidRPr="00AC5CDB">
        <w:rPr>
          <w:rStyle w:val="FootnoteReference"/>
        </w:rPr>
        <w:footnoteRef/>
      </w:r>
      <w:r w:rsidRPr="00AC5CDB">
        <w:t xml:space="preserve"> An example in Somalia is the Governance and Rule of Law Programme implemented by UNDP with funding </w:t>
      </w:r>
      <w:proofErr w:type="gramStart"/>
      <w:r w:rsidRPr="00AC5CDB">
        <w:t>from a number donors</w:t>
      </w:r>
      <w:proofErr w:type="gramEnd"/>
      <w:r w:rsidRPr="00AC5CDB">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4AEF5" w14:textId="77777777" w:rsidR="007072ED" w:rsidRPr="00D74821" w:rsidRDefault="007072ED" w:rsidP="00FF0368">
    <w:pPr>
      <w:pStyle w:val="Header"/>
      <w:ind w:left="1701" w:right="992"/>
      <w:jc w:val="center"/>
      <w:rPr>
        <w:b/>
        <w:color w:val="000000"/>
        <w:sz w:val="16"/>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6D7BC" w14:textId="77777777" w:rsidR="007072ED" w:rsidRPr="00D74821" w:rsidRDefault="007072ED" w:rsidP="00420DE5">
    <w:pPr>
      <w:pStyle w:val="Header"/>
      <w:ind w:right="985"/>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EC25F2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9"/>
    <w:multiLevelType w:val="singleLevel"/>
    <w:tmpl w:val="7172A02C"/>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4C060A0"/>
    <w:multiLevelType w:val="hybridMultilevel"/>
    <w:tmpl w:val="5C8CE6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5111558"/>
    <w:multiLevelType w:val="hybridMultilevel"/>
    <w:tmpl w:val="FBC093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5414C7A"/>
    <w:multiLevelType w:val="hybridMultilevel"/>
    <w:tmpl w:val="50C28E1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9BF197F"/>
    <w:multiLevelType w:val="hybridMultilevel"/>
    <w:tmpl w:val="CC7A136E"/>
    <w:lvl w:ilvl="0" w:tplc="62E094E0">
      <w:start w:val="15"/>
      <w:numFmt w:val="bullet"/>
      <w:lvlText w:val="-"/>
      <w:lvlJc w:val="left"/>
      <w:pPr>
        <w:ind w:left="720" w:hanging="360"/>
      </w:pPr>
      <w:rPr>
        <w:rFonts w:ascii="Verdana" w:eastAsia="Times New Roman" w:hAnsi="Verdana"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662DDD"/>
    <w:multiLevelType w:val="hybridMultilevel"/>
    <w:tmpl w:val="EC0AC188"/>
    <w:lvl w:ilvl="0" w:tplc="7606510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F887D74"/>
    <w:multiLevelType w:val="hybridMultilevel"/>
    <w:tmpl w:val="257A31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1593D8B"/>
    <w:multiLevelType w:val="hybridMultilevel"/>
    <w:tmpl w:val="9FECD1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3E623E0"/>
    <w:multiLevelType w:val="hybridMultilevel"/>
    <w:tmpl w:val="22EE514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72B12C1"/>
    <w:multiLevelType w:val="hybridMultilevel"/>
    <w:tmpl w:val="C714F83C"/>
    <w:lvl w:ilvl="0" w:tplc="5E8C9E08">
      <w:start w:val="1"/>
      <w:numFmt w:val="decimal"/>
      <w:pStyle w:val="ListParagraph"/>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A310AD1"/>
    <w:multiLevelType w:val="hybridMultilevel"/>
    <w:tmpl w:val="2BC8E8D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E542811"/>
    <w:multiLevelType w:val="hybridMultilevel"/>
    <w:tmpl w:val="97AE9C1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7FE0792"/>
    <w:multiLevelType w:val="hybridMultilevel"/>
    <w:tmpl w:val="5D969C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B924D4A"/>
    <w:multiLevelType w:val="hybridMultilevel"/>
    <w:tmpl w:val="9236C9F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D171A2A"/>
    <w:multiLevelType w:val="multilevel"/>
    <w:tmpl w:val="CC22C522"/>
    <w:lvl w:ilvl="0">
      <w:start w:val="1"/>
      <w:numFmt w:val="decimal"/>
      <w:pStyle w:val="Heading1"/>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nsid w:val="2F8D5F62"/>
    <w:multiLevelType w:val="hybridMultilevel"/>
    <w:tmpl w:val="035C5AF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3C9521E"/>
    <w:multiLevelType w:val="hybridMultilevel"/>
    <w:tmpl w:val="12049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CD78EB"/>
    <w:multiLevelType w:val="hybridMultilevel"/>
    <w:tmpl w:val="5F7439F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41B252C"/>
    <w:multiLevelType w:val="hybridMultilevel"/>
    <w:tmpl w:val="9DD2F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FE5757"/>
    <w:multiLevelType w:val="hybridMultilevel"/>
    <w:tmpl w:val="B65ED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4901286"/>
    <w:multiLevelType w:val="hybridMultilevel"/>
    <w:tmpl w:val="86F030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8A52804"/>
    <w:multiLevelType w:val="hybridMultilevel"/>
    <w:tmpl w:val="99C6CE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E7E0A36"/>
    <w:multiLevelType w:val="hybridMultilevel"/>
    <w:tmpl w:val="C3566E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4FDF5B5D"/>
    <w:multiLevelType w:val="hybridMultilevel"/>
    <w:tmpl w:val="A8AC7094"/>
    <w:lvl w:ilvl="0" w:tplc="A9246A34">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021304"/>
    <w:multiLevelType w:val="hybridMultilevel"/>
    <w:tmpl w:val="7D988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7F3A48"/>
    <w:multiLevelType w:val="hybridMultilevel"/>
    <w:tmpl w:val="159A308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29144D5"/>
    <w:multiLevelType w:val="hybridMultilevel"/>
    <w:tmpl w:val="B47ED8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4B735C5"/>
    <w:multiLevelType w:val="hybridMultilevel"/>
    <w:tmpl w:val="012C37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5C335322"/>
    <w:multiLevelType w:val="hybridMultilevel"/>
    <w:tmpl w:val="1A00F7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F133110"/>
    <w:multiLevelType w:val="hybridMultilevel"/>
    <w:tmpl w:val="DEA88206"/>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66005675"/>
    <w:multiLevelType w:val="hybridMultilevel"/>
    <w:tmpl w:val="064841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66552724"/>
    <w:multiLevelType w:val="hybridMultilevel"/>
    <w:tmpl w:val="A4361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6EC4B98"/>
    <w:multiLevelType w:val="hybridMultilevel"/>
    <w:tmpl w:val="94C83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C126DF"/>
    <w:multiLevelType w:val="hybridMultilevel"/>
    <w:tmpl w:val="0616CE5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6AF57984"/>
    <w:multiLevelType w:val="hybridMultilevel"/>
    <w:tmpl w:val="229639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72C409A3"/>
    <w:multiLevelType w:val="hybridMultilevel"/>
    <w:tmpl w:val="CDB06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35566DC"/>
    <w:multiLevelType w:val="hybridMultilevel"/>
    <w:tmpl w:val="C28610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BAF4EDF"/>
    <w:multiLevelType w:val="hybridMultilevel"/>
    <w:tmpl w:val="334C76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7D0B56DA"/>
    <w:multiLevelType w:val="hybridMultilevel"/>
    <w:tmpl w:val="726E640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5"/>
  </w:num>
  <w:num w:numId="2">
    <w:abstractNumId w:val="19"/>
  </w:num>
  <w:num w:numId="3">
    <w:abstractNumId w:val="22"/>
  </w:num>
  <w:num w:numId="4">
    <w:abstractNumId w:val="31"/>
  </w:num>
  <w:num w:numId="5">
    <w:abstractNumId w:val="35"/>
  </w:num>
  <w:num w:numId="6">
    <w:abstractNumId w:val="2"/>
  </w:num>
  <w:num w:numId="7">
    <w:abstractNumId w:val="28"/>
  </w:num>
  <w:num w:numId="8">
    <w:abstractNumId w:val="20"/>
  </w:num>
  <w:num w:numId="9">
    <w:abstractNumId w:val="13"/>
  </w:num>
  <w:num w:numId="10">
    <w:abstractNumId w:val="3"/>
  </w:num>
  <w:num w:numId="11">
    <w:abstractNumId w:val="23"/>
  </w:num>
  <w:num w:numId="12">
    <w:abstractNumId w:val="38"/>
  </w:num>
  <w:num w:numId="13">
    <w:abstractNumId w:val="8"/>
  </w:num>
  <w:num w:numId="14">
    <w:abstractNumId w:val="21"/>
  </w:num>
  <w:num w:numId="15">
    <w:abstractNumId w:val="24"/>
  </w:num>
  <w:num w:numId="16">
    <w:abstractNumId w:val="17"/>
  </w:num>
  <w:num w:numId="17">
    <w:abstractNumId w:val="25"/>
  </w:num>
  <w:num w:numId="18">
    <w:abstractNumId w:val="5"/>
  </w:num>
  <w:num w:numId="19">
    <w:abstractNumId w:val="32"/>
  </w:num>
  <w:num w:numId="20">
    <w:abstractNumId w:val="30"/>
  </w:num>
  <w:num w:numId="21">
    <w:abstractNumId w:val="6"/>
  </w:num>
  <w:num w:numId="22">
    <w:abstractNumId w:val="15"/>
    <w:lvlOverride w:ilvl="0">
      <w:startOverride w:val="7"/>
    </w:lvlOverride>
  </w:num>
  <w:num w:numId="23">
    <w:abstractNumId w:val="15"/>
    <w:lvlOverride w:ilvl="0">
      <w:startOverride w:val="3"/>
    </w:lvlOverride>
  </w:num>
  <w:num w:numId="24">
    <w:abstractNumId w:val="7"/>
  </w:num>
  <w:num w:numId="25">
    <w:abstractNumId w:val="10"/>
  </w:num>
  <w:num w:numId="26">
    <w:abstractNumId w:val="10"/>
    <w:lvlOverride w:ilvl="0">
      <w:startOverride w:val="1"/>
    </w:lvlOverride>
  </w:num>
  <w:num w:numId="27">
    <w:abstractNumId w:val="10"/>
    <w:lvlOverride w:ilvl="0">
      <w:startOverride w:val="1"/>
    </w:lvlOverride>
  </w:num>
  <w:num w:numId="28">
    <w:abstractNumId w:val="14"/>
  </w:num>
  <w:num w:numId="29">
    <w:abstractNumId w:val="39"/>
  </w:num>
  <w:num w:numId="30">
    <w:abstractNumId w:val="11"/>
  </w:num>
  <w:num w:numId="31">
    <w:abstractNumId w:val="34"/>
  </w:num>
  <w:num w:numId="32">
    <w:abstractNumId w:val="4"/>
  </w:num>
  <w:num w:numId="33">
    <w:abstractNumId w:val="9"/>
  </w:num>
  <w:num w:numId="34">
    <w:abstractNumId w:val="18"/>
  </w:num>
  <w:num w:numId="35">
    <w:abstractNumId w:val="16"/>
  </w:num>
  <w:num w:numId="36">
    <w:abstractNumId w:val="26"/>
  </w:num>
  <w:num w:numId="37">
    <w:abstractNumId w:val="12"/>
  </w:num>
  <w:num w:numId="38">
    <w:abstractNumId w:val="36"/>
  </w:num>
  <w:num w:numId="39">
    <w:abstractNumId w:val="1"/>
  </w:num>
  <w:num w:numId="40">
    <w:abstractNumId w:val="0"/>
  </w:num>
  <w:num w:numId="41">
    <w:abstractNumId w:val="27"/>
  </w:num>
  <w:num w:numId="42">
    <w:abstractNumId w:val="37"/>
  </w:num>
  <w:num w:numId="43">
    <w:abstractNumId w:val="33"/>
  </w:num>
  <w:num w:numId="44">
    <w:abstractNumId w:val="2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embedSystemFonts/>
  <w:proofState w:spelling="clean" w:grammar="clean"/>
  <w:stylePaneSortMethod w:val="0000"/>
  <w:defaultTabStop w:val="720"/>
  <w:hyphenationZone w:val="425"/>
  <w:drawingGridHorizontalSpacing w:val="110"/>
  <w:displayHorizontalDrawingGridEvery w:val="0"/>
  <w:displayVerticalDrawingGridEvery w:val="0"/>
  <w:noPunctuationKerning/>
  <w:characterSpacingControl w:val="doNotCompress"/>
  <w:doNotValidateAgainstSchema/>
  <w:doNotDemarcateInvalidXml/>
  <w:hdrShapeDefaults>
    <o:shapedefaults v:ext="edit" spidmax="2050" fillcolor="white">
      <v:fill color="white"/>
      <v:shadow offset="26939emu,26939emu"/>
      <o:colormru v:ext="edit" colors="#7eb0cc,#352c66"/>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DB5"/>
    <w:rsid w:val="00000349"/>
    <w:rsid w:val="00001272"/>
    <w:rsid w:val="000017FD"/>
    <w:rsid w:val="000030D1"/>
    <w:rsid w:val="000058BA"/>
    <w:rsid w:val="00005B1C"/>
    <w:rsid w:val="00005C95"/>
    <w:rsid w:val="00006D68"/>
    <w:rsid w:val="00007E7A"/>
    <w:rsid w:val="00007FC1"/>
    <w:rsid w:val="00010967"/>
    <w:rsid w:val="00010DDB"/>
    <w:rsid w:val="00011D5C"/>
    <w:rsid w:val="00011DA1"/>
    <w:rsid w:val="00014A96"/>
    <w:rsid w:val="000153CB"/>
    <w:rsid w:val="00015DB7"/>
    <w:rsid w:val="00016481"/>
    <w:rsid w:val="000166B9"/>
    <w:rsid w:val="00020138"/>
    <w:rsid w:val="00025056"/>
    <w:rsid w:val="00026238"/>
    <w:rsid w:val="00026503"/>
    <w:rsid w:val="00027720"/>
    <w:rsid w:val="000301EC"/>
    <w:rsid w:val="0003043F"/>
    <w:rsid w:val="00030861"/>
    <w:rsid w:val="00032D44"/>
    <w:rsid w:val="00033361"/>
    <w:rsid w:val="00034A66"/>
    <w:rsid w:val="000360F6"/>
    <w:rsid w:val="00036414"/>
    <w:rsid w:val="00037803"/>
    <w:rsid w:val="00037A3C"/>
    <w:rsid w:val="00037AF8"/>
    <w:rsid w:val="00037F22"/>
    <w:rsid w:val="00037FED"/>
    <w:rsid w:val="00040454"/>
    <w:rsid w:val="00040C06"/>
    <w:rsid w:val="000419F1"/>
    <w:rsid w:val="00041D1E"/>
    <w:rsid w:val="0004436E"/>
    <w:rsid w:val="00045031"/>
    <w:rsid w:val="00045F11"/>
    <w:rsid w:val="0004615F"/>
    <w:rsid w:val="00046CBC"/>
    <w:rsid w:val="0004775E"/>
    <w:rsid w:val="00047F5B"/>
    <w:rsid w:val="000501BB"/>
    <w:rsid w:val="00051D53"/>
    <w:rsid w:val="000526FF"/>
    <w:rsid w:val="00053886"/>
    <w:rsid w:val="00056A85"/>
    <w:rsid w:val="00060A67"/>
    <w:rsid w:val="00060D47"/>
    <w:rsid w:val="000614BA"/>
    <w:rsid w:val="000614DD"/>
    <w:rsid w:val="00062134"/>
    <w:rsid w:val="000625F6"/>
    <w:rsid w:val="00063BF2"/>
    <w:rsid w:val="00064CE3"/>
    <w:rsid w:val="000651E3"/>
    <w:rsid w:val="000659B2"/>
    <w:rsid w:val="00066C3D"/>
    <w:rsid w:val="00067324"/>
    <w:rsid w:val="00067A7A"/>
    <w:rsid w:val="00070491"/>
    <w:rsid w:val="000706D9"/>
    <w:rsid w:val="00070DFC"/>
    <w:rsid w:val="00072630"/>
    <w:rsid w:val="000733BF"/>
    <w:rsid w:val="00073AF9"/>
    <w:rsid w:val="00073F70"/>
    <w:rsid w:val="00075A48"/>
    <w:rsid w:val="0007660F"/>
    <w:rsid w:val="0007788E"/>
    <w:rsid w:val="00080B97"/>
    <w:rsid w:val="00080DD3"/>
    <w:rsid w:val="0008296A"/>
    <w:rsid w:val="00082E6C"/>
    <w:rsid w:val="0008355B"/>
    <w:rsid w:val="000838C1"/>
    <w:rsid w:val="00083D71"/>
    <w:rsid w:val="000850FA"/>
    <w:rsid w:val="00086D76"/>
    <w:rsid w:val="00086F7D"/>
    <w:rsid w:val="00090251"/>
    <w:rsid w:val="00091369"/>
    <w:rsid w:val="00091D36"/>
    <w:rsid w:val="00092B19"/>
    <w:rsid w:val="0009608E"/>
    <w:rsid w:val="00097B8E"/>
    <w:rsid w:val="000A0833"/>
    <w:rsid w:val="000A15DB"/>
    <w:rsid w:val="000A504B"/>
    <w:rsid w:val="000A5A6F"/>
    <w:rsid w:val="000A6615"/>
    <w:rsid w:val="000B0409"/>
    <w:rsid w:val="000B150F"/>
    <w:rsid w:val="000B2537"/>
    <w:rsid w:val="000B30C3"/>
    <w:rsid w:val="000B390C"/>
    <w:rsid w:val="000C1E90"/>
    <w:rsid w:val="000C21E6"/>
    <w:rsid w:val="000C3B8C"/>
    <w:rsid w:val="000C4ECA"/>
    <w:rsid w:val="000C547A"/>
    <w:rsid w:val="000C60DD"/>
    <w:rsid w:val="000C76A0"/>
    <w:rsid w:val="000C77B4"/>
    <w:rsid w:val="000D1561"/>
    <w:rsid w:val="000D15A8"/>
    <w:rsid w:val="000D4843"/>
    <w:rsid w:val="000D4BCD"/>
    <w:rsid w:val="000D4D6A"/>
    <w:rsid w:val="000D52A3"/>
    <w:rsid w:val="000D598E"/>
    <w:rsid w:val="000D62EA"/>
    <w:rsid w:val="000D6C00"/>
    <w:rsid w:val="000D7DF1"/>
    <w:rsid w:val="000E0CBB"/>
    <w:rsid w:val="000E157B"/>
    <w:rsid w:val="000E5FE8"/>
    <w:rsid w:val="000E7CB1"/>
    <w:rsid w:val="000F02B7"/>
    <w:rsid w:val="000F091E"/>
    <w:rsid w:val="000F09EC"/>
    <w:rsid w:val="000F12CD"/>
    <w:rsid w:val="000F2755"/>
    <w:rsid w:val="000F5DEF"/>
    <w:rsid w:val="000F7BB9"/>
    <w:rsid w:val="00100C1C"/>
    <w:rsid w:val="00100F9A"/>
    <w:rsid w:val="001016ED"/>
    <w:rsid w:val="001055C8"/>
    <w:rsid w:val="00105E76"/>
    <w:rsid w:val="0010696F"/>
    <w:rsid w:val="00112673"/>
    <w:rsid w:val="00114188"/>
    <w:rsid w:val="0011568D"/>
    <w:rsid w:val="0011588C"/>
    <w:rsid w:val="001162D9"/>
    <w:rsid w:val="0011685B"/>
    <w:rsid w:val="001216B1"/>
    <w:rsid w:val="001223C5"/>
    <w:rsid w:val="0012381E"/>
    <w:rsid w:val="00123D21"/>
    <w:rsid w:val="00125661"/>
    <w:rsid w:val="00125B14"/>
    <w:rsid w:val="00125D57"/>
    <w:rsid w:val="001269C9"/>
    <w:rsid w:val="00132EDB"/>
    <w:rsid w:val="001334D9"/>
    <w:rsid w:val="001340A6"/>
    <w:rsid w:val="00134436"/>
    <w:rsid w:val="00135474"/>
    <w:rsid w:val="0013655F"/>
    <w:rsid w:val="001377B4"/>
    <w:rsid w:val="00141551"/>
    <w:rsid w:val="00142FCA"/>
    <w:rsid w:val="00143DA1"/>
    <w:rsid w:val="00145A9C"/>
    <w:rsid w:val="00150AB4"/>
    <w:rsid w:val="001514C9"/>
    <w:rsid w:val="0015188D"/>
    <w:rsid w:val="00151D0F"/>
    <w:rsid w:val="00152421"/>
    <w:rsid w:val="001535BC"/>
    <w:rsid w:val="00157DDA"/>
    <w:rsid w:val="001606A2"/>
    <w:rsid w:val="00161A72"/>
    <w:rsid w:val="001620DA"/>
    <w:rsid w:val="0016297E"/>
    <w:rsid w:val="00165D1F"/>
    <w:rsid w:val="00167CBE"/>
    <w:rsid w:val="00171B70"/>
    <w:rsid w:val="00171DEE"/>
    <w:rsid w:val="001729F7"/>
    <w:rsid w:val="00173DCE"/>
    <w:rsid w:val="001749A5"/>
    <w:rsid w:val="00174B72"/>
    <w:rsid w:val="00175CE4"/>
    <w:rsid w:val="00175D29"/>
    <w:rsid w:val="00176BEF"/>
    <w:rsid w:val="0017722C"/>
    <w:rsid w:val="0017773E"/>
    <w:rsid w:val="00177DC6"/>
    <w:rsid w:val="00182346"/>
    <w:rsid w:val="001835A0"/>
    <w:rsid w:val="001846BA"/>
    <w:rsid w:val="0018519E"/>
    <w:rsid w:val="00185669"/>
    <w:rsid w:val="00191C53"/>
    <w:rsid w:val="00192789"/>
    <w:rsid w:val="001938AF"/>
    <w:rsid w:val="00194B72"/>
    <w:rsid w:val="00195010"/>
    <w:rsid w:val="00196B8C"/>
    <w:rsid w:val="00197AA1"/>
    <w:rsid w:val="00197B1B"/>
    <w:rsid w:val="001A04B0"/>
    <w:rsid w:val="001A25E5"/>
    <w:rsid w:val="001A34A3"/>
    <w:rsid w:val="001A4420"/>
    <w:rsid w:val="001A569A"/>
    <w:rsid w:val="001A6BCF"/>
    <w:rsid w:val="001A6CAA"/>
    <w:rsid w:val="001A6DE3"/>
    <w:rsid w:val="001A7B36"/>
    <w:rsid w:val="001B0641"/>
    <w:rsid w:val="001B18CB"/>
    <w:rsid w:val="001B1A1E"/>
    <w:rsid w:val="001B20EE"/>
    <w:rsid w:val="001B23B4"/>
    <w:rsid w:val="001B2561"/>
    <w:rsid w:val="001B478B"/>
    <w:rsid w:val="001B4B6F"/>
    <w:rsid w:val="001B4E0B"/>
    <w:rsid w:val="001B593D"/>
    <w:rsid w:val="001B7078"/>
    <w:rsid w:val="001C1189"/>
    <w:rsid w:val="001C1BC6"/>
    <w:rsid w:val="001C3DFC"/>
    <w:rsid w:val="001C69EB"/>
    <w:rsid w:val="001C7A28"/>
    <w:rsid w:val="001D023C"/>
    <w:rsid w:val="001D02E0"/>
    <w:rsid w:val="001D1977"/>
    <w:rsid w:val="001D1D2C"/>
    <w:rsid w:val="001D2A55"/>
    <w:rsid w:val="001D52E1"/>
    <w:rsid w:val="001E0967"/>
    <w:rsid w:val="001E0F53"/>
    <w:rsid w:val="001E1409"/>
    <w:rsid w:val="001E16BD"/>
    <w:rsid w:val="001E1E81"/>
    <w:rsid w:val="001E4D30"/>
    <w:rsid w:val="001E55CC"/>
    <w:rsid w:val="001E5614"/>
    <w:rsid w:val="001E6F64"/>
    <w:rsid w:val="001E7E90"/>
    <w:rsid w:val="001F2E70"/>
    <w:rsid w:val="001F37B9"/>
    <w:rsid w:val="001F384C"/>
    <w:rsid w:val="001F3A86"/>
    <w:rsid w:val="001F3B56"/>
    <w:rsid w:val="001F4920"/>
    <w:rsid w:val="001F4946"/>
    <w:rsid w:val="001F60D9"/>
    <w:rsid w:val="001F7D52"/>
    <w:rsid w:val="00203F99"/>
    <w:rsid w:val="002055D3"/>
    <w:rsid w:val="00205603"/>
    <w:rsid w:val="00205F5F"/>
    <w:rsid w:val="00206952"/>
    <w:rsid w:val="00206B94"/>
    <w:rsid w:val="002117CF"/>
    <w:rsid w:val="002132D2"/>
    <w:rsid w:val="002143C2"/>
    <w:rsid w:val="00216546"/>
    <w:rsid w:val="00216F93"/>
    <w:rsid w:val="0021736A"/>
    <w:rsid w:val="00220F24"/>
    <w:rsid w:val="0022146A"/>
    <w:rsid w:val="00223F63"/>
    <w:rsid w:val="00224377"/>
    <w:rsid w:val="00224D12"/>
    <w:rsid w:val="00225458"/>
    <w:rsid w:val="00225895"/>
    <w:rsid w:val="00226D14"/>
    <w:rsid w:val="00227284"/>
    <w:rsid w:val="00233516"/>
    <w:rsid w:val="00235DF1"/>
    <w:rsid w:val="002372F0"/>
    <w:rsid w:val="0023744C"/>
    <w:rsid w:val="00240267"/>
    <w:rsid w:val="002406C4"/>
    <w:rsid w:val="00241B34"/>
    <w:rsid w:val="00244D4E"/>
    <w:rsid w:val="00244FBC"/>
    <w:rsid w:val="00246767"/>
    <w:rsid w:val="00246B5E"/>
    <w:rsid w:val="002501E6"/>
    <w:rsid w:val="00250C9B"/>
    <w:rsid w:val="00252A09"/>
    <w:rsid w:val="00255819"/>
    <w:rsid w:val="00256447"/>
    <w:rsid w:val="00256F2B"/>
    <w:rsid w:val="002579E2"/>
    <w:rsid w:val="00260538"/>
    <w:rsid w:val="002609F9"/>
    <w:rsid w:val="00260C23"/>
    <w:rsid w:val="00263035"/>
    <w:rsid w:val="002633B7"/>
    <w:rsid w:val="002641EE"/>
    <w:rsid w:val="0026547F"/>
    <w:rsid w:val="002665E0"/>
    <w:rsid w:val="00266A10"/>
    <w:rsid w:val="002671DC"/>
    <w:rsid w:val="00271EFF"/>
    <w:rsid w:val="0027337C"/>
    <w:rsid w:val="00274859"/>
    <w:rsid w:val="0028324B"/>
    <w:rsid w:val="00283283"/>
    <w:rsid w:val="00284797"/>
    <w:rsid w:val="00285A43"/>
    <w:rsid w:val="00285E5B"/>
    <w:rsid w:val="00286C3A"/>
    <w:rsid w:val="0028784D"/>
    <w:rsid w:val="00291926"/>
    <w:rsid w:val="00291FD8"/>
    <w:rsid w:val="00292D12"/>
    <w:rsid w:val="0029370F"/>
    <w:rsid w:val="0029528C"/>
    <w:rsid w:val="0029778D"/>
    <w:rsid w:val="002A1619"/>
    <w:rsid w:val="002A2223"/>
    <w:rsid w:val="002A34CC"/>
    <w:rsid w:val="002A512F"/>
    <w:rsid w:val="002A67EE"/>
    <w:rsid w:val="002A6AEB"/>
    <w:rsid w:val="002B28DD"/>
    <w:rsid w:val="002B385F"/>
    <w:rsid w:val="002B402F"/>
    <w:rsid w:val="002B4234"/>
    <w:rsid w:val="002B4895"/>
    <w:rsid w:val="002B531F"/>
    <w:rsid w:val="002B7657"/>
    <w:rsid w:val="002C0CA6"/>
    <w:rsid w:val="002C0E4F"/>
    <w:rsid w:val="002C14A3"/>
    <w:rsid w:val="002C329E"/>
    <w:rsid w:val="002C4A0A"/>
    <w:rsid w:val="002D1444"/>
    <w:rsid w:val="002D2FB5"/>
    <w:rsid w:val="002D4E03"/>
    <w:rsid w:val="002D7C24"/>
    <w:rsid w:val="002E0363"/>
    <w:rsid w:val="002E08FF"/>
    <w:rsid w:val="002E1154"/>
    <w:rsid w:val="002E2A0A"/>
    <w:rsid w:val="002E3FE4"/>
    <w:rsid w:val="002E6D51"/>
    <w:rsid w:val="002E6F49"/>
    <w:rsid w:val="002F031E"/>
    <w:rsid w:val="002F1337"/>
    <w:rsid w:val="002F3DDA"/>
    <w:rsid w:val="002F4808"/>
    <w:rsid w:val="002F4F07"/>
    <w:rsid w:val="002F72CB"/>
    <w:rsid w:val="002F7C24"/>
    <w:rsid w:val="00301BF4"/>
    <w:rsid w:val="003030F4"/>
    <w:rsid w:val="0030345D"/>
    <w:rsid w:val="00303D4B"/>
    <w:rsid w:val="00303F15"/>
    <w:rsid w:val="00304266"/>
    <w:rsid w:val="003047F9"/>
    <w:rsid w:val="00306B89"/>
    <w:rsid w:val="00306D14"/>
    <w:rsid w:val="003137CF"/>
    <w:rsid w:val="00313A26"/>
    <w:rsid w:val="003140DA"/>
    <w:rsid w:val="00316F75"/>
    <w:rsid w:val="00317454"/>
    <w:rsid w:val="003177C4"/>
    <w:rsid w:val="00320090"/>
    <w:rsid w:val="0032027B"/>
    <w:rsid w:val="00320DEC"/>
    <w:rsid w:val="00321A7F"/>
    <w:rsid w:val="00324926"/>
    <w:rsid w:val="00324C7F"/>
    <w:rsid w:val="0032664E"/>
    <w:rsid w:val="003268BD"/>
    <w:rsid w:val="003271FD"/>
    <w:rsid w:val="00327822"/>
    <w:rsid w:val="0033087D"/>
    <w:rsid w:val="00331EBB"/>
    <w:rsid w:val="00331F06"/>
    <w:rsid w:val="0033236C"/>
    <w:rsid w:val="003325A8"/>
    <w:rsid w:val="003326A7"/>
    <w:rsid w:val="0033584C"/>
    <w:rsid w:val="00335BDD"/>
    <w:rsid w:val="00335E23"/>
    <w:rsid w:val="0033682E"/>
    <w:rsid w:val="00337951"/>
    <w:rsid w:val="003411FA"/>
    <w:rsid w:val="00344AEB"/>
    <w:rsid w:val="00346085"/>
    <w:rsid w:val="0034642A"/>
    <w:rsid w:val="00346551"/>
    <w:rsid w:val="003474FE"/>
    <w:rsid w:val="003503E1"/>
    <w:rsid w:val="003519DF"/>
    <w:rsid w:val="0035349E"/>
    <w:rsid w:val="003551AC"/>
    <w:rsid w:val="003560F3"/>
    <w:rsid w:val="00356B26"/>
    <w:rsid w:val="00357B85"/>
    <w:rsid w:val="00360562"/>
    <w:rsid w:val="00362849"/>
    <w:rsid w:val="00363438"/>
    <w:rsid w:val="00363EA6"/>
    <w:rsid w:val="00363F03"/>
    <w:rsid w:val="003641A4"/>
    <w:rsid w:val="003670C1"/>
    <w:rsid w:val="00370BC1"/>
    <w:rsid w:val="0037160B"/>
    <w:rsid w:val="00372364"/>
    <w:rsid w:val="003733C0"/>
    <w:rsid w:val="00373B45"/>
    <w:rsid w:val="00374B61"/>
    <w:rsid w:val="00376F90"/>
    <w:rsid w:val="00381A84"/>
    <w:rsid w:val="0038275A"/>
    <w:rsid w:val="00382836"/>
    <w:rsid w:val="00383FD6"/>
    <w:rsid w:val="0038579D"/>
    <w:rsid w:val="003877A9"/>
    <w:rsid w:val="00387AFB"/>
    <w:rsid w:val="00391035"/>
    <w:rsid w:val="00392FD5"/>
    <w:rsid w:val="00393E67"/>
    <w:rsid w:val="003948B7"/>
    <w:rsid w:val="00395AAC"/>
    <w:rsid w:val="003961EA"/>
    <w:rsid w:val="00396FE3"/>
    <w:rsid w:val="003A21A5"/>
    <w:rsid w:val="003A472B"/>
    <w:rsid w:val="003A4DE0"/>
    <w:rsid w:val="003A5464"/>
    <w:rsid w:val="003A591E"/>
    <w:rsid w:val="003A6035"/>
    <w:rsid w:val="003B0A65"/>
    <w:rsid w:val="003B10B6"/>
    <w:rsid w:val="003B1534"/>
    <w:rsid w:val="003B1FB5"/>
    <w:rsid w:val="003B23E9"/>
    <w:rsid w:val="003B2C9F"/>
    <w:rsid w:val="003B39AD"/>
    <w:rsid w:val="003B4E83"/>
    <w:rsid w:val="003B60C9"/>
    <w:rsid w:val="003B74AB"/>
    <w:rsid w:val="003C15A1"/>
    <w:rsid w:val="003C19A6"/>
    <w:rsid w:val="003C2E59"/>
    <w:rsid w:val="003C4CC8"/>
    <w:rsid w:val="003C682B"/>
    <w:rsid w:val="003C7FBB"/>
    <w:rsid w:val="003D44CC"/>
    <w:rsid w:val="003D4D4E"/>
    <w:rsid w:val="003D513E"/>
    <w:rsid w:val="003D66AF"/>
    <w:rsid w:val="003D6736"/>
    <w:rsid w:val="003D67F5"/>
    <w:rsid w:val="003D6DB9"/>
    <w:rsid w:val="003E0230"/>
    <w:rsid w:val="003E1182"/>
    <w:rsid w:val="003E1AAF"/>
    <w:rsid w:val="003E2637"/>
    <w:rsid w:val="003E2F92"/>
    <w:rsid w:val="003E3C8C"/>
    <w:rsid w:val="003E5219"/>
    <w:rsid w:val="003E5293"/>
    <w:rsid w:val="003E5739"/>
    <w:rsid w:val="003E65C7"/>
    <w:rsid w:val="003E6703"/>
    <w:rsid w:val="003E6D7F"/>
    <w:rsid w:val="003F0CB6"/>
    <w:rsid w:val="003F1543"/>
    <w:rsid w:val="003F16F0"/>
    <w:rsid w:val="003F3EBA"/>
    <w:rsid w:val="003F4117"/>
    <w:rsid w:val="003F597D"/>
    <w:rsid w:val="003F5CDE"/>
    <w:rsid w:val="00400722"/>
    <w:rsid w:val="00400D23"/>
    <w:rsid w:val="00400DAE"/>
    <w:rsid w:val="0040153C"/>
    <w:rsid w:val="0040166F"/>
    <w:rsid w:val="004031F5"/>
    <w:rsid w:val="004042B4"/>
    <w:rsid w:val="00406010"/>
    <w:rsid w:val="0040601D"/>
    <w:rsid w:val="00406825"/>
    <w:rsid w:val="00406C72"/>
    <w:rsid w:val="004074C5"/>
    <w:rsid w:val="00410934"/>
    <w:rsid w:val="00410EB5"/>
    <w:rsid w:val="004114EB"/>
    <w:rsid w:val="00411FEE"/>
    <w:rsid w:val="0041410F"/>
    <w:rsid w:val="00414A53"/>
    <w:rsid w:val="00414CEF"/>
    <w:rsid w:val="004165AB"/>
    <w:rsid w:val="0041783F"/>
    <w:rsid w:val="004178B9"/>
    <w:rsid w:val="0042032E"/>
    <w:rsid w:val="00420DE5"/>
    <w:rsid w:val="00420E23"/>
    <w:rsid w:val="00422523"/>
    <w:rsid w:val="00426CCF"/>
    <w:rsid w:val="0043023C"/>
    <w:rsid w:val="004308B9"/>
    <w:rsid w:val="004326DF"/>
    <w:rsid w:val="004343F6"/>
    <w:rsid w:val="00435C66"/>
    <w:rsid w:val="00436C77"/>
    <w:rsid w:val="00436CF7"/>
    <w:rsid w:val="00440ACA"/>
    <w:rsid w:val="00441EE8"/>
    <w:rsid w:val="0044219A"/>
    <w:rsid w:val="0044235D"/>
    <w:rsid w:val="0044328D"/>
    <w:rsid w:val="004437FF"/>
    <w:rsid w:val="00443854"/>
    <w:rsid w:val="00443A16"/>
    <w:rsid w:val="0044665F"/>
    <w:rsid w:val="004478FF"/>
    <w:rsid w:val="00447A97"/>
    <w:rsid w:val="00451218"/>
    <w:rsid w:val="00451C27"/>
    <w:rsid w:val="00452123"/>
    <w:rsid w:val="004533CE"/>
    <w:rsid w:val="00455039"/>
    <w:rsid w:val="00460FD4"/>
    <w:rsid w:val="00461F03"/>
    <w:rsid w:val="00462038"/>
    <w:rsid w:val="0046259B"/>
    <w:rsid w:val="004632E7"/>
    <w:rsid w:val="004635F3"/>
    <w:rsid w:val="0046497B"/>
    <w:rsid w:val="00465073"/>
    <w:rsid w:val="00467572"/>
    <w:rsid w:val="00467E40"/>
    <w:rsid w:val="00470164"/>
    <w:rsid w:val="00471833"/>
    <w:rsid w:val="004738F3"/>
    <w:rsid w:val="00473E79"/>
    <w:rsid w:val="00475BB3"/>
    <w:rsid w:val="00480408"/>
    <w:rsid w:val="00480858"/>
    <w:rsid w:val="0048274C"/>
    <w:rsid w:val="00487E8C"/>
    <w:rsid w:val="004905F6"/>
    <w:rsid w:val="004909A9"/>
    <w:rsid w:val="004925FA"/>
    <w:rsid w:val="00492C60"/>
    <w:rsid w:val="00493704"/>
    <w:rsid w:val="00493946"/>
    <w:rsid w:val="00494579"/>
    <w:rsid w:val="00494600"/>
    <w:rsid w:val="0049476C"/>
    <w:rsid w:val="004951F3"/>
    <w:rsid w:val="00496705"/>
    <w:rsid w:val="004968EB"/>
    <w:rsid w:val="00496B9E"/>
    <w:rsid w:val="004977BB"/>
    <w:rsid w:val="004A0FAB"/>
    <w:rsid w:val="004A3386"/>
    <w:rsid w:val="004A38B8"/>
    <w:rsid w:val="004A5500"/>
    <w:rsid w:val="004A7143"/>
    <w:rsid w:val="004A72C4"/>
    <w:rsid w:val="004A73A9"/>
    <w:rsid w:val="004A781F"/>
    <w:rsid w:val="004B0288"/>
    <w:rsid w:val="004B0B00"/>
    <w:rsid w:val="004B0C00"/>
    <w:rsid w:val="004B152F"/>
    <w:rsid w:val="004B2C13"/>
    <w:rsid w:val="004B30AB"/>
    <w:rsid w:val="004B3522"/>
    <w:rsid w:val="004B35DB"/>
    <w:rsid w:val="004B39E8"/>
    <w:rsid w:val="004B64CE"/>
    <w:rsid w:val="004B6526"/>
    <w:rsid w:val="004B71BD"/>
    <w:rsid w:val="004C0331"/>
    <w:rsid w:val="004C321E"/>
    <w:rsid w:val="004C4D2A"/>
    <w:rsid w:val="004C4FC3"/>
    <w:rsid w:val="004C54D0"/>
    <w:rsid w:val="004C572A"/>
    <w:rsid w:val="004C6632"/>
    <w:rsid w:val="004C67B3"/>
    <w:rsid w:val="004C689F"/>
    <w:rsid w:val="004C770F"/>
    <w:rsid w:val="004D0CDF"/>
    <w:rsid w:val="004D403F"/>
    <w:rsid w:val="004D4579"/>
    <w:rsid w:val="004D5428"/>
    <w:rsid w:val="004D754A"/>
    <w:rsid w:val="004E0E2E"/>
    <w:rsid w:val="004E5892"/>
    <w:rsid w:val="004E6C02"/>
    <w:rsid w:val="004F0446"/>
    <w:rsid w:val="004F06D2"/>
    <w:rsid w:val="004F07E5"/>
    <w:rsid w:val="004F1237"/>
    <w:rsid w:val="004F31E7"/>
    <w:rsid w:val="004F3A0E"/>
    <w:rsid w:val="004F43EB"/>
    <w:rsid w:val="004F53A5"/>
    <w:rsid w:val="004F7995"/>
    <w:rsid w:val="004F7F63"/>
    <w:rsid w:val="00501694"/>
    <w:rsid w:val="0050337E"/>
    <w:rsid w:val="00503B05"/>
    <w:rsid w:val="00503B6E"/>
    <w:rsid w:val="0050444D"/>
    <w:rsid w:val="005046F1"/>
    <w:rsid w:val="00504759"/>
    <w:rsid w:val="00506CAA"/>
    <w:rsid w:val="00510558"/>
    <w:rsid w:val="00512143"/>
    <w:rsid w:val="005122FB"/>
    <w:rsid w:val="005159A4"/>
    <w:rsid w:val="0052168F"/>
    <w:rsid w:val="005219B9"/>
    <w:rsid w:val="00521B74"/>
    <w:rsid w:val="005248EB"/>
    <w:rsid w:val="00524C76"/>
    <w:rsid w:val="00525DBF"/>
    <w:rsid w:val="005278F9"/>
    <w:rsid w:val="00527ACE"/>
    <w:rsid w:val="00527ECE"/>
    <w:rsid w:val="005302D4"/>
    <w:rsid w:val="005308BC"/>
    <w:rsid w:val="00530905"/>
    <w:rsid w:val="005310F3"/>
    <w:rsid w:val="00532D55"/>
    <w:rsid w:val="00537046"/>
    <w:rsid w:val="005409E2"/>
    <w:rsid w:val="005414A2"/>
    <w:rsid w:val="005450B5"/>
    <w:rsid w:val="0054559A"/>
    <w:rsid w:val="0054560E"/>
    <w:rsid w:val="00546180"/>
    <w:rsid w:val="00546379"/>
    <w:rsid w:val="0054657C"/>
    <w:rsid w:val="005472BC"/>
    <w:rsid w:val="00547755"/>
    <w:rsid w:val="00550ABD"/>
    <w:rsid w:val="00551840"/>
    <w:rsid w:val="00552CA5"/>
    <w:rsid w:val="00552EE2"/>
    <w:rsid w:val="0055318E"/>
    <w:rsid w:val="00553664"/>
    <w:rsid w:val="0055590B"/>
    <w:rsid w:val="00556655"/>
    <w:rsid w:val="00556F80"/>
    <w:rsid w:val="00557337"/>
    <w:rsid w:val="00560E2E"/>
    <w:rsid w:val="005622DF"/>
    <w:rsid w:val="005623CD"/>
    <w:rsid w:val="0056430B"/>
    <w:rsid w:val="00566186"/>
    <w:rsid w:val="00566704"/>
    <w:rsid w:val="005678C3"/>
    <w:rsid w:val="00570649"/>
    <w:rsid w:val="00570E4E"/>
    <w:rsid w:val="00570E71"/>
    <w:rsid w:val="005759B0"/>
    <w:rsid w:val="00575BA0"/>
    <w:rsid w:val="00577EBF"/>
    <w:rsid w:val="00580056"/>
    <w:rsid w:val="0058170E"/>
    <w:rsid w:val="00581F2E"/>
    <w:rsid w:val="005867EF"/>
    <w:rsid w:val="0059081B"/>
    <w:rsid w:val="00591978"/>
    <w:rsid w:val="005935E5"/>
    <w:rsid w:val="00593D86"/>
    <w:rsid w:val="005942AA"/>
    <w:rsid w:val="00594A67"/>
    <w:rsid w:val="00595A81"/>
    <w:rsid w:val="005969C0"/>
    <w:rsid w:val="005A03FF"/>
    <w:rsid w:val="005A0C6D"/>
    <w:rsid w:val="005A16B2"/>
    <w:rsid w:val="005A1D73"/>
    <w:rsid w:val="005A2224"/>
    <w:rsid w:val="005A2F5B"/>
    <w:rsid w:val="005A36C6"/>
    <w:rsid w:val="005A55B0"/>
    <w:rsid w:val="005A56D4"/>
    <w:rsid w:val="005A5FAD"/>
    <w:rsid w:val="005A753F"/>
    <w:rsid w:val="005B395E"/>
    <w:rsid w:val="005B3F00"/>
    <w:rsid w:val="005B586A"/>
    <w:rsid w:val="005B58E7"/>
    <w:rsid w:val="005B5979"/>
    <w:rsid w:val="005B5A84"/>
    <w:rsid w:val="005C08E4"/>
    <w:rsid w:val="005C31A4"/>
    <w:rsid w:val="005C4CCE"/>
    <w:rsid w:val="005C4CD1"/>
    <w:rsid w:val="005C4FE7"/>
    <w:rsid w:val="005C5160"/>
    <w:rsid w:val="005C6886"/>
    <w:rsid w:val="005C6D58"/>
    <w:rsid w:val="005C6F8C"/>
    <w:rsid w:val="005D0DF8"/>
    <w:rsid w:val="005D1D3B"/>
    <w:rsid w:val="005D2958"/>
    <w:rsid w:val="005D4BCE"/>
    <w:rsid w:val="005D6089"/>
    <w:rsid w:val="005D6174"/>
    <w:rsid w:val="005D623A"/>
    <w:rsid w:val="005D6C98"/>
    <w:rsid w:val="005D7490"/>
    <w:rsid w:val="005D7B78"/>
    <w:rsid w:val="005E1129"/>
    <w:rsid w:val="005E254C"/>
    <w:rsid w:val="005E4699"/>
    <w:rsid w:val="005E6282"/>
    <w:rsid w:val="005E6523"/>
    <w:rsid w:val="005E674E"/>
    <w:rsid w:val="005E7E5F"/>
    <w:rsid w:val="005F1365"/>
    <w:rsid w:val="005F1EAD"/>
    <w:rsid w:val="005F482C"/>
    <w:rsid w:val="005F5809"/>
    <w:rsid w:val="00602345"/>
    <w:rsid w:val="006032F8"/>
    <w:rsid w:val="00603C80"/>
    <w:rsid w:val="00604446"/>
    <w:rsid w:val="00604E64"/>
    <w:rsid w:val="00606B2D"/>
    <w:rsid w:val="00606E61"/>
    <w:rsid w:val="00607265"/>
    <w:rsid w:val="00607BA3"/>
    <w:rsid w:val="00611258"/>
    <w:rsid w:val="0061194B"/>
    <w:rsid w:val="00612FC1"/>
    <w:rsid w:val="00613D41"/>
    <w:rsid w:val="006141A8"/>
    <w:rsid w:val="006162F2"/>
    <w:rsid w:val="00621340"/>
    <w:rsid w:val="006220F0"/>
    <w:rsid w:val="0062229B"/>
    <w:rsid w:val="00622F24"/>
    <w:rsid w:val="00623298"/>
    <w:rsid w:val="00626E9F"/>
    <w:rsid w:val="00627B61"/>
    <w:rsid w:val="006303FE"/>
    <w:rsid w:val="00631144"/>
    <w:rsid w:val="00631BA2"/>
    <w:rsid w:val="00631C6D"/>
    <w:rsid w:val="00632B01"/>
    <w:rsid w:val="006341B0"/>
    <w:rsid w:val="0063494D"/>
    <w:rsid w:val="00634AA4"/>
    <w:rsid w:val="00636662"/>
    <w:rsid w:val="00637F62"/>
    <w:rsid w:val="006401BB"/>
    <w:rsid w:val="006419CD"/>
    <w:rsid w:val="00642564"/>
    <w:rsid w:val="00643EDB"/>
    <w:rsid w:val="00646217"/>
    <w:rsid w:val="0064661E"/>
    <w:rsid w:val="00650547"/>
    <w:rsid w:val="006514E9"/>
    <w:rsid w:val="00651903"/>
    <w:rsid w:val="00651929"/>
    <w:rsid w:val="00652005"/>
    <w:rsid w:val="0065271A"/>
    <w:rsid w:val="00653F5A"/>
    <w:rsid w:val="00653FB9"/>
    <w:rsid w:val="00655F31"/>
    <w:rsid w:val="006568DC"/>
    <w:rsid w:val="0066084A"/>
    <w:rsid w:val="00661FAC"/>
    <w:rsid w:val="00664D43"/>
    <w:rsid w:val="0066571D"/>
    <w:rsid w:val="006661C4"/>
    <w:rsid w:val="00666490"/>
    <w:rsid w:val="006670DC"/>
    <w:rsid w:val="00667F6E"/>
    <w:rsid w:val="00667FC0"/>
    <w:rsid w:val="00670207"/>
    <w:rsid w:val="00670327"/>
    <w:rsid w:val="006707BB"/>
    <w:rsid w:val="006715A9"/>
    <w:rsid w:val="00673B09"/>
    <w:rsid w:val="00675DF4"/>
    <w:rsid w:val="00676951"/>
    <w:rsid w:val="00677154"/>
    <w:rsid w:val="0068140D"/>
    <w:rsid w:val="006815C2"/>
    <w:rsid w:val="00681F37"/>
    <w:rsid w:val="006828E3"/>
    <w:rsid w:val="00684E93"/>
    <w:rsid w:val="00687319"/>
    <w:rsid w:val="00690BF9"/>
    <w:rsid w:val="006914C1"/>
    <w:rsid w:val="00692022"/>
    <w:rsid w:val="0069327C"/>
    <w:rsid w:val="00693EF0"/>
    <w:rsid w:val="00694E90"/>
    <w:rsid w:val="006961B1"/>
    <w:rsid w:val="0069682D"/>
    <w:rsid w:val="00696A42"/>
    <w:rsid w:val="006975F5"/>
    <w:rsid w:val="006A0FFF"/>
    <w:rsid w:val="006A21AB"/>
    <w:rsid w:val="006A3241"/>
    <w:rsid w:val="006A3406"/>
    <w:rsid w:val="006A4136"/>
    <w:rsid w:val="006A5BA0"/>
    <w:rsid w:val="006A6B8C"/>
    <w:rsid w:val="006A7169"/>
    <w:rsid w:val="006A744B"/>
    <w:rsid w:val="006A77B5"/>
    <w:rsid w:val="006B0605"/>
    <w:rsid w:val="006B0625"/>
    <w:rsid w:val="006B0967"/>
    <w:rsid w:val="006B16ED"/>
    <w:rsid w:val="006B5158"/>
    <w:rsid w:val="006B61FE"/>
    <w:rsid w:val="006B6A8A"/>
    <w:rsid w:val="006C0564"/>
    <w:rsid w:val="006C0BC8"/>
    <w:rsid w:val="006C111D"/>
    <w:rsid w:val="006C2A33"/>
    <w:rsid w:val="006C404A"/>
    <w:rsid w:val="006C6478"/>
    <w:rsid w:val="006C668D"/>
    <w:rsid w:val="006C7618"/>
    <w:rsid w:val="006D1DC4"/>
    <w:rsid w:val="006D1EBF"/>
    <w:rsid w:val="006D2EDA"/>
    <w:rsid w:val="006D3579"/>
    <w:rsid w:val="006D3BE2"/>
    <w:rsid w:val="006D3D42"/>
    <w:rsid w:val="006D41AC"/>
    <w:rsid w:val="006D4A38"/>
    <w:rsid w:val="006D4EFB"/>
    <w:rsid w:val="006D616A"/>
    <w:rsid w:val="006D7A2F"/>
    <w:rsid w:val="006E0DCE"/>
    <w:rsid w:val="006E33B6"/>
    <w:rsid w:val="006E42F2"/>
    <w:rsid w:val="006E53CE"/>
    <w:rsid w:val="006E6A03"/>
    <w:rsid w:val="006E72E5"/>
    <w:rsid w:val="006F3F78"/>
    <w:rsid w:val="006F5989"/>
    <w:rsid w:val="006F5B8C"/>
    <w:rsid w:val="00700403"/>
    <w:rsid w:val="00700633"/>
    <w:rsid w:val="00700831"/>
    <w:rsid w:val="0070103D"/>
    <w:rsid w:val="00701D6A"/>
    <w:rsid w:val="00702229"/>
    <w:rsid w:val="007026FF"/>
    <w:rsid w:val="0070592C"/>
    <w:rsid w:val="0070714B"/>
    <w:rsid w:val="007072ED"/>
    <w:rsid w:val="00707955"/>
    <w:rsid w:val="00707F14"/>
    <w:rsid w:val="00712C48"/>
    <w:rsid w:val="00713586"/>
    <w:rsid w:val="00713EF2"/>
    <w:rsid w:val="00714621"/>
    <w:rsid w:val="007213D4"/>
    <w:rsid w:val="00722741"/>
    <w:rsid w:val="00722CE1"/>
    <w:rsid w:val="00723A66"/>
    <w:rsid w:val="007259A6"/>
    <w:rsid w:val="00725B78"/>
    <w:rsid w:val="00731F6A"/>
    <w:rsid w:val="00732FE9"/>
    <w:rsid w:val="00734909"/>
    <w:rsid w:val="00736B48"/>
    <w:rsid w:val="00737826"/>
    <w:rsid w:val="00737860"/>
    <w:rsid w:val="00737A56"/>
    <w:rsid w:val="00737DB5"/>
    <w:rsid w:val="00740142"/>
    <w:rsid w:val="0074053A"/>
    <w:rsid w:val="007410C5"/>
    <w:rsid w:val="007423FC"/>
    <w:rsid w:val="00742CA0"/>
    <w:rsid w:val="00743D30"/>
    <w:rsid w:val="00747B83"/>
    <w:rsid w:val="00751772"/>
    <w:rsid w:val="00751867"/>
    <w:rsid w:val="00754EF6"/>
    <w:rsid w:val="00755F14"/>
    <w:rsid w:val="00757D05"/>
    <w:rsid w:val="00761151"/>
    <w:rsid w:val="00762777"/>
    <w:rsid w:val="0077093E"/>
    <w:rsid w:val="00770DB5"/>
    <w:rsid w:val="007718CE"/>
    <w:rsid w:val="00771C8C"/>
    <w:rsid w:val="00771ED6"/>
    <w:rsid w:val="00772279"/>
    <w:rsid w:val="00772F03"/>
    <w:rsid w:val="00773970"/>
    <w:rsid w:val="00774220"/>
    <w:rsid w:val="00774887"/>
    <w:rsid w:val="0077552E"/>
    <w:rsid w:val="00775640"/>
    <w:rsid w:val="00776239"/>
    <w:rsid w:val="00780054"/>
    <w:rsid w:val="007803BB"/>
    <w:rsid w:val="00781B28"/>
    <w:rsid w:val="00781BE4"/>
    <w:rsid w:val="0078442B"/>
    <w:rsid w:val="00784DD9"/>
    <w:rsid w:val="007866FC"/>
    <w:rsid w:val="00786FF1"/>
    <w:rsid w:val="007900E8"/>
    <w:rsid w:val="00790ACC"/>
    <w:rsid w:val="00791122"/>
    <w:rsid w:val="007912BF"/>
    <w:rsid w:val="00795F2C"/>
    <w:rsid w:val="007978A2"/>
    <w:rsid w:val="00797E76"/>
    <w:rsid w:val="007A259B"/>
    <w:rsid w:val="007A2954"/>
    <w:rsid w:val="007A298F"/>
    <w:rsid w:val="007A2CD3"/>
    <w:rsid w:val="007A354A"/>
    <w:rsid w:val="007A50F0"/>
    <w:rsid w:val="007A51E8"/>
    <w:rsid w:val="007A67D0"/>
    <w:rsid w:val="007A737F"/>
    <w:rsid w:val="007A77E6"/>
    <w:rsid w:val="007A7CEA"/>
    <w:rsid w:val="007B0234"/>
    <w:rsid w:val="007B16F9"/>
    <w:rsid w:val="007B1FEF"/>
    <w:rsid w:val="007B43C7"/>
    <w:rsid w:val="007B4820"/>
    <w:rsid w:val="007B56F2"/>
    <w:rsid w:val="007B6EF6"/>
    <w:rsid w:val="007B70E5"/>
    <w:rsid w:val="007B7572"/>
    <w:rsid w:val="007B760C"/>
    <w:rsid w:val="007B7620"/>
    <w:rsid w:val="007B7C85"/>
    <w:rsid w:val="007C0C0F"/>
    <w:rsid w:val="007C249C"/>
    <w:rsid w:val="007C4938"/>
    <w:rsid w:val="007C4EBE"/>
    <w:rsid w:val="007D0E82"/>
    <w:rsid w:val="007D17F7"/>
    <w:rsid w:val="007D1BB9"/>
    <w:rsid w:val="007D1E0C"/>
    <w:rsid w:val="007D2081"/>
    <w:rsid w:val="007D2D76"/>
    <w:rsid w:val="007D2FD0"/>
    <w:rsid w:val="007D3AA2"/>
    <w:rsid w:val="007D500B"/>
    <w:rsid w:val="007D5F4C"/>
    <w:rsid w:val="007D689C"/>
    <w:rsid w:val="007E0D3F"/>
    <w:rsid w:val="007E10E4"/>
    <w:rsid w:val="007E17D8"/>
    <w:rsid w:val="007E1A88"/>
    <w:rsid w:val="007E2029"/>
    <w:rsid w:val="007E37D0"/>
    <w:rsid w:val="007E4E14"/>
    <w:rsid w:val="007E55DE"/>
    <w:rsid w:val="007E7347"/>
    <w:rsid w:val="007E7A2D"/>
    <w:rsid w:val="007F1879"/>
    <w:rsid w:val="007F28A9"/>
    <w:rsid w:val="007F32F4"/>
    <w:rsid w:val="007F41AB"/>
    <w:rsid w:val="00800679"/>
    <w:rsid w:val="0080459B"/>
    <w:rsid w:val="00804C15"/>
    <w:rsid w:val="008072FC"/>
    <w:rsid w:val="008079B8"/>
    <w:rsid w:val="0081024E"/>
    <w:rsid w:val="0081061B"/>
    <w:rsid w:val="00812C2B"/>
    <w:rsid w:val="00813299"/>
    <w:rsid w:val="00814162"/>
    <w:rsid w:val="008156FF"/>
    <w:rsid w:val="00815F40"/>
    <w:rsid w:val="00816665"/>
    <w:rsid w:val="0081691D"/>
    <w:rsid w:val="00816941"/>
    <w:rsid w:val="008169BE"/>
    <w:rsid w:val="00816A82"/>
    <w:rsid w:val="00817433"/>
    <w:rsid w:val="008213A6"/>
    <w:rsid w:val="00821845"/>
    <w:rsid w:val="00821B1F"/>
    <w:rsid w:val="00822393"/>
    <w:rsid w:val="00824195"/>
    <w:rsid w:val="0082437A"/>
    <w:rsid w:val="00825C20"/>
    <w:rsid w:val="0082655D"/>
    <w:rsid w:val="00830F3E"/>
    <w:rsid w:val="00832A6B"/>
    <w:rsid w:val="00833FF1"/>
    <w:rsid w:val="0083448D"/>
    <w:rsid w:val="008353BC"/>
    <w:rsid w:val="00835B59"/>
    <w:rsid w:val="00836AE4"/>
    <w:rsid w:val="00837CE5"/>
    <w:rsid w:val="00843051"/>
    <w:rsid w:val="00843D9C"/>
    <w:rsid w:val="00844027"/>
    <w:rsid w:val="008443A2"/>
    <w:rsid w:val="00844515"/>
    <w:rsid w:val="00845DF0"/>
    <w:rsid w:val="00846CFC"/>
    <w:rsid w:val="0085021F"/>
    <w:rsid w:val="0085351A"/>
    <w:rsid w:val="00854F16"/>
    <w:rsid w:val="00855CDA"/>
    <w:rsid w:val="00855E10"/>
    <w:rsid w:val="00855E6D"/>
    <w:rsid w:val="00856BB5"/>
    <w:rsid w:val="00857C06"/>
    <w:rsid w:val="008612C7"/>
    <w:rsid w:val="0086511B"/>
    <w:rsid w:val="008670F5"/>
    <w:rsid w:val="00867A87"/>
    <w:rsid w:val="00867F22"/>
    <w:rsid w:val="008718C4"/>
    <w:rsid w:val="008719D7"/>
    <w:rsid w:val="00871DBB"/>
    <w:rsid w:val="008724D7"/>
    <w:rsid w:val="00872F62"/>
    <w:rsid w:val="00876391"/>
    <w:rsid w:val="008765EE"/>
    <w:rsid w:val="00876855"/>
    <w:rsid w:val="008803BC"/>
    <w:rsid w:val="00881CCE"/>
    <w:rsid w:val="00882E37"/>
    <w:rsid w:val="008835CD"/>
    <w:rsid w:val="00884F36"/>
    <w:rsid w:val="0088518C"/>
    <w:rsid w:val="0088625E"/>
    <w:rsid w:val="008875DE"/>
    <w:rsid w:val="00891CB7"/>
    <w:rsid w:val="008928BC"/>
    <w:rsid w:val="00892FEE"/>
    <w:rsid w:val="00894906"/>
    <w:rsid w:val="00895F85"/>
    <w:rsid w:val="008978EF"/>
    <w:rsid w:val="008A0C99"/>
    <w:rsid w:val="008A1FD4"/>
    <w:rsid w:val="008A2121"/>
    <w:rsid w:val="008A30BC"/>
    <w:rsid w:val="008A5BB0"/>
    <w:rsid w:val="008A633C"/>
    <w:rsid w:val="008A6924"/>
    <w:rsid w:val="008A70D1"/>
    <w:rsid w:val="008A7AF1"/>
    <w:rsid w:val="008B01C9"/>
    <w:rsid w:val="008B0E90"/>
    <w:rsid w:val="008B23B1"/>
    <w:rsid w:val="008B2513"/>
    <w:rsid w:val="008B258E"/>
    <w:rsid w:val="008B30A4"/>
    <w:rsid w:val="008B3E5A"/>
    <w:rsid w:val="008B4280"/>
    <w:rsid w:val="008B55CA"/>
    <w:rsid w:val="008B64C4"/>
    <w:rsid w:val="008B737F"/>
    <w:rsid w:val="008B7C4E"/>
    <w:rsid w:val="008B7D2F"/>
    <w:rsid w:val="008C0C2E"/>
    <w:rsid w:val="008C263C"/>
    <w:rsid w:val="008C39A0"/>
    <w:rsid w:val="008C6AF3"/>
    <w:rsid w:val="008C6B6D"/>
    <w:rsid w:val="008D1DE7"/>
    <w:rsid w:val="008D2E99"/>
    <w:rsid w:val="008D76F8"/>
    <w:rsid w:val="008E199E"/>
    <w:rsid w:val="008E24CA"/>
    <w:rsid w:val="008E2C1E"/>
    <w:rsid w:val="008E3CB7"/>
    <w:rsid w:val="008E4EE5"/>
    <w:rsid w:val="008E5783"/>
    <w:rsid w:val="008E6555"/>
    <w:rsid w:val="008E696A"/>
    <w:rsid w:val="008E700B"/>
    <w:rsid w:val="008E7235"/>
    <w:rsid w:val="008F0D33"/>
    <w:rsid w:val="008F1361"/>
    <w:rsid w:val="008F35D0"/>
    <w:rsid w:val="008F5D9C"/>
    <w:rsid w:val="008F7327"/>
    <w:rsid w:val="008F7E3E"/>
    <w:rsid w:val="00904935"/>
    <w:rsid w:val="00905D7D"/>
    <w:rsid w:val="009069E2"/>
    <w:rsid w:val="00906A83"/>
    <w:rsid w:val="00910AE8"/>
    <w:rsid w:val="009117C6"/>
    <w:rsid w:val="009122FB"/>
    <w:rsid w:val="00912E6C"/>
    <w:rsid w:val="00914924"/>
    <w:rsid w:val="00914DB3"/>
    <w:rsid w:val="0091610B"/>
    <w:rsid w:val="009206B1"/>
    <w:rsid w:val="00921E80"/>
    <w:rsid w:val="0092263F"/>
    <w:rsid w:val="009232C8"/>
    <w:rsid w:val="00923755"/>
    <w:rsid w:val="00925281"/>
    <w:rsid w:val="00925387"/>
    <w:rsid w:val="009267A6"/>
    <w:rsid w:val="00927016"/>
    <w:rsid w:val="0093159D"/>
    <w:rsid w:val="00935CDE"/>
    <w:rsid w:val="00936E91"/>
    <w:rsid w:val="00937E32"/>
    <w:rsid w:val="00943397"/>
    <w:rsid w:val="0094387A"/>
    <w:rsid w:val="00945B80"/>
    <w:rsid w:val="00946F67"/>
    <w:rsid w:val="00947705"/>
    <w:rsid w:val="0094771C"/>
    <w:rsid w:val="00953E1B"/>
    <w:rsid w:val="00956AE7"/>
    <w:rsid w:val="00961585"/>
    <w:rsid w:val="00962049"/>
    <w:rsid w:val="009636CF"/>
    <w:rsid w:val="00964392"/>
    <w:rsid w:val="00964CF6"/>
    <w:rsid w:val="009668D9"/>
    <w:rsid w:val="00966CA2"/>
    <w:rsid w:val="00967156"/>
    <w:rsid w:val="0096765A"/>
    <w:rsid w:val="009714E0"/>
    <w:rsid w:val="00971DB2"/>
    <w:rsid w:val="00975125"/>
    <w:rsid w:val="00976AF2"/>
    <w:rsid w:val="00977D81"/>
    <w:rsid w:val="009827F0"/>
    <w:rsid w:val="00983857"/>
    <w:rsid w:val="00983C99"/>
    <w:rsid w:val="00987408"/>
    <w:rsid w:val="009916CB"/>
    <w:rsid w:val="00991F3A"/>
    <w:rsid w:val="00992923"/>
    <w:rsid w:val="00993ACC"/>
    <w:rsid w:val="00995F5B"/>
    <w:rsid w:val="00996F18"/>
    <w:rsid w:val="009971DD"/>
    <w:rsid w:val="00997BBC"/>
    <w:rsid w:val="009A0CC7"/>
    <w:rsid w:val="009A16AE"/>
    <w:rsid w:val="009A20DD"/>
    <w:rsid w:val="009A33FA"/>
    <w:rsid w:val="009A3548"/>
    <w:rsid w:val="009A4A7B"/>
    <w:rsid w:val="009A4D65"/>
    <w:rsid w:val="009A6328"/>
    <w:rsid w:val="009A733D"/>
    <w:rsid w:val="009B0C36"/>
    <w:rsid w:val="009B3058"/>
    <w:rsid w:val="009B51BB"/>
    <w:rsid w:val="009B59B0"/>
    <w:rsid w:val="009C1792"/>
    <w:rsid w:val="009C537F"/>
    <w:rsid w:val="009C7460"/>
    <w:rsid w:val="009C79C5"/>
    <w:rsid w:val="009D147F"/>
    <w:rsid w:val="009D1CD9"/>
    <w:rsid w:val="009D2A62"/>
    <w:rsid w:val="009D3268"/>
    <w:rsid w:val="009D401D"/>
    <w:rsid w:val="009E0E10"/>
    <w:rsid w:val="009E1485"/>
    <w:rsid w:val="009E15F5"/>
    <w:rsid w:val="009E1EF6"/>
    <w:rsid w:val="009E216E"/>
    <w:rsid w:val="009E3ACF"/>
    <w:rsid w:val="009E4144"/>
    <w:rsid w:val="009E44B9"/>
    <w:rsid w:val="009E5057"/>
    <w:rsid w:val="009E61A8"/>
    <w:rsid w:val="009E687A"/>
    <w:rsid w:val="009E7598"/>
    <w:rsid w:val="009E7B00"/>
    <w:rsid w:val="009E7EF1"/>
    <w:rsid w:val="009F2346"/>
    <w:rsid w:val="009F3662"/>
    <w:rsid w:val="009F3DA4"/>
    <w:rsid w:val="009F4869"/>
    <w:rsid w:val="009F48C5"/>
    <w:rsid w:val="009F57C9"/>
    <w:rsid w:val="009F5B94"/>
    <w:rsid w:val="009F5DB9"/>
    <w:rsid w:val="009F705D"/>
    <w:rsid w:val="009F70B0"/>
    <w:rsid w:val="009F72CB"/>
    <w:rsid w:val="009F7BC8"/>
    <w:rsid w:val="00A00309"/>
    <w:rsid w:val="00A02A45"/>
    <w:rsid w:val="00A07589"/>
    <w:rsid w:val="00A1046C"/>
    <w:rsid w:val="00A10B03"/>
    <w:rsid w:val="00A121C0"/>
    <w:rsid w:val="00A13257"/>
    <w:rsid w:val="00A143F0"/>
    <w:rsid w:val="00A14D1F"/>
    <w:rsid w:val="00A1623F"/>
    <w:rsid w:val="00A16C14"/>
    <w:rsid w:val="00A22BD7"/>
    <w:rsid w:val="00A22CB5"/>
    <w:rsid w:val="00A26EBC"/>
    <w:rsid w:val="00A27351"/>
    <w:rsid w:val="00A27BB1"/>
    <w:rsid w:val="00A31F83"/>
    <w:rsid w:val="00A32292"/>
    <w:rsid w:val="00A3267A"/>
    <w:rsid w:val="00A3397C"/>
    <w:rsid w:val="00A3422E"/>
    <w:rsid w:val="00A347E6"/>
    <w:rsid w:val="00A35CBB"/>
    <w:rsid w:val="00A37839"/>
    <w:rsid w:val="00A41120"/>
    <w:rsid w:val="00A41261"/>
    <w:rsid w:val="00A42EC0"/>
    <w:rsid w:val="00A43EF1"/>
    <w:rsid w:val="00A45CE7"/>
    <w:rsid w:val="00A464A3"/>
    <w:rsid w:val="00A46BE0"/>
    <w:rsid w:val="00A47FB0"/>
    <w:rsid w:val="00A51347"/>
    <w:rsid w:val="00A53142"/>
    <w:rsid w:val="00A53189"/>
    <w:rsid w:val="00A5329F"/>
    <w:rsid w:val="00A53A94"/>
    <w:rsid w:val="00A56E69"/>
    <w:rsid w:val="00A56FC1"/>
    <w:rsid w:val="00A57304"/>
    <w:rsid w:val="00A57CC0"/>
    <w:rsid w:val="00A57CFB"/>
    <w:rsid w:val="00A6158D"/>
    <w:rsid w:val="00A627BD"/>
    <w:rsid w:val="00A65B50"/>
    <w:rsid w:val="00A676EC"/>
    <w:rsid w:val="00A72CA6"/>
    <w:rsid w:val="00A7372E"/>
    <w:rsid w:val="00A73893"/>
    <w:rsid w:val="00A740A7"/>
    <w:rsid w:val="00A75CA5"/>
    <w:rsid w:val="00A762DD"/>
    <w:rsid w:val="00A76F84"/>
    <w:rsid w:val="00A77406"/>
    <w:rsid w:val="00A80F2F"/>
    <w:rsid w:val="00A83175"/>
    <w:rsid w:val="00A83F93"/>
    <w:rsid w:val="00A851BF"/>
    <w:rsid w:val="00A8531A"/>
    <w:rsid w:val="00A867F9"/>
    <w:rsid w:val="00A91885"/>
    <w:rsid w:val="00A91A19"/>
    <w:rsid w:val="00A9295A"/>
    <w:rsid w:val="00A9451B"/>
    <w:rsid w:val="00A94A02"/>
    <w:rsid w:val="00A97959"/>
    <w:rsid w:val="00A97F45"/>
    <w:rsid w:val="00AA08E0"/>
    <w:rsid w:val="00AA2147"/>
    <w:rsid w:val="00AA2F6A"/>
    <w:rsid w:val="00AA3D7D"/>
    <w:rsid w:val="00AA6D35"/>
    <w:rsid w:val="00AA7835"/>
    <w:rsid w:val="00AB0A11"/>
    <w:rsid w:val="00AB11CA"/>
    <w:rsid w:val="00AB18D8"/>
    <w:rsid w:val="00AB1FAD"/>
    <w:rsid w:val="00AB3193"/>
    <w:rsid w:val="00AB5C96"/>
    <w:rsid w:val="00AB5E94"/>
    <w:rsid w:val="00AB6FC0"/>
    <w:rsid w:val="00AB784A"/>
    <w:rsid w:val="00AC0E59"/>
    <w:rsid w:val="00AC16F2"/>
    <w:rsid w:val="00AC22B3"/>
    <w:rsid w:val="00AC2ACE"/>
    <w:rsid w:val="00AC5547"/>
    <w:rsid w:val="00AC58AE"/>
    <w:rsid w:val="00AC5CDB"/>
    <w:rsid w:val="00AC6212"/>
    <w:rsid w:val="00AC63A9"/>
    <w:rsid w:val="00AC65FA"/>
    <w:rsid w:val="00AC6E3A"/>
    <w:rsid w:val="00AC73A2"/>
    <w:rsid w:val="00AC776B"/>
    <w:rsid w:val="00AD0F70"/>
    <w:rsid w:val="00AD1BF6"/>
    <w:rsid w:val="00AD253F"/>
    <w:rsid w:val="00AD2A85"/>
    <w:rsid w:val="00AD3713"/>
    <w:rsid w:val="00AD3CD4"/>
    <w:rsid w:val="00AD41DD"/>
    <w:rsid w:val="00AD4241"/>
    <w:rsid w:val="00AD5E2A"/>
    <w:rsid w:val="00AD6FEA"/>
    <w:rsid w:val="00AD702B"/>
    <w:rsid w:val="00AD7296"/>
    <w:rsid w:val="00AD7A18"/>
    <w:rsid w:val="00AE09E5"/>
    <w:rsid w:val="00AE1490"/>
    <w:rsid w:val="00AE2FFD"/>
    <w:rsid w:val="00AE5042"/>
    <w:rsid w:val="00AE5625"/>
    <w:rsid w:val="00AE7CB4"/>
    <w:rsid w:val="00AF1687"/>
    <w:rsid w:val="00AF1FAB"/>
    <w:rsid w:val="00AF462F"/>
    <w:rsid w:val="00AF6B6F"/>
    <w:rsid w:val="00AF7CF2"/>
    <w:rsid w:val="00B00B89"/>
    <w:rsid w:val="00B01ACA"/>
    <w:rsid w:val="00B028F5"/>
    <w:rsid w:val="00B02DA3"/>
    <w:rsid w:val="00B05BD7"/>
    <w:rsid w:val="00B1007C"/>
    <w:rsid w:val="00B11166"/>
    <w:rsid w:val="00B12B5B"/>
    <w:rsid w:val="00B1325C"/>
    <w:rsid w:val="00B14525"/>
    <w:rsid w:val="00B1646F"/>
    <w:rsid w:val="00B171FE"/>
    <w:rsid w:val="00B179F4"/>
    <w:rsid w:val="00B22D1A"/>
    <w:rsid w:val="00B23CDB"/>
    <w:rsid w:val="00B2489C"/>
    <w:rsid w:val="00B2586C"/>
    <w:rsid w:val="00B25B3F"/>
    <w:rsid w:val="00B271D6"/>
    <w:rsid w:val="00B31DC5"/>
    <w:rsid w:val="00B32AD6"/>
    <w:rsid w:val="00B36283"/>
    <w:rsid w:val="00B36A20"/>
    <w:rsid w:val="00B36C45"/>
    <w:rsid w:val="00B4115E"/>
    <w:rsid w:val="00B413F9"/>
    <w:rsid w:val="00B42234"/>
    <w:rsid w:val="00B43628"/>
    <w:rsid w:val="00B43EA6"/>
    <w:rsid w:val="00B45679"/>
    <w:rsid w:val="00B46314"/>
    <w:rsid w:val="00B46801"/>
    <w:rsid w:val="00B46B58"/>
    <w:rsid w:val="00B4715C"/>
    <w:rsid w:val="00B47AA3"/>
    <w:rsid w:val="00B5120E"/>
    <w:rsid w:val="00B516B8"/>
    <w:rsid w:val="00B5277B"/>
    <w:rsid w:val="00B53ED6"/>
    <w:rsid w:val="00B55A4D"/>
    <w:rsid w:val="00B56129"/>
    <w:rsid w:val="00B578D0"/>
    <w:rsid w:val="00B619D8"/>
    <w:rsid w:val="00B63443"/>
    <w:rsid w:val="00B66318"/>
    <w:rsid w:val="00B704B4"/>
    <w:rsid w:val="00B71375"/>
    <w:rsid w:val="00B717AE"/>
    <w:rsid w:val="00B71979"/>
    <w:rsid w:val="00B71DB9"/>
    <w:rsid w:val="00B74314"/>
    <w:rsid w:val="00B768E4"/>
    <w:rsid w:val="00B76AED"/>
    <w:rsid w:val="00B80371"/>
    <w:rsid w:val="00B80864"/>
    <w:rsid w:val="00B830DB"/>
    <w:rsid w:val="00B83EAA"/>
    <w:rsid w:val="00B8413B"/>
    <w:rsid w:val="00B8457A"/>
    <w:rsid w:val="00B90C52"/>
    <w:rsid w:val="00B93A8A"/>
    <w:rsid w:val="00B9449B"/>
    <w:rsid w:val="00B945B6"/>
    <w:rsid w:val="00B96185"/>
    <w:rsid w:val="00B969B3"/>
    <w:rsid w:val="00B97B78"/>
    <w:rsid w:val="00BA1F5F"/>
    <w:rsid w:val="00BA35DA"/>
    <w:rsid w:val="00BA3DFB"/>
    <w:rsid w:val="00BA4C1D"/>
    <w:rsid w:val="00BA556C"/>
    <w:rsid w:val="00BA61B4"/>
    <w:rsid w:val="00BA7619"/>
    <w:rsid w:val="00BB058C"/>
    <w:rsid w:val="00BB0918"/>
    <w:rsid w:val="00BB0BD3"/>
    <w:rsid w:val="00BB2FA3"/>
    <w:rsid w:val="00BB47A1"/>
    <w:rsid w:val="00BB4EF7"/>
    <w:rsid w:val="00BB4FD8"/>
    <w:rsid w:val="00BB5FA7"/>
    <w:rsid w:val="00BB6C3E"/>
    <w:rsid w:val="00BB7CCA"/>
    <w:rsid w:val="00BC1724"/>
    <w:rsid w:val="00BC25D7"/>
    <w:rsid w:val="00BC2935"/>
    <w:rsid w:val="00BC2EAD"/>
    <w:rsid w:val="00BC31C2"/>
    <w:rsid w:val="00BC3A2A"/>
    <w:rsid w:val="00BC5F7C"/>
    <w:rsid w:val="00BC601F"/>
    <w:rsid w:val="00BD0D6B"/>
    <w:rsid w:val="00BD5EC7"/>
    <w:rsid w:val="00BD655C"/>
    <w:rsid w:val="00BD6647"/>
    <w:rsid w:val="00BE0890"/>
    <w:rsid w:val="00BE08D3"/>
    <w:rsid w:val="00BE1D8D"/>
    <w:rsid w:val="00BE4AB2"/>
    <w:rsid w:val="00BE4BB9"/>
    <w:rsid w:val="00BE4E18"/>
    <w:rsid w:val="00BE5FD8"/>
    <w:rsid w:val="00BE60D8"/>
    <w:rsid w:val="00BE6C14"/>
    <w:rsid w:val="00BE71F6"/>
    <w:rsid w:val="00BF15DC"/>
    <w:rsid w:val="00BF1BCE"/>
    <w:rsid w:val="00BF2372"/>
    <w:rsid w:val="00BF27AA"/>
    <w:rsid w:val="00BF3E93"/>
    <w:rsid w:val="00BF4068"/>
    <w:rsid w:val="00BF40D0"/>
    <w:rsid w:val="00C00F24"/>
    <w:rsid w:val="00C01AD1"/>
    <w:rsid w:val="00C01AD8"/>
    <w:rsid w:val="00C03084"/>
    <w:rsid w:val="00C03DAF"/>
    <w:rsid w:val="00C04919"/>
    <w:rsid w:val="00C07604"/>
    <w:rsid w:val="00C0778A"/>
    <w:rsid w:val="00C1159A"/>
    <w:rsid w:val="00C12E7F"/>
    <w:rsid w:val="00C14603"/>
    <w:rsid w:val="00C16F51"/>
    <w:rsid w:val="00C177EC"/>
    <w:rsid w:val="00C17B38"/>
    <w:rsid w:val="00C220C8"/>
    <w:rsid w:val="00C2264A"/>
    <w:rsid w:val="00C22B2E"/>
    <w:rsid w:val="00C2329D"/>
    <w:rsid w:val="00C2392A"/>
    <w:rsid w:val="00C24DF2"/>
    <w:rsid w:val="00C26722"/>
    <w:rsid w:val="00C304CB"/>
    <w:rsid w:val="00C31113"/>
    <w:rsid w:val="00C31408"/>
    <w:rsid w:val="00C32714"/>
    <w:rsid w:val="00C33259"/>
    <w:rsid w:val="00C336A3"/>
    <w:rsid w:val="00C34089"/>
    <w:rsid w:val="00C375DA"/>
    <w:rsid w:val="00C37644"/>
    <w:rsid w:val="00C417DE"/>
    <w:rsid w:val="00C43B48"/>
    <w:rsid w:val="00C44B04"/>
    <w:rsid w:val="00C45635"/>
    <w:rsid w:val="00C47E11"/>
    <w:rsid w:val="00C51459"/>
    <w:rsid w:val="00C5188C"/>
    <w:rsid w:val="00C532C7"/>
    <w:rsid w:val="00C53720"/>
    <w:rsid w:val="00C5442F"/>
    <w:rsid w:val="00C54A3A"/>
    <w:rsid w:val="00C5552B"/>
    <w:rsid w:val="00C55706"/>
    <w:rsid w:val="00C56A32"/>
    <w:rsid w:val="00C574F9"/>
    <w:rsid w:val="00C61B8B"/>
    <w:rsid w:val="00C62AC8"/>
    <w:rsid w:val="00C6461C"/>
    <w:rsid w:val="00C64DD4"/>
    <w:rsid w:val="00C65801"/>
    <w:rsid w:val="00C67EAB"/>
    <w:rsid w:val="00C700D9"/>
    <w:rsid w:val="00C70C22"/>
    <w:rsid w:val="00C71A92"/>
    <w:rsid w:val="00C728B0"/>
    <w:rsid w:val="00C7390D"/>
    <w:rsid w:val="00C73C29"/>
    <w:rsid w:val="00C73C3E"/>
    <w:rsid w:val="00C74058"/>
    <w:rsid w:val="00C75BE4"/>
    <w:rsid w:val="00C7694E"/>
    <w:rsid w:val="00C774BA"/>
    <w:rsid w:val="00C80DC8"/>
    <w:rsid w:val="00C843A8"/>
    <w:rsid w:val="00C85131"/>
    <w:rsid w:val="00C85D83"/>
    <w:rsid w:val="00C85DF4"/>
    <w:rsid w:val="00C86055"/>
    <w:rsid w:val="00C86464"/>
    <w:rsid w:val="00C86C08"/>
    <w:rsid w:val="00C86F01"/>
    <w:rsid w:val="00C9069B"/>
    <w:rsid w:val="00C907DC"/>
    <w:rsid w:val="00C911C8"/>
    <w:rsid w:val="00C920F1"/>
    <w:rsid w:val="00C93250"/>
    <w:rsid w:val="00C9355C"/>
    <w:rsid w:val="00C95BB5"/>
    <w:rsid w:val="00C95FD6"/>
    <w:rsid w:val="00C972E0"/>
    <w:rsid w:val="00C97893"/>
    <w:rsid w:val="00C97E86"/>
    <w:rsid w:val="00CA05C5"/>
    <w:rsid w:val="00CA080C"/>
    <w:rsid w:val="00CA4233"/>
    <w:rsid w:val="00CA58A6"/>
    <w:rsid w:val="00CA5A50"/>
    <w:rsid w:val="00CA6447"/>
    <w:rsid w:val="00CA762E"/>
    <w:rsid w:val="00CB0A7A"/>
    <w:rsid w:val="00CB2FBA"/>
    <w:rsid w:val="00CB3460"/>
    <w:rsid w:val="00CB4C74"/>
    <w:rsid w:val="00CB657B"/>
    <w:rsid w:val="00CB7AB3"/>
    <w:rsid w:val="00CC136C"/>
    <w:rsid w:val="00CC1726"/>
    <w:rsid w:val="00CC497B"/>
    <w:rsid w:val="00CC49C0"/>
    <w:rsid w:val="00CC4E74"/>
    <w:rsid w:val="00CC53A2"/>
    <w:rsid w:val="00CC6261"/>
    <w:rsid w:val="00CD0426"/>
    <w:rsid w:val="00CD065D"/>
    <w:rsid w:val="00CD1172"/>
    <w:rsid w:val="00CD1BF2"/>
    <w:rsid w:val="00CD2661"/>
    <w:rsid w:val="00CD3B86"/>
    <w:rsid w:val="00CD6A6D"/>
    <w:rsid w:val="00CD7799"/>
    <w:rsid w:val="00CD7B45"/>
    <w:rsid w:val="00CE0DE9"/>
    <w:rsid w:val="00CE0FCB"/>
    <w:rsid w:val="00CE448F"/>
    <w:rsid w:val="00CE63B4"/>
    <w:rsid w:val="00CE75F5"/>
    <w:rsid w:val="00CE7B80"/>
    <w:rsid w:val="00CF0D55"/>
    <w:rsid w:val="00CF0DF1"/>
    <w:rsid w:val="00CF1316"/>
    <w:rsid w:val="00CF17A3"/>
    <w:rsid w:val="00CF1859"/>
    <w:rsid w:val="00CF1D73"/>
    <w:rsid w:val="00CF28C7"/>
    <w:rsid w:val="00CF2FA4"/>
    <w:rsid w:val="00CF4E88"/>
    <w:rsid w:val="00CF63AA"/>
    <w:rsid w:val="00CF6F17"/>
    <w:rsid w:val="00D00747"/>
    <w:rsid w:val="00D01759"/>
    <w:rsid w:val="00D01C6E"/>
    <w:rsid w:val="00D01E43"/>
    <w:rsid w:val="00D02902"/>
    <w:rsid w:val="00D03357"/>
    <w:rsid w:val="00D043A0"/>
    <w:rsid w:val="00D07547"/>
    <w:rsid w:val="00D07ACB"/>
    <w:rsid w:val="00D101A1"/>
    <w:rsid w:val="00D11355"/>
    <w:rsid w:val="00D16470"/>
    <w:rsid w:val="00D16ED2"/>
    <w:rsid w:val="00D21740"/>
    <w:rsid w:val="00D21A29"/>
    <w:rsid w:val="00D2224E"/>
    <w:rsid w:val="00D23F1F"/>
    <w:rsid w:val="00D24F25"/>
    <w:rsid w:val="00D251E6"/>
    <w:rsid w:val="00D26C5E"/>
    <w:rsid w:val="00D31EDD"/>
    <w:rsid w:val="00D3239E"/>
    <w:rsid w:val="00D33406"/>
    <w:rsid w:val="00D34F1E"/>
    <w:rsid w:val="00D35F77"/>
    <w:rsid w:val="00D36BB9"/>
    <w:rsid w:val="00D40308"/>
    <w:rsid w:val="00D40600"/>
    <w:rsid w:val="00D40729"/>
    <w:rsid w:val="00D40F8B"/>
    <w:rsid w:val="00D40FA8"/>
    <w:rsid w:val="00D41CAF"/>
    <w:rsid w:val="00D450DF"/>
    <w:rsid w:val="00D466AA"/>
    <w:rsid w:val="00D471E6"/>
    <w:rsid w:val="00D52D27"/>
    <w:rsid w:val="00D53A21"/>
    <w:rsid w:val="00D554DB"/>
    <w:rsid w:val="00D56730"/>
    <w:rsid w:val="00D5742F"/>
    <w:rsid w:val="00D62A40"/>
    <w:rsid w:val="00D64405"/>
    <w:rsid w:val="00D646D0"/>
    <w:rsid w:val="00D662E2"/>
    <w:rsid w:val="00D66B27"/>
    <w:rsid w:val="00D7180C"/>
    <w:rsid w:val="00D72007"/>
    <w:rsid w:val="00D739C2"/>
    <w:rsid w:val="00D746AC"/>
    <w:rsid w:val="00D75A8E"/>
    <w:rsid w:val="00D76342"/>
    <w:rsid w:val="00D7680A"/>
    <w:rsid w:val="00D77760"/>
    <w:rsid w:val="00D77D0F"/>
    <w:rsid w:val="00D80BA0"/>
    <w:rsid w:val="00D81D76"/>
    <w:rsid w:val="00D82127"/>
    <w:rsid w:val="00D82617"/>
    <w:rsid w:val="00D82EFE"/>
    <w:rsid w:val="00D85D2F"/>
    <w:rsid w:val="00D862FA"/>
    <w:rsid w:val="00D86A6C"/>
    <w:rsid w:val="00D86CA8"/>
    <w:rsid w:val="00D90C77"/>
    <w:rsid w:val="00D90E55"/>
    <w:rsid w:val="00D91C14"/>
    <w:rsid w:val="00D92E9C"/>
    <w:rsid w:val="00D934C7"/>
    <w:rsid w:val="00D94CE9"/>
    <w:rsid w:val="00D94D4A"/>
    <w:rsid w:val="00D9540A"/>
    <w:rsid w:val="00D9682A"/>
    <w:rsid w:val="00D96F9A"/>
    <w:rsid w:val="00D97A9C"/>
    <w:rsid w:val="00DA07B1"/>
    <w:rsid w:val="00DA3409"/>
    <w:rsid w:val="00DA3452"/>
    <w:rsid w:val="00DA4018"/>
    <w:rsid w:val="00DA4625"/>
    <w:rsid w:val="00DA4A13"/>
    <w:rsid w:val="00DA4B45"/>
    <w:rsid w:val="00DA573D"/>
    <w:rsid w:val="00DA7351"/>
    <w:rsid w:val="00DB07FB"/>
    <w:rsid w:val="00DB1103"/>
    <w:rsid w:val="00DB28AB"/>
    <w:rsid w:val="00DB3F0B"/>
    <w:rsid w:val="00DB50AC"/>
    <w:rsid w:val="00DC30A6"/>
    <w:rsid w:val="00DC35CF"/>
    <w:rsid w:val="00DC3BE6"/>
    <w:rsid w:val="00DC5038"/>
    <w:rsid w:val="00DC62F1"/>
    <w:rsid w:val="00DC662A"/>
    <w:rsid w:val="00DC6D64"/>
    <w:rsid w:val="00DC6EC0"/>
    <w:rsid w:val="00DC7C0F"/>
    <w:rsid w:val="00DD01A4"/>
    <w:rsid w:val="00DD11D4"/>
    <w:rsid w:val="00DD1A5A"/>
    <w:rsid w:val="00DD2511"/>
    <w:rsid w:val="00DD277C"/>
    <w:rsid w:val="00DD2DEC"/>
    <w:rsid w:val="00DD3DC6"/>
    <w:rsid w:val="00DD3E98"/>
    <w:rsid w:val="00DD602E"/>
    <w:rsid w:val="00DD65BD"/>
    <w:rsid w:val="00DD7CA9"/>
    <w:rsid w:val="00DE0804"/>
    <w:rsid w:val="00DE156B"/>
    <w:rsid w:val="00DE3B9D"/>
    <w:rsid w:val="00DE3F6B"/>
    <w:rsid w:val="00DE3FFF"/>
    <w:rsid w:val="00DE450F"/>
    <w:rsid w:val="00DE5005"/>
    <w:rsid w:val="00DE587E"/>
    <w:rsid w:val="00DF0DE3"/>
    <w:rsid w:val="00DF1E84"/>
    <w:rsid w:val="00DF427D"/>
    <w:rsid w:val="00DF4E5D"/>
    <w:rsid w:val="00DF719E"/>
    <w:rsid w:val="00E00574"/>
    <w:rsid w:val="00E020A0"/>
    <w:rsid w:val="00E03227"/>
    <w:rsid w:val="00E03D8B"/>
    <w:rsid w:val="00E0431C"/>
    <w:rsid w:val="00E0503C"/>
    <w:rsid w:val="00E060D9"/>
    <w:rsid w:val="00E0691C"/>
    <w:rsid w:val="00E07D4D"/>
    <w:rsid w:val="00E10333"/>
    <w:rsid w:val="00E10693"/>
    <w:rsid w:val="00E10D4E"/>
    <w:rsid w:val="00E10F01"/>
    <w:rsid w:val="00E1174D"/>
    <w:rsid w:val="00E12011"/>
    <w:rsid w:val="00E12339"/>
    <w:rsid w:val="00E1247F"/>
    <w:rsid w:val="00E132F6"/>
    <w:rsid w:val="00E13757"/>
    <w:rsid w:val="00E16870"/>
    <w:rsid w:val="00E20AA8"/>
    <w:rsid w:val="00E21914"/>
    <w:rsid w:val="00E23315"/>
    <w:rsid w:val="00E23D88"/>
    <w:rsid w:val="00E2427B"/>
    <w:rsid w:val="00E313D8"/>
    <w:rsid w:val="00E33688"/>
    <w:rsid w:val="00E3493A"/>
    <w:rsid w:val="00E354D8"/>
    <w:rsid w:val="00E36CFF"/>
    <w:rsid w:val="00E40705"/>
    <w:rsid w:val="00E408B3"/>
    <w:rsid w:val="00E44D6F"/>
    <w:rsid w:val="00E4543A"/>
    <w:rsid w:val="00E46437"/>
    <w:rsid w:val="00E46BDD"/>
    <w:rsid w:val="00E47510"/>
    <w:rsid w:val="00E47C8F"/>
    <w:rsid w:val="00E51C75"/>
    <w:rsid w:val="00E551F1"/>
    <w:rsid w:val="00E557C7"/>
    <w:rsid w:val="00E57124"/>
    <w:rsid w:val="00E5772A"/>
    <w:rsid w:val="00E6038C"/>
    <w:rsid w:val="00E615C9"/>
    <w:rsid w:val="00E635F5"/>
    <w:rsid w:val="00E641C2"/>
    <w:rsid w:val="00E725EE"/>
    <w:rsid w:val="00E72C05"/>
    <w:rsid w:val="00E73732"/>
    <w:rsid w:val="00E73AEF"/>
    <w:rsid w:val="00E742A8"/>
    <w:rsid w:val="00E74C2D"/>
    <w:rsid w:val="00E76786"/>
    <w:rsid w:val="00E76B64"/>
    <w:rsid w:val="00E76D5F"/>
    <w:rsid w:val="00E77705"/>
    <w:rsid w:val="00E808EB"/>
    <w:rsid w:val="00E80A28"/>
    <w:rsid w:val="00E80F44"/>
    <w:rsid w:val="00E826B4"/>
    <w:rsid w:val="00E82BE6"/>
    <w:rsid w:val="00E83F0A"/>
    <w:rsid w:val="00E84203"/>
    <w:rsid w:val="00E8477E"/>
    <w:rsid w:val="00E854C5"/>
    <w:rsid w:val="00E86069"/>
    <w:rsid w:val="00E90746"/>
    <w:rsid w:val="00E908DB"/>
    <w:rsid w:val="00E911C6"/>
    <w:rsid w:val="00E92AFE"/>
    <w:rsid w:val="00E958BD"/>
    <w:rsid w:val="00E96693"/>
    <w:rsid w:val="00EA1A90"/>
    <w:rsid w:val="00EA1FFA"/>
    <w:rsid w:val="00EA384B"/>
    <w:rsid w:val="00EA647A"/>
    <w:rsid w:val="00EA7B57"/>
    <w:rsid w:val="00EB0AA5"/>
    <w:rsid w:val="00EB106C"/>
    <w:rsid w:val="00EB1B6D"/>
    <w:rsid w:val="00EB3002"/>
    <w:rsid w:val="00EB4743"/>
    <w:rsid w:val="00EB487E"/>
    <w:rsid w:val="00EC05A5"/>
    <w:rsid w:val="00EC09F8"/>
    <w:rsid w:val="00EC45B9"/>
    <w:rsid w:val="00EC70D4"/>
    <w:rsid w:val="00EC7369"/>
    <w:rsid w:val="00EC75D1"/>
    <w:rsid w:val="00ED39F2"/>
    <w:rsid w:val="00EE0175"/>
    <w:rsid w:val="00EE0CC3"/>
    <w:rsid w:val="00EE0F23"/>
    <w:rsid w:val="00EE13FC"/>
    <w:rsid w:val="00EE325C"/>
    <w:rsid w:val="00EE3F40"/>
    <w:rsid w:val="00EE57F5"/>
    <w:rsid w:val="00EE67BA"/>
    <w:rsid w:val="00EE7634"/>
    <w:rsid w:val="00EE7B2D"/>
    <w:rsid w:val="00EF0F28"/>
    <w:rsid w:val="00EF2B0E"/>
    <w:rsid w:val="00EF32B4"/>
    <w:rsid w:val="00EF5282"/>
    <w:rsid w:val="00EF5956"/>
    <w:rsid w:val="00EF671F"/>
    <w:rsid w:val="00F01B40"/>
    <w:rsid w:val="00F041E9"/>
    <w:rsid w:val="00F0771E"/>
    <w:rsid w:val="00F07B1D"/>
    <w:rsid w:val="00F07C70"/>
    <w:rsid w:val="00F108A4"/>
    <w:rsid w:val="00F11359"/>
    <w:rsid w:val="00F11EFE"/>
    <w:rsid w:val="00F130F8"/>
    <w:rsid w:val="00F13A55"/>
    <w:rsid w:val="00F1426C"/>
    <w:rsid w:val="00F1473E"/>
    <w:rsid w:val="00F20EFA"/>
    <w:rsid w:val="00F21AFA"/>
    <w:rsid w:val="00F22432"/>
    <w:rsid w:val="00F22C4D"/>
    <w:rsid w:val="00F22D09"/>
    <w:rsid w:val="00F244B7"/>
    <w:rsid w:val="00F245C2"/>
    <w:rsid w:val="00F24ED5"/>
    <w:rsid w:val="00F259D3"/>
    <w:rsid w:val="00F303B6"/>
    <w:rsid w:val="00F30986"/>
    <w:rsid w:val="00F31145"/>
    <w:rsid w:val="00F33277"/>
    <w:rsid w:val="00F33A42"/>
    <w:rsid w:val="00F34441"/>
    <w:rsid w:val="00F34D38"/>
    <w:rsid w:val="00F37283"/>
    <w:rsid w:val="00F41F29"/>
    <w:rsid w:val="00F42CB5"/>
    <w:rsid w:val="00F4382C"/>
    <w:rsid w:val="00F43887"/>
    <w:rsid w:val="00F43AFE"/>
    <w:rsid w:val="00F44386"/>
    <w:rsid w:val="00F44CC0"/>
    <w:rsid w:val="00F45303"/>
    <w:rsid w:val="00F51B06"/>
    <w:rsid w:val="00F51C86"/>
    <w:rsid w:val="00F52027"/>
    <w:rsid w:val="00F52A5A"/>
    <w:rsid w:val="00F534A3"/>
    <w:rsid w:val="00F54561"/>
    <w:rsid w:val="00F549B1"/>
    <w:rsid w:val="00F54E58"/>
    <w:rsid w:val="00F555F0"/>
    <w:rsid w:val="00F577B2"/>
    <w:rsid w:val="00F57E48"/>
    <w:rsid w:val="00F61632"/>
    <w:rsid w:val="00F6279B"/>
    <w:rsid w:val="00F6302F"/>
    <w:rsid w:val="00F63338"/>
    <w:rsid w:val="00F6423E"/>
    <w:rsid w:val="00F64F6A"/>
    <w:rsid w:val="00F6593D"/>
    <w:rsid w:val="00F659A8"/>
    <w:rsid w:val="00F6617F"/>
    <w:rsid w:val="00F66E01"/>
    <w:rsid w:val="00F708E7"/>
    <w:rsid w:val="00F70A62"/>
    <w:rsid w:val="00F71613"/>
    <w:rsid w:val="00F71766"/>
    <w:rsid w:val="00F7504F"/>
    <w:rsid w:val="00F75174"/>
    <w:rsid w:val="00F77A98"/>
    <w:rsid w:val="00F77ED8"/>
    <w:rsid w:val="00F81731"/>
    <w:rsid w:val="00F82D36"/>
    <w:rsid w:val="00F83489"/>
    <w:rsid w:val="00F8450B"/>
    <w:rsid w:val="00F8568C"/>
    <w:rsid w:val="00F87A30"/>
    <w:rsid w:val="00F90081"/>
    <w:rsid w:val="00F90B9C"/>
    <w:rsid w:val="00F92081"/>
    <w:rsid w:val="00F92A9D"/>
    <w:rsid w:val="00F941DA"/>
    <w:rsid w:val="00F951B9"/>
    <w:rsid w:val="00F97B82"/>
    <w:rsid w:val="00FA05F4"/>
    <w:rsid w:val="00FA3DED"/>
    <w:rsid w:val="00FA42D1"/>
    <w:rsid w:val="00FA4683"/>
    <w:rsid w:val="00FA50A8"/>
    <w:rsid w:val="00FA6334"/>
    <w:rsid w:val="00FA708F"/>
    <w:rsid w:val="00FB19CC"/>
    <w:rsid w:val="00FB4984"/>
    <w:rsid w:val="00FB499D"/>
    <w:rsid w:val="00FB6B16"/>
    <w:rsid w:val="00FB6DC1"/>
    <w:rsid w:val="00FB6DD8"/>
    <w:rsid w:val="00FB7B60"/>
    <w:rsid w:val="00FC1A99"/>
    <w:rsid w:val="00FC1D18"/>
    <w:rsid w:val="00FC2B3F"/>
    <w:rsid w:val="00FC4781"/>
    <w:rsid w:val="00FC4B87"/>
    <w:rsid w:val="00FC546F"/>
    <w:rsid w:val="00FD01EE"/>
    <w:rsid w:val="00FD0234"/>
    <w:rsid w:val="00FD09BE"/>
    <w:rsid w:val="00FD1630"/>
    <w:rsid w:val="00FD3772"/>
    <w:rsid w:val="00FD4FA0"/>
    <w:rsid w:val="00FD6099"/>
    <w:rsid w:val="00FD609E"/>
    <w:rsid w:val="00FD62FD"/>
    <w:rsid w:val="00FD68DE"/>
    <w:rsid w:val="00FD6E38"/>
    <w:rsid w:val="00FE2082"/>
    <w:rsid w:val="00FE2CF4"/>
    <w:rsid w:val="00FE3949"/>
    <w:rsid w:val="00FE3B40"/>
    <w:rsid w:val="00FE7C4F"/>
    <w:rsid w:val="00FE7F30"/>
    <w:rsid w:val="00FF0368"/>
    <w:rsid w:val="00FF0C98"/>
    <w:rsid w:val="00FF164D"/>
    <w:rsid w:val="00FF6967"/>
    <w:rsid w:val="00FF700A"/>
    <w:rsid w:val="00FF7636"/>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v:shadow offset="26939emu,26939emu"/>
      <o:colormru v:ext="edit" colors="#7eb0cc,#352c66"/>
    </o:shapedefaults>
    <o:shapelayout v:ext="edit">
      <o:idmap v:ext="edit" data="1"/>
    </o:shapelayout>
  </w:shapeDefaults>
  <w:doNotEmbedSmartTags/>
  <w:decimalSymbol w:val="."/>
  <w:listSeparator w:val=","/>
  <w14:docId w14:val="2C7C6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 List" w:uiPriority="99"/>
    <w:lsdException w:name="Table Grid" w:uiPriority="59"/>
    <w:lsdException w:name="No Spacing" w:uiPriority="1"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Bibliography" w:uiPriority="37"/>
    <w:lsdException w:name="TOC Heading" w:semiHidden="1" w:uiPriority="39" w:unhideWhenUsed="1" w:qFormat="1"/>
  </w:latentStyles>
  <w:style w:type="paragraph" w:default="1" w:styleId="Normal">
    <w:name w:val="Normal"/>
    <w:qFormat/>
    <w:rsid w:val="002E08FF"/>
    <w:pPr>
      <w:spacing w:line="300" w:lineRule="exact"/>
    </w:pPr>
    <w:rPr>
      <w:rFonts w:ascii="Cambria" w:hAnsi="Cambria"/>
      <w:kern w:val="40"/>
      <w:sz w:val="22"/>
      <w:szCs w:val="24"/>
      <w:lang w:eastAsia="en-US"/>
    </w:rPr>
  </w:style>
  <w:style w:type="paragraph" w:styleId="Heading1">
    <w:name w:val="heading 1"/>
    <w:basedOn w:val="Normal"/>
    <w:next w:val="Normal"/>
    <w:link w:val="Heading1Char"/>
    <w:qFormat/>
    <w:rsid w:val="00FD6099"/>
    <w:pPr>
      <w:keepNext/>
      <w:numPr>
        <w:numId w:val="1"/>
      </w:numPr>
      <w:spacing w:before="200" w:after="120"/>
      <w:outlineLvl w:val="0"/>
    </w:pPr>
    <w:rPr>
      <w:b/>
      <w:bCs/>
      <w:kern w:val="32"/>
      <w:sz w:val="28"/>
      <w:szCs w:val="32"/>
      <w:lang w:val="da-DK"/>
    </w:rPr>
  </w:style>
  <w:style w:type="paragraph" w:styleId="Heading2">
    <w:name w:val="heading 2"/>
    <w:basedOn w:val="Normal"/>
    <w:next w:val="Normal"/>
    <w:link w:val="Heading2Char"/>
    <w:qFormat/>
    <w:rsid w:val="00F6617F"/>
    <w:pPr>
      <w:keepNext/>
      <w:numPr>
        <w:ilvl w:val="1"/>
        <w:numId w:val="1"/>
      </w:numPr>
      <w:spacing w:before="240" w:after="120"/>
      <w:ind w:left="576"/>
      <w:outlineLvl w:val="1"/>
    </w:pPr>
    <w:rPr>
      <w:b/>
      <w:bCs/>
      <w:iCs/>
      <w:sz w:val="24"/>
      <w:szCs w:val="28"/>
      <w:lang w:val="da-DK"/>
    </w:rPr>
  </w:style>
  <w:style w:type="paragraph" w:styleId="Heading3">
    <w:name w:val="heading 3"/>
    <w:basedOn w:val="Normal"/>
    <w:next w:val="Normal"/>
    <w:link w:val="Heading3Char"/>
    <w:qFormat/>
    <w:rsid w:val="00F6617F"/>
    <w:pPr>
      <w:keepNext/>
      <w:numPr>
        <w:ilvl w:val="2"/>
        <w:numId w:val="1"/>
      </w:numPr>
      <w:spacing w:before="60" w:after="60"/>
      <w:outlineLvl w:val="2"/>
    </w:pPr>
    <w:rPr>
      <w:rFonts w:eastAsia="MS Gothic"/>
      <w:b/>
      <w:bCs/>
      <w:i/>
      <w:szCs w:val="26"/>
      <w:lang w:val="da-DK"/>
    </w:rPr>
  </w:style>
  <w:style w:type="paragraph" w:styleId="Heading4">
    <w:name w:val="heading 4"/>
    <w:basedOn w:val="Normal"/>
    <w:next w:val="Normal"/>
    <w:link w:val="Heading4Char"/>
    <w:qFormat/>
    <w:rsid w:val="00D53A21"/>
    <w:pPr>
      <w:keepNext/>
      <w:numPr>
        <w:ilvl w:val="3"/>
        <w:numId w:val="1"/>
      </w:numPr>
      <w:spacing w:before="240" w:after="60"/>
      <w:outlineLvl w:val="3"/>
    </w:pPr>
    <w:rPr>
      <w:rFonts w:eastAsia="MS Mincho"/>
      <w:b/>
      <w:bCs/>
      <w:sz w:val="28"/>
      <w:szCs w:val="28"/>
      <w:lang w:val="da-DK"/>
    </w:rPr>
  </w:style>
  <w:style w:type="paragraph" w:styleId="Heading5">
    <w:name w:val="heading 5"/>
    <w:basedOn w:val="Normal"/>
    <w:next w:val="Normal"/>
    <w:link w:val="Heading5Char"/>
    <w:qFormat/>
    <w:rsid w:val="00D53A21"/>
    <w:pPr>
      <w:numPr>
        <w:ilvl w:val="4"/>
        <w:numId w:val="1"/>
      </w:numPr>
      <w:spacing w:before="240" w:after="60"/>
      <w:outlineLvl w:val="4"/>
    </w:pPr>
    <w:rPr>
      <w:rFonts w:eastAsia="MS Mincho"/>
      <w:b/>
      <w:bCs/>
      <w:i/>
      <w:iCs/>
      <w:sz w:val="26"/>
      <w:szCs w:val="26"/>
      <w:lang w:val="da-DK"/>
    </w:rPr>
  </w:style>
  <w:style w:type="paragraph" w:styleId="Heading6">
    <w:name w:val="heading 6"/>
    <w:basedOn w:val="Normal"/>
    <w:next w:val="Normal"/>
    <w:link w:val="Heading6Char"/>
    <w:qFormat/>
    <w:rsid w:val="00D53A21"/>
    <w:pPr>
      <w:numPr>
        <w:ilvl w:val="5"/>
        <w:numId w:val="1"/>
      </w:numPr>
      <w:spacing w:before="240" w:after="60"/>
      <w:outlineLvl w:val="5"/>
    </w:pPr>
    <w:rPr>
      <w:rFonts w:eastAsia="MS Mincho"/>
      <w:b/>
      <w:bCs/>
      <w:szCs w:val="22"/>
      <w:lang w:val="da-DK"/>
    </w:rPr>
  </w:style>
  <w:style w:type="paragraph" w:styleId="Heading7">
    <w:name w:val="heading 7"/>
    <w:basedOn w:val="Normal"/>
    <w:next w:val="Normal"/>
    <w:link w:val="Heading7Char"/>
    <w:qFormat/>
    <w:rsid w:val="00D53A21"/>
    <w:pPr>
      <w:numPr>
        <w:ilvl w:val="6"/>
        <w:numId w:val="1"/>
      </w:numPr>
      <w:spacing w:before="240" w:after="60"/>
      <w:outlineLvl w:val="6"/>
    </w:pPr>
    <w:rPr>
      <w:rFonts w:eastAsia="MS Mincho"/>
      <w:sz w:val="24"/>
      <w:lang w:val="da-DK"/>
    </w:rPr>
  </w:style>
  <w:style w:type="paragraph" w:styleId="Heading8">
    <w:name w:val="heading 8"/>
    <w:basedOn w:val="Normal"/>
    <w:next w:val="Normal"/>
    <w:link w:val="Heading8Char"/>
    <w:qFormat/>
    <w:rsid w:val="00D53A21"/>
    <w:pPr>
      <w:numPr>
        <w:ilvl w:val="7"/>
        <w:numId w:val="1"/>
      </w:numPr>
      <w:spacing w:before="240" w:after="60"/>
      <w:outlineLvl w:val="7"/>
    </w:pPr>
    <w:rPr>
      <w:rFonts w:eastAsia="MS Mincho"/>
      <w:i/>
      <w:iCs/>
      <w:sz w:val="24"/>
      <w:lang w:val="da-DK"/>
    </w:rPr>
  </w:style>
  <w:style w:type="paragraph" w:styleId="Heading9">
    <w:name w:val="heading 9"/>
    <w:basedOn w:val="Normal"/>
    <w:next w:val="Normal"/>
    <w:link w:val="Heading9Char"/>
    <w:qFormat/>
    <w:rsid w:val="00D53A21"/>
    <w:pPr>
      <w:numPr>
        <w:ilvl w:val="8"/>
        <w:numId w:val="1"/>
      </w:numPr>
      <w:spacing w:before="240" w:after="60"/>
      <w:outlineLvl w:val="8"/>
    </w:pPr>
    <w:rPr>
      <w:rFonts w:ascii="Calibri" w:eastAsia="MS Gothic" w:hAnsi="Calibri"/>
      <w:szCs w:val="22"/>
      <w:lang w:val="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74821"/>
    <w:pPr>
      <w:tabs>
        <w:tab w:val="center" w:pos="4153"/>
        <w:tab w:val="right" w:pos="8306"/>
      </w:tabs>
    </w:pPr>
  </w:style>
  <w:style w:type="paragraph" w:styleId="Footer">
    <w:name w:val="footer"/>
    <w:basedOn w:val="Normal"/>
    <w:link w:val="FooterChar"/>
    <w:uiPriority w:val="99"/>
    <w:rsid w:val="00FB4984"/>
    <w:pPr>
      <w:tabs>
        <w:tab w:val="center" w:pos="4153"/>
        <w:tab w:val="right" w:pos="8306"/>
      </w:tabs>
      <w:spacing w:after="40" w:line="200" w:lineRule="exact"/>
    </w:pPr>
    <w:rPr>
      <w:sz w:val="16"/>
    </w:rPr>
  </w:style>
  <w:style w:type="character" w:styleId="PageNumber">
    <w:name w:val="page number"/>
    <w:basedOn w:val="DefaultParagraphFont"/>
    <w:uiPriority w:val="99"/>
    <w:rsid w:val="00D74821"/>
  </w:style>
  <w:style w:type="table" w:styleId="TableGrid">
    <w:name w:val="Table Grid"/>
    <w:basedOn w:val="TableNormal"/>
    <w:uiPriority w:val="59"/>
    <w:rsid w:val="00D748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rsid w:val="00FD6099"/>
    <w:rPr>
      <w:rFonts w:ascii="Cambria" w:hAnsi="Cambria"/>
      <w:b/>
      <w:bCs/>
      <w:kern w:val="32"/>
      <w:sz w:val="28"/>
      <w:szCs w:val="32"/>
      <w:lang w:val="da-DK" w:eastAsia="en-US"/>
    </w:rPr>
  </w:style>
  <w:style w:type="character" w:customStyle="1" w:styleId="Heading2Char">
    <w:name w:val="Heading 2 Char"/>
    <w:link w:val="Heading2"/>
    <w:rsid w:val="00F6617F"/>
    <w:rPr>
      <w:rFonts w:ascii="Cambria" w:hAnsi="Cambria"/>
      <w:b/>
      <w:bCs/>
      <w:iCs/>
      <w:kern w:val="40"/>
      <w:sz w:val="24"/>
      <w:szCs w:val="28"/>
      <w:lang w:val="da-DK" w:eastAsia="en-US"/>
    </w:rPr>
  </w:style>
  <w:style w:type="paragraph" w:styleId="TOC1">
    <w:name w:val="toc 1"/>
    <w:basedOn w:val="Normal"/>
    <w:next w:val="Normal"/>
    <w:autoRedefine/>
    <w:uiPriority w:val="39"/>
    <w:rsid w:val="00593D86"/>
    <w:pPr>
      <w:tabs>
        <w:tab w:val="right" w:leader="dot" w:pos="8942"/>
      </w:tabs>
      <w:spacing w:before="360"/>
    </w:pPr>
    <w:rPr>
      <w:rFonts w:ascii="Calibri" w:hAnsi="Calibri"/>
      <w:b/>
      <w:caps/>
      <w:sz w:val="24"/>
    </w:rPr>
  </w:style>
  <w:style w:type="paragraph" w:styleId="TOC2">
    <w:name w:val="toc 2"/>
    <w:basedOn w:val="Normal"/>
    <w:next w:val="Normal"/>
    <w:autoRedefine/>
    <w:uiPriority w:val="39"/>
    <w:rsid w:val="001C670E"/>
    <w:pPr>
      <w:spacing w:before="240"/>
    </w:pPr>
    <w:rPr>
      <w:b/>
      <w:szCs w:val="20"/>
    </w:rPr>
  </w:style>
  <w:style w:type="paragraph" w:styleId="TOC3">
    <w:name w:val="toc 3"/>
    <w:basedOn w:val="Normal"/>
    <w:next w:val="Normal"/>
    <w:autoRedefine/>
    <w:uiPriority w:val="39"/>
    <w:rsid w:val="001C670E"/>
    <w:pPr>
      <w:ind w:left="200"/>
    </w:pPr>
    <w:rPr>
      <w:szCs w:val="20"/>
    </w:rPr>
  </w:style>
  <w:style w:type="paragraph" w:styleId="TOC4">
    <w:name w:val="toc 4"/>
    <w:basedOn w:val="Normal"/>
    <w:next w:val="Normal"/>
    <w:autoRedefine/>
    <w:rsid w:val="001C670E"/>
    <w:pPr>
      <w:ind w:left="400"/>
    </w:pPr>
    <w:rPr>
      <w:szCs w:val="20"/>
    </w:rPr>
  </w:style>
  <w:style w:type="paragraph" w:styleId="TOC5">
    <w:name w:val="toc 5"/>
    <w:basedOn w:val="Normal"/>
    <w:next w:val="Normal"/>
    <w:autoRedefine/>
    <w:rsid w:val="001C670E"/>
    <w:pPr>
      <w:ind w:left="600"/>
    </w:pPr>
    <w:rPr>
      <w:szCs w:val="20"/>
    </w:rPr>
  </w:style>
  <w:style w:type="paragraph" w:styleId="TOC6">
    <w:name w:val="toc 6"/>
    <w:basedOn w:val="Normal"/>
    <w:next w:val="Normal"/>
    <w:autoRedefine/>
    <w:rsid w:val="001C670E"/>
    <w:pPr>
      <w:ind w:left="800"/>
    </w:pPr>
    <w:rPr>
      <w:szCs w:val="20"/>
    </w:rPr>
  </w:style>
  <w:style w:type="paragraph" w:styleId="TOC7">
    <w:name w:val="toc 7"/>
    <w:basedOn w:val="Normal"/>
    <w:next w:val="Normal"/>
    <w:autoRedefine/>
    <w:rsid w:val="001C670E"/>
    <w:pPr>
      <w:ind w:left="1000"/>
    </w:pPr>
    <w:rPr>
      <w:szCs w:val="20"/>
    </w:rPr>
  </w:style>
  <w:style w:type="paragraph" w:styleId="TOC8">
    <w:name w:val="toc 8"/>
    <w:basedOn w:val="Normal"/>
    <w:next w:val="Normal"/>
    <w:autoRedefine/>
    <w:rsid w:val="001C670E"/>
    <w:pPr>
      <w:ind w:left="1200"/>
    </w:pPr>
    <w:rPr>
      <w:szCs w:val="20"/>
    </w:rPr>
  </w:style>
  <w:style w:type="paragraph" w:styleId="TOC9">
    <w:name w:val="toc 9"/>
    <w:basedOn w:val="Normal"/>
    <w:next w:val="Normal"/>
    <w:autoRedefine/>
    <w:rsid w:val="001C670E"/>
    <w:pPr>
      <w:ind w:left="1400"/>
    </w:pPr>
    <w:rPr>
      <w:szCs w:val="20"/>
    </w:rPr>
  </w:style>
  <w:style w:type="paragraph" w:styleId="BalloonText">
    <w:name w:val="Balloon Text"/>
    <w:basedOn w:val="Normal"/>
    <w:link w:val="BalloonTextChar"/>
    <w:rsid w:val="005E6282"/>
    <w:rPr>
      <w:rFonts w:ascii="Lucida Grande" w:hAnsi="Lucida Grande"/>
      <w:sz w:val="18"/>
      <w:szCs w:val="18"/>
      <w:lang w:val="da-DK"/>
    </w:rPr>
  </w:style>
  <w:style w:type="character" w:customStyle="1" w:styleId="Heading3Char">
    <w:name w:val="Heading 3 Char"/>
    <w:link w:val="Heading3"/>
    <w:rsid w:val="00F6617F"/>
    <w:rPr>
      <w:rFonts w:ascii="Cambria" w:eastAsia="MS Gothic" w:hAnsi="Cambria"/>
      <w:b/>
      <w:bCs/>
      <w:i/>
      <w:kern w:val="40"/>
      <w:sz w:val="22"/>
      <w:szCs w:val="26"/>
      <w:lang w:val="da-DK" w:eastAsia="en-US"/>
    </w:rPr>
  </w:style>
  <w:style w:type="character" w:customStyle="1" w:styleId="Heading4Char">
    <w:name w:val="Heading 4 Char"/>
    <w:link w:val="Heading4"/>
    <w:rsid w:val="00D53A21"/>
    <w:rPr>
      <w:rFonts w:ascii="Cambria" w:eastAsia="MS Mincho" w:hAnsi="Cambria"/>
      <w:b/>
      <w:bCs/>
      <w:kern w:val="40"/>
      <w:sz w:val="28"/>
      <w:szCs w:val="28"/>
      <w:lang w:val="da-DK" w:eastAsia="en-US"/>
    </w:rPr>
  </w:style>
  <w:style w:type="character" w:customStyle="1" w:styleId="Heading5Char">
    <w:name w:val="Heading 5 Char"/>
    <w:link w:val="Heading5"/>
    <w:rsid w:val="00D53A21"/>
    <w:rPr>
      <w:rFonts w:ascii="Cambria" w:eastAsia="MS Mincho" w:hAnsi="Cambria"/>
      <w:b/>
      <w:bCs/>
      <w:i/>
      <w:iCs/>
      <w:kern w:val="40"/>
      <w:sz w:val="26"/>
      <w:szCs w:val="26"/>
      <w:lang w:val="da-DK" w:eastAsia="en-US"/>
    </w:rPr>
  </w:style>
  <w:style w:type="character" w:customStyle="1" w:styleId="Heading6Char">
    <w:name w:val="Heading 6 Char"/>
    <w:link w:val="Heading6"/>
    <w:rsid w:val="00D53A21"/>
    <w:rPr>
      <w:rFonts w:ascii="Cambria" w:eastAsia="MS Mincho" w:hAnsi="Cambria"/>
      <w:b/>
      <w:bCs/>
      <w:kern w:val="40"/>
      <w:sz w:val="22"/>
      <w:szCs w:val="22"/>
      <w:lang w:val="da-DK" w:eastAsia="en-US"/>
    </w:rPr>
  </w:style>
  <w:style w:type="character" w:customStyle="1" w:styleId="Heading7Char">
    <w:name w:val="Heading 7 Char"/>
    <w:link w:val="Heading7"/>
    <w:rsid w:val="00D53A21"/>
    <w:rPr>
      <w:rFonts w:ascii="Cambria" w:eastAsia="MS Mincho" w:hAnsi="Cambria"/>
      <w:kern w:val="40"/>
      <w:sz w:val="24"/>
      <w:szCs w:val="24"/>
      <w:lang w:val="da-DK" w:eastAsia="en-US"/>
    </w:rPr>
  </w:style>
  <w:style w:type="character" w:customStyle="1" w:styleId="Heading8Char">
    <w:name w:val="Heading 8 Char"/>
    <w:link w:val="Heading8"/>
    <w:rsid w:val="00D53A21"/>
    <w:rPr>
      <w:rFonts w:ascii="Cambria" w:eastAsia="MS Mincho" w:hAnsi="Cambria"/>
      <w:i/>
      <w:iCs/>
      <w:kern w:val="40"/>
      <w:sz w:val="24"/>
      <w:szCs w:val="24"/>
      <w:lang w:val="da-DK" w:eastAsia="en-US"/>
    </w:rPr>
  </w:style>
  <w:style w:type="character" w:customStyle="1" w:styleId="Heading9Char">
    <w:name w:val="Heading 9 Char"/>
    <w:link w:val="Heading9"/>
    <w:rsid w:val="00D53A21"/>
    <w:rPr>
      <w:rFonts w:ascii="Calibri" w:eastAsia="MS Gothic" w:hAnsi="Calibri"/>
      <w:kern w:val="40"/>
      <w:sz w:val="22"/>
      <w:szCs w:val="22"/>
      <w:lang w:val="da-DK" w:eastAsia="en-US"/>
    </w:rPr>
  </w:style>
  <w:style w:type="character" w:customStyle="1" w:styleId="BalloonTextChar">
    <w:name w:val="Balloon Text Char"/>
    <w:link w:val="BalloonText"/>
    <w:rsid w:val="005E6282"/>
    <w:rPr>
      <w:rFonts w:ascii="Lucida Grande" w:hAnsi="Lucida Grande" w:cs="Lucida Grande"/>
      <w:kern w:val="40"/>
      <w:sz w:val="18"/>
      <w:szCs w:val="18"/>
      <w:lang w:val="da-DK" w:eastAsia="en-US"/>
    </w:rPr>
  </w:style>
  <w:style w:type="paragraph" w:styleId="BodyText">
    <w:name w:val="Body Text"/>
    <w:basedOn w:val="Normal"/>
    <w:link w:val="BodyTextChar"/>
    <w:rsid w:val="00F43887"/>
    <w:pPr>
      <w:suppressAutoHyphens/>
      <w:spacing w:after="120"/>
      <w:jc w:val="both"/>
    </w:pPr>
    <w:rPr>
      <w:rFonts w:ascii="Times New Roman" w:hAnsi="Times New Roman"/>
      <w:kern w:val="0"/>
      <w:sz w:val="24"/>
      <w:szCs w:val="20"/>
    </w:rPr>
  </w:style>
  <w:style w:type="character" w:customStyle="1" w:styleId="BodyTextChar">
    <w:name w:val="Body Text Char"/>
    <w:link w:val="BodyText"/>
    <w:rsid w:val="00F43887"/>
    <w:rPr>
      <w:sz w:val="24"/>
      <w:lang w:eastAsia="en-US"/>
    </w:rPr>
  </w:style>
  <w:style w:type="character" w:styleId="CommentReference">
    <w:name w:val="annotation reference"/>
    <w:basedOn w:val="DefaultParagraphFont"/>
    <w:uiPriority w:val="99"/>
    <w:rsid w:val="00A740A7"/>
    <w:rPr>
      <w:sz w:val="16"/>
      <w:szCs w:val="16"/>
    </w:rPr>
  </w:style>
  <w:style w:type="paragraph" w:styleId="CommentText">
    <w:name w:val="annotation text"/>
    <w:basedOn w:val="Normal"/>
    <w:link w:val="CommentTextChar"/>
    <w:uiPriority w:val="99"/>
    <w:rsid w:val="00A740A7"/>
    <w:rPr>
      <w:sz w:val="20"/>
      <w:szCs w:val="20"/>
    </w:rPr>
  </w:style>
  <w:style w:type="character" w:customStyle="1" w:styleId="CommentTextChar">
    <w:name w:val="Comment Text Char"/>
    <w:basedOn w:val="DefaultParagraphFont"/>
    <w:link w:val="CommentText"/>
    <w:uiPriority w:val="99"/>
    <w:rsid w:val="00A740A7"/>
    <w:rPr>
      <w:rFonts w:ascii="Verdana" w:hAnsi="Verdana"/>
      <w:kern w:val="40"/>
      <w:lang w:val="da-DK" w:eastAsia="en-US"/>
    </w:rPr>
  </w:style>
  <w:style w:type="paragraph" w:styleId="CommentSubject">
    <w:name w:val="annotation subject"/>
    <w:basedOn w:val="CommentText"/>
    <w:next w:val="CommentText"/>
    <w:link w:val="CommentSubjectChar"/>
    <w:rsid w:val="00A740A7"/>
    <w:rPr>
      <w:b/>
      <w:bCs/>
    </w:rPr>
  </w:style>
  <w:style w:type="character" w:customStyle="1" w:styleId="CommentSubjectChar">
    <w:name w:val="Comment Subject Char"/>
    <w:basedOn w:val="CommentTextChar"/>
    <w:link w:val="CommentSubject"/>
    <w:rsid w:val="00A740A7"/>
    <w:rPr>
      <w:rFonts w:ascii="Verdana" w:hAnsi="Verdana"/>
      <w:b/>
      <w:bCs/>
      <w:kern w:val="40"/>
      <w:lang w:val="da-DK" w:eastAsia="en-US"/>
    </w:rPr>
  </w:style>
  <w:style w:type="paragraph" w:styleId="FootnoteText">
    <w:name w:val="footnote text"/>
    <w:aliases w:val="FOOTNOTES,fn,single space,Footnote Text Char1,Footnote Text Char Char,Char,Char Char Char Char,Char Char Char Char Char Char,Footnote Text Char Char Char,Footnote Text1 Char,Footnote Text2,Footnote Text Char Char Char1 Char,ft,ADB"/>
    <w:basedOn w:val="Normal"/>
    <w:link w:val="FootnoteTextChar"/>
    <w:uiPriority w:val="99"/>
    <w:unhideWhenUsed/>
    <w:rsid w:val="00C95FD6"/>
    <w:rPr>
      <w:rFonts w:ascii="Times New Roman" w:eastAsia="Calibri" w:hAnsi="Times New Roman"/>
      <w:kern w:val="0"/>
      <w:sz w:val="20"/>
      <w:szCs w:val="20"/>
    </w:rPr>
  </w:style>
  <w:style w:type="character" w:customStyle="1" w:styleId="FootnoteTextChar">
    <w:name w:val="Footnote Text Char"/>
    <w:aliases w:val="FOOTNOTES Char,fn Char,single space Char,Footnote Text Char1 Char,Footnote Text Char Char Char1,Char Char,Char Char Char Char Char,Char Char Char Char Char Char Char,Footnote Text Char Char Char Char,Footnote Text1 Char Char,ft Char"/>
    <w:basedOn w:val="DefaultParagraphFont"/>
    <w:link w:val="FootnoteText"/>
    <w:uiPriority w:val="99"/>
    <w:rsid w:val="00C95FD6"/>
    <w:rPr>
      <w:rFonts w:eastAsia="Calibri" w:cs="Times New Roman"/>
      <w:lang w:eastAsia="en-US"/>
    </w:rPr>
  </w:style>
  <w:style w:type="character" w:styleId="FootnoteReference">
    <w:name w:val="footnote reference"/>
    <w:basedOn w:val="DefaultParagraphFont"/>
    <w:uiPriority w:val="99"/>
    <w:unhideWhenUsed/>
    <w:rsid w:val="00C95FD6"/>
    <w:rPr>
      <w:vertAlign w:val="superscript"/>
    </w:rPr>
  </w:style>
  <w:style w:type="character" w:styleId="Hyperlink">
    <w:name w:val="Hyperlink"/>
    <w:basedOn w:val="DefaultParagraphFont"/>
    <w:uiPriority w:val="99"/>
    <w:unhideWhenUsed/>
    <w:rsid w:val="00C95FD6"/>
    <w:rPr>
      <w:color w:val="0000FF"/>
      <w:u w:val="single"/>
    </w:rPr>
  </w:style>
  <w:style w:type="paragraph" w:styleId="ListParagraph">
    <w:name w:val="List Paragraph"/>
    <w:basedOn w:val="Normal"/>
    <w:uiPriority w:val="34"/>
    <w:qFormat/>
    <w:rsid w:val="0041783F"/>
    <w:pPr>
      <w:numPr>
        <w:numId w:val="25"/>
      </w:numPr>
      <w:spacing w:after="120"/>
    </w:pPr>
    <w:rPr>
      <w:rFonts w:eastAsiaTheme="minorHAnsi" w:cstheme="minorBidi"/>
      <w:kern w:val="0"/>
      <w:szCs w:val="22"/>
    </w:rPr>
  </w:style>
  <w:style w:type="paragraph" w:customStyle="1" w:styleId="MediumGrid1-Accent21">
    <w:name w:val="Medium Grid 1 - Accent 21"/>
    <w:basedOn w:val="Normal"/>
    <w:uiPriority w:val="34"/>
    <w:qFormat/>
    <w:rsid w:val="008724D7"/>
    <w:pPr>
      <w:ind w:left="720"/>
      <w:contextualSpacing/>
    </w:pPr>
  </w:style>
  <w:style w:type="character" w:styleId="Strong">
    <w:name w:val="Strong"/>
    <w:basedOn w:val="DefaultParagraphFont"/>
    <w:uiPriority w:val="22"/>
    <w:qFormat/>
    <w:rsid w:val="00346085"/>
    <w:rPr>
      <w:b/>
      <w:bCs/>
    </w:rPr>
  </w:style>
  <w:style w:type="character" w:styleId="IntenseEmphasis">
    <w:name w:val="Intense Emphasis"/>
    <w:basedOn w:val="DefaultParagraphFont"/>
    <w:qFormat/>
    <w:rsid w:val="00346085"/>
    <w:rPr>
      <w:b/>
      <w:bCs/>
      <w:i/>
      <w:iCs/>
      <w:color w:val="4F81BD" w:themeColor="accent1"/>
    </w:rPr>
  </w:style>
  <w:style w:type="paragraph" w:styleId="Bibliography">
    <w:name w:val="Bibliography"/>
    <w:basedOn w:val="Normal"/>
    <w:next w:val="Normal"/>
    <w:uiPriority w:val="37"/>
    <w:unhideWhenUsed/>
    <w:rsid w:val="00346085"/>
    <w:rPr>
      <w:rFonts w:eastAsiaTheme="minorHAnsi"/>
      <w:kern w:val="0"/>
      <w:sz w:val="24"/>
      <w:lang w:eastAsia="en-GB"/>
    </w:rPr>
  </w:style>
  <w:style w:type="paragraph" w:styleId="Revision">
    <w:name w:val="Revision"/>
    <w:hidden/>
    <w:rsid w:val="003670C1"/>
    <w:rPr>
      <w:rFonts w:ascii="Verdana" w:hAnsi="Verdana"/>
      <w:kern w:val="40"/>
      <w:sz w:val="22"/>
      <w:szCs w:val="24"/>
      <w:lang w:eastAsia="en-US"/>
    </w:rPr>
  </w:style>
  <w:style w:type="paragraph" w:styleId="NoSpacing">
    <w:name w:val="No Spacing"/>
    <w:link w:val="NoSpacingChar"/>
    <w:uiPriority w:val="1"/>
    <w:qFormat/>
    <w:rsid w:val="00D40F8B"/>
    <w:rPr>
      <w:rFonts w:ascii="Verdana" w:hAnsi="Verdana"/>
      <w:kern w:val="40"/>
      <w:sz w:val="22"/>
      <w:szCs w:val="24"/>
      <w:lang w:eastAsia="en-US"/>
    </w:rPr>
  </w:style>
  <w:style w:type="paragraph" w:styleId="Caption">
    <w:name w:val="caption"/>
    <w:basedOn w:val="Normal"/>
    <w:next w:val="Normal"/>
    <w:unhideWhenUsed/>
    <w:qFormat/>
    <w:rsid w:val="001F3A86"/>
    <w:pPr>
      <w:spacing w:after="200"/>
    </w:pPr>
    <w:rPr>
      <w:b/>
      <w:bCs/>
      <w:color w:val="4F81BD" w:themeColor="accent1"/>
      <w:sz w:val="18"/>
      <w:szCs w:val="18"/>
    </w:rPr>
  </w:style>
  <w:style w:type="paragraph" w:styleId="DocumentMap">
    <w:name w:val="Document Map"/>
    <w:basedOn w:val="Normal"/>
    <w:link w:val="DocumentMapChar"/>
    <w:rsid w:val="00D11355"/>
    <w:rPr>
      <w:rFonts w:ascii="Lucida Grande" w:hAnsi="Lucida Grande" w:cs="Lucida Grande"/>
      <w:sz w:val="24"/>
    </w:rPr>
  </w:style>
  <w:style w:type="character" w:customStyle="1" w:styleId="DocumentMapChar">
    <w:name w:val="Document Map Char"/>
    <w:basedOn w:val="DefaultParagraphFont"/>
    <w:link w:val="DocumentMap"/>
    <w:rsid w:val="00D11355"/>
    <w:rPr>
      <w:rFonts w:ascii="Lucida Grande" w:hAnsi="Lucida Grande" w:cs="Lucida Grande"/>
      <w:kern w:val="40"/>
      <w:sz w:val="24"/>
      <w:szCs w:val="24"/>
      <w:lang w:eastAsia="en-US"/>
    </w:rPr>
  </w:style>
  <w:style w:type="character" w:customStyle="1" w:styleId="apple-converted-space">
    <w:name w:val="apple-converted-space"/>
    <w:basedOn w:val="DefaultParagraphFont"/>
    <w:rsid w:val="00855CDA"/>
  </w:style>
  <w:style w:type="character" w:styleId="FollowedHyperlink">
    <w:name w:val="FollowedHyperlink"/>
    <w:basedOn w:val="DefaultParagraphFont"/>
    <w:rsid w:val="006975F5"/>
    <w:rPr>
      <w:color w:val="800080" w:themeColor="followedHyperlink"/>
      <w:u w:val="single"/>
    </w:rPr>
  </w:style>
  <w:style w:type="character" w:customStyle="1" w:styleId="FooterChar">
    <w:name w:val="Footer Char"/>
    <w:basedOn w:val="DefaultParagraphFont"/>
    <w:link w:val="Footer"/>
    <w:uiPriority w:val="99"/>
    <w:rsid w:val="00FB4984"/>
    <w:rPr>
      <w:rFonts w:ascii="Cambria" w:hAnsi="Cambria"/>
      <w:kern w:val="40"/>
      <w:sz w:val="16"/>
      <w:szCs w:val="24"/>
      <w:lang w:eastAsia="en-US"/>
    </w:rPr>
  </w:style>
  <w:style w:type="table" w:styleId="LightList-Accent1">
    <w:name w:val="Light List Accent 1"/>
    <w:basedOn w:val="TableNormal"/>
    <w:rsid w:val="00F41F29"/>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Heading">
    <w:name w:val="TOC Heading"/>
    <w:basedOn w:val="Heading1"/>
    <w:next w:val="Normal"/>
    <w:uiPriority w:val="39"/>
    <w:semiHidden/>
    <w:unhideWhenUsed/>
    <w:qFormat/>
    <w:rsid w:val="003503E1"/>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Cs w:val="28"/>
      <w:lang w:val="en-US" w:eastAsia="ja-JP"/>
    </w:rPr>
  </w:style>
  <w:style w:type="character" w:customStyle="1" w:styleId="NoSpacingChar">
    <w:name w:val="No Spacing Char"/>
    <w:basedOn w:val="DefaultParagraphFont"/>
    <w:link w:val="NoSpacing"/>
    <w:uiPriority w:val="1"/>
    <w:rsid w:val="00291926"/>
    <w:rPr>
      <w:rFonts w:ascii="Verdana" w:hAnsi="Verdana"/>
      <w:kern w:val="40"/>
      <w:sz w:val="22"/>
      <w:szCs w:val="24"/>
      <w:lang w:eastAsia="en-US"/>
    </w:rPr>
  </w:style>
  <w:style w:type="table" w:styleId="ColorfulGrid-Accent1">
    <w:name w:val="Colorful Grid Accent 1"/>
    <w:basedOn w:val="TableNormal"/>
    <w:rsid w:val="000659B2"/>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Subtitle">
    <w:name w:val="Subtitle"/>
    <w:basedOn w:val="Normal"/>
    <w:next w:val="Normal"/>
    <w:link w:val="SubtitleChar"/>
    <w:qFormat/>
    <w:rsid w:val="000659B2"/>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0659B2"/>
    <w:rPr>
      <w:rFonts w:asciiTheme="majorHAnsi" w:eastAsiaTheme="majorEastAsia" w:hAnsiTheme="majorHAnsi" w:cstheme="majorBidi"/>
      <w:i/>
      <w:iCs/>
      <w:color w:val="4F81BD" w:themeColor="accent1"/>
      <w:spacing w:val="15"/>
      <w:kern w:val="40"/>
      <w:sz w:val="24"/>
      <w:szCs w:val="24"/>
      <w:lang w:eastAsia="en-US"/>
    </w:rPr>
  </w:style>
  <w:style w:type="character" w:customStyle="1" w:styleId="FootnoteTextChar2">
    <w:name w:val="Footnote Text Char2"/>
    <w:aliases w:val="FOOTNOTES Char1,fn Char1,single space Char1,Footnote Text Char1 Char1,Footnote Text Char Char Char2,Char Char1,Char Char Char Char Char1,Char Char Char Char Char Char Char1,Footnote Text Char Char Char Char1,Footnote Text1 Char Char1"/>
    <w:uiPriority w:val="99"/>
    <w:rsid w:val="000659B2"/>
    <w:rPr>
      <w:rFonts w:ascii="Calibri" w:hAnsi="Calibri" w:cs="Vrinda"/>
      <w:lang w:val="da-DK"/>
    </w:rPr>
  </w:style>
  <w:style w:type="paragraph" w:styleId="ListBullet">
    <w:name w:val="List Bullet"/>
    <w:basedOn w:val="Normal"/>
    <w:rsid w:val="00D934C7"/>
    <w:pPr>
      <w:numPr>
        <w:numId w:val="39"/>
      </w:numPr>
      <w:contextualSpacing/>
    </w:pPr>
  </w:style>
  <w:style w:type="paragraph" w:styleId="ListBullet3">
    <w:name w:val="List Bullet 3"/>
    <w:basedOn w:val="Normal"/>
    <w:rsid w:val="00D934C7"/>
    <w:pPr>
      <w:numPr>
        <w:numId w:val="40"/>
      </w:numPr>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 List" w:uiPriority="99"/>
    <w:lsdException w:name="Table Grid" w:uiPriority="59"/>
    <w:lsdException w:name="No Spacing" w:uiPriority="1"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Bibliography" w:uiPriority="37"/>
    <w:lsdException w:name="TOC Heading" w:semiHidden="1" w:uiPriority="39" w:unhideWhenUsed="1" w:qFormat="1"/>
  </w:latentStyles>
  <w:style w:type="paragraph" w:default="1" w:styleId="Normal">
    <w:name w:val="Normal"/>
    <w:qFormat/>
    <w:rsid w:val="002E08FF"/>
    <w:pPr>
      <w:spacing w:line="300" w:lineRule="exact"/>
    </w:pPr>
    <w:rPr>
      <w:rFonts w:ascii="Cambria" w:hAnsi="Cambria"/>
      <w:kern w:val="40"/>
      <w:sz w:val="22"/>
      <w:szCs w:val="24"/>
      <w:lang w:eastAsia="en-US"/>
    </w:rPr>
  </w:style>
  <w:style w:type="paragraph" w:styleId="Heading1">
    <w:name w:val="heading 1"/>
    <w:basedOn w:val="Normal"/>
    <w:next w:val="Normal"/>
    <w:link w:val="Heading1Char"/>
    <w:qFormat/>
    <w:rsid w:val="00FD6099"/>
    <w:pPr>
      <w:keepNext/>
      <w:numPr>
        <w:numId w:val="1"/>
      </w:numPr>
      <w:spacing w:before="200" w:after="120"/>
      <w:outlineLvl w:val="0"/>
    </w:pPr>
    <w:rPr>
      <w:b/>
      <w:bCs/>
      <w:kern w:val="32"/>
      <w:sz w:val="28"/>
      <w:szCs w:val="32"/>
      <w:lang w:val="da-DK"/>
    </w:rPr>
  </w:style>
  <w:style w:type="paragraph" w:styleId="Heading2">
    <w:name w:val="heading 2"/>
    <w:basedOn w:val="Normal"/>
    <w:next w:val="Normal"/>
    <w:link w:val="Heading2Char"/>
    <w:qFormat/>
    <w:rsid w:val="00F6617F"/>
    <w:pPr>
      <w:keepNext/>
      <w:numPr>
        <w:ilvl w:val="1"/>
        <w:numId w:val="1"/>
      </w:numPr>
      <w:spacing w:before="240" w:after="120"/>
      <w:ind w:left="576"/>
      <w:outlineLvl w:val="1"/>
    </w:pPr>
    <w:rPr>
      <w:b/>
      <w:bCs/>
      <w:iCs/>
      <w:sz w:val="24"/>
      <w:szCs w:val="28"/>
      <w:lang w:val="da-DK"/>
    </w:rPr>
  </w:style>
  <w:style w:type="paragraph" w:styleId="Heading3">
    <w:name w:val="heading 3"/>
    <w:basedOn w:val="Normal"/>
    <w:next w:val="Normal"/>
    <w:link w:val="Heading3Char"/>
    <w:qFormat/>
    <w:rsid w:val="00F6617F"/>
    <w:pPr>
      <w:keepNext/>
      <w:numPr>
        <w:ilvl w:val="2"/>
        <w:numId w:val="1"/>
      </w:numPr>
      <w:spacing w:before="60" w:after="60"/>
      <w:outlineLvl w:val="2"/>
    </w:pPr>
    <w:rPr>
      <w:rFonts w:eastAsia="MS Gothic"/>
      <w:b/>
      <w:bCs/>
      <w:i/>
      <w:szCs w:val="26"/>
      <w:lang w:val="da-DK"/>
    </w:rPr>
  </w:style>
  <w:style w:type="paragraph" w:styleId="Heading4">
    <w:name w:val="heading 4"/>
    <w:basedOn w:val="Normal"/>
    <w:next w:val="Normal"/>
    <w:link w:val="Heading4Char"/>
    <w:qFormat/>
    <w:rsid w:val="00D53A21"/>
    <w:pPr>
      <w:keepNext/>
      <w:numPr>
        <w:ilvl w:val="3"/>
        <w:numId w:val="1"/>
      </w:numPr>
      <w:spacing w:before="240" w:after="60"/>
      <w:outlineLvl w:val="3"/>
    </w:pPr>
    <w:rPr>
      <w:rFonts w:eastAsia="MS Mincho"/>
      <w:b/>
      <w:bCs/>
      <w:sz w:val="28"/>
      <w:szCs w:val="28"/>
      <w:lang w:val="da-DK"/>
    </w:rPr>
  </w:style>
  <w:style w:type="paragraph" w:styleId="Heading5">
    <w:name w:val="heading 5"/>
    <w:basedOn w:val="Normal"/>
    <w:next w:val="Normal"/>
    <w:link w:val="Heading5Char"/>
    <w:qFormat/>
    <w:rsid w:val="00D53A21"/>
    <w:pPr>
      <w:numPr>
        <w:ilvl w:val="4"/>
        <w:numId w:val="1"/>
      </w:numPr>
      <w:spacing w:before="240" w:after="60"/>
      <w:outlineLvl w:val="4"/>
    </w:pPr>
    <w:rPr>
      <w:rFonts w:eastAsia="MS Mincho"/>
      <w:b/>
      <w:bCs/>
      <w:i/>
      <w:iCs/>
      <w:sz w:val="26"/>
      <w:szCs w:val="26"/>
      <w:lang w:val="da-DK"/>
    </w:rPr>
  </w:style>
  <w:style w:type="paragraph" w:styleId="Heading6">
    <w:name w:val="heading 6"/>
    <w:basedOn w:val="Normal"/>
    <w:next w:val="Normal"/>
    <w:link w:val="Heading6Char"/>
    <w:qFormat/>
    <w:rsid w:val="00D53A21"/>
    <w:pPr>
      <w:numPr>
        <w:ilvl w:val="5"/>
        <w:numId w:val="1"/>
      </w:numPr>
      <w:spacing w:before="240" w:after="60"/>
      <w:outlineLvl w:val="5"/>
    </w:pPr>
    <w:rPr>
      <w:rFonts w:eastAsia="MS Mincho"/>
      <w:b/>
      <w:bCs/>
      <w:szCs w:val="22"/>
      <w:lang w:val="da-DK"/>
    </w:rPr>
  </w:style>
  <w:style w:type="paragraph" w:styleId="Heading7">
    <w:name w:val="heading 7"/>
    <w:basedOn w:val="Normal"/>
    <w:next w:val="Normal"/>
    <w:link w:val="Heading7Char"/>
    <w:qFormat/>
    <w:rsid w:val="00D53A21"/>
    <w:pPr>
      <w:numPr>
        <w:ilvl w:val="6"/>
        <w:numId w:val="1"/>
      </w:numPr>
      <w:spacing w:before="240" w:after="60"/>
      <w:outlineLvl w:val="6"/>
    </w:pPr>
    <w:rPr>
      <w:rFonts w:eastAsia="MS Mincho"/>
      <w:sz w:val="24"/>
      <w:lang w:val="da-DK"/>
    </w:rPr>
  </w:style>
  <w:style w:type="paragraph" w:styleId="Heading8">
    <w:name w:val="heading 8"/>
    <w:basedOn w:val="Normal"/>
    <w:next w:val="Normal"/>
    <w:link w:val="Heading8Char"/>
    <w:qFormat/>
    <w:rsid w:val="00D53A21"/>
    <w:pPr>
      <w:numPr>
        <w:ilvl w:val="7"/>
        <w:numId w:val="1"/>
      </w:numPr>
      <w:spacing w:before="240" w:after="60"/>
      <w:outlineLvl w:val="7"/>
    </w:pPr>
    <w:rPr>
      <w:rFonts w:eastAsia="MS Mincho"/>
      <w:i/>
      <w:iCs/>
      <w:sz w:val="24"/>
      <w:lang w:val="da-DK"/>
    </w:rPr>
  </w:style>
  <w:style w:type="paragraph" w:styleId="Heading9">
    <w:name w:val="heading 9"/>
    <w:basedOn w:val="Normal"/>
    <w:next w:val="Normal"/>
    <w:link w:val="Heading9Char"/>
    <w:qFormat/>
    <w:rsid w:val="00D53A21"/>
    <w:pPr>
      <w:numPr>
        <w:ilvl w:val="8"/>
        <w:numId w:val="1"/>
      </w:numPr>
      <w:spacing w:before="240" w:after="60"/>
      <w:outlineLvl w:val="8"/>
    </w:pPr>
    <w:rPr>
      <w:rFonts w:ascii="Calibri" w:eastAsia="MS Gothic" w:hAnsi="Calibri"/>
      <w:szCs w:val="22"/>
      <w:lang w:val="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74821"/>
    <w:pPr>
      <w:tabs>
        <w:tab w:val="center" w:pos="4153"/>
        <w:tab w:val="right" w:pos="8306"/>
      </w:tabs>
    </w:pPr>
  </w:style>
  <w:style w:type="paragraph" w:styleId="Footer">
    <w:name w:val="footer"/>
    <w:basedOn w:val="Normal"/>
    <w:link w:val="FooterChar"/>
    <w:uiPriority w:val="99"/>
    <w:rsid w:val="00FB4984"/>
    <w:pPr>
      <w:tabs>
        <w:tab w:val="center" w:pos="4153"/>
        <w:tab w:val="right" w:pos="8306"/>
      </w:tabs>
      <w:spacing w:after="40" w:line="200" w:lineRule="exact"/>
    </w:pPr>
    <w:rPr>
      <w:sz w:val="16"/>
    </w:rPr>
  </w:style>
  <w:style w:type="character" w:styleId="PageNumber">
    <w:name w:val="page number"/>
    <w:basedOn w:val="DefaultParagraphFont"/>
    <w:uiPriority w:val="99"/>
    <w:rsid w:val="00D74821"/>
  </w:style>
  <w:style w:type="table" w:styleId="TableGrid">
    <w:name w:val="Table Grid"/>
    <w:basedOn w:val="TableNormal"/>
    <w:uiPriority w:val="59"/>
    <w:rsid w:val="00D748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rsid w:val="00FD6099"/>
    <w:rPr>
      <w:rFonts w:ascii="Cambria" w:hAnsi="Cambria"/>
      <w:b/>
      <w:bCs/>
      <w:kern w:val="32"/>
      <w:sz w:val="28"/>
      <w:szCs w:val="32"/>
      <w:lang w:val="da-DK" w:eastAsia="en-US"/>
    </w:rPr>
  </w:style>
  <w:style w:type="character" w:customStyle="1" w:styleId="Heading2Char">
    <w:name w:val="Heading 2 Char"/>
    <w:link w:val="Heading2"/>
    <w:rsid w:val="00F6617F"/>
    <w:rPr>
      <w:rFonts w:ascii="Cambria" w:hAnsi="Cambria"/>
      <w:b/>
      <w:bCs/>
      <w:iCs/>
      <w:kern w:val="40"/>
      <w:sz w:val="24"/>
      <w:szCs w:val="28"/>
      <w:lang w:val="da-DK" w:eastAsia="en-US"/>
    </w:rPr>
  </w:style>
  <w:style w:type="paragraph" w:styleId="TOC1">
    <w:name w:val="toc 1"/>
    <w:basedOn w:val="Normal"/>
    <w:next w:val="Normal"/>
    <w:autoRedefine/>
    <w:uiPriority w:val="39"/>
    <w:rsid w:val="00593D86"/>
    <w:pPr>
      <w:tabs>
        <w:tab w:val="right" w:leader="dot" w:pos="8942"/>
      </w:tabs>
      <w:spacing w:before="360"/>
    </w:pPr>
    <w:rPr>
      <w:rFonts w:ascii="Calibri" w:hAnsi="Calibri"/>
      <w:b/>
      <w:caps/>
      <w:sz w:val="24"/>
    </w:rPr>
  </w:style>
  <w:style w:type="paragraph" w:styleId="TOC2">
    <w:name w:val="toc 2"/>
    <w:basedOn w:val="Normal"/>
    <w:next w:val="Normal"/>
    <w:autoRedefine/>
    <w:uiPriority w:val="39"/>
    <w:rsid w:val="001C670E"/>
    <w:pPr>
      <w:spacing w:before="240"/>
    </w:pPr>
    <w:rPr>
      <w:b/>
      <w:szCs w:val="20"/>
    </w:rPr>
  </w:style>
  <w:style w:type="paragraph" w:styleId="TOC3">
    <w:name w:val="toc 3"/>
    <w:basedOn w:val="Normal"/>
    <w:next w:val="Normal"/>
    <w:autoRedefine/>
    <w:uiPriority w:val="39"/>
    <w:rsid w:val="001C670E"/>
    <w:pPr>
      <w:ind w:left="200"/>
    </w:pPr>
    <w:rPr>
      <w:szCs w:val="20"/>
    </w:rPr>
  </w:style>
  <w:style w:type="paragraph" w:styleId="TOC4">
    <w:name w:val="toc 4"/>
    <w:basedOn w:val="Normal"/>
    <w:next w:val="Normal"/>
    <w:autoRedefine/>
    <w:rsid w:val="001C670E"/>
    <w:pPr>
      <w:ind w:left="400"/>
    </w:pPr>
    <w:rPr>
      <w:szCs w:val="20"/>
    </w:rPr>
  </w:style>
  <w:style w:type="paragraph" w:styleId="TOC5">
    <w:name w:val="toc 5"/>
    <w:basedOn w:val="Normal"/>
    <w:next w:val="Normal"/>
    <w:autoRedefine/>
    <w:rsid w:val="001C670E"/>
    <w:pPr>
      <w:ind w:left="600"/>
    </w:pPr>
    <w:rPr>
      <w:szCs w:val="20"/>
    </w:rPr>
  </w:style>
  <w:style w:type="paragraph" w:styleId="TOC6">
    <w:name w:val="toc 6"/>
    <w:basedOn w:val="Normal"/>
    <w:next w:val="Normal"/>
    <w:autoRedefine/>
    <w:rsid w:val="001C670E"/>
    <w:pPr>
      <w:ind w:left="800"/>
    </w:pPr>
    <w:rPr>
      <w:szCs w:val="20"/>
    </w:rPr>
  </w:style>
  <w:style w:type="paragraph" w:styleId="TOC7">
    <w:name w:val="toc 7"/>
    <w:basedOn w:val="Normal"/>
    <w:next w:val="Normal"/>
    <w:autoRedefine/>
    <w:rsid w:val="001C670E"/>
    <w:pPr>
      <w:ind w:left="1000"/>
    </w:pPr>
    <w:rPr>
      <w:szCs w:val="20"/>
    </w:rPr>
  </w:style>
  <w:style w:type="paragraph" w:styleId="TOC8">
    <w:name w:val="toc 8"/>
    <w:basedOn w:val="Normal"/>
    <w:next w:val="Normal"/>
    <w:autoRedefine/>
    <w:rsid w:val="001C670E"/>
    <w:pPr>
      <w:ind w:left="1200"/>
    </w:pPr>
    <w:rPr>
      <w:szCs w:val="20"/>
    </w:rPr>
  </w:style>
  <w:style w:type="paragraph" w:styleId="TOC9">
    <w:name w:val="toc 9"/>
    <w:basedOn w:val="Normal"/>
    <w:next w:val="Normal"/>
    <w:autoRedefine/>
    <w:rsid w:val="001C670E"/>
    <w:pPr>
      <w:ind w:left="1400"/>
    </w:pPr>
    <w:rPr>
      <w:szCs w:val="20"/>
    </w:rPr>
  </w:style>
  <w:style w:type="paragraph" w:styleId="BalloonText">
    <w:name w:val="Balloon Text"/>
    <w:basedOn w:val="Normal"/>
    <w:link w:val="BalloonTextChar"/>
    <w:rsid w:val="005E6282"/>
    <w:rPr>
      <w:rFonts w:ascii="Lucida Grande" w:hAnsi="Lucida Grande"/>
      <w:sz w:val="18"/>
      <w:szCs w:val="18"/>
      <w:lang w:val="da-DK"/>
    </w:rPr>
  </w:style>
  <w:style w:type="character" w:customStyle="1" w:styleId="Heading3Char">
    <w:name w:val="Heading 3 Char"/>
    <w:link w:val="Heading3"/>
    <w:rsid w:val="00F6617F"/>
    <w:rPr>
      <w:rFonts w:ascii="Cambria" w:eastAsia="MS Gothic" w:hAnsi="Cambria"/>
      <w:b/>
      <w:bCs/>
      <w:i/>
      <w:kern w:val="40"/>
      <w:sz w:val="22"/>
      <w:szCs w:val="26"/>
      <w:lang w:val="da-DK" w:eastAsia="en-US"/>
    </w:rPr>
  </w:style>
  <w:style w:type="character" w:customStyle="1" w:styleId="Heading4Char">
    <w:name w:val="Heading 4 Char"/>
    <w:link w:val="Heading4"/>
    <w:rsid w:val="00D53A21"/>
    <w:rPr>
      <w:rFonts w:ascii="Cambria" w:eastAsia="MS Mincho" w:hAnsi="Cambria"/>
      <w:b/>
      <w:bCs/>
      <w:kern w:val="40"/>
      <w:sz w:val="28"/>
      <w:szCs w:val="28"/>
      <w:lang w:val="da-DK" w:eastAsia="en-US"/>
    </w:rPr>
  </w:style>
  <w:style w:type="character" w:customStyle="1" w:styleId="Heading5Char">
    <w:name w:val="Heading 5 Char"/>
    <w:link w:val="Heading5"/>
    <w:rsid w:val="00D53A21"/>
    <w:rPr>
      <w:rFonts w:ascii="Cambria" w:eastAsia="MS Mincho" w:hAnsi="Cambria"/>
      <w:b/>
      <w:bCs/>
      <w:i/>
      <w:iCs/>
      <w:kern w:val="40"/>
      <w:sz w:val="26"/>
      <w:szCs w:val="26"/>
      <w:lang w:val="da-DK" w:eastAsia="en-US"/>
    </w:rPr>
  </w:style>
  <w:style w:type="character" w:customStyle="1" w:styleId="Heading6Char">
    <w:name w:val="Heading 6 Char"/>
    <w:link w:val="Heading6"/>
    <w:rsid w:val="00D53A21"/>
    <w:rPr>
      <w:rFonts w:ascii="Cambria" w:eastAsia="MS Mincho" w:hAnsi="Cambria"/>
      <w:b/>
      <w:bCs/>
      <w:kern w:val="40"/>
      <w:sz w:val="22"/>
      <w:szCs w:val="22"/>
      <w:lang w:val="da-DK" w:eastAsia="en-US"/>
    </w:rPr>
  </w:style>
  <w:style w:type="character" w:customStyle="1" w:styleId="Heading7Char">
    <w:name w:val="Heading 7 Char"/>
    <w:link w:val="Heading7"/>
    <w:rsid w:val="00D53A21"/>
    <w:rPr>
      <w:rFonts w:ascii="Cambria" w:eastAsia="MS Mincho" w:hAnsi="Cambria"/>
      <w:kern w:val="40"/>
      <w:sz w:val="24"/>
      <w:szCs w:val="24"/>
      <w:lang w:val="da-DK" w:eastAsia="en-US"/>
    </w:rPr>
  </w:style>
  <w:style w:type="character" w:customStyle="1" w:styleId="Heading8Char">
    <w:name w:val="Heading 8 Char"/>
    <w:link w:val="Heading8"/>
    <w:rsid w:val="00D53A21"/>
    <w:rPr>
      <w:rFonts w:ascii="Cambria" w:eastAsia="MS Mincho" w:hAnsi="Cambria"/>
      <w:i/>
      <w:iCs/>
      <w:kern w:val="40"/>
      <w:sz w:val="24"/>
      <w:szCs w:val="24"/>
      <w:lang w:val="da-DK" w:eastAsia="en-US"/>
    </w:rPr>
  </w:style>
  <w:style w:type="character" w:customStyle="1" w:styleId="Heading9Char">
    <w:name w:val="Heading 9 Char"/>
    <w:link w:val="Heading9"/>
    <w:rsid w:val="00D53A21"/>
    <w:rPr>
      <w:rFonts w:ascii="Calibri" w:eastAsia="MS Gothic" w:hAnsi="Calibri"/>
      <w:kern w:val="40"/>
      <w:sz w:val="22"/>
      <w:szCs w:val="22"/>
      <w:lang w:val="da-DK" w:eastAsia="en-US"/>
    </w:rPr>
  </w:style>
  <w:style w:type="character" w:customStyle="1" w:styleId="BalloonTextChar">
    <w:name w:val="Balloon Text Char"/>
    <w:link w:val="BalloonText"/>
    <w:rsid w:val="005E6282"/>
    <w:rPr>
      <w:rFonts w:ascii="Lucida Grande" w:hAnsi="Lucida Grande" w:cs="Lucida Grande"/>
      <w:kern w:val="40"/>
      <w:sz w:val="18"/>
      <w:szCs w:val="18"/>
      <w:lang w:val="da-DK" w:eastAsia="en-US"/>
    </w:rPr>
  </w:style>
  <w:style w:type="paragraph" w:styleId="BodyText">
    <w:name w:val="Body Text"/>
    <w:basedOn w:val="Normal"/>
    <w:link w:val="BodyTextChar"/>
    <w:rsid w:val="00F43887"/>
    <w:pPr>
      <w:suppressAutoHyphens/>
      <w:spacing w:after="120"/>
      <w:jc w:val="both"/>
    </w:pPr>
    <w:rPr>
      <w:rFonts w:ascii="Times New Roman" w:hAnsi="Times New Roman"/>
      <w:kern w:val="0"/>
      <w:sz w:val="24"/>
      <w:szCs w:val="20"/>
    </w:rPr>
  </w:style>
  <w:style w:type="character" w:customStyle="1" w:styleId="BodyTextChar">
    <w:name w:val="Body Text Char"/>
    <w:link w:val="BodyText"/>
    <w:rsid w:val="00F43887"/>
    <w:rPr>
      <w:sz w:val="24"/>
      <w:lang w:eastAsia="en-US"/>
    </w:rPr>
  </w:style>
  <w:style w:type="character" w:styleId="CommentReference">
    <w:name w:val="annotation reference"/>
    <w:basedOn w:val="DefaultParagraphFont"/>
    <w:uiPriority w:val="99"/>
    <w:rsid w:val="00A740A7"/>
    <w:rPr>
      <w:sz w:val="16"/>
      <w:szCs w:val="16"/>
    </w:rPr>
  </w:style>
  <w:style w:type="paragraph" w:styleId="CommentText">
    <w:name w:val="annotation text"/>
    <w:basedOn w:val="Normal"/>
    <w:link w:val="CommentTextChar"/>
    <w:uiPriority w:val="99"/>
    <w:rsid w:val="00A740A7"/>
    <w:rPr>
      <w:sz w:val="20"/>
      <w:szCs w:val="20"/>
    </w:rPr>
  </w:style>
  <w:style w:type="character" w:customStyle="1" w:styleId="CommentTextChar">
    <w:name w:val="Comment Text Char"/>
    <w:basedOn w:val="DefaultParagraphFont"/>
    <w:link w:val="CommentText"/>
    <w:uiPriority w:val="99"/>
    <w:rsid w:val="00A740A7"/>
    <w:rPr>
      <w:rFonts w:ascii="Verdana" w:hAnsi="Verdana"/>
      <w:kern w:val="40"/>
      <w:lang w:val="da-DK" w:eastAsia="en-US"/>
    </w:rPr>
  </w:style>
  <w:style w:type="paragraph" w:styleId="CommentSubject">
    <w:name w:val="annotation subject"/>
    <w:basedOn w:val="CommentText"/>
    <w:next w:val="CommentText"/>
    <w:link w:val="CommentSubjectChar"/>
    <w:rsid w:val="00A740A7"/>
    <w:rPr>
      <w:b/>
      <w:bCs/>
    </w:rPr>
  </w:style>
  <w:style w:type="character" w:customStyle="1" w:styleId="CommentSubjectChar">
    <w:name w:val="Comment Subject Char"/>
    <w:basedOn w:val="CommentTextChar"/>
    <w:link w:val="CommentSubject"/>
    <w:rsid w:val="00A740A7"/>
    <w:rPr>
      <w:rFonts w:ascii="Verdana" w:hAnsi="Verdana"/>
      <w:b/>
      <w:bCs/>
      <w:kern w:val="40"/>
      <w:lang w:val="da-DK" w:eastAsia="en-US"/>
    </w:rPr>
  </w:style>
  <w:style w:type="paragraph" w:styleId="FootnoteText">
    <w:name w:val="footnote text"/>
    <w:aliases w:val="FOOTNOTES,fn,single space,Footnote Text Char1,Footnote Text Char Char,Char,Char Char Char Char,Char Char Char Char Char Char,Footnote Text Char Char Char,Footnote Text1 Char,Footnote Text2,Footnote Text Char Char Char1 Char,ft,ADB"/>
    <w:basedOn w:val="Normal"/>
    <w:link w:val="FootnoteTextChar"/>
    <w:uiPriority w:val="99"/>
    <w:unhideWhenUsed/>
    <w:rsid w:val="00C95FD6"/>
    <w:rPr>
      <w:rFonts w:ascii="Times New Roman" w:eastAsia="Calibri" w:hAnsi="Times New Roman"/>
      <w:kern w:val="0"/>
      <w:sz w:val="20"/>
      <w:szCs w:val="20"/>
    </w:rPr>
  </w:style>
  <w:style w:type="character" w:customStyle="1" w:styleId="FootnoteTextChar">
    <w:name w:val="Footnote Text Char"/>
    <w:aliases w:val="FOOTNOTES Char,fn Char,single space Char,Footnote Text Char1 Char,Footnote Text Char Char Char1,Char Char,Char Char Char Char Char,Char Char Char Char Char Char Char,Footnote Text Char Char Char Char,Footnote Text1 Char Char,ft Char"/>
    <w:basedOn w:val="DefaultParagraphFont"/>
    <w:link w:val="FootnoteText"/>
    <w:uiPriority w:val="99"/>
    <w:rsid w:val="00C95FD6"/>
    <w:rPr>
      <w:rFonts w:eastAsia="Calibri" w:cs="Times New Roman"/>
      <w:lang w:eastAsia="en-US"/>
    </w:rPr>
  </w:style>
  <w:style w:type="character" w:styleId="FootnoteReference">
    <w:name w:val="footnote reference"/>
    <w:basedOn w:val="DefaultParagraphFont"/>
    <w:uiPriority w:val="99"/>
    <w:unhideWhenUsed/>
    <w:rsid w:val="00C95FD6"/>
    <w:rPr>
      <w:vertAlign w:val="superscript"/>
    </w:rPr>
  </w:style>
  <w:style w:type="character" w:styleId="Hyperlink">
    <w:name w:val="Hyperlink"/>
    <w:basedOn w:val="DefaultParagraphFont"/>
    <w:uiPriority w:val="99"/>
    <w:unhideWhenUsed/>
    <w:rsid w:val="00C95FD6"/>
    <w:rPr>
      <w:color w:val="0000FF"/>
      <w:u w:val="single"/>
    </w:rPr>
  </w:style>
  <w:style w:type="paragraph" w:styleId="ListParagraph">
    <w:name w:val="List Paragraph"/>
    <w:basedOn w:val="Normal"/>
    <w:uiPriority w:val="34"/>
    <w:qFormat/>
    <w:rsid w:val="0041783F"/>
    <w:pPr>
      <w:numPr>
        <w:numId w:val="25"/>
      </w:numPr>
      <w:spacing w:after="120"/>
    </w:pPr>
    <w:rPr>
      <w:rFonts w:eastAsiaTheme="minorHAnsi" w:cstheme="minorBidi"/>
      <w:kern w:val="0"/>
      <w:szCs w:val="22"/>
    </w:rPr>
  </w:style>
  <w:style w:type="paragraph" w:customStyle="1" w:styleId="MediumGrid1-Accent21">
    <w:name w:val="Medium Grid 1 - Accent 21"/>
    <w:basedOn w:val="Normal"/>
    <w:uiPriority w:val="34"/>
    <w:qFormat/>
    <w:rsid w:val="008724D7"/>
    <w:pPr>
      <w:ind w:left="720"/>
      <w:contextualSpacing/>
    </w:pPr>
  </w:style>
  <w:style w:type="character" w:styleId="Strong">
    <w:name w:val="Strong"/>
    <w:basedOn w:val="DefaultParagraphFont"/>
    <w:uiPriority w:val="22"/>
    <w:qFormat/>
    <w:rsid w:val="00346085"/>
    <w:rPr>
      <w:b/>
      <w:bCs/>
    </w:rPr>
  </w:style>
  <w:style w:type="character" w:styleId="IntenseEmphasis">
    <w:name w:val="Intense Emphasis"/>
    <w:basedOn w:val="DefaultParagraphFont"/>
    <w:qFormat/>
    <w:rsid w:val="00346085"/>
    <w:rPr>
      <w:b/>
      <w:bCs/>
      <w:i/>
      <w:iCs/>
      <w:color w:val="4F81BD" w:themeColor="accent1"/>
    </w:rPr>
  </w:style>
  <w:style w:type="paragraph" w:styleId="Bibliography">
    <w:name w:val="Bibliography"/>
    <w:basedOn w:val="Normal"/>
    <w:next w:val="Normal"/>
    <w:uiPriority w:val="37"/>
    <w:unhideWhenUsed/>
    <w:rsid w:val="00346085"/>
    <w:rPr>
      <w:rFonts w:eastAsiaTheme="minorHAnsi"/>
      <w:kern w:val="0"/>
      <w:sz w:val="24"/>
      <w:lang w:eastAsia="en-GB"/>
    </w:rPr>
  </w:style>
  <w:style w:type="paragraph" w:styleId="Revision">
    <w:name w:val="Revision"/>
    <w:hidden/>
    <w:rsid w:val="003670C1"/>
    <w:rPr>
      <w:rFonts w:ascii="Verdana" w:hAnsi="Verdana"/>
      <w:kern w:val="40"/>
      <w:sz w:val="22"/>
      <w:szCs w:val="24"/>
      <w:lang w:eastAsia="en-US"/>
    </w:rPr>
  </w:style>
  <w:style w:type="paragraph" w:styleId="NoSpacing">
    <w:name w:val="No Spacing"/>
    <w:link w:val="NoSpacingChar"/>
    <w:uiPriority w:val="1"/>
    <w:qFormat/>
    <w:rsid w:val="00D40F8B"/>
    <w:rPr>
      <w:rFonts w:ascii="Verdana" w:hAnsi="Verdana"/>
      <w:kern w:val="40"/>
      <w:sz w:val="22"/>
      <w:szCs w:val="24"/>
      <w:lang w:eastAsia="en-US"/>
    </w:rPr>
  </w:style>
  <w:style w:type="paragraph" w:styleId="Caption">
    <w:name w:val="caption"/>
    <w:basedOn w:val="Normal"/>
    <w:next w:val="Normal"/>
    <w:unhideWhenUsed/>
    <w:qFormat/>
    <w:rsid w:val="001F3A86"/>
    <w:pPr>
      <w:spacing w:after="200"/>
    </w:pPr>
    <w:rPr>
      <w:b/>
      <w:bCs/>
      <w:color w:val="4F81BD" w:themeColor="accent1"/>
      <w:sz w:val="18"/>
      <w:szCs w:val="18"/>
    </w:rPr>
  </w:style>
  <w:style w:type="paragraph" w:styleId="DocumentMap">
    <w:name w:val="Document Map"/>
    <w:basedOn w:val="Normal"/>
    <w:link w:val="DocumentMapChar"/>
    <w:rsid w:val="00D11355"/>
    <w:rPr>
      <w:rFonts w:ascii="Lucida Grande" w:hAnsi="Lucida Grande" w:cs="Lucida Grande"/>
      <w:sz w:val="24"/>
    </w:rPr>
  </w:style>
  <w:style w:type="character" w:customStyle="1" w:styleId="DocumentMapChar">
    <w:name w:val="Document Map Char"/>
    <w:basedOn w:val="DefaultParagraphFont"/>
    <w:link w:val="DocumentMap"/>
    <w:rsid w:val="00D11355"/>
    <w:rPr>
      <w:rFonts w:ascii="Lucida Grande" w:hAnsi="Lucida Grande" w:cs="Lucida Grande"/>
      <w:kern w:val="40"/>
      <w:sz w:val="24"/>
      <w:szCs w:val="24"/>
      <w:lang w:eastAsia="en-US"/>
    </w:rPr>
  </w:style>
  <w:style w:type="character" w:customStyle="1" w:styleId="apple-converted-space">
    <w:name w:val="apple-converted-space"/>
    <w:basedOn w:val="DefaultParagraphFont"/>
    <w:rsid w:val="00855CDA"/>
  </w:style>
  <w:style w:type="character" w:styleId="FollowedHyperlink">
    <w:name w:val="FollowedHyperlink"/>
    <w:basedOn w:val="DefaultParagraphFont"/>
    <w:rsid w:val="006975F5"/>
    <w:rPr>
      <w:color w:val="800080" w:themeColor="followedHyperlink"/>
      <w:u w:val="single"/>
    </w:rPr>
  </w:style>
  <w:style w:type="character" w:customStyle="1" w:styleId="FooterChar">
    <w:name w:val="Footer Char"/>
    <w:basedOn w:val="DefaultParagraphFont"/>
    <w:link w:val="Footer"/>
    <w:uiPriority w:val="99"/>
    <w:rsid w:val="00FB4984"/>
    <w:rPr>
      <w:rFonts w:ascii="Cambria" w:hAnsi="Cambria"/>
      <w:kern w:val="40"/>
      <w:sz w:val="16"/>
      <w:szCs w:val="24"/>
      <w:lang w:eastAsia="en-US"/>
    </w:rPr>
  </w:style>
  <w:style w:type="table" w:styleId="LightList-Accent1">
    <w:name w:val="Light List Accent 1"/>
    <w:basedOn w:val="TableNormal"/>
    <w:rsid w:val="00F41F29"/>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Heading">
    <w:name w:val="TOC Heading"/>
    <w:basedOn w:val="Heading1"/>
    <w:next w:val="Normal"/>
    <w:uiPriority w:val="39"/>
    <w:semiHidden/>
    <w:unhideWhenUsed/>
    <w:qFormat/>
    <w:rsid w:val="003503E1"/>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Cs w:val="28"/>
      <w:lang w:val="en-US" w:eastAsia="ja-JP"/>
    </w:rPr>
  </w:style>
  <w:style w:type="character" w:customStyle="1" w:styleId="NoSpacingChar">
    <w:name w:val="No Spacing Char"/>
    <w:basedOn w:val="DefaultParagraphFont"/>
    <w:link w:val="NoSpacing"/>
    <w:uiPriority w:val="1"/>
    <w:rsid w:val="00291926"/>
    <w:rPr>
      <w:rFonts w:ascii="Verdana" w:hAnsi="Verdana"/>
      <w:kern w:val="40"/>
      <w:sz w:val="22"/>
      <w:szCs w:val="24"/>
      <w:lang w:eastAsia="en-US"/>
    </w:rPr>
  </w:style>
  <w:style w:type="table" w:styleId="ColorfulGrid-Accent1">
    <w:name w:val="Colorful Grid Accent 1"/>
    <w:basedOn w:val="TableNormal"/>
    <w:rsid w:val="000659B2"/>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Subtitle">
    <w:name w:val="Subtitle"/>
    <w:basedOn w:val="Normal"/>
    <w:next w:val="Normal"/>
    <w:link w:val="SubtitleChar"/>
    <w:qFormat/>
    <w:rsid w:val="000659B2"/>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0659B2"/>
    <w:rPr>
      <w:rFonts w:asciiTheme="majorHAnsi" w:eastAsiaTheme="majorEastAsia" w:hAnsiTheme="majorHAnsi" w:cstheme="majorBidi"/>
      <w:i/>
      <w:iCs/>
      <w:color w:val="4F81BD" w:themeColor="accent1"/>
      <w:spacing w:val="15"/>
      <w:kern w:val="40"/>
      <w:sz w:val="24"/>
      <w:szCs w:val="24"/>
      <w:lang w:eastAsia="en-US"/>
    </w:rPr>
  </w:style>
  <w:style w:type="character" w:customStyle="1" w:styleId="FootnoteTextChar2">
    <w:name w:val="Footnote Text Char2"/>
    <w:aliases w:val="FOOTNOTES Char1,fn Char1,single space Char1,Footnote Text Char1 Char1,Footnote Text Char Char Char2,Char Char1,Char Char Char Char Char1,Char Char Char Char Char Char Char1,Footnote Text Char Char Char Char1,Footnote Text1 Char Char1"/>
    <w:uiPriority w:val="99"/>
    <w:rsid w:val="000659B2"/>
    <w:rPr>
      <w:rFonts w:ascii="Calibri" w:hAnsi="Calibri" w:cs="Vrinda"/>
      <w:lang w:val="da-DK"/>
    </w:rPr>
  </w:style>
  <w:style w:type="paragraph" w:styleId="ListBullet">
    <w:name w:val="List Bullet"/>
    <w:basedOn w:val="Normal"/>
    <w:rsid w:val="00D934C7"/>
    <w:pPr>
      <w:numPr>
        <w:numId w:val="39"/>
      </w:numPr>
      <w:contextualSpacing/>
    </w:pPr>
  </w:style>
  <w:style w:type="paragraph" w:styleId="ListBullet3">
    <w:name w:val="List Bullet 3"/>
    <w:basedOn w:val="Normal"/>
    <w:rsid w:val="00D934C7"/>
    <w:pPr>
      <w:numPr>
        <w:numId w:val="4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014572">
      <w:bodyDiv w:val="1"/>
      <w:marLeft w:val="0"/>
      <w:marRight w:val="0"/>
      <w:marTop w:val="0"/>
      <w:marBottom w:val="0"/>
      <w:divBdr>
        <w:top w:val="none" w:sz="0" w:space="0" w:color="auto"/>
        <w:left w:val="none" w:sz="0" w:space="0" w:color="auto"/>
        <w:bottom w:val="none" w:sz="0" w:space="0" w:color="auto"/>
        <w:right w:val="none" w:sz="0" w:space="0" w:color="auto"/>
      </w:divBdr>
    </w:div>
    <w:div w:id="255867509">
      <w:bodyDiv w:val="1"/>
      <w:marLeft w:val="0"/>
      <w:marRight w:val="0"/>
      <w:marTop w:val="0"/>
      <w:marBottom w:val="0"/>
      <w:divBdr>
        <w:top w:val="none" w:sz="0" w:space="0" w:color="auto"/>
        <w:left w:val="none" w:sz="0" w:space="0" w:color="auto"/>
        <w:bottom w:val="none" w:sz="0" w:space="0" w:color="auto"/>
        <w:right w:val="none" w:sz="0" w:space="0" w:color="auto"/>
      </w:divBdr>
    </w:div>
    <w:div w:id="262690824">
      <w:bodyDiv w:val="1"/>
      <w:marLeft w:val="0"/>
      <w:marRight w:val="0"/>
      <w:marTop w:val="0"/>
      <w:marBottom w:val="0"/>
      <w:divBdr>
        <w:top w:val="none" w:sz="0" w:space="0" w:color="auto"/>
        <w:left w:val="none" w:sz="0" w:space="0" w:color="auto"/>
        <w:bottom w:val="none" w:sz="0" w:space="0" w:color="auto"/>
        <w:right w:val="none" w:sz="0" w:space="0" w:color="auto"/>
      </w:divBdr>
    </w:div>
    <w:div w:id="262884295">
      <w:bodyDiv w:val="1"/>
      <w:marLeft w:val="0"/>
      <w:marRight w:val="0"/>
      <w:marTop w:val="0"/>
      <w:marBottom w:val="0"/>
      <w:divBdr>
        <w:top w:val="none" w:sz="0" w:space="0" w:color="auto"/>
        <w:left w:val="none" w:sz="0" w:space="0" w:color="auto"/>
        <w:bottom w:val="none" w:sz="0" w:space="0" w:color="auto"/>
        <w:right w:val="none" w:sz="0" w:space="0" w:color="auto"/>
      </w:divBdr>
    </w:div>
    <w:div w:id="347100171">
      <w:bodyDiv w:val="1"/>
      <w:marLeft w:val="0"/>
      <w:marRight w:val="0"/>
      <w:marTop w:val="0"/>
      <w:marBottom w:val="0"/>
      <w:divBdr>
        <w:top w:val="none" w:sz="0" w:space="0" w:color="auto"/>
        <w:left w:val="none" w:sz="0" w:space="0" w:color="auto"/>
        <w:bottom w:val="none" w:sz="0" w:space="0" w:color="auto"/>
        <w:right w:val="none" w:sz="0" w:space="0" w:color="auto"/>
      </w:divBdr>
    </w:div>
    <w:div w:id="458259232">
      <w:bodyDiv w:val="1"/>
      <w:marLeft w:val="0"/>
      <w:marRight w:val="0"/>
      <w:marTop w:val="0"/>
      <w:marBottom w:val="0"/>
      <w:divBdr>
        <w:top w:val="none" w:sz="0" w:space="0" w:color="auto"/>
        <w:left w:val="none" w:sz="0" w:space="0" w:color="auto"/>
        <w:bottom w:val="none" w:sz="0" w:space="0" w:color="auto"/>
        <w:right w:val="none" w:sz="0" w:space="0" w:color="auto"/>
      </w:divBdr>
    </w:div>
    <w:div w:id="709961461">
      <w:bodyDiv w:val="1"/>
      <w:marLeft w:val="0"/>
      <w:marRight w:val="0"/>
      <w:marTop w:val="0"/>
      <w:marBottom w:val="0"/>
      <w:divBdr>
        <w:top w:val="none" w:sz="0" w:space="0" w:color="auto"/>
        <w:left w:val="none" w:sz="0" w:space="0" w:color="auto"/>
        <w:bottom w:val="none" w:sz="0" w:space="0" w:color="auto"/>
        <w:right w:val="none" w:sz="0" w:space="0" w:color="auto"/>
      </w:divBdr>
    </w:div>
    <w:div w:id="783621313">
      <w:bodyDiv w:val="1"/>
      <w:marLeft w:val="0"/>
      <w:marRight w:val="0"/>
      <w:marTop w:val="0"/>
      <w:marBottom w:val="0"/>
      <w:divBdr>
        <w:top w:val="none" w:sz="0" w:space="0" w:color="auto"/>
        <w:left w:val="none" w:sz="0" w:space="0" w:color="auto"/>
        <w:bottom w:val="none" w:sz="0" w:space="0" w:color="auto"/>
        <w:right w:val="none" w:sz="0" w:space="0" w:color="auto"/>
      </w:divBdr>
    </w:div>
    <w:div w:id="796801574">
      <w:bodyDiv w:val="1"/>
      <w:marLeft w:val="0"/>
      <w:marRight w:val="0"/>
      <w:marTop w:val="0"/>
      <w:marBottom w:val="0"/>
      <w:divBdr>
        <w:top w:val="none" w:sz="0" w:space="0" w:color="auto"/>
        <w:left w:val="none" w:sz="0" w:space="0" w:color="auto"/>
        <w:bottom w:val="none" w:sz="0" w:space="0" w:color="auto"/>
        <w:right w:val="none" w:sz="0" w:space="0" w:color="auto"/>
      </w:divBdr>
    </w:div>
    <w:div w:id="1019697976">
      <w:bodyDiv w:val="1"/>
      <w:marLeft w:val="0"/>
      <w:marRight w:val="0"/>
      <w:marTop w:val="0"/>
      <w:marBottom w:val="0"/>
      <w:divBdr>
        <w:top w:val="none" w:sz="0" w:space="0" w:color="auto"/>
        <w:left w:val="none" w:sz="0" w:space="0" w:color="auto"/>
        <w:bottom w:val="none" w:sz="0" w:space="0" w:color="auto"/>
        <w:right w:val="none" w:sz="0" w:space="0" w:color="auto"/>
      </w:divBdr>
    </w:div>
    <w:div w:id="1045563878">
      <w:bodyDiv w:val="1"/>
      <w:marLeft w:val="0"/>
      <w:marRight w:val="0"/>
      <w:marTop w:val="0"/>
      <w:marBottom w:val="0"/>
      <w:divBdr>
        <w:top w:val="none" w:sz="0" w:space="0" w:color="auto"/>
        <w:left w:val="none" w:sz="0" w:space="0" w:color="auto"/>
        <w:bottom w:val="none" w:sz="0" w:space="0" w:color="auto"/>
        <w:right w:val="none" w:sz="0" w:space="0" w:color="auto"/>
      </w:divBdr>
    </w:div>
    <w:div w:id="1135754069">
      <w:bodyDiv w:val="1"/>
      <w:marLeft w:val="0"/>
      <w:marRight w:val="0"/>
      <w:marTop w:val="0"/>
      <w:marBottom w:val="0"/>
      <w:divBdr>
        <w:top w:val="none" w:sz="0" w:space="0" w:color="auto"/>
        <w:left w:val="none" w:sz="0" w:space="0" w:color="auto"/>
        <w:bottom w:val="none" w:sz="0" w:space="0" w:color="auto"/>
        <w:right w:val="none" w:sz="0" w:space="0" w:color="auto"/>
      </w:divBdr>
    </w:div>
    <w:div w:id="1186289867">
      <w:bodyDiv w:val="1"/>
      <w:marLeft w:val="0"/>
      <w:marRight w:val="0"/>
      <w:marTop w:val="0"/>
      <w:marBottom w:val="0"/>
      <w:divBdr>
        <w:top w:val="none" w:sz="0" w:space="0" w:color="auto"/>
        <w:left w:val="none" w:sz="0" w:space="0" w:color="auto"/>
        <w:bottom w:val="none" w:sz="0" w:space="0" w:color="auto"/>
        <w:right w:val="none" w:sz="0" w:space="0" w:color="auto"/>
      </w:divBdr>
    </w:div>
    <w:div w:id="1188442673">
      <w:bodyDiv w:val="1"/>
      <w:marLeft w:val="0"/>
      <w:marRight w:val="0"/>
      <w:marTop w:val="0"/>
      <w:marBottom w:val="0"/>
      <w:divBdr>
        <w:top w:val="none" w:sz="0" w:space="0" w:color="auto"/>
        <w:left w:val="none" w:sz="0" w:space="0" w:color="auto"/>
        <w:bottom w:val="none" w:sz="0" w:space="0" w:color="auto"/>
        <w:right w:val="none" w:sz="0" w:space="0" w:color="auto"/>
      </w:divBdr>
    </w:div>
    <w:div w:id="1197546825">
      <w:bodyDiv w:val="1"/>
      <w:marLeft w:val="0"/>
      <w:marRight w:val="0"/>
      <w:marTop w:val="0"/>
      <w:marBottom w:val="0"/>
      <w:divBdr>
        <w:top w:val="none" w:sz="0" w:space="0" w:color="auto"/>
        <w:left w:val="none" w:sz="0" w:space="0" w:color="auto"/>
        <w:bottom w:val="none" w:sz="0" w:space="0" w:color="auto"/>
        <w:right w:val="none" w:sz="0" w:space="0" w:color="auto"/>
      </w:divBdr>
    </w:div>
    <w:div w:id="1415323751">
      <w:bodyDiv w:val="1"/>
      <w:marLeft w:val="0"/>
      <w:marRight w:val="0"/>
      <w:marTop w:val="0"/>
      <w:marBottom w:val="0"/>
      <w:divBdr>
        <w:top w:val="none" w:sz="0" w:space="0" w:color="auto"/>
        <w:left w:val="none" w:sz="0" w:space="0" w:color="auto"/>
        <w:bottom w:val="none" w:sz="0" w:space="0" w:color="auto"/>
        <w:right w:val="none" w:sz="0" w:space="0" w:color="auto"/>
      </w:divBdr>
    </w:div>
    <w:div w:id="1501461345">
      <w:bodyDiv w:val="1"/>
      <w:marLeft w:val="0"/>
      <w:marRight w:val="0"/>
      <w:marTop w:val="0"/>
      <w:marBottom w:val="0"/>
      <w:divBdr>
        <w:top w:val="none" w:sz="0" w:space="0" w:color="auto"/>
        <w:left w:val="none" w:sz="0" w:space="0" w:color="auto"/>
        <w:bottom w:val="none" w:sz="0" w:space="0" w:color="auto"/>
        <w:right w:val="none" w:sz="0" w:space="0" w:color="auto"/>
      </w:divBdr>
    </w:div>
    <w:div w:id="1501702960">
      <w:bodyDiv w:val="1"/>
      <w:marLeft w:val="0"/>
      <w:marRight w:val="0"/>
      <w:marTop w:val="0"/>
      <w:marBottom w:val="0"/>
      <w:divBdr>
        <w:top w:val="none" w:sz="0" w:space="0" w:color="auto"/>
        <w:left w:val="none" w:sz="0" w:space="0" w:color="auto"/>
        <w:bottom w:val="none" w:sz="0" w:space="0" w:color="auto"/>
        <w:right w:val="none" w:sz="0" w:space="0" w:color="auto"/>
      </w:divBdr>
    </w:div>
    <w:div w:id="1624341469">
      <w:bodyDiv w:val="1"/>
      <w:marLeft w:val="0"/>
      <w:marRight w:val="0"/>
      <w:marTop w:val="0"/>
      <w:marBottom w:val="0"/>
      <w:divBdr>
        <w:top w:val="none" w:sz="0" w:space="0" w:color="auto"/>
        <w:left w:val="none" w:sz="0" w:space="0" w:color="auto"/>
        <w:bottom w:val="none" w:sz="0" w:space="0" w:color="auto"/>
        <w:right w:val="none" w:sz="0" w:space="0" w:color="auto"/>
      </w:divBdr>
    </w:div>
    <w:div w:id="1790859582">
      <w:bodyDiv w:val="1"/>
      <w:marLeft w:val="0"/>
      <w:marRight w:val="0"/>
      <w:marTop w:val="0"/>
      <w:marBottom w:val="0"/>
      <w:divBdr>
        <w:top w:val="none" w:sz="0" w:space="0" w:color="auto"/>
        <w:left w:val="none" w:sz="0" w:space="0" w:color="auto"/>
        <w:bottom w:val="none" w:sz="0" w:space="0" w:color="auto"/>
        <w:right w:val="none" w:sz="0" w:space="0" w:color="auto"/>
      </w:divBdr>
    </w:div>
    <w:div w:id="1797793304">
      <w:bodyDiv w:val="1"/>
      <w:marLeft w:val="0"/>
      <w:marRight w:val="0"/>
      <w:marTop w:val="0"/>
      <w:marBottom w:val="0"/>
      <w:divBdr>
        <w:top w:val="none" w:sz="0" w:space="0" w:color="auto"/>
        <w:left w:val="none" w:sz="0" w:space="0" w:color="auto"/>
        <w:bottom w:val="none" w:sz="0" w:space="0" w:color="auto"/>
        <w:right w:val="none" w:sz="0" w:space="0" w:color="auto"/>
      </w:divBdr>
    </w:div>
    <w:div w:id="1868180537">
      <w:bodyDiv w:val="1"/>
      <w:marLeft w:val="0"/>
      <w:marRight w:val="0"/>
      <w:marTop w:val="0"/>
      <w:marBottom w:val="0"/>
      <w:divBdr>
        <w:top w:val="none" w:sz="0" w:space="0" w:color="auto"/>
        <w:left w:val="none" w:sz="0" w:space="0" w:color="auto"/>
        <w:bottom w:val="none" w:sz="0" w:space="0" w:color="auto"/>
        <w:right w:val="none" w:sz="0" w:space="0" w:color="auto"/>
      </w:divBdr>
    </w:div>
    <w:div w:id="1935630700">
      <w:bodyDiv w:val="1"/>
      <w:marLeft w:val="0"/>
      <w:marRight w:val="0"/>
      <w:marTop w:val="0"/>
      <w:marBottom w:val="0"/>
      <w:divBdr>
        <w:top w:val="none" w:sz="0" w:space="0" w:color="auto"/>
        <w:left w:val="none" w:sz="0" w:space="0" w:color="auto"/>
        <w:bottom w:val="none" w:sz="0" w:space="0" w:color="auto"/>
        <w:right w:val="none" w:sz="0" w:space="0" w:color="auto"/>
      </w:divBdr>
    </w:div>
    <w:div w:id="2049379512">
      <w:bodyDiv w:val="1"/>
      <w:marLeft w:val="0"/>
      <w:marRight w:val="0"/>
      <w:marTop w:val="0"/>
      <w:marBottom w:val="0"/>
      <w:divBdr>
        <w:top w:val="none" w:sz="0" w:space="0" w:color="auto"/>
        <w:left w:val="none" w:sz="0" w:space="0" w:color="auto"/>
        <w:bottom w:val="none" w:sz="0" w:space="0" w:color="auto"/>
        <w:right w:val="none" w:sz="0" w:space="0" w:color="auto"/>
      </w:divBdr>
    </w:div>
    <w:div w:id="2070958676">
      <w:bodyDiv w:val="1"/>
      <w:marLeft w:val="0"/>
      <w:marRight w:val="0"/>
      <w:marTop w:val="0"/>
      <w:marBottom w:val="0"/>
      <w:divBdr>
        <w:top w:val="none" w:sz="0" w:space="0" w:color="auto"/>
        <w:left w:val="none" w:sz="0" w:space="0" w:color="auto"/>
        <w:bottom w:val="none" w:sz="0" w:space="0" w:color="auto"/>
        <w:right w:val="none" w:sz="0" w:space="0" w:color="auto"/>
      </w:divBdr>
    </w:div>
    <w:div w:id="21289661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www.jplg.org" TargetMode="External"/><Relationship Id="rId47" Type="http://schemas.openxmlformats.org/officeDocument/2006/relationships/hyperlink" Target="http://en.wikipedia.org/wiki/Darod" TargetMode="External"/><Relationship Id="rId48" Type="http://schemas.openxmlformats.org/officeDocument/2006/relationships/hyperlink" Target="http://en.wikipedia.org/wiki/Darod" TargetMode="External"/><Relationship Id="rId49" Type="http://schemas.openxmlformats.org/officeDocument/2006/relationships/fontTable" Target="fontTable.xml"/><Relationship Id="rId20" Type="http://schemas.openxmlformats.org/officeDocument/2006/relationships/footer" Target="footer2.xml"/><Relationship Id="rId21" Type="http://schemas.openxmlformats.org/officeDocument/2006/relationships/footer" Target="footer3.xml"/><Relationship Id="rId22" Type="http://schemas.openxmlformats.org/officeDocument/2006/relationships/footer" Target="footer4.xml"/><Relationship Id="rId23" Type="http://schemas.openxmlformats.org/officeDocument/2006/relationships/image" Target="media/image5.emf"/><Relationship Id="rId24" Type="http://schemas.openxmlformats.org/officeDocument/2006/relationships/hyperlink" Target="http://www.hrw.org/africa/somalia" TargetMode="External"/><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footer" Target="footer5.xml"/><Relationship Id="rId29" Type="http://schemas.openxmlformats.org/officeDocument/2006/relationships/footer" Target="footer6.xml"/><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30" Type="http://schemas.openxmlformats.org/officeDocument/2006/relationships/image" Target="media/image10.emf"/><Relationship Id="rId31" Type="http://schemas.openxmlformats.org/officeDocument/2006/relationships/header" Target="header1.xml"/><Relationship Id="rId32" Type="http://schemas.openxmlformats.org/officeDocument/2006/relationships/header" Target="header2.xml"/><Relationship Id="rId9" Type="http://schemas.openxmlformats.org/officeDocument/2006/relationships/footnotes" Target="footnot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33" Type="http://schemas.openxmlformats.org/officeDocument/2006/relationships/footer" Target="footer7.xml"/><Relationship Id="rId34" Type="http://schemas.openxmlformats.org/officeDocument/2006/relationships/image" Target="media/image11.emf"/><Relationship Id="rId35" Type="http://schemas.openxmlformats.org/officeDocument/2006/relationships/image" Target="media/image12.png"/><Relationship Id="rId36" Type="http://schemas.openxmlformats.org/officeDocument/2006/relationships/image" Target="media/image13.png"/><Relationship Id="rId10" Type="http://schemas.openxmlformats.org/officeDocument/2006/relationships/endnotes" Target="endnotes.xm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pn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png"/><Relationship Id="rId18" Type="http://schemas.openxmlformats.org/officeDocument/2006/relationships/hyperlink" Target="http://www.copyright.com" TargetMode="External"/><Relationship Id="rId19" Type="http://schemas.openxmlformats.org/officeDocument/2006/relationships/footer" Target="footer1.xml"/><Relationship Id="rId37" Type="http://schemas.openxmlformats.org/officeDocument/2006/relationships/image" Target="media/image14.png"/><Relationship Id="rId38" Type="http://schemas.openxmlformats.org/officeDocument/2006/relationships/image" Target="media/image15.png"/><Relationship Id="rId39" Type="http://schemas.openxmlformats.org/officeDocument/2006/relationships/image" Target="media/image17.png"/><Relationship Id="rId40" Type="http://schemas.openxmlformats.org/officeDocument/2006/relationships/image" Target="media/image18.png"/><Relationship Id="rId41" Type="http://schemas.openxmlformats.org/officeDocument/2006/relationships/image" Target="media/image16.png"/><Relationship Id="rId42" Type="http://schemas.openxmlformats.org/officeDocument/2006/relationships/hyperlink" Target="http://www.heritage.org/index/country/somalia.%20-%202013" TargetMode="External"/><Relationship Id="rId43" Type="http://schemas.openxmlformats.org/officeDocument/2006/relationships/hyperlink" Target="https://www.cia.gov/library/publications/the-world-factbook/fields/2116.html.%20-%202013" TargetMode="External"/><Relationship Id="rId44" Type="http://schemas.openxmlformats.org/officeDocument/2006/relationships/hyperlink" Target="http://www.so.undp.org/docs/Gender_in_Somalia.pdf" TargetMode="External"/><Relationship Id="rId45" Type="http://schemas.openxmlformats.org/officeDocument/2006/relationships/hyperlink" Target="http://www.unhcr.org/5077cdf49.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keydmedia.net/en/news/article/somali_government_to_resettle_mogadishu_idps" TargetMode="External"/><Relationship Id="rId4" Type="http://schemas.openxmlformats.org/officeDocument/2006/relationships/hyperlink" Target="http://www.internal-displacement.org/8025708F004CFA06/(httpCountryResourcesByCountry)" TargetMode="External"/><Relationship Id="rId5" Type="http://schemas.openxmlformats.org/officeDocument/2006/relationships/hyperlink" Target="http://www.hrw.org/news/2014/02/18/saudi-arabia-12000-somalis-expelled" TargetMode="External"/><Relationship Id="rId6" Type="http://schemas.openxmlformats.org/officeDocument/2006/relationships/hyperlink" Target="http://en.wikipedia.org/wiki/Darod" TargetMode="External"/><Relationship Id="rId7" Type="http://schemas.openxmlformats.org/officeDocument/2006/relationships/hyperlink" Target="http://www.minorityrights.org/4515/somalia" TargetMode="External"/><Relationship Id="rId1" Type="http://schemas.openxmlformats.org/officeDocument/2006/relationships/hyperlink" Target="http://data.unhcr.org/horn-of-africa/country.php?id=197" TargetMode="External"/><Relationship Id="rId2" Type="http://schemas.openxmlformats.org/officeDocument/2006/relationships/hyperlink" Target="http://www.fao.org/docrep/003/x8406e/x8406e01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2014-02-01T00:00:00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HarvardAnglia2008OfficeOnline.xsl" StyleName="Harvard – Anglia 2008">
  <b:Source>
    <b:Tag>UNO12</b:Tag>
    <b:SourceType>Report</b:SourceType>
    <b:Guid>{2B1B4BD8-949B-4113-97B4-CB3F1B7A1F2E}</b:Guid>
    <b:LCID>uz-Cyrl-UZ</b:LCID>
    <b:Author>
      <b:Author>
        <b:NameList>
          <b:Person>
            <b:Last>UNOSAT</b:Last>
          </b:Person>
        </b:NameList>
      </b:Author>
    </b:Author>
    <b:Title>Upade 4: Continued expansion of Somali IDP shelter concentrations in Mogadishu: http://unosat-maps.web.cern.ch/unosat</b:Title>
    <b:Year>22 May 2012</b:Year>
    <b:Publisher>UNOSAT Maps</b:Publisher>
    <b:RefOrder>1</b:RefOrder>
  </b:Source>
  <b:Source>
    <b:Tag>ODI12</b:Tag>
    <b:SourceType>Report</b:SourceType>
    <b:Guid>{C9524965-68BA-44B2-A627-E09908F32F60}</b:Guid>
    <b:LCID>uz-Cyrl-UZ</b:LCID>
    <b:Author>
      <b:Author>
        <b:NameList>
          <b:Person>
            <b:Last>ODI</b:Last>
          </b:Person>
        </b:NameList>
      </b:Author>
    </b:Author>
    <b:Title>HPG working paper: ”Humanitarian space in Somalia: a scarce commodity”</b:Title>
    <b:Year>April 2012</b:Year>
    <b:City>http://www.odi.org.uk/sites/odi.org.uk/files/odi-assets/publications-opinion-files/7646.pdf</b:City>
    <b:RefOrder>2</b:RefOrder>
  </b:Source>
  <b:Source>
    <b:Tag>UNO11</b:Tag>
    <b:SourceType>Misc</b:SourceType>
    <b:Guid>{8D60FAB8-9CCA-4BC0-9F6C-F371C2808201}</b:Guid>
    <b:LCID>uz-Cyrl-UZ</b:LCID>
    <b:Author>
      <b:Author>
        <b:NameList>
          <b:Person>
            <b:Last>OCHA</b:Last>
            <b:First>UN</b:First>
          </b:Person>
        </b:NameList>
      </b:Author>
    </b:Author>
    <b:Title> Emergency Humanitarian Response Plan</b:Title>
    <b:Year>November 2011</b:Year>
    <b:City>Nairobi</b:City>
    <b:RefOrder>3</b:RefOrder>
  </b:Source>
  <b:Source>
    <b:Tag>OCH06</b:Tag>
    <b:SourceType>Report</b:SourceType>
    <b:Guid>{BBC9531C-A3B4-4FE5-A262-491DA5D41516}</b:Guid>
    <b:LCID>uz-Cyrl-UZ</b:LCID>
    <b:Author>
      <b:Author>
        <b:NameList>
          <b:Person>
            <b:Last>OCHA</b:Last>
          </b:Person>
        </b:NameList>
      </b:Author>
    </b:Author>
    <b:Title>Livelihoods and Food Security. </b:Title>
    <b:Year>March 2006</b:Year>
    <b:RefOrder>4</b:RefOrder>
  </b:Source>
  <b:Source>
    <b:Tag>IDM12</b:Tag>
    <b:SourceType>Report</b:SourceType>
    <b:Guid>{7CD27FAC-6F68-42D8-9E4F-8C9A753427D6}</b:Guid>
    <b:LCID>uz-Cyrl-UZ</b:LCID>
    <b:Author>
      <b:Author>
        <b:NameList>
          <b:Person>
            <b:Last>IDMC</b:Last>
          </b:Person>
        </b:NameList>
      </b:Author>
    </b:Author>
    <b:Title>Reports on Somalia since 2001 </b:Title>
    <b:Year>2012</b:Year>
    <b:City>(http://www.internal-displacement.org/8025708F004CE90B/(httpCountries)/02EE5A59E76049F5802570A7004B80AB?OpenDocument</b:City>
    <b:RefOrder>5</b:RefOrder>
  </b:Source>
  <b:Source>
    <b:Tag>Tan11</b:Tag>
    <b:SourceType>Report</b:SourceType>
    <b:Guid>{FCA30408-FD6C-4376-9F50-E7C8686BA42B}</b:Guid>
    <b:LCID>uz-Cyrl-UZ</b:LCID>
    <b:Author>
      <b:Author>
        <b:NameList>
          <b:Person>
            <b:Last>iDC</b:Last>
            <b:First>Tana</b:First>
            <b:Middle>Copenhagen and</b:Middle>
          </b:Person>
        </b:NameList>
      </b:Author>
    </b:Author>
    <b:Title>Political-economy Analysies of South Galkayo and Galmudug and Beledweyne </b:Title>
    <b:Year>2011</b:Year>
    <b:Publisher>CDRD</b:Publisher>
    <b:RefOrder>6</b:RefOrder>
  </b:Source>
  <b:Source>
    <b:Tag>ICR12</b:Tag>
    <b:SourceType>Report</b:SourceType>
    <b:Guid>{85A2398C-CC87-47F8-8137-B6BB387F6DDC}</b:Guid>
    <b:LCID>uz-Cyrl-UZ</b:LCID>
    <b:Author>
      <b:Author>
        <b:NameList>
          <b:Person>
            <b:Last>ICRC</b:Last>
          </b:Person>
        </b:NameList>
      </b:Author>
    </b:Author>
    <b:Title>Mogadihsu IDP Survey, June</b:Title>
    <b:Year>2012</b:Year>
    <b:RefOrder>7</b:RefOrder>
  </b:Source>
  <b:Source>
    <b:Tag>Mar10</b:Tag>
    <b:SourceType>Report</b:SourceType>
    <b:Guid>{B39F1435-D5C7-4A55-B0F7-847107BB0106}</b:Guid>
    <b:LCID>uz-Cyrl-UZ</b:LCID>
    <b:Author>
      <b:Author>
        <b:NameList>
          <b:Person>
            <b:Last>Hill</b:Last>
            <b:First>Martin</b:First>
          </b:Person>
        </b:NameList>
      </b:Author>
    </b:Author>
    <b:Title>No redress: Somalia’s forgotten minorities</b:Title>
    <b:Year>2010</b:Year>
    <b:Publisher>Minority Rights Group International</b:Publisher>
    <b:City>London</b:City>
    <b:RefOrder>8</b:RefOrder>
  </b:Source>
  <b:Source>
    <b:Tag>Sti03</b:Tag>
    <b:SourceType>Report</b:SourceType>
    <b:Guid>{8BDAC1BC-1DE9-4DEA-8CF6-B369A12457C4}</b:Guid>
    <b:LCID>uz-Cyrl-UZ</b:LCID>
    <b:Author>
      <b:Author>
        <b:NameList>
          <b:Person>
            <b:Last>Hansen</b:Last>
            <b:First>Stieg</b:First>
          </b:Person>
        </b:NameList>
      </b:Author>
    </b:Author>
    <b:Title>Warlords and Peace Strategies: The Case for Somalia</b:Title>
    <b:Year>2003</b:Year>
    <b:RefOrder>9</b:RefOrder>
  </b:Source>
  <b:Source>
    <b:Tag>Joa09</b:Tag>
    <b:SourceType>Report</b:SourceType>
    <b:Guid>{D4639DEB-4B69-4AC4-BF31-F443BB9B11E7}</b:Guid>
    <b:LCID>uz-Cyrl-UZ</b:LCID>
    <b:Author>
      <b:Author>
        <b:NameList>
          <b:Person>
            <b:Last>Gundel</b:Last>
            <b:First>Joakim</b:First>
          </b:Person>
        </b:NameList>
      </b:Author>
    </b:Author>
    <b:Title>Clans in Somalia: Report on a Lecture, COI Workshop, Vienna</b:Title>
    <b:Year>December 2009</b:Year>
    <b:RefOrder>10</b:RefOrder>
  </b:Source>
  <b:Source>
    <b:Tag>Eri12</b:Tag>
    <b:SourceType>Report</b:SourceType>
    <b:Guid>{FA5CC297-707F-41EB-88BE-8F93B2EEA818}</b:Guid>
    <b:LCID>uz-Cyrl-UZ</b:LCID>
    <b:Author>
      <b:Author>
        <b:NameList>
          <b:Person>
            <b:Last>Erik Bryld</b:Last>
            <b:First>Christine</b:First>
            <b:Middle>Kamau</b:Middle>
          </b:Person>
        </b:NameList>
      </b:Author>
    </b:Author>
    <b:Title>Poliitcal Economy Analysis in Mogadishu</b:Title>
    <b:Year>May 2012</b:Year>
    <b:Publisher>Community-Driven Recovery and Development Project (CDRD)</b:Publisher>
    <b:RefOrder>11</b:RefOrder>
  </b:Source>
  <b:Source>
    <b:Tag>Eri13</b:Tag>
    <b:SourceType>Report</b:SourceType>
    <b:Guid>{EE312297-4209-4CC0-837A-ABBD639294CC}</b:Guid>
    <b:LCID>uz-Cyrl-UZ</b:LCID>
    <b:Author>
      <b:Author>
        <b:NameList>
          <b:Person>
            <b:Last>Erik Bryld</b:Last>
            <b:First>Christine</b:First>
            <b:Middle>Kamau, Dina Sinigallia</b:Middle>
          </b:Person>
        </b:NameList>
      </b:Author>
    </b:Author>
    <b:Title>Gatekeepers in Mogadishu: Research Study.</b:Title>
    <b:Year>January 2013</b:Year>
    <b:Publisher>Somali Cash COnsortium</b:Publisher>
    <b:City>Nairobi</b:City>
    <b:RefOrder>12</b:RefOrder>
  </b:Source>
  <b:Source>
    <b:Tag>Der09</b:Tag>
    <b:SourceType>Report</b:SourceType>
    <b:Guid>{1679F64D-8C04-4CE9-8AFD-F27C49CF7949}</b:Guid>
    <b:LCID>uz-Cyrl-UZ</b:LCID>
    <b:Author>
      <b:Author>
        <b:NameList>
          <b:Person>
            <b:Last>Dersso</b:Last>
            <b:First>Solomon</b:First>
            <b:Middle>A.</b:Middle>
          </b:Person>
        </b:NameList>
      </b:Author>
    </b:Author>
    <b:Title>The Somalia Conflict: Implications for peacemaking and peacekeeping efforts</b:Title>
    <b:Year>2009</b:Year>
    <b:Publisher>Institute for Security Studies</b:Publisher>
    <b:City>Pretoria</b:City>
    <b:RefOrder>13</b:RefOrder>
  </b:Source>
  <b:Source>
    <b:Tag>CMa</b:Tag>
    <b:SourceType>Report</b:SourceType>
    <b:Guid>{F3244836-6371-4E00-8186-6FFCD92BFEA1}</b:Guid>
    <b:LCID>uz-Cyrl-UZ</b:LCID>
    <b:Author>
      <b:Author>
        <b:NameList>
          <b:Person>
            <b:Last>Davis</b:Last>
            <b:First>C.</b:First>
            <b:Middle>Mazzilli &amp; A.</b:Middle>
          </b:Person>
        </b:NameList>
      </b:Author>
    </b:Author>
    <b:Title>Healthcare Seeking Behavior in Somalia: A Literature Review</b:Title>
    <b:Publisher>UNCEF and EU</b:Publisher>
    <b:RefOrder>14</b:RefOrder>
  </b:Source>
  <b:Source>
    <b:Tag>The11</b:Tag>
    <b:SourceType>Report</b:SourceType>
    <b:Guid>{4D997AB5-FE4A-43E2-924A-0ABA84104150}</b:Guid>
    <b:LCID>uz-Cyrl-UZ</b:LCID>
    <b:Author>
      <b:Author>
        <b:Corporate>The International Bank for Reconstruction and Development / The World Bank</b:Corporate>
      </b:Author>
    </b:Author>
    <b:Title>World Development Report 2011: Confl ict, Security and Development</b:Title>
    <b:Year>2011</b:Year>
    <b:City>Washington</b:City>
    <b:RefOrder>15</b:RefOrder>
  </b:Source>
  <b:Source>
    <b:Tag>Uni</b:Tag>
    <b:SourceType>Report</b:SourceType>
    <b:Guid>{D8503009-8CAF-492E-AC8C-AC87F6B8A7E2}</b:Guid>
    <b:LCID>uz-Cyrl-UZ</b:LCID>
    <b:Title>United Nations Somali Assistance Strategy 2011-2015</b:Title>
    <b:Publisher>United Nations</b:Publisher>
    <b:RefOrder>16</b:RefOrder>
  </b:Source>
  <b:Source>
    <b:Tag>UNH13</b:Tag>
    <b:SourceType>InternetSite</b:SourceType>
    <b:Guid>{DE959D0C-4DC3-4FA3-9975-F84FC90D3662}</b:Guid>
    <b:LCID>uz-Cyrl-UZ</b:LCID>
    <b:Author>
      <b:Author>
        <b:Corporate>UNHCR</b:Corporate>
      </b:Author>
    </b:Author>
    <b:Title>UNHCR Somalia</b:Title>
    <b:YearAccessed>2013</b:YearAccessed>
    <b:MonthAccessed>May </b:MonthAccessed>
    <b:DayAccessed>20</b:DayAccessed>
    <b:URL>http://www.unhcr.org/5077cdf49.html </b:URL>
    <b:RefOrder>17</b:RefOrder>
  </b:Source>
  <b:Source>
    <b:Tag>UNH06</b:Tag>
    <b:SourceType>Report</b:SourceType>
    <b:Guid>{8901F1D9-DDD7-45CD-B7AB-811AF82EBAE7}</b:Guid>
    <b:LCID>uz-Cyrl-UZ</b:LCID>
    <b:Author>
      <b:Author>
        <b:Corporate>UN Human Settlement Programme, Florian Bruyas</b:Corporate>
      </b:Author>
    </b:Author>
    <b:Title>The Land Legal Framework: Somaliland and Puntland</b:Title>
    <b:Year>November 2006</b:Year>
    <b:Publisher>Shelter Branch, Land and Tenure Section</b:Publisher>
    <b:RefOrder>18</b:RefOrder>
  </b:Source>
  <b:Source>
    <b:Tag>Fei24</b:Tag>
    <b:SourceType>Report</b:SourceType>
    <b:Guid>{5B698660-5869-4813-950A-1D0B8468E4ED}</b:Guid>
    <b:LCID>uz-Cyrl-UZ</b:LCID>
    <b:Author>
      <b:Author>
        <b:Corporate>Feinstein International Centre</b:Corporate>
      </b:Author>
    </b:Author>
    <b:Title>Targeting in complex emergencies: Somalia country case study </b:Title>
    <b:Year>July 2008, p. 24</b:Year>
    <b:Publisher>Feinstein International Centre</b:Publisher>
    <b:RefOrder>19</b:RefOrder>
  </b:Source>
  <b:Source>
    <b:Tag>NDP2012</b:Tag>
    <b:SourceType>JournalArticle</b:SourceType>
    <b:Guid>{728A049B-94C0-4800-80AC-6FA9AAF89B50}</b:Guid>
    <b:LCID>uz-Cyrl-UZ</b:LCID>
    <b:Author>
      <b:Author>
        <b:Corporate>Ministry of National Planning and Development</b:Corporate>
      </b:Author>
    </b:Author>
    <b:Title>Somaliland Natuonal Development Plan</b:Title>
    <b:Year>2012</b:Year>
    <b:JournalName>Somaliland National Development Plan 2012-2016</b:JournalName>
    <b:RefOrder>20</b:RefOrder>
  </b:Source>
  <b:Source>
    <b:Tag>IRI12</b:Tag>
    <b:SourceType>InternetSite</b:SourceType>
    <b:Guid>{3E374BEE-747F-4AD0-828A-6CD9486618C9}</b:Guid>
    <b:LCID>uz-Cyrl-UZ</b:LCID>
    <b:Author>
      <b:Author>
        <b:Corporate>IRIN News</b:Corporate>
      </b:Author>
    </b:Author>
    <b:Title>Somalia: Mogadishu IDPs suffer extortion, eviction</b:Title>
    <b:Year>November 2012</b:Year>
    <b:Publisher>http://article.wn.com/view/2012/11/01/SOMALIA_Mogadishu_IDPs_suffer_extortion_eviction/</b:Publisher>
    <b:MonthAccessed>December</b:MonthAccessed>
    <b:YearAccessed>2012</b:YearAccessed>
    <b:URL>http://article.wn.com/view/2012/11/01/SOMALIA_Mogadishu_IDPs_suffer_extortion_eviction/</b:URL>
    <b:RefOrder>21</b:RefOrder>
  </b:Source>
  <b:Source>
    <b:Tag>Som11</b:Tag>
    <b:SourceType>Report</b:SourceType>
    <b:Guid>{1D5B7E36-1F57-464C-A530-C840C7BFAB7A}</b:Guid>
    <b:LCID>uz-Cyrl-UZ</b:LCID>
    <b:Title>Somalia: Country of Origin Information (CoI) Report </b:Title>
    <b:Year>May 2011</b:Year>
    <b:Publisher>Home Office: UK Border Agency</b:Publisher>
    <b:City>London</b:City>
    <b:RefOrder>22</b:RefOrder>
  </b:Source>
  <b:Source>
    <b:Tag>WAS12</b:Tag>
    <b:SourceType>Report</b:SourceType>
    <b:Guid>{22AA63DE-2BCA-4D5F-8B10-37401EFC19BD}</b:Guid>
    <b:LCID>uz-Cyrl-UZ</b:LCID>
    <b:Author>
      <b:Author>
        <b:Corporate>WASH Cluster</b:Corporate>
      </b:Author>
    </b:Author>
    <b:Title>Somalia WASH Cluster Action Plan</b:Title>
    <b:Year>2012</b:Year>
    <b:RefOrder>23</b:RefOrder>
  </b:Source>
  <b:Source>
    <b:Tag>EUN</b:Tag>
    <b:SourceType>Report</b:SourceType>
    <b:Guid>{C620D004-F10E-44EB-9477-6E78099975E5}</b:Guid>
    <b:LCID>uz-Cyrl-UZ</b:LCID>
    <b:Author>
      <b:Author>
        <b:Corporate>EU, Norway</b:Corporate>
      </b:Author>
    </b:Author>
    <b:Title>Somalia Joint Strategy Paper 2008-2013</b:Title>
    <b:RefOrder>24</b:RefOrder>
  </b:Source>
  <b:Source>
    <b:Tag>UND12</b:Tag>
    <b:SourceType>Report</b:SourceType>
    <b:Guid>{BE2A93DC-379B-40B3-B4CF-3DF85186B164}</b:Guid>
    <b:LCID>uz-Cyrl-UZ</b:LCID>
    <b:Author>
      <b:Author>
        <b:Corporate>UNDP</b:Corporate>
      </b:Author>
    </b:Author>
    <b:Title>Somalia Human Development: Empowering Youth for Peace and Development</b:Title>
    <b:Year>2012</b:Year>
    <b:Publisher>UNON, Publishing Services Section</b:Publisher>
    <b:City>Nairobi</b:City>
    <b:RefOrder>25</b:RefOrder>
  </b:Source>
  <b:Source>
    <b:Tag>UND121</b:Tag>
    <b:SourceType>Report</b:SourceType>
    <b:Guid>{4F5F8D5F-C52B-4126-9B0E-B304A2D699D9}</b:Guid>
    <b:LCID>uz-Cyrl-UZ</b:LCID>
    <b:Author>
      <b:Author>
        <b:Corporate>UNDP Somalia</b:Corporate>
      </b:Author>
    </b:Author>
    <b:Title>Somalia Human Development Report</b:Title>
    <b:Year>2012</b:Year>
    <b:RefOrder>26</b:RefOrder>
  </b:Source>
  <b:Source>
    <b:Tag>Oxf</b:Tag>
    <b:SourceType>Misc</b:SourceType>
    <b:Guid>{EA363EA0-523B-46E6-9130-6AFE192E77C3}</b:Guid>
    <b:LCID>uz-Cyrl-UZ</b:LCID>
    <b:Title>Oxford English Dctionary</b:Title>
    <b:RefOrder>27</b:RefOrder>
  </b:Source>
  <b:Source>
    <b:Tag>UNI06</b:Tag>
    <b:SourceType>Report</b:SourceType>
    <b:Guid>{07DB720C-41BB-4715-802D-8751F5CCED78}</b:Guid>
    <b:LCID>uz-Cyrl-UZ</b:LCID>
    <b:Author>
      <b:Author>
        <b:Corporate>UNICEF</b:Corporate>
      </b:Author>
    </b:Author>
    <b:Title>Multi-Indicator Cluster Survey</b:Title>
    <b:Year>2006</b:Year>
    <b:Publisher>UNICEF</b:Publisher>
    <b:RefOrder>28</b:RefOrder>
  </b:Source>
  <b:Source>
    <b:Tag>Mon12</b:Tag>
    <b:SourceType>Report</b:SourceType>
    <b:Guid>{E47AC992-A049-45EF-9165-372762CA2843}</b:Guid>
    <b:LCID>uz-Cyrl-UZ</b:LCID>
    <b:Title>Monitoring Group on Somalia and Eritrea, Report of the Monitoring Group on Somalia and Eritrea pursuant to Security Council resolution 2002</b:Title>
    <b:Year>July 2012</b:Year>
    <b:Author>
      <b:Author>
        <b:Corporate>UN Security Council</b:Corporate>
      </b:Author>
    </b:Author>
    <b:Publisher>UN Security Council</b:Publisher>
    <b:RefOrder>29</b:RefOrder>
  </b:Source>
  <b:Source>
    <b:Tag>MDG10</b:Tag>
    <b:SourceType>Report</b:SourceType>
    <b:Guid>{B8C3814C-65B6-4ED1-9EC4-98F450365D0E}</b:Guid>
    <b:LCID>uz-Cyrl-UZ</b:LCID>
    <b:Title>MDG Report for Somalia</b:Title>
    <b:Year>2007</b:Year>
    <b:Publisher>UNDP</b:Publisher>
    <b:RefOrder>30</b:RefOrder>
  </b:Source>
  <b:Source>
    <b:Tag>IDM13</b:Tag>
    <b:SourceType>InternetSite</b:SourceType>
    <b:Guid>{738D0502-736D-4BED-B603-986D9D954606}</b:Guid>
    <b:LCID>uz-Cyrl-UZ</b:LCID>
    <b:Author>
      <b:Author>
        <b:Corporate>IDMC</b:Corporate>
      </b:Author>
    </b:Author>
    <b:Title>IDMC</b:Title>
    <b:YearAccessed>2013</b:YearAccessed>
    <b:MonthAccessed>May</b:MonthAccessed>
    <b:DayAccessed>20</b:DayAccessed>
    <b:URL>http://www.internal-displacement.org/8025708F004CFA06/(httpCountryResourcesByCountry) </b:URL>
    <b:RefOrder>31</b:RefOrder>
  </b:Source>
  <b:Source>
    <b:Tag>Hum11</b:Tag>
    <b:SourceType>DocumentFromInternetSite</b:SourceType>
    <b:Guid>{01E90BF6-4E72-473F-BB26-6F773D733CA4}</b:Guid>
    <b:LCID>uz-Cyrl-UZ</b:LCID>
    <b:Title>Humanitarian Forum</b:Title>
    <b:Year>2011</b:Year>
    <b:InternetSiteTitle>http://www.humanitarianforum.org/data/files/oic_presentation26_September_2011.pdf</b:InternetSiteTitle>
    <b:RefOrder>32</b:RefOrder>
  </b:Source>
  <b:Source>
    <b:Tag>ODI121</b:Tag>
    <b:SourceType>Report</b:SourceType>
    <b:Guid>{FC78C93F-44E9-4D51-8C77-C9F09F091922}</b:Guid>
    <b:LCID>uz-Cyrl-UZ</b:LCID>
    <b:Author>
      <b:Author>
        <b:Corporate>ODI</b:Corporate>
      </b:Author>
    </b:Author>
    <b:Title>HPG working paper: Humanitarian space in Somalia: a scarce commodity</b:Title>
    <b:Year>April 2012</b:Year>
    <b:Publisher>http://www.odi.org.uk/sites/odi.org.uk/files/odi-assets/publications-opinion-files/7646.pdf</b:Publisher>
    <b:RefOrder>33</b:RefOrder>
  </b:Source>
  <b:Source>
    <b:Tag>UNH12</b:Tag>
    <b:SourceType>Report</b:SourceType>
    <b:Guid>{5AE40AF8-1674-41A4-8697-CEABDCA8C1B1}</b:Guid>
    <b:LCID>uz-Cyrl-UZ</b:LCID>
    <b:Author>
      <b:Author>
        <b:Corporate>UN Habitat, IRR, GLTN</b:Corporate>
      </b:Author>
    </b:Author>
    <b:Title>Handling land: Innovative tools for land governance</b:Title>
    <b:Year>2012</b:Year>
    <b:Publisher>UNON, Publishing Services Section, Nairobi in collaboration with the International  Institute of Rural Reconstruction (IIRR)</b:Publisher>
    <b:City>Nairobi</b:City>
    <b:RefOrder>34</b:RefOrder>
  </b:Source>
  <b:Source>
    <b:Tag>UND13</b:Tag>
    <b:SourceType>InternetSite</b:SourceType>
    <b:Guid>{FCE3B38E-0061-4432-9D61-653E7C01448C}</b:Guid>
    <b:LCID>uz-Cyrl-UZ</b:LCID>
    <b:Author>
      <b:Author>
        <b:Corporate>UNDP Country Office for Somalia: Gender Unit</b:Corporate>
      </b:Author>
    </b:Author>
    <b:Title>Gender in Somalia</b:Title>
    <b:YearAccessed>2013</b:YearAccessed>
    <b:MonthAccessed>May</b:MonthAccessed>
    <b:DayAccessed>19</b:DayAccessed>
    <b:URL>http://www.so.undp.org/docs/Gender_in_Somalia.pdf</b:URL>
    <b:RefOrder>35</b:RefOrder>
  </b:Source>
  <b:Source>
    <b:Tag>FAO10</b:Tag>
    <b:SourceType>Report</b:SourceType>
    <b:Guid>{A8F3698E-3421-4CBA-84FC-09B9BEAE14DB}</b:Guid>
    <b:LCID>uz-Cyrl-UZ</b:LCID>
    <b:Author>
      <b:Author>
        <b:Corporate>FAO</b:Corporate>
      </b:Author>
    </b:Author>
    <b:Title>FAO Somalia Strategy and Plan of Action 2011-2015</b:Title>
    <b:Year>2010</b:Year>
    <b:Publisher>Food And Agricuture Organisation</b:Publisher>
    <b:RefOrder>36</b:RefOrder>
  </b:Source>
  <b:Source>
    <b:Tag>htt13</b:Tag>
    <b:SourceType>InternetSite</b:SourceType>
    <b:Guid>{6CB8B7B2-11C5-4FED-A9ED-3ACFD5028C60}</b:Guid>
    <b:LCID>uz-Cyrl-UZ</b:LCID>
    <b:Title>FAO Somalia</b:Title>
    <b:Year>2013</b:Year>
    <b:Publisher>FAO</b:Publisher>
    <b:InternetSiteTitle>http://www.fao.org/emergencies/country_information/list/africa/somalia/en/</b:InternetSiteTitle>
    <b:RefOrder>37</b:RefOrder>
  </b:Source>
  <b:Source>
    <b:Tag>CIV11</b:Tag>
    <b:SourceType>Report</b:SourceType>
    <b:Guid>{74305717-1439-440B-98C2-239BF141AF1C}</b:Guid>
    <b:LCID>uz-Cyrl-UZ</b:LCID>
    <b:Author>
      <b:Author>
        <b:Corporate>CIVIC</b:Corporate>
      </b:Author>
    </b:Author>
    <b:Title>Civilian Harm in Somalia: Creating an Appropriate Response</b:Title>
    <b:Year>2011</b:Year>
    <b:RefOrder>38</b:RefOrder>
  </b:Source>
  <b:Source>
    <b:Tag>CIA13</b:Tag>
    <b:SourceType>InternetSite</b:SourceType>
    <b:Guid>{DEEB7B74-16A4-49E2-BB49-225E89CE679B}</b:Guid>
    <b:LCID>uz-Cyrl-UZ</b:LCID>
    <b:Title>CIA World Fact Book</b:Title>
    <b:InternetSiteTitle>https://www.cia.gov/library/publications/the-world-factbook/fields/2116.html</b:InternetSiteTitle>
    <b:Year>2013</b:Year>
    <b:RefOrder>39</b:RefOrder>
  </b:Source>
  <b:Source>
    <b:Tag>ANE11</b:Tag>
    <b:SourceType>ElectronicSource</b:SourceType>
    <b:Guid>{3D7C98F8-737A-44CA-9222-D1765CB4016C}</b:Guid>
    <b:LCID>uz-Cyrl-UZ</b:LCID>
    <b:Title>A NEW DEAL for engagement in fragile states</b:Title>
    <b:Year>2011</b:Year>
    <b:RefOrder>40</b:RefOrder>
  </b:Source>
  <b:Source>
    <b:Tag>20113</b:Tag>
    <b:SourceType>InternetSite</b:SourceType>
    <b:Guid>{5BFF9315-9523-4C4B-84AC-AE52A6494D60}</b:Guid>
    <b:LCID>uz-Cyrl-UZ</b:LCID>
    <b:Title>2013 Index of Economic Freedom</b:Title>
    <b:Year>2013</b:Year>
    <b:InternetSiteTitle>http://www.heritage.org/index/country/somalia </b:InternetSiteTitle>
    <b:RefOrder>41</b:RefOrder>
  </b:Source>
  <b:Source>
    <b:Tag>Min13</b:Tag>
    <b:SourceType>InternetSite</b:SourceType>
    <b:Guid>{71A20ADE-6855-4F12-BE64-B22B347BFD5B}</b:Guid>
    <b:LCID>uz-Cyrl-UZ</b:LCID>
    <b:Author>
      <b:Author>
        <b:Corporate>Minority Rights Group</b:Corporate>
      </b:Author>
    </b:Author>
    <b:YearAccessed>2013</b:YearAccessed>
    <b:MonthAccessed>May</b:MonthAccessed>
    <b:DayAccessed>20 </b:DayAccessed>
    <b:URL>www.minorityrightsgroup.org/4515/somalia</b:URL>
    <b:RefOrder>42</b:RefOrder>
  </b:Source>
</b:Sources>
</file>

<file path=customXml/item3.xml><?xml version="1.0" encoding="utf-8"?>
<b:Sources xmlns:b="http://schemas.openxmlformats.org/officeDocument/2006/bibliography" xmlns="http://schemas.openxmlformats.org/officeDocument/2006/bibliography" SelectedStyle="\HarvardAnglia2008OfficeOnline.xsl" StyleName="Harvard – Anglia 2008">
  <b:Source>
    <b:Tag>UNO12</b:Tag>
    <b:SourceType>Report</b:SourceType>
    <b:Guid>{2B1B4BD8-949B-4113-97B4-CB3F1B7A1F2E}</b:Guid>
    <b:LCID>uz-Cyrl-UZ</b:LCID>
    <b:Author>
      <b:Author>
        <b:NameList>
          <b:Person>
            <b:Last>UNOSAT</b:Last>
          </b:Person>
        </b:NameList>
      </b:Author>
    </b:Author>
    <b:Title>Upade 4: Continued expansion of Somali IDP shelter concentrations in Mogadishu: http://unosat-maps.web.cern.ch/unosat</b:Title>
    <b:Year>22 May 2012</b:Year>
    <b:Publisher>UNOSAT Maps</b:Publisher>
    <b:RefOrder>1</b:RefOrder>
  </b:Source>
  <b:Source>
    <b:Tag>ODI12</b:Tag>
    <b:SourceType>Report</b:SourceType>
    <b:Guid>{C9524965-68BA-44B2-A627-E09908F32F60}</b:Guid>
    <b:LCID>uz-Cyrl-UZ</b:LCID>
    <b:Author>
      <b:Author>
        <b:NameList>
          <b:Person>
            <b:Last>ODI</b:Last>
          </b:Person>
        </b:NameList>
      </b:Author>
    </b:Author>
    <b:Title>HPG working paper: ”Humanitarian space in Somalia: a scarce commodity”</b:Title>
    <b:Year>April 2012</b:Year>
    <b:City>http://www.odi.org.uk/sites/odi.org.uk/files/odi-assets/publications-opinion-files/7646.pdf</b:City>
    <b:RefOrder>2</b:RefOrder>
  </b:Source>
  <b:Source>
    <b:Tag>UNO11</b:Tag>
    <b:SourceType>Misc</b:SourceType>
    <b:Guid>{8D60FAB8-9CCA-4BC0-9F6C-F371C2808201}</b:Guid>
    <b:LCID>uz-Cyrl-UZ</b:LCID>
    <b:Author>
      <b:Author>
        <b:NameList>
          <b:Person>
            <b:Last>OCHA</b:Last>
            <b:First>UN</b:First>
          </b:Person>
        </b:NameList>
      </b:Author>
    </b:Author>
    <b:Title> Emergency Humanitarian Response Plan</b:Title>
    <b:Year>November 2011</b:Year>
    <b:City>Nairobi</b:City>
    <b:RefOrder>3</b:RefOrder>
  </b:Source>
  <b:Source>
    <b:Tag>OCH06</b:Tag>
    <b:SourceType>Report</b:SourceType>
    <b:Guid>{BBC9531C-A3B4-4FE5-A262-491DA5D41516}</b:Guid>
    <b:LCID>uz-Cyrl-UZ</b:LCID>
    <b:Author>
      <b:Author>
        <b:NameList>
          <b:Person>
            <b:Last>OCHA</b:Last>
          </b:Person>
        </b:NameList>
      </b:Author>
    </b:Author>
    <b:Title>Livelihoods and Food Security. </b:Title>
    <b:Year>March 2006</b:Year>
    <b:RefOrder>4</b:RefOrder>
  </b:Source>
  <b:Source>
    <b:Tag>IDM12</b:Tag>
    <b:SourceType>Report</b:SourceType>
    <b:Guid>{7CD27FAC-6F68-42D8-9E4F-8C9A753427D6}</b:Guid>
    <b:LCID>uz-Cyrl-UZ</b:LCID>
    <b:Author>
      <b:Author>
        <b:NameList>
          <b:Person>
            <b:Last>IDMC</b:Last>
          </b:Person>
        </b:NameList>
      </b:Author>
    </b:Author>
    <b:Title>Reports on Somalia since 2001 </b:Title>
    <b:Year>2012</b:Year>
    <b:City>(http://www.internal-displacement.org/8025708F004CE90B/(httpCountries)/02EE5A59E76049F5802570A7004B80AB?OpenDocument</b:City>
    <b:RefOrder>5</b:RefOrder>
  </b:Source>
  <b:Source>
    <b:Tag>Tan11</b:Tag>
    <b:SourceType>Report</b:SourceType>
    <b:Guid>{FCA30408-FD6C-4376-9F50-E7C8686BA42B}</b:Guid>
    <b:LCID>uz-Cyrl-UZ</b:LCID>
    <b:Author>
      <b:Author>
        <b:NameList>
          <b:Person>
            <b:Last>iDC</b:Last>
            <b:First>Tana</b:First>
            <b:Middle>Copenhagen and</b:Middle>
          </b:Person>
        </b:NameList>
      </b:Author>
    </b:Author>
    <b:Title>Political-economy Analysies of South Galkayo and Galmudug and Beledweyne </b:Title>
    <b:Year>2011</b:Year>
    <b:Publisher>CDRD</b:Publisher>
    <b:RefOrder>6</b:RefOrder>
  </b:Source>
  <b:Source>
    <b:Tag>ICR12</b:Tag>
    <b:SourceType>Report</b:SourceType>
    <b:Guid>{85A2398C-CC87-47F8-8137-B6BB387F6DDC}</b:Guid>
    <b:LCID>uz-Cyrl-UZ</b:LCID>
    <b:Author>
      <b:Author>
        <b:NameList>
          <b:Person>
            <b:Last>ICRC</b:Last>
          </b:Person>
        </b:NameList>
      </b:Author>
    </b:Author>
    <b:Title>Mogadihsu IDP Survey, June</b:Title>
    <b:Year>2012</b:Year>
    <b:RefOrder>7</b:RefOrder>
  </b:Source>
  <b:Source>
    <b:Tag>Mar10</b:Tag>
    <b:SourceType>Report</b:SourceType>
    <b:Guid>{B39F1435-D5C7-4A55-B0F7-847107BB0106}</b:Guid>
    <b:LCID>uz-Cyrl-UZ</b:LCID>
    <b:Author>
      <b:Author>
        <b:NameList>
          <b:Person>
            <b:Last>Hill</b:Last>
            <b:First>Martin</b:First>
          </b:Person>
        </b:NameList>
      </b:Author>
    </b:Author>
    <b:Title>No redress: Somalia’s forgotten minorities</b:Title>
    <b:Year>2010</b:Year>
    <b:Publisher>Minority Rights Group International</b:Publisher>
    <b:City>London</b:City>
    <b:RefOrder>8</b:RefOrder>
  </b:Source>
  <b:Source>
    <b:Tag>Sti03</b:Tag>
    <b:SourceType>Report</b:SourceType>
    <b:Guid>{8BDAC1BC-1DE9-4DEA-8CF6-B369A12457C4}</b:Guid>
    <b:LCID>uz-Cyrl-UZ</b:LCID>
    <b:Author>
      <b:Author>
        <b:NameList>
          <b:Person>
            <b:Last>Hansen</b:Last>
            <b:First>Stieg</b:First>
          </b:Person>
        </b:NameList>
      </b:Author>
    </b:Author>
    <b:Title>Warlords and Peace Strategies: The Case for Somalia</b:Title>
    <b:Year>2003</b:Year>
    <b:RefOrder>9</b:RefOrder>
  </b:Source>
  <b:Source>
    <b:Tag>Joa09</b:Tag>
    <b:SourceType>Report</b:SourceType>
    <b:Guid>{D4639DEB-4B69-4AC4-BF31-F443BB9B11E7}</b:Guid>
    <b:LCID>uz-Cyrl-UZ</b:LCID>
    <b:Author>
      <b:Author>
        <b:NameList>
          <b:Person>
            <b:Last>Gundel</b:Last>
            <b:First>Joakim</b:First>
          </b:Person>
        </b:NameList>
      </b:Author>
    </b:Author>
    <b:Title>Clans in Somalia: Report on a Lecture, COI Workshop, Vienna</b:Title>
    <b:Year>December 2009</b:Year>
    <b:RefOrder>10</b:RefOrder>
  </b:Source>
  <b:Source>
    <b:Tag>Eri12</b:Tag>
    <b:SourceType>Report</b:SourceType>
    <b:Guid>{FA5CC297-707F-41EB-88BE-8F93B2EEA818}</b:Guid>
    <b:LCID>uz-Cyrl-UZ</b:LCID>
    <b:Author>
      <b:Author>
        <b:NameList>
          <b:Person>
            <b:Last>Erik Bryld</b:Last>
            <b:First>Christine</b:First>
            <b:Middle>Kamau</b:Middle>
          </b:Person>
        </b:NameList>
      </b:Author>
    </b:Author>
    <b:Title>Poliitcal Economy Analysis in Mogadishu</b:Title>
    <b:Year>May 2012</b:Year>
    <b:Publisher>Community-Driven Recovery and Development Project (CDRD)</b:Publisher>
    <b:RefOrder>11</b:RefOrder>
  </b:Source>
  <b:Source>
    <b:Tag>Eri13</b:Tag>
    <b:SourceType>Report</b:SourceType>
    <b:Guid>{EE312297-4209-4CC0-837A-ABBD639294CC}</b:Guid>
    <b:LCID>uz-Cyrl-UZ</b:LCID>
    <b:Author>
      <b:Author>
        <b:NameList>
          <b:Person>
            <b:Last>Erik Bryld</b:Last>
            <b:First>Christine</b:First>
            <b:Middle>Kamau, Dina Sinigallia</b:Middle>
          </b:Person>
        </b:NameList>
      </b:Author>
    </b:Author>
    <b:Title>Gatekeepers in Mogadishu: Research Study.</b:Title>
    <b:Year>January 2013</b:Year>
    <b:Publisher>Somali Cash COnsortium</b:Publisher>
    <b:City>Nairobi</b:City>
    <b:RefOrder>12</b:RefOrder>
  </b:Source>
  <b:Source>
    <b:Tag>Der09</b:Tag>
    <b:SourceType>Report</b:SourceType>
    <b:Guid>{1679F64D-8C04-4CE9-8AFD-F27C49CF7949}</b:Guid>
    <b:LCID>uz-Cyrl-UZ</b:LCID>
    <b:Author>
      <b:Author>
        <b:NameList>
          <b:Person>
            <b:Last>Dersso</b:Last>
            <b:First>Solomon</b:First>
            <b:Middle>A.</b:Middle>
          </b:Person>
        </b:NameList>
      </b:Author>
    </b:Author>
    <b:Title>The Somalia Conflict: Implications for peacemaking and peacekeeping efforts</b:Title>
    <b:Year>2009</b:Year>
    <b:Publisher>Institute for Security Studies</b:Publisher>
    <b:City>Pretoria</b:City>
    <b:RefOrder>13</b:RefOrder>
  </b:Source>
  <b:Source>
    <b:Tag>CMa</b:Tag>
    <b:SourceType>Report</b:SourceType>
    <b:Guid>{F3244836-6371-4E00-8186-6FFCD92BFEA1}</b:Guid>
    <b:LCID>uz-Cyrl-UZ</b:LCID>
    <b:Author>
      <b:Author>
        <b:NameList>
          <b:Person>
            <b:Last>Davis</b:Last>
            <b:First>C.</b:First>
            <b:Middle>Mazzilli &amp; A.</b:Middle>
          </b:Person>
        </b:NameList>
      </b:Author>
    </b:Author>
    <b:Title>Healthcare Seeking Behavior in Somalia: A Literature Review</b:Title>
    <b:Publisher>UNCEF and EU</b:Publisher>
    <b:RefOrder>14</b:RefOrder>
  </b:Source>
  <b:Source>
    <b:Tag>The11</b:Tag>
    <b:SourceType>Report</b:SourceType>
    <b:Guid>{4D997AB5-FE4A-43E2-924A-0ABA84104150}</b:Guid>
    <b:LCID>uz-Cyrl-UZ</b:LCID>
    <b:Author>
      <b:Author>
        <b:Corporate>The International Bank for Reconstruction and Development / The World Bank</b:Corporate>
      </b:Author>
    </b:Author>
    <b:Title>World Development Report 2011: Confl ict, Security and Development</b:Title>
    <b:Year>2011</b:Year>
    <b:City>Washington</b:City>
    <b:RefOrder>15</b:RefOrder>
  </b:Source>
  <b:Source>
    <b:Tag>Uni</b:Tag>
    <b:SourceType>Report</b:SourceType>
    <b:Guid>{D8503009-8CAF-492E-AC8C-AC87F6B8A7E2}</b:Guid>
    <b:LCID>uz-Cyrl-UZ</b:LCID>
    <b:Title>United Nations Somali Assistance Strategy 2011-2015</b:Title>
    <b:Publisher>United Nations</b:Publisher>
    <b:RefOrder>16</b:RefOrder>
  </b:Source>
  <b:Source>
    <b:Tag>UNH13</b:Tag>
    <b:SourceType>InternetSite</b:SourceType>
    <b:Guid>{DE959D0C-4DC3-4FA3-9975-F84FC90D3662}</b:Guid>
    <b:LCID>uz-Cyrl-UZ</b:LCID>
    <b:Author>
      <b:Author>
        <b:Corporate>UNHCR</b:Corporate>
      </b:Author>
    </b:Author>
    <b:Title>UNHCR Somalia</b:Title>
    <b:YearAccessed>2013</b:YearAccessed>
    <b:MonthAccessed>May </b:MonthAccessed>
    <b:DayAccessed>20</b:DayAccessed>
    <b:URL>http://www.unhcr.org/5077cdf49.html </b:URL>
    <b:RefOrder>17</b:RefOrder>
  </b:Source>
  <b:Source>
    <b:Tag>UNH06</b:Tag>
    <b:SourceType>Report</b:SourceType>
    <b:Guid>{8901F1D9-DDD7-45CD-B7AB-811AF82EBAE7}</b:Guid>
    <b:LCID>uz-Cyrl-UZ</b:LCID>
    <b:Author>
      <b:Author>
        <b:Corporate>UN Human Settlement Programme, Florian Bruyas</b:Corporate>
      </b:Author>
    </b:Author>
    <b:Title>The Land Legal Framework: Somaliland and Puntland</b:Title>
    <b:Year>November 2006</b:Year>
    <b:Publisher>Shelter Branch, Land and Tenure Section</b:Publisher>
    <b:RefOrder>18</b:RefOrder>
  </b:Source>
  <b:Source>
    <b:Tag>Fei24</b:Tag>
    <b:SourceType>Report</b:SourceType>
    <b:Guid>{5B698660-5869-4813-950A-1D0B8468E4ED}</b:Guid>
    <b:LCID>uz-Cyrl-UZ</b:LCID>
    <b:Author>
      <b:Author>
        <b:Corporate>Feinstein International Centre</b:Corporate>
      </b:Author>
    </b:Author>
    <b:Title>Targeting in complex emergencies: Somalia country case study </b:Title>
    <b:Year>July 2008, p. 24</b:Year>
    <b:Publisher>Feinstein International Centre</b:Publisher>
    <b:RefOrder>19</b:RefOrder>
  </b:Source>
  <b:Source>
    <b:Tag>NDP2012</b:Tag>
    <b:SourceType>JournalArticle</b:SourceType>
    <b:Guid>{728A049B-94C0-4800-80AC-6FA9AAF89B50}</b:Guid>
    <b:LCID>uz-Cyrl-UZ</b:LCID>
    <b:Author>
      <b:Author>
        <b:Corporate>Ministry of National Planning and Development</b:Corporate>
      </b:Author>
    </b:Author>
    <b:Title>Somaliland Natuonal Development Plan</b:Title>
    <b:Year>2012</b:Year>
    <b:JournalName>Somaliland National Development Plan 2012-2016</b:JournalName>
    <b:RefOrder>20</b:RefOrder>
  </b:Source>
  <b:Source>
    <b:Tag>IRI12</b:Tag>
    <b:SourceType>InternetSite</b:SourceType>
    <b:Guid>{3E374BEE-747F-4AD0-828A-6CD9486618C9}</b:Guid>
    <b:LCID>uz-Cyrl-UZ</b:LCID>
    <b:Author>
      <b:Author>
        <b:Corporate>IRIN News</b:Corporate>
      </b:Author>
    </b:Author>
    <b:Title>Somalia: Mogadishu IDPs suffer extortion, eviction</b:Title>
    <b:Year>November 2012</b:Year>
    <b:Publisher>http://article.wn.com/view/2012/11/01/SOMALIA_Mogadishu_IDPs_suffer_extortion_eviction/</b:Publisher>
    <b:MonthAccessed>December</b:MonthAccessed>
    <b:YearAccessed>2012</b:YearAccessed>
    <b:URL>http://article.wn.com/view/2012/11/01/SOMALIA_Mogadishu_IDPs_suffer_extortion_eviction/</b:URL>
    <b:RefOrder>21</b:RefOrder>
  </b:Source>
  <b:Source>
    <b:Tag>Som11</b:Tag>
    <b:SourceType>Report</b:SourceType>
    <b:Guid>{1D5B7E36-1F57-464C-A530-C840C7BFAB7A}</b:Guid>
    <b:LCID>uz-Cyrl-UZ</b:LCID>
    <b:Title>Somalia: Country of Origin Information (CoI) Report </b:Title>
    <b:Year>May 2011</b:Year>
    <b:Publisher>Home Office: UK Border Agency</b:Publisher>
    <b:City>London</b:City>
    <b:RefOrder>22</b:RefOrder>
  </b:Source>
  <b:Source>
    <b:Tag>WAS12</b:Tag>
    <b:SourceType>Report</b:SourceType>
    <b:Guid>{22AA63DE-2BCA-4D5F-8B10-37401EFC19BD}</b:Guid>
    <b:LCID>uz-Cyrl-UZ</b:LCID>
    <b:Author>
      <b:Author>
        <b:Corporate>WASH Cluster</b:Corporate>
      </b:Author>
    </b:Author>
    <b:Title>Somalia WASH Cluster Action Plan</b:Title>
    <b:Year>2012</b:Year>
    <b:RefOrder>23</b:RefOrder>
  </b:Source>
  <b:Source>
    <b:Tag>EUN</b:Tag>
    <b:SourceType>Report</b:SourceType>
    <b:Guid>{C620D004-F10E-44EB-9477-6E78099975E5}</b:Guid>
    <b:LCID>uz-Cyrl-UZ</b:LCID>
    <b:Author>
      <b:Author>
        <b:Corporate>EU, Norway</b:Corporate>
      </b:Author>
    </b:Author>
    <b:Title>Somalia Joint Strategy Paper 2008-2013</b:Title>
    <b:RefOrder>24</b:RefOrder>
  </b:Source>
  <b:Source>
    <b:Tag>UND12</b:Tag>
    <b:SourceType>Report</b:SourceType>
    <b:Guid>{BE2A93DC-379B-40B3-B4CF-3DF85186B164}</b:Guid>
    <b:LCID>uz-Cyrl-UZ</b:LCID>
    <b:Author>
      <b:Author>
        <b:Corporate>UNDP</b:Corporate>
      </b:Author>
    </b:Author>
    <b:Title>Somalia Human Development: Empowering Youth for Peace and Development</b:Title>
    <b:Year>2012</b:Year>
    <b:Publisher>UNON, Publishing Services Section</b:Publisher>
    <b:City>Nairobi</b:City>
    <b:RefOrder>25</b:RefOrder>
  </b:Source>
  <b:Source>
    <b:Tag>UND121</b:Tag>
    <b:SourceType>Report</b:SourceType>
    <b:Guid>{4F5F8D5F-C52B-4126-9B0E-B304A2D699D9}</b:Guid>
    <b:LCID>uz-Cyrl-UZ</b:LCID>
    <b:Author>
      <b:Author>
        <b:Corporate>UNDP Somalia</b:Corporate>
      </b:Author>
    </b:Author>
    <b:Title>Somalia Human Development Report</b:Title>
    <b:Year>2012</b:Year>
    <b:RefOrder>26</b:RefOrder>
  </b:Source>
  <b:Source>
    <b:Tag>Oxf</b:Tag>
    <b:SourceType>Misc</b:SourceType>
    <b:Guid>{EA363EA0-523B-46E6-9130-6AFE192E77C3}</b:Guid>
    <b:LCID>uz-Cyrl-UZ</b:LCID>
    <b:Title>Oxford English Dctionary</b:Title>
    <b:RefOrder>27</b:RefOrder>
  </b:Source>
  <b:Source>
    <b:Tag>UNI06</b:Tag>
    <b:SourceType>Report</b:SourceType>
    <b:Guid>{07DB720C-41BB-4715-802D-8751F5CCED78}</b:Guid>
    <b:LCID>uz-Cyrl-UZ</b:LCID>
    <b:Author>
      <b:Author>
        <b:Corporate>UNICEF</b:Corporate>
      </b:Author>
    </b:Author>
    <b:Title>Multi-Indicator Cluster Survey</b:Title>
    <b:Year>2006</b:Year>
    <b:Publisher>UNICEF</b:Publisher>
    <b:RefOrder>28</b:RefOrder>
  </b:Source>
  <b:Source>
    <b:Tag>Mon12</b:Tag>
    <b:SourceType>Report</b:SourceType>
    <b:Guid>{E47AC992-A049-45EF-9165-372762CA2843}</b:Guid>
    <b:LCID>uz-Cyrl-UZ</b:LCID>
    <b:Title>Monitoring Group on Somalia and Eritrea, Report of the Monitoring Group on Somalia and Eritrea pursuant to Security Council resolution 2002</b:Title>
    <b:Year>July 2012</b:Year>
    <b:Author>
      <b:Author>
        <b:Corporate>UN Security Council</b:Corporate>
      </b:Author>
    </b:Author>
    <b:Publisher>UN Security Council</b:Publisher>
    <b:RefOrder>29</b:RefOrder>
  </b:Source>
  <b:Source>
    <b:Tag>MDG10</b:Tag>
    <b:SourceType>Report</b:SourceType>
    <b:Guid>{B8C3814C-65B6-4ED1-9EC4-98F450365D0E}</b:Guid>
    <b:LCID>uz-Cyrl-UZ</b:LCID>
    <b:Title>MDG Report for Somalia</b:Title>
    <b:Year>2007</b:Year>
    <b:Publisher>UNDP</b:Publisher>
    <b:RefOrder>30</b:RefOrder>
  </b:Source>
  <b:Source>
    <b:Tag>IDM13</b:Tag>
    <b:SourceType>InternetSite</b:SourceType>
    <b:Guid>{738D0502-736D-4BED-B603-986D9D954606}</b:Guid>
    <b:LCID>uz-Cyrl-UZ</b:LCID>
    <b:Author>
      <b:Author>
        <b:Corporate>IDMC</b:Corporate>
      </b:Author>
    </b:Author>
    <b:Title>IDMC</b:Title>
    <b:YearAccessed>2013</b:YearAccessed>
    <b:MonthAccessed>May</b:MonthAccessed>
    <b:DayAccessed>20</b:DayAccessed>
    <b:URL>http://www.internal-displacement.org/8025708F004CFA06/(httpCountryResourcesByCountry) </b:URL>
    <b:RefOrder>31</b:RefOrder>
  </b:Source>
  <b:Source>
    <b:Tag>Hum11</b:Tag>
    <b:SourceType>DocumentFromInternetSite</b:SourceType>
    <b:Guid>{01E90BF6-4E72-473F-BB26-6F773D733CA4}</b:Guid>
    <b:LCID>uz-Cyrl-UZ</b:LCID>
    <b:Title>Humanitarian Forum</b:Title>
    <b:Year>2011</b:Year>
    <b:InternetSiteTitle>http://www.humanitarianforum.org/data/files/oic_presentation26_September_2011.pdf</b:InternetSiteTitle>
    <b:RefOrder>32</b:RefOrder>
  </b:Source>
  <b:Source>
    <b:Tag>ODI121</b:Tag>
    <b:SourceType>Report</b:SourceType>
    <b:Guid>{FC78C93F-44E9-4D51-8C77-C9F09F091922}</b:Guid>
    <b:LCID>uz-Cyrl-UZ</b:LCID>
    <b:Author>
      <b:Author>
        <b:Corporate>ODI</b:Corporate>
      </b:Author>
    </b:Author>
    <b:Title>HPG working paper: Humanitarian space in Somalia: a scarce commodity</b:Title>
    <b:Year>April 2012</b:Year>
    <b:Publisher>http://www.odi.org.uk/sites/odi.org.uk/files/odi-assets/publications-opinion-files/7646.pdf</b:Publisher>
    <b:RefOrder>33</b:RefOrder>
  </b:Source>
  <b:Source>
    <b:Tag>UNH12</b:Tag>
    <b:SourceType>Report</b:SourceType>
    <b:Guid>{5AE40AF8-1674-41A4-8697-CEABDCA8C1B1}</b:Guid>
    <b:LCID>uz-Cyrl-UZ</b:LCID>
    <b:Author>
      <b:Author>
        <b:Corporate>UN Habitat, IRR, GLTN</b:Corporate>
      </b:Author>
    </b:Author>
    <b:Title>Handling land: Innovative tools for land governance</b:Title>
    <b:Year>2012</b:Year>
    <b:Publisher>UNON, Publishing Services Section, Nairobi in collaboration with the International  Institute of Rural Reconstruction (IIRR)</b:Publisher>
    <b:City>Nairobi</b:City>
    <b:RefOrder>34</b:RefOrder>
  </b:Source>
  <b:Source>
    <b:Tag>UND13</b:Tag>
    <b:SourceType>InternetSite</b:SourceType>
    <b:Guid>{FCE3B38E-0061-4432-9D61-653E7C01448C}</b:Guid>
    <b:LCID>uz-Cyrl-UZ</b:LCID>
    <b:Author>
      <b:Author>
        <b:Corporate>UNDP Country Office for Somalia: Gender Unit</b:Corporate>
      </b:Author>
    </b:Author>
    <b:Title>Gender in Somalia</b:Title>
    <b:YearAccessed>2013</b:YearAccessed>
    <b:MonthAccessed>May</b:MonthAccessed>
    <b:DayAccessed>19</b:DayAccessed>
    <b:URL>http://www.so.undp.org/docs/Gender_in_Somalia.pdf</b:URL>
    <b:RefOrder>35</b:RefOrder>
  </b:Source>
  <b:Source>
    <b:Tag>FAO10</b:Tag>
    <b:SourceType>Report</b:SourceType>
    <b:Guid>{A8F3698E-3421-4CBA-84FC-09B9BEAE14DB}</b:Guid>
    <b:LCID>uz-Cyrl-UZ</b:LCID>
    <b:Author>
      <b:Author>
        <b:Corporate>FAO</b:Corporate>
      </b:Author>
    </b:Author>
    <b:Title>FAO Somalia Strategy and Plan of Action 2011-2015</b:Title>
    <b:Year>2010</b:Year>
    <b:Publisher>Food And Agricuture Organisation</b:Publisher>
    <b:RefOrder>36</b:RefOrder>
  </b:Source>
  <b:Source>
    <b:Tag>htt13</b:Tag>
    <b:SourceType>InternetSite</b:SourceType>
    <b:Guid>{6CB8B7B2-11C5-4FED-A9ED-3ACFD5028C60}</b:Guid>
    <b:LCID>uz-Cyrl-UZ</b:LCID>
    <b:Title>FAO Somalia</b:Title>
    <b:Year>2013</b:Year>
    <b:Publisher>FAO</b:Publisher>
    <b:InternetSiteTitle>http://www.fao.org/emergencies/country_information/list/africa/somalia/en/</b:InternetSiteTitle>
    <b:RefOrder>37</b:RefOrder>
  </b:Source>
  <b:Source>
    <b:Tag>CIV11</b:Tag>
    <b:SourceType>Report</b:SourceType>
    <b:Guid>{74305717-1439-440B-98C2-239BF141AF1C}</b:Guid>
    <b:LCID>uz-Cyrl-UZ</b:LCID>
    <b:Author>
      <b:Author>
        <b:Corporate>CIVIC</b:Corporate>
      </b:Author>
    </b:Author>
    <b:Title>Civilian Harm in Somalia: Creating an Appropriate Response</b:Title>
    <b:Year>2011</b:Year>
    <b:RefOrder>38</b:RefOrder>
  </b:Source>
  <b:Source>
    <b:Tag>CIA13</b:Tag>
    <b:SourceType>InternetSite</b:SourceType>
    <b:Guid>{DEEB7B74-16A4-49E2-BB49-225E89CE679B}</b:Guid>
    <b:LCID>uz-Cyrl-UZ</b:LCID>
    <b:Title>CIA World Fact Book</b:Title>
    <b:InternetSiteTitle>https://www.cia.gov/library/publications/the-world-factbook/fields/2116.html</b:InternetSiteTitle>
    <b:Year>2013</b:Year>
    <b:RefOrder>39</b:RefOrder>
  </b:Source>
  <b:Source>
    <b:Tag>ANE11</b:Tag>
    <b:SourceType>ElectronicSource</b:SourceType>
    <b:Guid>{3D7C98F8-737A-44CA-9222-D1765CB4016C}</b:Guid>
    <b:LCID>uz-Cyrl-UZ</b:LCID>
    <b:Title>A NEW DEAL for engagement in fragile states</b:Title>
    <b:Year>2011</b:Year>
    <b:RefOrder>40</b:RefOrder>
  </b:Source>
  <b:Source>
    <b:Tag>20113</b:Tag>
    <b:SourceType>InternetSite</b:SourceType>
    <b:Guid>{5BFF9315-9523-4C4B-84AC-AE52A6494D60}</b:Guid>
    <b:LCID>uz-Cyrl-UZ</b:LCID>
    <b:Title>2013 Index of Economic Freedom</b:Title>
    <b:Year>2013</b:Year>
    <b:InternetSiteTitle>http://www.heritage.org/index/country/somalia </b:InternetSiteTitle>
    <b:RefOrder>41</b:RefOrder>
  </b:Source>
  <b:Source>
    <b:Tag>Min13</b:Tag>
    <b:SourceType>InternetSite</b:SourceType>
    <b:Guid>{71A20ADE-6855-4F12-BE64-B22B347BFD5B}</b:Guid>
    <b:LCID>uz-Cyrl-UZ</b:LCID>
    <b:Author>
      <b:Author>
        <b:Corporate>Minority Rights Group</b:Corporate>
      </b:Author>
    </b:Author>
    <b:YearAccessed>2013</b:YearAccessed>
    <b:MonthAccessed>May</b:MonthAccessed>
    <b:DayAccessed>20 </b:DayAccessed>
    <b:URL>www.minorityrightsgroup.org/4515/somalia</b:URL>
    <b:RefOrder>42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F52E95-07CD-2D4B-82A4-475D7B360727}">
  <ds:schemaRefs>
    <ds:schemaRef ds:uri="http://schemas.openxmlformats.org/officeDocument/2006/bibliography"/>
  </ds:schemaRefs>
</ds:datastoreItem>
</file>

<file path=customXml/itemProps3.xml><?xml version="1.0" encoding="utf-8"?>
<ds:datastoreItem xmlns:ds="http://schemas.openxmlformats.org/officeDocument/2006/customXml" ds:itemID="{D04104A7-13C2-A342-81FF-E16F4C7B2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92</Pages>
  <Words>26397</Words>
  <Characters>150469</Characters>
  <Application>Microsoft Macintosh Word</Application>
  <DocSecurity>0</DocSecurity>
  <Lines>1253</Lines>
  <Paragraphs>353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Analysis of Displacement in Somalia</vt:lpstr>
      <vt:lpstr>Overskrift til projekt</vt:lpstr>
    </vt:vector>
  </TitlesOfParts>
  <Company>Grids</Company>
  <LinksUpToDate>false</LinksUpToDate>
  <CharactersWithSpaces>176513</CharactersWithSpaces>
  <SharedDoc>false</SharedDoc>
  <HLinks>
    <vt:vector size="24" baseType="variant">
      <vt:variant>
        <vt:i4>3932206</vt:i4>
      </vt:variant>
      <vt:variant>
        <vt:i4>9086</vt:i4>
      </vt:variant>
      <vt:variant>
        <vt:i4>1028</vt:i4>
      </vt:variant>
      <vt:variant>
        <vt:i4>1</vt:i4>
      </vt:variant>
      <vt:variant>
        <vt:lpwstr>logo_lysgraa_OK_1</vt:lpwstr>
      </vt:variant>
      <vt:variant>
        <vt:lpwstr/>
      </vt:variant>
      <vt:variant>
        <vt:i4>3145742</vt:i4>
      </vt:variant>
      <vt:variant>
        <vt:i4>9101</vt:i4>
      </vt:variant>
      <vt:variant>
        <vt:i4>1026</vt:i4>
      </vt:variant>
      <vt:variant>
        <vt:i4>1</vt:i4>
      </vt:variant>
      <vt:variant>
        <vt:lpwstr>logo_OK_1</vt:lpwstr>
      </vt:variant>
      <vt:variant>
        <vt:lpwstr/>
      </vt:variant>
      <vt:variant>
        <vt:i4>3932206</vt:i4>
      </vt:variant>
      <vt:variant>
        <vt:i4>9104</vt:i4>
      </vt:variant>
      <vt:variant>
        <vt:i4>1027</vt:i4>
      </vt:variant>
      <vt:variant>
        <vt:i4>1</vt:i4>
      </vt:variant>
      <vt:variant>
        <vt:lpwstr>logo_lysgraa_OK_1</vt:lpwstr>
      </vt:variant>
      <vt:variant>
        <vt:lpwstr/>
      </vt:variant>
      <vt:variant>
        <vt:i4>2818069</vt:i4>
      </vt:variant>
      <vt:variant>
        <vt:i4>9120</vt:i4>
      </vt:variant>
      <vt:variant>
        <vt:i4>1025</vt:i4>
      </vt:variant>
      <vt:variant>
        <vt:i4>1</vt:i4>
      </vt:variant>
      <vt:variant>
        <vt:lpwstr>clouds_lake_tana_rapport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ANALYSIS OF DISPLACEMENT IN SOMALIA</dc:title>
  <dc:subject>July 2014</dc:subject>
  <dc:creator>D Christophe</dc:creator>
  <cp:lastModifiedBy>D Christophe</cp:lastModifiedBy>
  <cp:revision>6</cp:revision>
  <cp:lastPrinted>2014-12-04T19:30:00Z</cp:lastPrinted>
  <dcterms:created xsi:type="dcterms:W3CDTF">2014-12-09T15:05:00Z</dcterms:created>
  <dcterms:modified xsi:type="dcterms:W3CDTF">2014-12-09T15:25:00Z</dcterms:modified>
</cp:coreProperties>
</file>