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footer3.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footer1.xml" ContentType="application/vnd.openxmlformats-officedocument.wordprocessingml.footer+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diagrams/drawing2.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diagrams/data4.xml" ContentType="application/vnd.openxmlformats-officedocument.drawingml.diagramData+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762BA" w14:textId="77777777" w:rsidR="00D7008F" w:rsidRPr="00D7008F" w:rsidRDefault="00D7008F" w:rsidP="00D7008F">
      <w:pPr>
        <w:widowControl w:val="0"/>
        <w:autoSpaceDE w:val="0"/>
        <w:autoSpaceDN w:val="0"/>
        <w:adjustRightInd w:val="0"/>
        <w:spacing w:after="0" w:line="240" w:lineRule="auto"/>
        <w:rPr>
          <w:rFonts w:ascii="Times New Roman" w:eastAsia="Times New Roman" w:hAnsi="Times New Roman" w:cs="Times New Roman"/>
          <w:sz w:val="24"/>
          <w:szCs w:val="24"/>
          <w:lang w:val="en-US" w:bidi="ar-SA"/>
        </w:rPr>
      </w:pPr>
      <w:bookmarkStart w:id="0" w:name="_Hlk23957831"/>
      <w:bookmarkStart w:id="1" w:name="_Toc19636102"/>
      <w:bookmarkStart w:id="2" w:name="_Toc21097483"/>
      <w:bookmarkStart w:id="3" w:name="_Toc21097636"/>
      <w:bookmarkStart w:id="4" w:name="_Toc21322245"/>
      <w:bookmarkStart w:id="5" w:name="_Toc21349646"/>
      <w:bookmarkStart w:id="6" w:name="_Toc23369532"/>
      <w:bookmarkStart w:id="7" w:name="_Toc23369996"/>
      <w:bookmarkStart w:id="8" w:name="_Toc23450156"/>
      <w:bookmarkStart w:id="9" w:name="_Hlk23957697"/>
      <w:bookmarkEnd w:id="0"/>
    </w:p>
    <w:tbl>
      <w:tblPr>
        <w:tblW w:w="11042" w:type="dxa"/>
        <w:tblInd w:w="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0" w:type="dxa"/>
          <w:right w:w="50" w:type="dxa"/>
        </w:tblCellMar>
        <w:tblLook w:val="0000" w:firstRow="0" w:lastRow="0" w:firstColumn="0" w:lastColumn="0" w:noHBand="0" w:noVBand="0"/>
      </w:tblPr>
      <w:tblGrid>
        <w:gridCol w:w="221"/>
        <w:gridCol w:w="110"/>
        <w:gridCol w:w="10711"/>
      </w:tblGrid>
      <w:tr w:rsidR="00D7008F" w:rsidRPr="00D7008F" w14:paraId="21A1E50F" w14:textId="77777777" w:rsidTr="00926E36">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2583744E" w14:textId="77777777" w:rsidR="00D7008F" w:rsidRPr="00D7008F" w:rsidRDefault="00D7008F" w:rsidP="00D7008F">
            <w:pPr>
              <w:widowControl w:val="0"/>
              <w:autoSpaceDE w:val="0"/>
              <w:autoSpaceDN w:val="0"/>
              <w:adjustRightInd w:val="0"/>
              <w:spacing w:after="0" w:line="240" w:lineRule="auto"/>
              <w:rPr>
                <w:rFonts w:ascii="Times New Roman" w:eastAsia="Times New Roman" w:hAnsi="Times New Roman" w:cs="Times New Roman"/>
                <w:sz w:val="24"/>
                <w:szCs w:val="24"/>
                <w:lang w:val="en-US" w:bidi="ar-SA"/>
              </w:rPr>
            </w:pPr>
            <w:bookmarkStart w:id="10" w:name="_Hlk23957968"/>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2F24660C" w14:textId="77777777" w:rsidR="00D7008F" w:rsidRDefault="00D7008F" w:rsidP="00D7008F">
            <w:pPr>
              <w:widowControl w:val="0"/>
              <w:autoSpaceDE w:val="0"/>
              <w:autoSpaceDN w:val="0"/>
              <w:adjustRightInd w:val="0"/>
              <w:spacing w:after="0" w:line="240" w:lineRule="auto"/>
              <w:rPr>
                <w:rFonts w:ascii="Arial" w:eastAsia="Times New Roman" w:hAnsi="Arial" w:cs="Arial"/>
                <w:noProof/>
                <w:color w:val="000000"/>
                <w:sz w:val="20"/>
                <w:lang w:val="en-US" w:bidi="ar-SA"/>
              </w:rPr>
            </w:pPr>
            <w:r w:rsidRPr="00D7008F">
              <w:rPr>
                <w:rFonts w:ascii="Arial" w:eastAsia="Times New Roman" w:hAnsi="Arial" w:cs="Arial"/>
                <w:color w:val="000000"/>
                <w:sz w:val="20"/>
                <w:lang w:val="en-US" w:bidi="ar-SA"/>
              </w:rPr>
              <w:t xml:space="preserve">Report No: </w:t>
            </w:r>
            <w:r w:rsidRPr="00D7008F">
              <w:rPr>
                <w:rFonts w:ascii="Arial" w:eastAsia="Times New Roman" w:hAnsi="Arial" w:cs="Arial"/>
                <w:noProof/>
                <w:color w:val="000000"/>
                <w:sz w:val="20"/>
                <w:lang w:val="en-US" w:bidi="ar-SA"/>
              </w:rPr>
              <w:t>AUS0001190</w:t>
            </w:r>
          </w:p>
          <w:p w14:paraId="165D77B0" w14:textId="77777777" w:rsidR="00984F94" w:rsidRDefault="00984F94" w:rsidP="00D7008F">
            <w:pPr>
              <w:widowControl w:val="0"/>
              <w:autoSpaceDE w:val="0"/>
              <w:autoSpaceDN w:val="0"/>
              <w:adjustRightInd w:val="0"/>
              <w:spacing w:after="0" w:line="240" w:lineRule="auto"/>
              <w:rPr>
                <w:rFonts w:ascii="Arial" w:eastAsia="Times New Roman" w:hAnsi="Arial" w:cs="Arial"/>
                <w:noProof/>
                <w:color w:val="000000"/>
                <w:sz w:val="20"/>
                <w:lang w:val="en-US" w:bidi="ar-SA"/>
              </w:rPr>
            </w:pPr>
          </w:p>
          <w:p w14:paraId="21212A5E" w14:textId="77777777" w:rsidR="00984F94" w:rsidRDefault="00984F94" w:rsidP="00D7008F">
            <w:pPr>
              <w:widowControl w:val="0"/>
              <w:autoSpaceDE w:val="0"/>
              <w:autoSpaceDN w:val="0"/>
              <w:adjustRightInd w:val="0"/>
              <w:spacing w:after="0" w:line="240" w:lineRule="auto"/>
              <w:rPr>
                <w:rFonts w:ascii="Arial" w:eastAsia="Times New Roman" w:hAnsi="Arial" w:cs="Arial"/>
                <w:noProof/>
                <w:color w:val="000000"/>
                <w:sz w:val="20"/>
                <w:lang w:val="en-US" w:bidi="ar-SA"/>
              </w:rPr>
            </w:pPr>
          </w:p>
          <w:p w14:paraId="45FDA58D" w14:textId="77777777" w:rsidR="00984F94" w:rsidRDefault="00984F94" w:rsidP="00D7008F">
            <w:pPr>
              <w:widowControl w:val="0"/>
              <w:autoSpaceDE w:val="0"/>
              <w:autoSpaceDN w:val="0"/>
              <w:adjustRightInd w:val="0"/>
              <w:spacing w:after="0" w:line="240" w:lineRule="auto"/>
              <w:rPr>
                <w:rFonts w:ascii="Arial" w:eastAsia="Times New Roman" w:hAnsi="Arial" w:cs="Arial"/>
                <w:noProof/>
                <w:color w:val="000000"/>
                <w:sz w:val="20"/>
                <w:lang w:val="en-US" w:bidi="ar-SA"/>
              </w:rPr>
            </w:pPr>
          </w:p>
          <w:p w14:paraId="53EBB01F" w14:textId="77777777" w:rsidR="00984F94" w:rsidRDefault="00984F94" w:rsidP="00D7008F">
            <w:pPr>
              <w:widowControl w:val="0"/>
              <w:autoSpaceDE w:val="0"/>
              <w:autoSpaceDN w:val="0"/>
              <w:adjustRightInd w:val="0"/>
              <w:spacing w:after="0" w:line="240" w:lineRule="auto"/>
              <w:rPr>
                <w:rFonts w:ascii="Arial" w:eastAsia="Times New Roman" w:hAnsi="Arial" w:cs="Arial"/>
                <w:noProof/>
                <w:color w:val="000000"/>
                <w:sz w:val="20"/>
                <w:lang w:val="en-US" w:bidi="ar-SA"/>
              </w:rPr>
            </w:pPr>
          </w:p>
          <w:p w14:paraId="3F119C31" w14:textId="2EC4EE03" w:rsidR="00984F94" w:rsidRPr="00D7008F" w:rsidRDefault="00984F94" w:rsidP="00D7008F">
            <w:pPr>
              <w:widowControl w:val="0"/>
              <w:autoSpaceDE w:val="0"/>
              <w:autoSpaceDN w:val="0"/>
              <w:adjustRightInd w:val="0"/>
              <w:spacing w:after="0" w:line="240" w:lineRule="auto"/>
              <w:rPr>
                <w:rFonts w:ascii="Arial" w:eastAsia="Times New Roman" w:hAnsi="Arial" w:cs="Arial"/>
                <w:color w:val="000000"/>
                <w:sz w:val="20"/>
                <w:lang w:val="en-US" w:bidi="ar-SA"/>
              </w:rPr>
            </w:pPr>
          </w:p>
        </w:tc>
      </w:tr>
      <w:tr w:rsidR="00D7008F" w:rsidRPr="00D7008F" w14:paraId="752499D0" w14:textId="77777777" w:rsidTr="00926E36">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5ADD4172" w14:textId="77777777" w:rsidR="00D7008F" w:rsidRPr="00D7008F" w:rsidRDefault="00D7008F" w:rsidP="00D7008F">
            <w:pPr>
              <w:widowControl w:val="0"/>
              <w:autoSpaceDE w:val="0"/>
              <w:autoSpaceDN w:val="0"/>
              <w:adjustRightInd w:val="0"/>
              <w:spacing w:after="0" w:line="240" w:lineRule="auto"/>
              <w:rPr>
                <w:rFonts w:ascii="Times" w:eastAsia="Times New Roman" w:hAnsi="Times" w:cs="Times"/>
                <w:color w:val="FFFFFF"/>
                <w:sz w:val="10"/>
                <w:szCs w:val="10"/>
                <w:lang w:val="en-US" w:bidi="ar-SA"/>
              </w:rPr>
            </w:pPr>
            <w:r w:rsidRPr="00D7008F">
              <w:rPr>
                <w:rFonts w:ascii="Times" w:eastAsia="Times New Roman" w:hAnsi="Times" w:cs="Times"/>
                <w:color w:val="FFFFFF"/>
                <w:sz w:val="10"/>
                <w:szCs w:val="10"/>
                <w:lang w:val="en-US" w:bidi="ar-SA"/>
              </w:rPr>
              <w:t>.</w:t>
            </w:r>
          </w:p>
        </w:tc>
      </w:tr>
      <w:tr w:rsidR="00D7008F" w:rsidRPr="00D7008F" w14:paraId="28015571" w14:textId="77777777" w:rsidTr="00926E36">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182DB3E1" w14:textId="77777777" w:rsidR="00D7008F" w:rsidRPr="00D7008F" w:rsidRDefault="00D7008F" w:rsidP="00D7008F">
            <w:pPr>
              <w:widowControl w:val="0"/>
              <w:autoSpaceDE w:val="0"/>
              <w:autoSpaceDN w:val="0"/>
              <w:adjustRightInd w:val="0"/>
              <w:spacing w:after="0" w:line="240" w:lineRule="auto"/>
              <w:rPr>
                <w:rFonts w:ascii="Times New Roman" w:eastAsia="Times New Roman" w:hAnsi="Times New Roman" w:cs="Times New Roman"/>
                <w:sz w:val="24"/>
                <w:szCs w:val="24"/>
                <w:lang w:val="en-US" w:bidi="ar-SA"/>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3088F3D7" w14:textId="77777777" w:rsidR="00984F94" w:rsidRDefault="00984F94" w:rsidP="00D7008F">
            <w:pPr>
              <w:widowControl w:val="0"/>
              <w:autoSpaceDE w:val="0"/>
              <w:autoSpaceDN w:val="0"/>
              <w:adjustRightInd w:val="0"/>
              <w:spacing w:after="0" w:line="240" w:lineRule="auto"/>
              <w:rPr>
                <w:rFonts w:ascii="Arial" w:eastAsia="Times New Roman" w:hAnsi="Arial" w:cs="Arial"/>
                <w:noProof/>
                <w:color w:val="000000"/>
                <w:sz w:val="48"/>
                <w:szCs w:val="48"/>
                <w:lang w:val="en-US" w:bidi="ar-SA"/>
              </w:rPr>
            </w:pPr>
          </w:p>
          <w:p w14:paraId="2BD0D272" w14:textId="77777777" w:rsidR="00984F94" w:rsidRDefault="00984F94" w:rsidP="00D7008F">
            <w:pPr>
              <w:widowControl w:val="0"/>
              <w:autoSpaceDE w:val="0"/>
              <w:autoSpaceDN w:val="0"/>
              <w:adjustRightInd w:val="0"/>
              <w:spacing w:after="0" w:line="240" w:lineRule="auto"/>
              <w:rPr>
                <w:rFonts w:ascii="Arial" w:eastAsia="Times New Roman" w:hAnsi="Arial" w:cs="Arial"/>
                <w:noProof/>
                <w:color w:val="000000"/>
                <w:sz w:val="48"/>
                <w:szCs w:val="48"/>
                <w:lang w:val="en-US" w:bidi="ar-SA"/>
              </w:rPr>
            </w:pPr>
          </w:p>
          <w:p w14:paraId="2C5A8732" w14:textId="10FF4398" w:rsidR="00D7008F" w:rsidRPr="00D7008F" w:rsidRDefault="00D7008F" w:rsidP="00D7008F">
            <w:pPr>
              <w:widowControl w:val="0"/>
              <w:autoSpaceDE w:val="0"/>
              <w:autoSpaceDN w:val="0"/>
              <w:adjustRightInd w:val="0"/>
              <w:spacing w:after="0" w:line="240" w:lineRule="auto"/>
              <w:rPr>
                <w:rFonts w:ascii="Arial" w:eastAsia="Times New Roman" w:hAnsi="Arial" w:cs="Arial"/>
                <w:color w:val="000000"/>
                <w:sz w:val="48"/>
                <w:szCs w:val="48"/>
                <w:lang w:val="en-US" w:bidi="ar-SA"/>
              </w:rPr>
            </w:pPr>
            <w:r w:rsidRPr="00D7008F">
              <w:rPr>
                <w:rFonts w:ascii="Arial" w:eastAsia="Times New Roman" w:hAnsi="Arial" w:cs="Arial"/>
                <w:noProof/>
                <w:color w:val="000000"/>
                <w:sz w:val="48"/>
                <w:szCs w:val="48"/>
                <w:lang w:val="en-US" w:bidi="ar-SA"/>
              </w:rPr>
              <w:t>India</w:t>
            </w:r>
          </w:p>
        </w:tc>
      </w:tr>
      <w:tr w:rsidR="00D7008F" w:rsidRPr="00D7008F" w14:paraId="046B3DEC" w14:textId="77777777" w:rsidTr="00926E36">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5637A671" w14:textId="77777777" w:rsidR="00D7008F" w:rsidRPr="00D7008F" w:rsidRDefault="00D7008F" w:rsidP="00D7008F">
            <w:pPr>
              <w:widowControl w:val="0"/>
              <w:autoSpaceDE w:val="0"/>
              <w:autoSpaceDN w:val="0"/>
              <w:adjustRightInd w:val="0"/>
              <w:spacing w:after="0" w:line="240" w:lineRule="auto"/>
              <w:rPr>
                <w:rFonts w:ascii="Times New Roman" w:eastAsia="Times New Roman" w:hAnsi="Times New Roman" w:cs="Times New Roman"/>
                <w:sz w:val="24"/>
                <w:szCs w:val="24"/>
                <w:lang w:val="en-US" w:bidi="ar-SA"/>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2FF92773" w14:textId="1EC56B0F" w:rsidR="00D7008F" w:rsidRPr="00D7008F" w:rsidRDefault="00D7008F" w:rsidP="00D7008F">
            <w:pPr>
              <w:widowControl w:val="0"/>
              <w:autoSpaceDE w:val="0"/>
              <w:autoSpaceDN w:val="0"/>
              <w:adjustRightInd w:val="0"/>
              <w:spacing w:after="0" w:line="240" w:lineRule="auto"/>
              <w:rPr>
                <w:rFonts w:ascii="Arial" w:eastAsia="Times New Roman" w:hAnsi="Arial" w:cs="Arial"/>
                <w:color w:val="000000"/>
                <w:sz w:val="48"/>
                <w:szCs w:val="48"/>
                <w:lang w:val="en-US" w:bidi="ar-SA"/>
              </w:rPr>
            </w:pPr>
            <w:r w:rsidRPr="00D7008F">
              <w:rPr>
                <w:rFonts w:ascii="Arial" w:eastAsia="Times New Roman" w:hAnsi="Arial" w:cs="Arial"/>
                <w:noProof/>
                <w:color w:val="000000"/>
                <w:sz w:val="48"/>
                <w:szCs w:val="48"/>
                <w:lang w:val="en-US" w:bidi="ar-SA"/>
              </w:rPr>
              <w:t>Community-led Pilot in Meghalaya to Improve Early Childhood Development Outcomes</w:t>
            </w:r>
          </w:p>
        </w:tc>
      </w:tr>
      <w:tr w:rsidR="00D7008F" w:rsidRPr="00D7008F" w14:paraId="6A3FA762" w14:textId="77777777" w:rsidTr="00926E36">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213343BA" w14:textId="77777777" w:rsidR="00D7008F" w:rsidRPr="00D7008F" w:rsidRDefault="00D7008F" w:rsidP="00D7008F">
            <w:pPr>
              <w:widowControl w:val="0"/>
              <w:autoSpaceDE w:val="0"/>
              <w:autoSpaceDN w:val="0"/>
              <w:adjustRightInd w:val="0"/>
              <w:spacing w:after="0" w:line="240" w:lineRule="auto"/>
              <w:rPr>
                <w:rFonts w:ascii="Times New Roman" w:eastAsia="Times New Roman" w:hAnsi="Times New Roman" w:cs="Times New Roman"/>
                <w:sz w:val="24"/>
                <w:szCs w:val="24"/>
                <w:lang w:val="en-US" w:bidi="ar-SA"/>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46BA0ADD" w14:textId="77777777" w:rsidR="00D7008F" w:rsidRPr="00D7008F" w:rsidRDefault="00D7008F" w:rsidP="00D7008F">
            <w:pPr>
              <w:widowControl w:val="0"/>
              <w:autoSpaceDE w:val="0"/>
              <w:autoSpaceDN w:val="0"/>
              <w:adjustRightInd w:val="0"/>
              <w:spacing w:after="0" w:line="240" w:lineRule="auto"/>
              <w:rPr>
                <w:rFonts w:ascii="Arial" w:eastAsia="Times New Roman" w:hAnsi="Arial" w:cs="Arial"/>
                <w:color w:val="000000"/>
                <w:sz w:val="34"/>
                <w:szCs w:val="34"/>
                <w:lang w:val="en-US" w:bidi="ar-SA"/>
              </w:rPr>
            </w:pPr>
          </w:p>
        </w:tc>
      </w:tr>
      <w:tr w:rsidR="00D7008F" w:rsidRPr="00D7008F" w14:paraId="131D66A6" w14:textId="77777777" w:rsidTr="00926E36">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27055868" w14:textId="77777777" w:rsidR="00D7008F" w:rsidRPr="00D7008F" w:rsidRDefault="00D7008F" w:rsidP="00D7008F">
            <w:pPr>
              <w:widowControl w:val="0"/>
              <w:autoSpaceDE w:val="0"/>
              <w:autoSpaceDN w:val="0"/>
              <w:adjustRightInd w:val="0"/>
              <w:spacing w:after="0" w:line="240" w:lineRule="auto"/>
              <w:rPr>
                <w:rFonts w:ascii="Times" w:eastAsia="Times New Roman" w:hAnsi="Times" w:cs="Times"/>
                <w:color w:val="FFFFFF"/>
                <w:sz w:val="60"/>
                <w:szCs w:val="60"/>
                <w:lang w:val="en-US" w:bidi="ar-SA"/>
              </w:rPr>
            </w:pPr>
            <w:r w:rsidRPr="00D7008F">
              <w:rPr>
                <w:rFonts w:ascii="Times" w:eastAsia="Times New Roman" w:hAnsi="Times" w:cs="Times"/>
                <w:color w:val="FFFFFF"/>
                <w:sz w:val="60"/>
                <w:szCs w:val="60"/>
                <w:lang w:val="en-US" w:bidi="ar-SA"/>
              </w:rPr>
              <w:t>.</w:t>
            </w:r>
          </w:p>
        </w:tc>
      </w:tr>
      <w:tr w:rsidR="00D7008F" w:rsidRPr="00D7008F" w14:paraId="5FE16711" w14:textId="77777777" w:rsidTr="00926E36">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69F7B21D" w14:textId="77777777" w:rsidR="00D7008F" w:rsidRPr="00D7008F" w:rsidRDefault="00D7008F" w:rsidP="00D7008F">
            <w:pPr>
              <w:widowControl w:val="0"/>
              <w:autoSpaceDE w:val="0"/>
              <w:autoSpaceDN w:val="0"/>
              <w:adjustRightInd w:val="0"/>
              <w:spacing w:after="0" w:line="240" w:lineRule="auto"/>
              <w:rPr>
                <w:rFonts w:ascii="Times New Roman" w:eastAsia="Times New Roman" w:hAnsi="Times New Roman" w:cs="Times New Roman"/>
                <w:sz w:val="28"/>
                <w:szCs w:val="24"/>
                <w:lang w:val="en-US" w:bidi="ar-SA"/>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3F627D2F" w14:textId="77777777" w:rsidR="00984F94" w:rsidRDefault="00984F94" w:rsidP="00D7008F">
            <w:pPr>
              <w:widowControl w:val="0"/>
              <w:autoSpaceDE w:val="0"/>
              <w:autoSpaceDN w:val="0"/>
              <w:adjustRightInd w:val="0"/>
              <w:spacing w:after="0" w:line="240" w:lineRule="auto"/>
              <w:rPr>
                <w:rFonts w:ascii="Arial" w:eastAsia="Times New Roman" w:hAnsi="Arial" w:cs="Arial"/>
                <w:color w:val="000000"/>
                <w:sz w:val="28"/>
                <w:lang w:val="en-US" w:bidi="ar-SA"/>
              </w:rPr>
            </w:pPr>
          </w:p>
          <w:p w14:paraId="24490B63" w14:textId="77777777" w:rsidR="00984F94" w:rsidRDefault="00984F94" w:rsidP="00D7008F">
            <w:pPr>
              <w:widowControl w:val="0"/>
              <w:autoSpaceDE w:val="0"/>
              <w:autoSpaceDN w:val="0"/>
              <w:adjustRightInd w:val="0"/>
              <w:spacing w:after="0" w:line="240" w:lineRule="auto"/>
              <w:rPr>
                <w:rFonts w:ascii="Arial" w:eastAsia="Times New Roman" w:hAnsi="Arial" w:cs="Arial"/>
                <w:color w:val="000000"/>
                <w:sz w:val="28"/>
                <w:lang w:val="en-US" w:bidi="ar-SA"/>
              </w:rPr>
            </w:pPr>
          </w:p>
          <w:p w14:paraId="2C880AB8" w14:textId="77777777" w:rsidR="00984F94" w:rsidRDefault="00984F94" w:rsidP="00D7008F">
            <w:pPr>
              <w:widowControl w:val="0"/>
              <w:autoSpaceDE w:val="0"/>
              <w:autoSpaceDN w:val="0"/>
              <w:adjustRightInd w:val="0"/>
              <w:spacing w:after="0" w:line="240" w:lineRule="auto"/>
              <w:rPr>
                <w:rFonts w:ascii="Arial" w:eastAsia="Times New Roman" w:hAnsi="Arial" w:cs="Arial"/>
                <w:color w:val="000000"/>
                <w:sz w:val="28"/>
                <w:lang w:val="en-US" w:bidi="ar-SA"/>
              </w:rPr>
            </w:pPr>
          </w:p>
          <w:p w14:paraId="5571DCD9" w14:textId="77777777" w:rsidR="00984F94" w:rsidRDefault="00984F94" w:rsidP="00D7008F">
            <w:pPr>
              <w:widowControl w:val="0"/>
              <w:autoSpaceDE w:val="0"/>
              <w:autoSpaceDN w:val="0"/>
              <w:adjustRightInd w:val="0"/>
              <w:spacing w:after="0" w:line="240" w:lineRule="auto"/>
              <w:rPr>
                <w:rFonts w:ascii="Arial" w:eastAsia="Times New Roman" w:hAnsi="Arial" w:cs="Arial"/>
                <w:color w:val="000000"/>
                <w:sz w:val="28"/>
                <w:lang w:val="en-US" w:bidi="ar-SA"/>
              </w:rPr>
            </w:pPr>
          </w:p>
          <w:p w14:paraId="0255E3EB" w14:textId="77777777" w:rsidR="00984F94" w:rsidRDefault="00984F94" w:rsidP="00D7008F">
            <w:pPr>
              <w:widowControl w:val="0"/>
              <w:autoSpaceDE w:val="0"/>
              <w:autoSpaceDN w:val="0"/>
              <w:adjustRightInd w:val="0"/>
              <w:spacing w:after="0" w:line="240" w:lineRule="auto"/>
              <w:rPr>
                <w:rFonts w:ascii="Arial" w:eastAsia="Times New Roman" w:hAnsi="Arial" w:cs="Arial"/>
                <w:color w:val="000000"/>
                <w:sz w:val="28"/>
                <w:lang w:val="en-US" w:bidi="ar-SA"/>
              </w:rPr>
            </w:pPr>
          </w:p>
          <w:p w14:paraId="5E78EB22" w14:textId="0C325790" w:rsidR="00D7008F" w:rsidRPr="00D7008F" w:rsidRDefault="00D7008F" w:rsidP="00D7008F">
            <w:pPr>
              <w:widowControl w:val="0"/>
              <w:autoSpaceDE w:val="0"/>
              <w:autoSpaceDN w:val="0"/>
              <w:adjustRightInd w:val="0"/>
              <w:spacing w:after="0" w:line="240" w:lineRule="auto"/>
              <w:rPr>
                <w:rFonts w:ascii="Arial" w:eastAsia="Times New Roman" w:hAnsi="Arial" w:cs="Arial"/>
                <w:color w:val="000000"/>
                <w:sz w:val="28"/>
                <w:lang w:val="en-US" w:bidi="ar-SA"/>
              </w:rPr>
            </w:pPr>
            <w:r w:rsidRPr="00D7008F">
              <w:rPr>
                <w:rFonts w:ascii="Arial" w:eastAsia="Times New Roman" w:hAnsi="Arial" w:cs="Arial"/>
                <w:color w:val="000000"/>
                <w:sz w:val="28"/>
                <w:lang w:val="en-US" w:bidi="ar-SA"/>
              </w:rPr>
              <w:t>November 2019</w:t>
            </w:r>
          </w:p>
        </w:tc>
      </w:tr>
      <w:tr w:rsidR="00D7008F" w:rsidRPr="00D7008F" w14:paraId="478E416C" w14:textId="77777777" w:rsidTr="00926E36">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422CA157" w14:textId="77777777" w:rsidR="00D7008F" w:rsidRDefault="00D7008F" w:rsidP="00D7008F">
            <w:pPr>
              <w:widowControl w:val="0"/>
              <w:autoSpaceDE w:val="0"/>
              <w:autoSpaceDN w:val="0"/>
              <w:adjustRightInd w:val="0"/>
              <w:spacing w:after="0" w:line="240" w:lineRule="auto"/>
              <w:rPr>
                <w:rFonts w:ascii="Times" w:eastAsia="Times New Roman" w:hAnsi="Times" w:cs="Times"/>
                <w:color w:val="FFFFFF"/>
                <w:sz w:val="60"/>
                <w:szCs w:val="60"/>
                <w:lang w:val="en-US" w:bidi="ar-SA"/>
              </w:rPr>
            </w:pPr>
            <w:r w:rsidRPr="00D7008F">
              <w:rPr>
                <w:rFonts w:ascii="Times" w:eastAsia="Times New Roman" w:hAnsi="Times" w:cs="Times"/>
                <w:color w:val="FFFFFF"/>
                <w:sz w:val="60"/>
                <w:szCs w:val="60"/>
                <w:lang w:val="en-US" w:bidi="ar-SA"/>
              </w:rPr>
              <w:t>.</w:t>
            </w:r>
          </w:p>
          <w:p w14:paraId="51F3A906" w14:textId="77777777" w:rsidR="00984F94" w:rsidRDefault="00984F94" w:rsidP="00D7008F">
            <w:pPr>
              <w:widowControl w:val="0"/>
              <w:autoSpaceDE w:val="0"/>
              <w:autoSpaceDN w:val="0"/>
              <w:adjustRightInd w:val="0"/>
              <w:spacing w:after="0" w:line="240" w:lineRule="auto"/>
              <w:rPr>
                <w:rFonts w:ascii="Times" w:eastAsia="Times New Roman" w:hAnsi="Times" w:cs="Times"/>
                <w:color w:val="FFFFFF"/>
                <w:sz w:val="60"/>
                <w:szCs w:val="60"/>
                <w:lang w:val="en-US" w:bidi="ar-SA"/>
              </w:rPr>
            </w:pPr>
          </w:p>
          <w:p w14:paraId="50137AC9" w14:textId="77777777" w:rsidR="00984F94" w:rsidRDefault="00984F94" w:rsidP="00D7008F">
            <w:pPr>
              <w:widowControl w:val="0"/>
              <w:autoSpaceDE w:val="0"/>
              <w:autoSpaceDN w:val="0"/>
              <w:adjustRightInd w:val="0"/>
              <w:spacing w:after="0" w:line="240" w:lineRule="auto"/>
              <w:rPr>
                <w:rFonts w:ascii="Times" w:eastAsia="Times New Roman" w:hAnsi="Times" w:cs="Times"/>
                <w:color w:val="FFFFFF"/>
                <w:sz w:val="60"/>
                <w:szCs w:val="60"/>
                <w:lang w:val="en-US" w:bidi="ar-SA"/>
              </w:rPr>
            </w:pPr>
          </w:p>
          <w:p w14:paraId="653BF0B5" w14:textId="0BA83C06" w:rsidR="00984F94" w:rsidRPr="00D7008F" w:rsidRDefault="00984F94" w:rsidP="00D7008F">
            <w:pPr>
              <w:widowControl w:val="0"/>
              <w:autoSpaceDE w:val="0"/>
              <w:autoSpaceDN w:val="0"/>
              <w:adjustRightInd w:val="0"/>
              <w:spacing w:after="0" w:line="240" w:lineRule="auto"/>
              <w:rPr>
                <w:rFonts w:ascii="Times" w:eastAsia="Times New Roman" w:hAnsi="Times" w:cs="Times"/>
                <w:color w:val="FFFFFF"/>
                <w:sz w:val="60"/>
                <w:szCs w:val="60"/>
                <w:lang w:val="en-US" w:bidi="ar-SA"/>
              </w:rPr>
            </w:pPr>
          </w:p>
        </w:tc>
      </w:tr>
      <w:tr w:rsidR="00D7008F" w:rsidRPr="00D7008F" w14:paraId="4D866C0C" w14:textId="77777777" w:rsidTr="00926E36">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377094C4" w14:textId="77777777" w:rsidR="00D7008F" w:rsidRPr="00D7008F" w:rsidRDefault="00D7008F" w:rsidP="00D7008F">
            <w:pPr>
              <w:widowControl w:val="0"/>
              <w:autoSpaceDE w:val="0"/>
              <w:autoSpaceDN w:val="0"/>
              <w:adjustRightInd w:val="0"/>
              <w:spacing w:after="0" w:line="240" w:lineRule="auto"/>
              <w:rPr>
                <w:rFonts w:ascii="Times New Roman" w:eastAsia="Times New Roman" w:hAnsi="Times New Roman" w:cs="Times New Roman"/>
                <w:sz w:val="28"/>
                <w:szCs w:val="24"/>
                <w:lang w:val="en-US" w:bidi="ar-SA"/>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7507F672" w14:textId="77777777" w:rsidR="00D7008F" w:rsidRPr="00D7008F" w:rsidRDefault="00D7008F" w:rsidP="00D7008F">
            <w:pPr>
              <w:widowControl w:val="0"/>
              <w:autoSpaceDE w:val="0"/>
              <w:autoSpaceDN w:val="0"/>
              <w:adjustRightInd w:val="0"/>
              <w:spacing w:after="0" w:line="240" w:lineRule="auto"/>
              <w:rPr>
                <w:rFonts w:ascii="Arial" w:eastAsia="Times New Roman" w:hAnsi="Arial" w:cs="Arial"/>
                <w:color w:val="000000"/>
                <w:sz w:val="28"/>
                <w:lang w:val="en-US" w:bidi="ar-SA"/>
              </w:rPr>
            </w:pPr>
            <w:r w:rsidRPr="00D7008F">
              <w:rPr>
                <w:rFonts w:ascii="Arial" w:eastAsia="Times New Roman" w:hAnsi="Arial" w:cs="Arial"/>
                <w:noProof/>
                <w:color w:val="000000"/>
                <w:sz w:val="28"/>
                <w:lang w:val="en-US" w:bidi="ar-SA"/>
              </w:rPr>
              <w:t>HNP</w:t>
            </w:r>
          </w:p>
        </w:tc>
      </w:tr>
      <w:tr w:rsidR="00D7008F" w:rsidRPr="00D7008F" w14:paraId="26CC1CFD" w14:textId="77777777" w:rsidTr="00926E36">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38EBF348" w14:textId="77777777" w:rsidR="00D7008F" w:rsidRPr="00D7008F" w:rsidRDefault="00D7008F" w:rsidP="00D7008F">
            <w:pPr>
              <w:widowControl w:val="0"/>
              <w:autoSpaceDE w:val="0"/>
              <w:autoSpaceDN w:val="0"/>
              <w:adjustRightInd w:val="0"/>
              <w:spacing w:after="0" w:line="240" w:lineRule="auto"/>
              <w:rPr>
                <w:rFonts w:ascii="Times New Roman" w:eastAsia="Times New Roman" w:hAnsi="Times New Roman" w:cs="Times New Roman"/>
                <w:sz w:val="24"/>
                <w:szCs w:val="24"/>
                <w:lang w:val="en-US" w:bidi="ar-SA"/>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4EE0F2B6" w14:textId="77777777" w:rsidR="00D7008F" w:rsidRPr="00D7008F" w:rsidRDefault="00D7008F" w:rsidP="00D7008F">
            <w:pPr>
              <w:widowControl w:val="0"/>
              <w:autoSpaceDE w:val="0"/>
              <w:autoSpaceDN w:val="0"/>
              <w:adjustRightInd w:val="0"/>
              <w:spacing w:after="0" w:line="240" w:lineRule="auto"/>
              <w:rPr>
                <w:rFonts w:ascii="Arial" w:eastAsia="Times New Roman" w:hAnsi="Arial" w:cs="Arial"/>
                <w:color w:val="000000"/>
                <w:sz w:val="20"/>
                <w:lang w:val="en-US" w:bidi="ar-SA"/>
              </w:rPr>
            </w:pPr>
          </w:p>
        </w:tc>
      </w:tr>
      <w:tr w:rsidR="00D7008F" w:rsidRPr="00D7008F" w14:paraId="100A4F78" w14:textId="77777777" w:rsidTr="00926E36">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7F80ECD3" w14:textId="77777777" w:rsidR="00D7008F" w:rsidRPr="00D7008F" w:rsidRDefault="00D7008F" w:rsidP="00D7008F">
            <w:pPr>
              <w:widowControl w:val="0"/>
              <w:autoSpaceDE w:val="0"/>
              <w:autoSpaceDN w:val="0"/>
              <w:adjustRightInd w:val="0"/>
              <w:spacing w:after="0" w:line="240" w:lineRule="auto"/>
              <w:rPr>
                <w:rFonts w:ascii="Times" w:eastAsia="Times New Roman" w:hAnsi="Times" w:cs="Times"/>
                <w:color w:val="FFFFFF"/>
                <w:sz w:val="20"/>
                <w:lang w:val="en-US" w:bidi="ar-SA"/>
              </w:rPr>
            </w:pPr>
            <w:r w:rsidRPr="00D7008F">
              <w:rPr>
                <w:rFonts w:ascii="Times" w:eastAsia="Times New Roman" w:hAnsi="Times" w:cs="Times"/>
                <w:color w:val="FFFFFF"/>
                <w:sz w:val="20"/>
                <w:lang w:val="en-US" w:bidi="ar-SA"/>
              </w:rPr>
              <w:t>.</w:t>
            </w:r>
          </w:p>
        </w:tc>
      </w:tr>
      <w:tr w:rsidR="00D7008F" w:rsidRPr="00D7008F" w14:paraId="5CD3E519" w14:textId="77777777" w:rsidTr="00926E36">
        <w:tc>
          <w:tcPr>
            <w:tcW w:w="221" w:type="dxa"/>
            <w:tcBorders>
              <w:top w:val="nil"/>
              <w:left w:val="nil"/>
              <w:bottom w:val="nil"/>
              <w:right w:val="nil"/>
            </w:tcBorders>
            <w:shd w:val="clear" w:color="auto" w:fill="FFFFFF"/>
            <w:tcMar>
              <w:top w:w="50" w:type="dxa"/>
              <w:left w:w="50" w:type="dxa"/>
              <w:bottom w:w="50" w:type="dxa"/>
              <w:right w:w="50" w:type="dxa"/>
            </w:tcMar>
            <w:vAlign w:val="center"/>
          </w:tcPr>
          <w:p w14:paraId="769768F6" w14:textId="77777777" w:rsidR="00D7008F" w:rsidRPr="00D7008F" w:rsidRDefault="00D7008F" w:rsidP="00D7008F">
            <w:pPr>
              <w:widowControl w:val="0"/>
              <w:autoSpaceDE w:val="0"/>
              <w:autoSpaceDN w:val="0"/>
              <w:adjustRightInd w:val="0"/>
              <w:spacing w:after="0" w:line="240" w:lineRule="auto"/>
              <w:rPr>
                <w:rFonts w:ascii="Times New Roman" w:eastAsia="Times New Roman" w:hAnsi="Times New Roman" w:cs="Times New Roman"/>
                <w:sz w:val="24"/>
                <w:szCs w:val="24"/>
                <w:lang w:val="en-US" w:bidi="ar-SA"/>
              </w:rPr>
            </w:pPr>
          </w:p>
        </w:tc>
        <w:tc>
          <w:tcPr>
            <w:tcW w:w="10821" w:type="dxa"/>
            <w:gridSpan w:val="2"/>
            <w:tcBorders>
              <w:top w:val="nil"/>
              <w:left w:val="nil"/>
              <w:bottom w:val="nil"/>
              <w:right w:val="nil"/>
            </w:tcBorders>
            <w:shd w:val="clear" w:color="auto" w:fill="FFFFFF"/>
            <w:tcMar>
              <w:top w:w="50" w:type="dxa"/>
              <w:left w:w="50" w:type="dxa"/>
              <w:bottom w:w="50" w:type="dxa"/>
              <w:right w:w="50" w:type="dxa"/>
            </w:tcMar>
            <w:vAlign w:val="center"/>
          </w:tcPr>
          <w:p w14:paraId="29A29251" w14:textId="77777777" w:rsidR="00D7008F" w:rsidRPr="00D7008F" w:rsidRDefault="00D7008F" w:rsidP="00D7008F">
            <w:pPr>
              <w:widowControl w:val="0"/>
              <w:autoSpaceDE w:val="0"/>
              <w:autoSpaceDN w:val="0"/>
              <w:adjustRightInd w:val="0"/>
              <w:spacing w:after="0" w:line="320" w:lineRule="atLeast"/>
              <w:rPr>
                <w:rFonts w:ascii="Times New Roman" w:eastAsia="Times New Roman" w:hAnsi="Times New Roman" w:cs="Times New Roman"/>
                <w:sz w:val="24"/>
                <w:szCs w:val="24"/>
                <w:lang w:val="en-US" w:bidi="ar-SA"/>
              </w:rPr>
            </w:pPr>
            <w:r w:rsidRPr="00D7008F">
              <w:rPr>
                <w:rFonts w:ascii="Times New Roman" w:eastAsia="Times New Roman" w:hAnsi="Times New Roman" w:cs="Times New Roman"/>
                <w:noProof/>
                <w:sz w:val="24"/>
                <w:szCs w:val="24"/>
                <w:lang w:val="en-US" w:bidi="ar-SA"/>
              </w:rPr>
              <w:drawing>
                <wp:inline distT="0" distB="0" distL="0" distR="0" wp14:anchorId="329023B6" wp14:editId="5EB6C858">
                  <wp:extent cx="638175" cy="6286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86629"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38175" cy="628650"/>
                          </a:xfrm>
                          <a:prstGeom prst="rect">
                            <a:avLst/>
                          </a:prstGeom>
                          <a:noFill/>
                          <a:ln>
                            <a:noFill/>
                          </a:ln>
                        </pic:spPr>
                      </pic:pic>
                    </a:graphicData>
                  </a:graphic>
                </wp:inline>
              </w:drawing>
            </w:r>
          </w:p>
        </w:tc>
      </w:tr>
      <w:tr w:rsidR="00D7008F" w:rsidRPr="00D7008F" w14:paraId="13FAD720" w14:textId="77777777" w:rsidTr="00926E36">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4808C859" w14:textId="77777777" w:rsidR="00D7008F" w:rsidRPr="00D7008F" w:rsidRDefault="00D7008F" w:rsidP="00D7008F">
            <w:pPr>
              <w:widowControl w:val="0"/>
              <w:autoSpaceDE w:val="0"/>
              <w:autoSpaceDN w:val="0"/>
              <w:adjustRightInd w:val="0"/>
              <w:spacing w:after="0" w:line="240" w:lineRule="auto"/>
              <w:rPr>
                <w:rFonts w:ascii="Times" w:eastAsia="Times New Roman" w:hAnsi="Times" w:cs="Times"/>
                <w:color w:val="FFFFFF"/>
                <w:sz w:val="650"/>
                <w:szCs w:val="650"/>
                <w:lang w:val="en-US" w:bidi="ar-SA"/>
              </w:rPr>
            </w:pPr>
            <w:r w:rsidRPr="00D7008F">
              <w:rPr>
                <w:rFonts w:ascii="Times" w:eastAsia="Times New Roman" w:hAnsi="Times" w:cs="Times"/>
                <w:color w:val="FFFFFF"/>
                <w:sz w:val="650"/>
                <w:szCs w:val="650"/>
                <w:lang w:val="en-US" w:bidi="ar-SA"/>
              </w:rPr>
              <w:lastRenderedPageBreak/>
              <w:t>.</w:t>
            </w:r>
          </w:p>
        </w:tc>
      </w:tr>
      <w:tr w:rsidR="00D7008F" w:rsidRPr="00D7008F" w14:paraId="545AF8F3" w14:textId="77777777" w:rsidTr="00926E36">
        <w:tc>
          <w:tcPr>
            <w:tcW w:w="11042" w:type="dxa"/>
            <w:gridSpan w:val="3"/>
            <w:tcBorders>
              <w:top w:val="nil"/>
              <w:left w:val="nil"/>
              <w:bottom w:val="nil"/>
              <w:right w:val="nil"/>
            </w:tcBorders>
            <w:shd w:val="clear" w:color="auto" w:fill="FFFFFF"/>
            <w:tcMar>
              <w:top w:w="50" w:type="dxa"/>
              <w:left w:w="50" w:type="dxa"/>
              <w:bottom w:w="50" w:type="dxa"/>
              <w:right w:w="50" w:type="dxa"/>
            </w:tcMar>
            <w:vAlign w:val="center"/>
          </w:tcPr>
          <w:p w14:paraId="191BA378" w14:textId="77777777" w:rsidR="00D7008F" w:rsidRPr="00D7008F" w:rsidRDefault="00D7008F" w:rsidP="00D7008F">
            <w:pPr>
              <w:widowControl w:val="0"/>
              <w:autoSpaceDE w:val="0"/>
              <w:autoSpaceDN w:val="0"/>
              <w:adjustRightInd w:val="0"/>
              <w:spacing w:after="0" w:line="240" w:lineRule="auto"/>
              <w:rPr>
                <w:rFonts w:ascii="Times" w:eastAsia="Times New Roman" w:hAnsi="Times" w:cs="Times"/>
                <w:color w:val="FFFFFF"/>
                <w:sz w:val="20"/>
                <w:lang w:val="en-US" w:bidi="ar-SA"/>
              </w:rPr>
            </w:pPr>
            <w:r w:rsidRPr="00D7008F">
              <w:rPr>
                <w:rFonts w:ascii="Times" w:eastAsia="Times New Roman" w:hAnsi="Times" w:cs="Times"/>
                <w:color w:val="FFFFFF"/>
                <w:sz w:val="20"/>
                <w:lang w:val="en-US" w:bidi="ar-SA"/>
              </w:rPr>
              <w:t>.</w:t>
            </w:r>
          </w:p>
        </w:tc>
      </w:tr>
      <w:tr w:rsidR="00D7008F" w:rsidRPr="00D7008F" w14:paraId="2A1EDAC5" w14:textId="77777777" w:rsidTr="00926E36">
        <w:tc>
          <w:tcPr>
            <w:tcW w:w="331" w:type="dxa"/>
            <w:gridSpan w:val="2"/>
            <w:tcBorders>
              <w:top w:val="nil"/>
              <w:left w:val="nil"/>
              <w:bottom w:val="nil"/>
              <w:right w:val="nil"/>
            </w:tcBorders>
            <w:shd w:val="clear" w:color="auto" w:fill="FFFFFF"/>
            <w:tcMar>
              <w:top w:w="50" w:type="dxa"/>
              <w:left w:w="50" w:type="dxa"/>
              <w:bottom w:w="50" w:type="dxa"/>
              <w:right w:w="50" w:type="dxa"/>
            </w:tcMar>
            <w:vAlign w:val="center"/>
          </w:tcPr>
          <w:p w14:paraId="410D719F" w14:textId="77777777" w:rsidR="00D7008F" w:rsidRPr="00D7008F" w:rsidRDefault="00D7008F" w:rsidP="00D7008F">
            <w:pPr>
              <w:widowControl w:val="0"/>
              <w:autoSpaceDE w:val="0"/>
              <w:autoSpaceDN w:val="0"/>
              <w:adjustRightInd w:val="0"/>
              <w:spacing w:after="0" w:line="240" w:lineRule="auto"/>
              <w:rPr>
                <w:rFonts w:ascii="Times New Roman" w:eastAsia="Times New Roman" w:hAnsi="Times New Roman" w:cs="Times New Roman"/>
                <w:sz w:val="24"/>
                <w:szCs w:val="24"/>
                <w:lang w:val="en-US" w:bidi="ar-SA"/>
              </w:rPr>
            </w:pPr>
          </w:p>
        </w:tc>
        <w:tc>
          <w:tcPr>
            <w:tcW w:w="10711" w:type="dxa"/>
            <w:tcBorders>
              <w:top w:val="nil"/>
              <w:left w:val="nil"/>
              <w:bottom w:val="nil"/>
              <w:right w:val="nil"/>
            </w:tcBorders>
            <w:shd w:val="clear" w:color="auto" w:fill="FFFFFF"/>
            <w:tcMar>
              <w:top w:w="50" w:type="dxa"/>
              <w:left w:w="50" w:type="dxa"/>
              <w:bottom w:w="50" w:type="dxa"/>
              <w:right w:w="50" w:type="dxa"/>
            </w:tcMar>
            <w:vAlign w:val="center"/>
          </w:tcPr>
          <w:p w14:paraId="3BCCB774" w14:textId="77777777" w:rsidR="00D7008F" w:rsidRPr="00D7008F" w:rsidRDefault="00D7008F" w:rsidP="00D7008F">
            <w:pPr>
              <w:autoSpaceDE w:val="0"/>
              <w:autoSpaceDN w:val="0"/>
              <w:adjustRightInd w:val="0"/>
              <w:spacing w:after="0" w:line="240" w:lineRule="auto"/>
              <w:rPr>
                <w:rFonts w:ascii="Arial" w:eastAsia="Calibri" w:hAnsi="Arial" w:cs="Arial"/>
                <w:color w:val="000000"/>
                <w:sz w:val="18"/>
                <w:lang w:val="en-US" w:bidi="ar-SA"/>
              </w:rPr>
            </w:pPr>
            <w:r w:rsidRPr="00D7008F">
              <w:rPr>
                <w:rFonts w:ascii="Arial" w:eastAsia="Calibri" w:hAnsi="Arial" w:cs="Arial"/>
                <w:color w:val="000000"/>
                <w:sz w:val="18"/>
                <w:lang w:val="en-US" w:bidi="ar-SA"/>
              </w:rPr>
              <w:t xml:space="preserve">© 2017 The World Bank </w:t>
            </w:r>
          </w:p>
          <w:p w14:paraId="37A6BD0D" w14:textId="77777777" w:rsidR="00D7008F" w:rsidRPr="00D7008F" w:rsidRDefault="00D7008F" w:rsidP="00D7008F">
            <w:pPr>
              <w:autoSpaceDE w:val="0"/>
              <w:autoSpaceDN w:val="0"/>
              <w:adjustRightInd w:val="0"/>
              <w:spacing w:after="0" w:line="240" w:lineRule="auto"/>
              <w:rPr>
                <w:rFonts w:ascii="Arial" w:eastAsia="Calibri" w:hAnsi="Arial" w:cs="Arial"/>
                <w:color w:val="000000"/>
                <w:sz w:val="18"/>
                <w:lang w:val="en-US" w:bidi="ar-SA"/>
              </w:rPr>
            </w:pPr>
            <w:r w:rsidRPr="00D7008F">
              <w:rPr>
                <w:rFonts w:ascii="Arial" w:eastAsia="Calibri" w:hAnsi="Arial" w:cs="Arial"/>
                <w:color w:val="000000"/>
                <w:sz w:val="18"/>
                <w:lang w:val="en-US" w:bidi="ar-SA"/>
              </w:rPr>
              <w:t xml:space="preserve">1818 H Street NW, Washington DC 20433 </w:t>
            </w:r>
          </w:p>
          <w:p w14:paraId="12AF6262" w14:textId="77777777" w:rsidR="00D7008F" w:rsidRPr="00D7008F" w:rsidRDefault="00D7008F" w:rsidP="00D7008F">
            <w:pPr>
              <w:autoSpaceDE w:val="0"/>
              <w:autoSpaceDN w:val="0"/>
              <w:adjustRightInd w:val="0"/>
              <w:spacing w:after="0" w:line="240" w:lineRule="auto"/>
              <w:rPr>
                <w:rFonts w:ascii="Arial" w:eastAsia="Calibri" w:hAnsi="Arial" w:cs="Arial"/>
                <w:color w:val="000000"/>
                <w:sz w:val="18"/>
                <w:lang w:val="en-US" w:bidi="ar-SA"/>
              </w:rPr>
            </w:pPr>
            <w:r w:rsidRPr="00D7008F">
              <w:rPr>
                <w:rFonts w:ascii="Arial" w:eastAsia="Calibri" w:hAnsi="Arial" w:cs="Arial"/>
                <w:color w:val="000000"/>
                <w:sz w:val="18"/>
                <w:lang w:val="en-US" w:bidi="ar-SA"/>
              </w:rPr>
              <w:t xml:space="preserve">Telephone: 202-473-1000; Internet: </w:t>
            </w:r>
            <w:hyperlink r:id="rId12" w:history="1">
              <w:r w:rsidRPr="00D7008F">
                <w:rPr>
                  <w:rFonts w:ascii="Times New Roman" w:eastAsia="Calibri" w:hAnsi="Times New Roman" w:cs="Times New Roman"/>
                  <w:color w:val="0563C1"/>
                  <w:sz w:val="18"/>
                  <w:u w:val="single"/>
                  <w:lang w:val="en-US" w:bidi="ar-SA"/>
                </w:rPr>
                <w:t>www.worldbank.org</w:t>
              </w:r>
            </w:hyperlink>
            <w:r w:rsidRPr="00D7008F">
              <w:rPr>
                <w:rFonts w:ascii="Arial" w:eastAsia="Calibri" w:hAnsi="Arial" w:cs="Arial"/>
                <w:color w:val="000000"/>
                <w:sz w:val="18"/>
                <w:lang w:val="en-US" w:bidi="ar-SA"/>
              </w:rPr>
              <w:t xml:space="preserve"> </w:t>
            </w:r>
          </w:p>
          <w:p w14:paraId="6D5E0817" w14:textId="77777777" w:rsidR="00D7008F" w:rsidRPr="00D7008F" w:rsidRDefault="00D7008F" w:rsidP="00D7008F">
            <w:pPr>
              <w:autoSpaceDE w:val="0"/>
              <w:autoSpaceDN w:val="0"/>
              <w:adjustRightInd w:val="0"/>
              <w:spacing w:after="0" w:line="240" w:lineRule="auto"/>
              <w:rPr>
                <w:rFonts w:ascii="Arial" w:eastAsia="Calibri" w:hAnsi="Arial" w:cs="Arial"/>
                <w:color w:val="000000"/>
                <w:sz w:val="18"/>
                <w:lang w:val="en-US" w:bidi="ar-SA"/>
              </w:rPr>
            </w:pPr>
          </w:p>
          <w:p w14:paraId="4B6946ED" w14:textId="77777777" w:rsidR="00D7008F" w:rsidRPr="00D7008F" w:rsidRDefault="00D7008F" w:rsidP="00D7008F">
            <w:pPr>
              <w:widowControl w:val="0"/>
              <w:autoSpaceDE w:val="0"/>
              <w:autoSpaceDN w:val="0"/>
              <w:adjustRightInd w:val="0"/>
              <w:spacing w:after="120" w:line="240" w:lineRule="auto"/>
              <w:rPr>
                <w:rFonts w:ascii="Arial" w:eastAsia="Times New Roman" w:hAnsi="Arial" w:cs="Arial"/>
                <w:color w:val="000000"/>
                <w:sz w:val="18"/>
                <w:lang w:val="en-US" w:bidi="ar-SA"/>
              </w:rPr>
            </w:pPr>
            <w:r w:rsidRPr="00D7008F">
              <w:rPr>
                <w:rFonts w:ascii="Arial" w:eastAsia="Times New Roman" w:hAnsi="Arial" w:cs="Arial"/>
                <w:color w:val="000000"/>
                <w:sz w:val="18"/>
                <w:lang w:val="en-US" w:bidi="ar-SA"/>
              </w:rPr>
              <w:t>Some rights reserved</w:t>
            </w:r>
          </w:p>
          <w:p w14:paraId="20D2D395" w14:textId="77777777" w:rsidR="00D7008F" w:rsidRPr="00D7008F" w:rsidRDefault="00D7008F" w:rsidP="00D7008F">
            <w:pPr>
              <w:autoSpaceDE w:val="0"/>
              <w:autoSpaceDN w:val="0"/>
              <w:adjustRightInd w:val="0"/>
              <w:spacing w:after="0" w:line="240" w:lineRule="auto"/>
              <w:rPr>
                <w:rFonts w:ascii="Arial" w:eastAsia="Calibri" w:hAnsi="Arial" w:cs="Arial"/>
                <w:color w:val="000000"/>
                <w:sz w:val="18"/>
                <w:lang w:val="en-US" w:bidi="ar-SA"/>
              </w:rPr>
            </w:pPr>
          </w:p>
          <w:p w14:paraId="530BBAAB" w14:textId="77777777" w:rsidR="00D7008F" w:rsidRPr="00D7008F" w:rsidRDefault="00D7008F" w:rsidP="00D7008F">
            <w:pPr>
              <w:autoSpaceDE w:val="0"/>
              <w:autoSpaceDN w:val="0"/>
              <w:adjustRightInd w:val="0"/>
              <w:spacing w:after="0" w:line="240" w:lineRule="auto"/>
              <w:rPr>
                <w:rFonts w:ascii="Arial" w:eastAsia="Calibri" w:hAnsi="Arial" w:cs="Arial"/>
                <w:color w:val="000000"/>
                <w:sz w:val="18"/>
                <w:lang w:val="en-US" w:bidi="ar-SA"/>
              </w:rPr>
            </w:pPr>
            <w:r w:rsidRPr="00D7008F">
              <w:rPr>
                <w:rFonts w:ascii="Arial" w:eastAsia="Calibri" w:hAnsi="Arial" w:cs="Arial"/>
                <w:color w:val="000000"/>
                <w:sz w:val="18"/>
                <w:lang w:val="en-US" w:bidi="ar-SA"/>
              </w:rPr>
              <w:t xml:space="preserve">This work is a product of the staff of The World Bank. The findings, interpretations, and conclusions expressed in this work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 </w:t>
            </w:r>
          </w:p>
          <w:p w14:paraId="04050D2A" w14:textId="77777777" w:rsidR="00D7008F" w:rsidRPr="00D7008F" w:rsidRDefault="00D7008F" w:rsidP="00D7008F">
            <w:pPr>
              <w:autoSpaceDE w:val="0"/>
              <w:autoSpaceDN w:val="0"/>
              <w:adjustRightInd w:val="0"/>
              <w:spacing w:after="0" w:line="240" w:lineRule="auto"/>
              <w:rPr>
                <w:rFonts w:ascii="Arial" w:eastAsia="Calibri" w:hAnsi="Arial" w:cs="Arial"/>
                <w:color w:val="000000"/>
                <w:sz w:val="18"/>
                <w:lang w:val="en-US" w:bidi="ar-SA"/>
              </w:rPr>
            </w:pPr>
          </w:p>
          <w:p w14:paraId="50D6ABF8" w14:textId="77777777" w:rsidR="00D7008F" w:rsidRPr="00D7008F" w:rsidRDefault="00D7008F" w:rsidP="00D7008F">
            <w:pPr>
              <w:autoSpaceDE w:val="0"/>
              <w:autoSpaceDN w:val="0"/>
              <w:adjustRightInd w:val="0"/>
              <w:spacing w:after="0" w:line="240" w:lineRule="auto"/>
              <w:rPr>
                <w:rFonts w:ascii="Arial" w:eastAsia="Times New Roman" w:hAnsi="Arial" w:cs="Arial"/>
                <w:b/>
                <w:bCs/>
                <w:sz w:val="18"/>
                <w:szCs w:val="18"/>
                <w:lang w:val="en-US" w:bidi="ar-SA"/>
              </w:rPr>
            </w:pPr>
            <w:r w:rsidRPr="00D7008F">
              <w:rPr>
                <w:rFonts w:ascii="Arial" w:eastAsia="Times New Roman" w:hAnsi="Arial" w:cs="Arial"/>
                <w:b/>
                <w:bCs/>
                <w:sz w:val="18"/>
                <w:szCs w:val="18"/>
                <w:lang w:val="en-US" w:bidi="ar-SA"/>
              </w:rPr>
              <w:t>Rights and Permissions</w:t>
            </w:r>
          </w:p>
          <w:p w14:paraId="56902D46" w14:textId="77777777" w:rsidR="00D7008F" w:rsidRPr="00D7008F" w:rsidRDefault="00D7008F" w:rsidP="00D7008F">
            <w:pPr>
              <w:autoSpaceDE w:val="0"/>
              <w:autoSpaceDN w:val="0"/>
              <w:adjustRightInd w:val="0"/>
              <w:spacing w:after="0" w:line="240" w:lineRule="auto"/>
              <w:rPr>
                <w:rFonts w:ascii="Arial" w:eastAsia="Calibri" w:hAnsi="Arial" w:cs="Arial"/>
                <w:color w:val="000000"/>
                <w:sz w:val="18"/>
                <w:lang w:val="en-US" w:bidi="ar-SA"/>
              </w:rPr>
            </w:pPr>
          </w:p>
          <w:p w14:paraId="7425AAA5" w14:textId="77777777" w:rsidR="00D7008F" w:rsidRPr="00D7008F" w:rsidRDefault="00D7008F" w:rsidP="00D7008F">
            <w:pPr>
              <w:autoSpaceDE w:val="0"/>
              <w:autoSpaceDN w:val="0"/>
              <w:adjustRightInd w:val="0"/>
              <w:spacing w:after="0" w:line="240" w:lineRule="auto"/>
              <w:rPr>
                <w:rFonts w:ascii="Arial" w:eastAsia="Calibri" w:hAnsi="Arial" w:cs="Arial"/>
                <w:color w:val="000000"/>
                <w:sz w:val="18"/>
                <w:lang w:val="en-US" w:bidi="ar-SA"/>
              </w:rPr>
            </w:pPr>
            <w:r w:rsidRPr="00D7008F">
              <w:rPr>
                <w:rFonts w:ascii="Arial" w:eastAsia="Calibri" w:hAnsi="Arial" w:cs="Arial"/>
                <w:color w:val="000000"/>
                <w:sz w:val="18"/>
                <w:lang w:val="en-US" w:bidi="ar-SA"/>
              </w:rPr>
              <w:t xml:space="preserve">The material in this work is subject to copyright. Because The World Bank encourages dissemination of its knowledge, this work may be reproduced, in whole or in part, for noncommercial purposes as long as full attribution to this work is given. </w:t>
            </w:r>
          </w:p>
          <w:p w14:paraId="64108270" w14:textId="77777777" w:rsidR="00D7008F" w:rsidRPr="00D7008F" w:rsidRDefault="00D7008F" w:rsidP="00D7008F">
            <w:pPr>
              <w:autoSpaceDE w:val="0"/>
              <w:autoSpaceDN w:val="0"/>
              <w:adjustRightInd w:val="0"/>
              <w:spacing w:after="0" w:line="240" w:lineRule="auto"/>
              <w:rPr>
                <w:rFonts w:ascii="Arial" w:eastAsia="Calibri" w:hAnsi="Arial" w:cs="Arial"/>
                <w:color w:val="000000"/>
                <w:sz w:val="18"/>
                <w:lang w:val="en-US" w:bidi="ar-SA"/>
              </w:rPr>
            </w:pPr>
          </w:p>
          <w:p w14:paraId="6868DE53" w14:textId="69FCB936" w:rsidR="00D7008F" w:rsidRPr="00D7008F" w:rsidRDefault="00D7008F" w:rsidP="00D7008F">
            <w:pPr>
              <w:widowControl w:val="0"/>
              <w:autoSpaceDE w:val="0"/>
              <w:autoSpaceDN w:val="0"/>
              <w:adjustRightInd w:val="0"/>
              <w:spacing w:after="120" w:line="240" w:lineRule="auto"/>
              <w:rPr>
                <w:rFonts w:ascii="Arial" w:eastAsia="Times New Roman" w:hAnsi="Arial" w:cs="Arial"/>
                <w:color w:val="000000"/>
                <w:sz w:val="18"/>
                <w:lang w:val="en-US" w:bidi="ar-SA"/>
              </w:rPr>
            </w:pPr>
            <w:r w:rsidRPr="00D7008F">
              <w:rPr>
                <w:rFonts w:ascii="Arial" w:eastAsia="Times New Roman" w:hAnsi="Arial" w:cs="Arial"/>
                <w:b/>
                <w:color w:val="000000"/>
                <w:sz w:val="18"/>
                <w:lang w:val="en-US" w:bidi="ar-SA"/>
              </w:rPr>
              <w:t>Attribution</w:t>
            </w:r>
            <w:r w:rsidRPr="00D7008F">
              <w:rPr>
                <w:rFonts w:ascii="Arial" w:eastAsia="Times New Roman" w:hAnsi="Arial" w:cs="Arial"/>
                <w:color w:val="000000"/>
                <w:sz w:val="18"/>
                <w:lang w:val="en-US" w:bidi="ar-SA"/>
              </w:rPr>
              <w:t>—Please cite the work as follows: “World Bank. 2019. India: Community-led Pilot in Meghalaya to Improve Early Childhood Development Outcomes. © World</w:t>
            </w:r>
            <w:r w:rsidRPr="00D7008F">
              <w:rPr>
                <w:rFonts w:ascii="Arial" w:eastAsia="Times New Roman" w:hAnsi="Arial" w:cs="Arial"/>
                <w:iCs/>
                <w:color w:val="000000"/>
                <w:sz w:val="18"/>
                <w:lang w:val="en-US" w:bidi="ar-SA"/>
              </w:rPr>
              <w:t xml:space="preserve"> Bank.” </w:t>
            </w:r>
          </w:p>
          <w:p w14:paraId="1A25F59D" w14:textId="77777777" w:rsidR="00D7008F" w:rsidRPr="00D7008F" w:rsidRDefault="00D7008F" w:rsidP="00D7008F">
            <w:pPr>
              <w:autoSpaceDE w:val="0"/>
              <w:autoSpaceDN w:val="0"/>
              <w:adjustRightInd w:val="0"/>
              <w:spacing w:after="0" w:line="240" w:lineRule="auto"/>
              <w:rPr>
                <w:rFonts w:ascii="Arial" w:eastAsia="Calibri" w:hAnsi="Arial" w:cs="Arial"/>
                <w:color w:val="000000"/>
                <w:sz w:val="18"/>
                <w:lang w:val="en-US" w:bidi="ar-SA"/>
              </w:rPr>
            </w:pPr>
          </w:p>
          <w:p w14:paraId="3D4C4B3F" w14:textId="77777777" w:rsidR="00D7008F" w:rsidRPr="00D7008F" w:rsidRDefault="00D7008F" w:rsidP="00D7008F">
            <w:pPr>
              <w:autoSpaceDE w:val="0"/>
              <w:autoSpaceDN w:val="0"/>
              <w:adjustRightInd w:val="0"/>
              <w:spacing w:after="0" w:line="240" w:lineRule="auto"/>
              <w:rPr>
                <w:rFonts w:ascii="Arial" w:eastAsia="Calibri" w:hAnsi="Arial" w:cs="Arial"/>
                <w:color w:val="000000"/>
                <w:sz w:val="18"/>
                <w:lang w:val="en-US" w:bidi="ar-SA"/>
              </w:rPr>
            </w:pPr>
            <w:r w:rsidRPr="00D7008F">
              <w:rPr>
                <w:rFonts w:ascii="Arial" w:eastAsia="Calibri" w:hAnsi="Arial" w:cs="Arial"/>
                <w:color w:val="000000"/>
                <w:sz w:val="18"/>
                <w:lang w:val="en-US" w:bidi="ar-SA"/>
              </w:rPr>
              <w:t xml:space="preserve">All queries on rights and licenses, including subsidiary rights, should be addressed to World Bank Publications, The World Bank Group, 1818 H Street NW, Washington, DC 20433, USA; fax: 202-522-2625; e-mail: </w:t>
            </w:r>
            <w:hyperlink r:id="rId13" w:history="1">
              <w:r w:rsidRPr="00D7008F">
                <w:rPr>
                  <w:rFonts w:ascii="Times New Roman" w:eastAsia="Calibri" w:hAnsi="Times New Roman" w:cs="Times New Roman"/>
                  <w:color w:val="0563C1"/>
                  <w:sz w:val="18"/>
                  <w:u w:val="single"/>
                  <w:lang w:val="en-US" w:bidi="ar-SA"/>
                </w:rPr>
                <w:t>pubrights@worldbank.org</w:t>
              </w:r>
            </w:hyperlink>
            <w:r w:rsidRPr="00D7008F">
              <w:rPr>
                <w:rFonts w:ascii="Arial" w:eastAsia="Calibri" w:hAnsi="Arial" w:cs="Arial"/>
                <w:color w:val="000000"/>
                <w:sz w:val="18"/>
                <w:lang w:val="en-US" w:bidi="ar-SA"/>
              </w:rPr>
              <w:t xml:space="preserve">. </w:t>
            </w:r>
          </w:p>
          <w:p w14:paraId="32EF871B" w14:textId="77777777" w:rsidR="00D7008F" w:rsidRPr="00D7008F" w:rsidRDefault="00D7008F" w:rsidP="00D7008F">
            <w:pPr>
              <w:widowControl w:val="0"/>
              <w:autoSpaceDE w:val="0"/>
              <w:autoSpaceDN w:val="0"/>
              <w:adjustRightInd w:val="0"/>
              <w:spacing w:after="0" w:line="240" w:lineRule="auto"/>
              <w:rPr>
                <w:rFonts w:ascii="Arial" w:eastAsia="Times New Roman" w:hAnsi="Arial" w:cs="Arial"/>
                <w:color w:val="245086"/>
                <w:sz w:val="18"/>
                <w:szCs w:val="18"/>
                <w:lang w:val="en-US" w:bidi="ar-SA"/>
              </w:rPr>
            </w:pPr>
          </w:p>
        </w:tc>
      </w:tr>
      <w:bookmarkEnd w:id="10"/>
    </w:tbl>
    <w:p w14:paraId="7CBB87BC" w14:textId="77777777" w:rsidR="00D7008F" w:rsidRPr="00D7008F" w:rsidRDefault="00D7008F" w:rsidP="00D7008F">
      <w:pPr>
        <w:rPr>
          <w:rFonts w:ascii="Arial" w:eastAsia="Times New Roman" w:hAnsi="Arial" w:cs="Arial"/>
          <w:color w:val="000000"/>
          <w:sz w:val="24"/>
          <w:szCs w:val="24"/>
          <w:lang w:val="en-US" w:bidi="ar-SA"/>
        </w:rPr>
        <w:sectPr w:rsidR="00D7008F" w:rsidRPr="00D7008F">
          <w:footerReference w:type="first" r:id="rId14"/>
          <w:pgSz w:w="12242" w:h="15842"/>
          <w:pgMar w:top="240" w:right="600" w:bottom="440" w:left="600" w:header="720" w:footer="720" w:gutter="0"/>
          <w:cols w:space="720"/>
          <w:noEndnote/>
          <w:titlePg/>
        </w:sectPr>
      </w:pPr>
    </w:p>
    <w:p w14:paraId="41534523" w14:textId="77777777" w:rsidR="00D7008F" w:rsidRPr="00D7008F" w:rsidRDefault="00D7008F" w:rsidP="00D7008F">
      <w:pPr>
        <w:autoSpaceDE w:val="0"/>
        <w:autoSpaceDN w:val="0"/>
        <w:adjustRightInd w:val="0"/>
        <w:spacing w:after="0" w:line="240" w:lineRule="auto"/>
        <w:jc w:val="both"/>
        <w:rPr>
          <w:rFonts w:ascii="Arial" w:eastAsia="Times New Roman" w:hAnsi="Arial" w:cs="Arial"/>
          <w:color w:val="000000"/>
          <w:sz w:val="24"/>
          <w:szCs w:val="24"/>
          <w:lang w:val="en-US" w:bidi="ar-SA"/>
        </w:rPr>
      </w:pPr>
    </w:p>
    <w:p w14:paraId="5101CD7B" w14:textId="38ED8650" w:rsidR="007F3FF4" w:rsidRDefault="0043791C" w:rsidP="007F3FF4">
      <w:pPr>
        <w:pStyle w:val="Heading1"/>
        <w:spacing w:after="120" w:line="240" w:lineRule="auto"/>
        <w:jc w:val="center"/>
        <w:rPr>
          <w:rFonts w:ascii="Times New Roman" w:hAnsi="Times New Roman" w:cs="Times New Roman"/>
          <w:b/>
          <w:bCs/>
          <w:noProof/>
          <w:sz w:val="40"/>
          <w:szCs w:val="40"/>
        </w:rPr>
      </w:pPr>
      <w:r w:rsidRPr="00163A5E">
        <w:rPr>
          <w:rFonts w:ascii="Times New Roman" w:hAnsi="Times New Roman" w:cs="Times New Roman"/>
          <w:b/>
          <w:bCs/>
          <w:sz w:val="36"/>
          <w:szCs w:val="32"/>
        </w:rPr>
        <w:t>S</w:t>
      </w:r>
      <w:r w:rsidR="00163A5E">
        <w:rPr>
          <w:rFonts w:ascii="Times New Roman" w:hAnsi="Times New Roman" w:cs="Times New Roman"/>
          <w:b/>
          <w:bCs/>
          <w:sz w:val="36"/>
          <w:szCs w:val="32"/>
        </w:rPr>
        <w:t xml:space="preserve">tate </w:t>
      </w:r>
      <w:r w:rsidRPr="00163A5E">
        <w:rPr>
          <w:rFonts w:ascii="Times New Roman" w:hAnsi="Times New Roman" w:cs="Times New Roman"/>
          <w:b/>
          <w:bCs/>
          <w:sz w:val="36"/>
          <w:szCs w:val="32"/>
        </w:rPr>
        <w:t>E</w:t>
      </w:r>
      <w:r w:rsidR="00163A5E">
        <w:rPr>
          <w:rFonts w:ascii="Times New Roman" w:hAnsi="Times New Roman" w:cs="Times New Roman"/>
          <w:b/>
          <w:bCs/>
          <w:sz w:val="36"/>
          <w:szCs w:val="32"/>
        </w:rPr>
        <w:t>ngag</w:t>
      </w:r>
      <w:r w:rsidR="00FE3F0D">
        <w:rPr>
          <w:rFonts w:ascii="Times New Roman" w:hAnsi="Times New Roman" w:cs="Times New Roman"/>
          <w:b/>
          <w:bCs/>
          <w:sz w:val="36"/>
          <w:szCs w:val="32"/>
        </w:rPr>
        <w:t>ement Report:</w:t>
      </w:r>
      <w:bookmarkEnd w:id="1"/>
      <w:bookmarkEnd w:id="2"/>
      <w:bookmarkEnd w:id="3"/>
      <w:bookmarkEnd w:id="4"/>
      <w:bookmarkEnd w:id="5"/>
      <w:bookmarkEnd w:id="6"/>
      <w:bookmarkEnd w:id="7"/>
      <w:bookmarkEnd w:id="8"/>
      <w:r w:rsidR="00FE3F0D">
        <w:rPr>
          <w:rFonts w:ascii="Times New Roman" w:hAnsi="Times New Roman" w:cs="Times New Roman"/>
          <w:b/>
          <w:bCs/>
          <w:sz w:val="36"/>
          <w:szCs w:val="32"/>
        </w:rPr>
        <w:t xml:space="preserve"> </w:t>
      </w:r>
      <w:r w:rsidR="006E4A6F" w:rsidRPr="00163A5E">
        <w:rPr>
          <w:rFonts w:ascii="Times New Roman" w:hAnsi="Times New Roman" w:cs="Times New Roman"/>
          <w:b/>
          <w:bCs/>
          <w:i/>
          <w:sz w:val="36"/>
          <w:szCs w:val="32"/>
        </w:rPr>
        <w:t xml:space="preserve">Non-Lending </w:t>
      </w:r>
      <w:r w:rsidR="00163A5E" w:rsidRPr="00163A5E">
        <w:rPr>
          <w:rFonts w:ascii="Times New Roman" w:hAnsi="Times New Roman" w:cs="Times New Roman"/>
          <w:b/>
          <w:bCs/>
          <w:i/>
          <w:sz w:val="36"/>
          <w:szCs w:val="32"/>
        </w:rPr>
        <w:t>Technical</w:t>
      </w:r>
      <w:r w:rsidR="006E4A6F" w:rsidRPr="00163A5E">
        <w:rPr>
          <w:rFonts w:ascii="Times New Roman" w:hAnsi="Times New Roman" w:cs="Times New Roman"/>
          <w:b/>
          <w:bCs/>
          <w:i/>
          <w:sz w:val="36"/>
          <w:szCs w:val="32"/>
        </w:rPr>
        <w:t xml:space="preserve"> </w:t>
      </w:r>
      <w:r w:rsidR="00163A5E" w:rsidRPr="007F3FF4">
        <w:rPr>
          <w:rFonts w:ascii="Times New Roman" w:hAnsi="Times New Roman" w:cs="Times New Roman"/>
          <w:b/>
          <w:bCs/>
          <w:i/>
          <w:sz w:val="36"/>
          <w:szCs w:val="32"/>
        </w:rPr>
        <w:t>Assistance</w:t>
      </w:r>
      <w:r w:rsidR="006E4A6F" w:rsidRPr="007F3FF4">
        <w:rPr>
          <w:rFonts w:ascii="Times New Roman" w:hAnsi="Times New Roman" w:cs="Times New Roman"/>
          <w:b/>
          <w:bCs/>
          <w:i/>
          <w:sz w:val="36"/>
          <w:szCs w:val="32"/>
        </w:rPr>
        <w:t xml:space="preserve"> t</w:t>
      </w:r>
      <w:r w:rsidR="006E4A6F" w:rsidRPr="00163A5E">
        <w:rPr>
          <w:rFonts w:ascii="Times New Roman" w:hAnsi="Times New Roman" w:cs="Times New Roman"/>
          <w:b/>
          <w:bCs/>
          <w:i/>
          <w:sz w:val="36"/>
          <w:szCs w:val="32"/>
        </w:rPr>
        <w:t xml:space="preserve">o </w:t>
      </w:r>
      <w:r w:rsidR="00941B50" w:rsidRPr="007F3FF4">
        <w:rPr>
          <w:rFonts w:ascii="Times New Roman" w:hAnsi="Times New Roman" w:cs="Times New Roman"/>
          <w:b/>
          <w:bCs/>
          <w:i/>
          <w:sz w:val="36"/>
          <w:szCs w:val="36"/>
        </w:rPr>
        <w:t>M</w:t>
      </w:r>
      <w:r w:rsidR="006E4A6F" w:rsidRPr="007F3FF4">
        <w:rPr>
          <w:rFonts w:ascii="Times New Roman" w:hAnsi="Times New Roman" w:cs="Times New Roman"/>
          <w:b/>
          <w:bCs/>
          <w:i/>
          <w:sz w:val="36"/>
          <w:szCs w:val="36"/>
        </w:rPr>
        <w:t>eghalaya</w:t>
      </w:r>
      <w:bookmarkStart w:id="11" w:name="_Toc23369534"/>
      <w:bookmarkStart w:id="12" w:name="_Toc23369998"/>
      <w:bookmarkStart w:id="13" w:name="_Toc23450158"/>
      <w:r w:rsidR="007F3FF4" w:rsidRPr="007F3FF4">
        <w:rPr>
          <w:rFonts w:ascii="Times New Roman" w:hAnsi="Times New Roman" w:cs="Times New Roman"/>
          <w:b/>
          <w:bCs/>
          <w:i/>
          <w:sz w:val="36"/>
          <w:szCs w:val="36"/>
        </w:rPr>
        <w:t xml:space="preserve"> </w:t>
      </w:r>
      <w:r w:rsidR="007F3FF4" w:rsidRPr="007F3FF4">
        <w:rPr>
          <w:rFonts w:ascii="Times New Roman" w:hAnsi="Times New Roman" w:cs="Times New Roman"/>
          <w:b/>
          <w:bCs/>
          <w:noProof/>
          <w:sz w:val="36"/>
          <w:szCs w:val="36"/>
        </w:rPr>
        <w:t>(P168752)</w:t>
      </w:r>
      <w:bookmarkEnd w:id="11"/>
      <w:bookmarkEnd w:id="12"/>
      <w:bookmarkEnd w:id="13"/>
    </w:p>
    <w:p w14:paraId="21050AF3" w14:textId="77777777" w:rsidR="00984F94" w:rsidRPr="00163A5E" w:rsidRDefault="00984F94" w:rsidP="00984F94">
      <w:pPr>
        <w:rPr>
          <w:i/>
        </w:rPr>
      </w:pPr>
    </w:p>
    <w:p w14:paraId="66CD8085" w14:textId="77777777" w:rsidR="00EF51E1" w:rsidRDefault="00EF51E1">
      <w:pPr>
        <w:pStyle w:val="Heading2"/>
        <w:jc w:val="center"/>
        <w:rPr>
          <w:b/>
          <w:bCs/>
          <w:i/>
          <w:sz w:val="36"/>
          <w:szCs w:val="32"/>
        </w:rPr>
      </w:pPr>
    </w:p>
    <w:p w14:paraId="44E37CEA" w14:textId="78BE55C6" w:rsidR="00EF51E1" w:rsidRDefault="0022578F">
      <w:pPr>
        <w:pStyle w:val="Heading1"/>
        <w:spacing w:after="240" w:line="240" w:lineRule="auto"/>
        <w:jc w:val="center"/>
        <w:rPr>
          <w:rFonts w:ascii="Times New Roman" w:hAnsi="Times New Roman" w:cs="Times New Roman"/>
          <w:b/>
          <w:bCs/>
          <w:noProof/>
          <w:sz w:val="40"/>
          <w:szCs w:val="40"/>
        </w:rPr>
      </w:pPr>
      <w:hyperlink r:id="rId15" w:tgtFrame="_blank" w:tooltip="TA to Meghalaya: Community-led Integrated Pilot to Improve Nutrition and ECD Outcomes" w:history="1">
        <w:bookmarkStart w:id="14" w:name="_Toc23369533"/>
        <w:bookmarkStart w:id="15" w:name="_Toc23369997"/>
        <w:bookmarkStart w:id="16" w:name="_Toc23450157"/>
        <w:r w:rsidR="0043791C">
          <w:rPr>
            <w:rFonts w:ascii="Times New Roman" w:hAnsi="Times New Roman" w:cs="Times New Roman"/>
            <w:b/>
            <w:bCs/>
            <w:noProof/>
            <w:sz w:val="40"/>
            <w:szCs w:val="40"/>
          </w:rPr>
          <w:t xml:space="preserve">Community-led Pilot </w:t>
        </w:r>
        <w:r w:rsidR="00940887">
          <w:rPr>
            <w:rFonts w:ascii="Times New Roman" w:hAnsi="Times New Roman" w:cs="Times New Roman"/>
            <w:b/>
            <w:bCs/>
            <w:noProof/>
            <w:sz w:val="40"/>
            <w:szCs w:val="40"/>
          </w:rPr>
          <w:t xml:space="preserve">in Meghalaya </w:t>
        </w:r>
        <w:r w:rsidR="0043791C">
          <w:rPr>
            <w:rFonts w:ascii="Times New Roman" w:hAnsi="Times New Roman" w:cs="Times New Roman"/>
            <w:b/>
            <w:bCs/>
            <w:noProof/>
            <w:sz w:val="40"/>
            <w:szCs w:val="40"/>
          </w:rPr>
          <w:t xml:space="preserve">to Improve </w:t>
        </w:r>
        <w:r w:rsidR="007F3FF4">
          <w:rPr>
            <w:rFonts w:ascii="Times New Roman" w:hAnsi="Times New Roman" w:cs="Times New Roman"/>
            <w:b/>
            <w:bCs/>
            <w:noProof/>
            <w:sz w:val="40"/>
            <w:szCs w:val="40"/>
          </w:rPr>
          <w:t xml:space="preserve">Early Childhood Developemnt </w:t>
        </w:r>
        <w:r w:rsidR="0043791C">
          <w:rPr>
            <w:rFonts w:ascii="Times New Roman" w:hAnsi="Times New Roman" w:cs="Times New Roman"/>
            <w:b/>
            <w:bCs/>
            <w:noProof/>
            <w:sz w:val="40"/>
            <w:szCs w:val="40"/>
          </w:rPr>
          <w:t>Outcomes</w:t>
        </w:r>
        <w:bookmarkEnd w:id="14"/>
        <w:bookmarkEnd w:id="15"/>
        <w:bookmarkEnd w:id="16"/>
        <w:r w:rsidR="0043791C">
          <w:rPr>
            <w:rFonts w:ascii="Times New Roman" w:hAnsi="Times New Roman" w:cs="Times New Roman"/>
            <w:b/>
            <w:bCs/>
            <w:noProof/>
            <w:sz w:val="40"/>
            <w:szCs w:val="40"/>
          </w:rPr>
          <w:t xml:space="preserve"> </w:t>
        </w:r>
      </w:hyperlink>
    </w:p>
    <w:p w14:paraId="2756DF0A" w14:textId="77777777" w:rsidR="00EF51E1" w:rsidRDefault="00EF51E1">
      <w:pPr>
        <w:pStyle w:val="Heading1"/>
        <w:spacing w:after="240" w:line="360" w:lineRule="auto"/>
        <w:rPr>
          <w:rFonts w:ascii="Times New Roman" w:hAnsi="Times New Roman" w:cs="Times New Roman"/>
          <w:b/>
          <w:bCs/>
          <w:noProof/>
          <w:sz w:val="40"/>
          <w:szCs w:val="40"/>
        </w:rPr>
      </w:pPr>
    </w:p>
    <w:p w14:paraId="4AB73C1A" w14:textId="77777777" w:rsidR="00EF51E1" w:rsidRDefault="00EF51E1">
      <w:pPr>
        <w:rPr>
          <w:rFonts w:ascii="Times New Roman" w:hAnsi="Times New Roman" w:cs="Times New Roman"/>
          <w:sz w:val="24"/>
          <w:szCs w:val="24"/>
        </w:rPr>
      </w:pPr>
    </w:p>
    <w:p w14:paraId="7289977F" w14:textId="77777777" w:rsidR="00EF51E1" w:rsidRDefault="00EF51E1">
      <w:pPr>
        <w:rPr>
          <w:rFonts w:ascii="Times New Roman" w:hAnsi="Times New Roman" w:cs="Times New Roman"/>
          <w:sz w:val="24"/>
          <w:szCs w:val="24"/>
        </w:rPr>
      </w:pPr>
    </w:p>
    <w:p w14:paraId="2385CC1D" w14:textId="77777777" w:rsidR="00EF51E1" w:rsidRDefault="0043791C">
      <w:pPr>
        <w:rPr>
          <w:rFonts w:ascii="Times New Roman" w:hAnsi="Times New Roman" w:cs="Times New Roman"/>
          <w:sz w:val="24"/>
          <w:szCs w:val="24"/>
        </w:rPr>
      </w:pPr>
      <w:r>
        <w:rPr>
          <w:noProof/>
          <w:lang w:val="en-US" w:bidi="ar-SA"/>
        </w:rPr>
        <w:drawing>
          <wp:inline distT="0" distB="0" distL="0" distR="0" wp14:anchorId="70C6FC9B" wp14:editId="1CD5BE1F">
            <wp:extent cx="1589451" cy="17811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99505" cy="1792442"/>
                    </a:xfrm>
                    <a:prstGeom prst="rect">
                      <a:avLst/>
                    </a:prstGeom>
                  </pic:spPr>
                </pic:pic>
              </a:graphicData>
            </a:graphic>
          </wp:inline>
        </w:drawing>
      </w:r>
      <w:r>
        <w:rPr>
          <w:rFonts w:ascii="Times New Roman" w:hAnsi="Times New Roman" w:cs="Times New Roman"/>
          <w:noProof/>
          <w:sz w:val="24"/>
          <w:szCs w:val="24"/>
          <w:lang w:val="en-US" w:bidi="ar-SA"/>
        </w:rPr>
        <w:drawing>
          <wp:inline distT="0" distB="0" distL="0" distR="0" wp14:anchorId="4EEB6FD2" wp14:editId="392DACD9">
            <wp:extent cx="2575560" cy="1485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HOTO-2019-10-07-10-20-08.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2590396" cy="1494459"/>
                    </a:xfrm>
                    <a:prstGeom prst="rect">
                      <a:avLst/>
                    </a:prstGeom>
                  </pic:spPr>
                </pic:pic>
              </a:graphicData>
            </a:graphic>
          </wp:inline>
        </w:drawing>
      </w:r>
      <w:r>
        <w:rPr>
          <w:noProof/>
        </w:rPr>
        <w:t xml:space="preserve">  </w:t>
      </w:r>
      <w:r>
        <w:rPr>
          <w:noProof/>
          <w:lang w:val="en-US" w:bidi="ar-SA"/>
        </w:rPr>
        <w:drawing>
          <wp:inline distT="0" distB="0" distL="0" distR="0" wp14:anchorId="284CC757" wp14:editId="24882B86">
            <wp:extent cx="1343025" cy="18383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43025" cy="1838325"/>
                    </a:xfrm>
                    <a:prstGeom prst="rect">
                      <a:avLst/>
                    </a:prstGeom>
                  </pic:spPr>
                </pic:pic>
              </a:graphicData>
            </a:graphic>
          </wp:inline>
        </w:drawing>
      </w:r>
      <w:r>
        <w:rPr>
          <w:noProof/>
        </w:rPr>
        <w:t xml:space="preserve"> </w:t>
      </w:r>
    </w:p>
    <w:p w14:paraId="5EF43A71" w14:textId="77777777" w:rsidR="00EF51E1" w:rsidRDefault="00EF51E1">
      <w:pPr>
        <w:rPr>
          <w:rFonts w:ascii="Times New Roman" w:hAnsi="Times New Roman" w:cs="Times New Roman"/>
          <w:sz w:val="24"/>
          <w:szCs w:val="24"/>
        </w:rPr>
      </w:pPr>
    </w:p>
    <w:p w14:paraId="5A72ECF2" w14:textId="77777777" w:rsidR="00EF51E1" w:rsidRDefault="00EF51E1">
      <w:pPr>
        <w:rPr>
          <w:rFonts w:ascii="Times New Roman" w:hAnsi="Times New Roman" w:cs="Times New Roman"/>
          <w:sz w:val="24"/>
          <w:szCs w:val="24"/>
        </w:rPr>
      </w:pPr>
    </w:p>
    <w:p w14:paraId="4825B076" w14:textId="77777777" w:rsidR="00C33216" w:rsidRDefault="00C33216">
      <w:pPr>
        <w:pStyle w:val="Heading3"/>
        <w:jc w:val="center"/>
      </w:pPr>
      <w:bookmarkStart w:id="17" w:name="_Toc21349650"/>
      <w:bookmarkStart w:id="18" w:name="_Toc23369536"/>
      <w:bookmarkStart w:id="19" w:name="_Toc23370000"/>
      <w:bookmarkStart w:id="20" w:name="_Toc23450160"/>
    </w:p>
    <w:p w14:paraId="1A157EC5" w14:textId="1FE9C41B" w:rsidR="00EF51E1" w:rsidRPr="009A611B" w:rsidRDefault="0043791C">
      <w:pPr>
        <w:pStyle w:val="Heading3"/>
        <w:jc w:val="center"/>
        <w:rPr>
          <w:rFonts w:ascii="Times New Roman" w:hAnsi="Times New Roman" w:cs="Times New Roman"/>
          <w:sz w:val="28"/>
        </w:rPr>
      </w:pPr>
      <w:r w:rsidRPr="009A611B">
        <w:rPr>
          <w:rFonts w:ascii="Times New Roman" w:hAnsi="Times New Roman" w:cs="Times New Roman"/>
          <w:sz w:val="28"/>
        </w:rPr>
        <w:t>Ashi Kohli Kathuria</w:t>
      </w:r>
      <w:bookmarkEnd w:id="17"/>
      <w:bookmarkEnd w:id="18"/>
      <w:bookmarkEnd w:id="19"/>
      <w:bookmarkEnd w:id="20"/>
      <w:r w:rsidR="00C920C1">
        <w:rPr>
          <w:rStyle w:val="FootnoteReference"/>
          <w:rFonts w:ascii="Times New Roman" w:hAnsi="Times New Roman" w:cs="Times New Roman"/>
          <w:sz w:val="28"/>
        </w:rPr>
        <w:footnoteReference w:id="2"/>
      </w:r>
    </w:p>
    <w:p w14:paraId="45AD0689" w14:textId="57143663" w:rsidR="00EF51E1" w:rsidRPr="009A611B" w:rsidRDefault="0043791C">
      <w:pPr>
        <w:pStyle w:val="Heading3"/>
        <w:jc w:val="center"/>
        <w:rPr>
          <w:rFonts w:ascii="Times New Roman" w:hAnsi="Times New Roman" w:cs="Times New Roman"/>
          <w:sz w:val="28"/>
        </w:rPr>
      </w:pPr>
      <w:bookmarkStart w:id="21" w:name="_Toc21349651"/>
      <w:bookmarkStart w:id="22" w:name="_Toc23369537"/>
      <w:bookmarkStart w:id="23" w:name="_Toc23370001"/>
      <w:bookmarkStart w:id="24" w:name="_Toc23450161"/>
      <w:r w:rsidRPr="009A611B">
        <w:rPr>
          <w:rFonts w:ascii="Times New Roman" w:hAnsi="Times New Roman" w:cs="Times New Roman"/>
          <w:sz w:val="28"/>
        </w:rPr>
        <w:t>Deepika Anand</w:t>
      </w:r>
      <w:bookmarkEnd w:id="21"/>
      <w:bookmarkEnd w:id="22"/>
      <w:bookmarkEnd w:id="23"/>
      <w:bookmarkEnd w:id="24"/>
      <w:r w:rsidR="00C920C1">
        <w:rPr>
          <w:rStyle w:val="FootnoteReference"/>
          <w:rFonts w:ascii="Times New Roman" w:hAnsi="Times New Roman" w:cs="Times New Roman"/>
          <w:sz w:val="28"/>
        </w:rPr>
        <w:footnoteReference w:id="3"/>
      </w:r>
    </w:p>
    <w:p w14:paraId="19E08DBD" w14:textId="77777777" w:rsidR="00EF51E1" w:rsidRPr="009A611B" w:rsidRDefault="00EF51E1">
      <w:pPr>
        <w:jc w:val="center"/>
        <w:rPr>
          <w:rFonts w:ascii="Times New Roman" w:hAnsi="Times New Roman" w:cs="Times New Roman"/>
          <w:b/>
          <w:bCs/>
          <w:i/>
          <w:iCs/>
          <w:sz w:val="28"/>
          <w:szCs w:val="24"/>
        </w:rPr>
      </w:pPr>
    </w:p>
    <w:p w14:paraId="5DAF2317" w14:textId="0AA74E3A" w:rsidR="00EF51E1" w:rsidRPr="009A611B" w:rsidRDefault="00D7008F">
      <w:pPr>
        <w:pStyle w:val="Heading3"/>
        <w:jc w:val="center"/>
        <w:rPr>
          <w:rFonts w:ascii="Times New Roman" w:hAnsi="Times New Roman" w:cs="Times New Roman"/>
          <w:b/>
          <w:bCs/>
          <w:iCs/>
          <w:sz w:val="32"/>
          <w:szCs w:val="24"/>
        </w:rPr>
      </w:pPr>
      <w:bookmarkStart w:id="25" w:name="_Toc19636105"/>
      <w:bookmarkStart w:id="26" w:name="_Toc21097486"/>
      <w:bookmarkStart w:id="27" w:name="_Toc21097639"/>
      <w:bookmarkStart w:id="28" w:name="_Toc21322248"/>
      <w:bookmarkStart w:id="29" w:name="_Toc21349652"/>
      <w:bookmarkStart w:id="30" w:name="_Toc23369538"/>
      <w:bookmarkStart w:id="31" w:name="_Toc23370002"/>
      <w:bookmarkStart w:id="32" w:name="_Toc23450162"/>
      <w:r w:rsidRPr="009A611B">
        <w:rPr>
          <w:rFonts w:ascii="Times New Roman" w:hAnsi="Times New Roman" w:cs="Times New Roman"/>
          <w:b/>
          <w:bCs/>
          <w:iCs/>
          <w:sz w:val="32"/>
          <w:szCs w:val="24"/>
        </w:rPr>
        <w:t>November</w:t>
      </w:r>
      <w:r w:rsidR="0043791C" w:rsidRPr="009A611B">
        <w:rPr>
          <w:rFonts w:ascii="Times New Roman" w:hAnsi="Times New Roman" w:cs="Times New Roman"/>
          <w:b/>
          <w:bCs/>
          <w:iCs/>
          <w:sz w:val="32"/>
          <w:szCs w:val="24"/>
        </w:rPr>
        <w:t xml:space="preserve"> 2019</w:t>
      </w:r>
      <w:bookmarkEnd w:id="25"/>
      <w:bookmarkEnd w:id="26"/>
      <w:bookmarkEnd w:id="27"/>
      <w:bookmarkEnd w:id="28"/>
      <w:bookmarkEnd w:id="29"/>
      <w:bookmarkEnd w:id="30"/>
      <w:bookmarkEnd w:id="31"/>
      <w:bookmarkEnd w:id="32"/>
    </w:p>
    <w:p w14:paraId="22E21494" w14:textId="77777777" w:rsidR="00EF51E1" w:rsidRPr="00C33216" w:rsidRDefault="00EF51E1">
      <w:pPr>
        <w:rPr>
          <w:rFonts w:ascii="Times New Roman" w:hAnsi="Times New Roman" w:cs="Times New Roman"/>
          <w:b/>
          <w:bCs/>
          <w:color w:val="1F4E79"/>
          <w:sz w:val="24"/>
          <w:szCs w:val="24"/>
        </w:rPr>
        <w:sectPr w:rsidR="00EF51E1" w:rsidRPr="00C33216">
          <w:footerReference w:type="default" r:id="rId19"/>
          <w:pgSz w:w="11906" w:h="16838"/>
          <w:pgMar w:top="1440" w:right="1440" w:bottom="1440" w:left="1440" w:header="708" w:footer="708" w:gutter="0"/>
          <w:cols w:space="708"/>
          <w:docGrid w:linePitch="360"/>
        </w:sectPr>
      </w:pPr>
    </w:p>
    <w:sdt>
      <w:sdtPr>
        <w:rPr>
          <w:rFonts w:asciiTheme="minorHAnsi" w:eastAsiaTheme="minorHAnsi" w:hAnsiTheme="minorHAnsi" w:cs="Mangal"/>
          <w:color w:val="auto"/>
          <w:sz w:val="22"/>
          <w:szCs w:val="20"/>
          <w:lang w:val="en-IN" w:bidi="hi-IN"/>
        </w:rPr>
        <w:id w:val="-1757581778"/>
        <w:docPartObj>
          <w:docPartGallery w:val="Table of Contents"/>
          <w:docPartUnique/>
        </w:docPartObj>
      </w:sdtPr>
      <w:sdtEndPr>
        <w:rPr>
          <w:rFonts w:ascii="Times New Roman" w:hAnsi="Times New Roman" w:cs="Times New Roman"/>
          <w:b/>
          <w:bCs/>
          <w:noProof/>
          <w:szCs w:val="22"/>
        </w:rPr>
      </w:sdtEndPr>
      <w:sdtContent>
        <w:p w14:paraId="563C48D5" w14:textId="77777777" w:rsidR="00EF51E1" w:rsidRDefault="0043791C">
          <w:pPr>
            <w:pStyle w:val="TOCHeading"/>
          </w:pPr>
          <w:r>
            <w:t>Contents</w:t>
          </w:r>
        </w:p>
        <w:p w14:paraId="61C2EFC4" w14:textId="77777777" w:rsidR="00EF51E1" w:rsidRDefault="00EF51E1">
          <w:pPr>
            <w:pStyle w:val="TOC2"/>
          </w:pPr>
        </w:p>
        <w:p w14:paraId="0E750A9F" w14:textId="77777777" w:rsidR="00EF51E1" w:rsidRDefault="0043791C">
          <w:pPr>
            <w:pStyle w:val="TOC2"/>
            <w:rPr>
              <w:rFonts w:ascii="Times New Roman" w:hAnsi="Times New Roman" w:cs="Times New Roman"/>
              <w:b/>
              <w:szCs w:val="22"/>
            </w:rPr>
          </w:pPr>
          <w:r>
            <w:rPr>
              <w:rFonts w:ascii="Times New Roman" w:hAnsi="Times New Roman" w:cs="Times New Roman"/>
              <w:b/>
              <w:szCs w:val="22"/>
            </w:rPr>
            <w:t>Acknowledgements………………………………………………………………………………..i</w:t>
          </w:r>
        </w:p>
        <w:p w14:paraId="3B253620" w14:textId="77777777" w:rsidR="00EF51E1" w:rsidRDefault="0043791C">
          <w:pPr>
            <w:pStyle w:val="TOC2"/>
            <w:rPr>
              <w:rFonts w:ascii="Times New Roman" w:hAnsi="Times New Roman" w:cs="Times New Roman"/>
              <w:b/>
              <w:szCs w:val="22"/>
            </w:rPr>
          </w:pPr>
          <w:r>
            <w:rPr>
              <w:rFonts w:ascii="Times New Roman" w:hAnsi="Times New Roman" w:cs="Times New Roman"/>
              <w:b/>
              <w:szCs w:val="22"/>
            </w:rPr>
            <w:t>List of Acronyms………………………………………………………………………………….ii</w:t>
          </w:r>
        </w:p>
        <w:p w14:paraId="175A162E" w14:textId="6EE5E4FC" w:rsidR="00E959C4" w:rsidRDefault="0043791C" w:rsidP="00E959C4">
          <w:pPr>
            <w:pStyle w:val="TOC2"/>
            <w:rPr>
              <w:rFonts w:eastAsiaTheme="minorEastAsia" w:cstheme="minorBidi"/>
              <w:noProof/>
              <w:szCs w:val="22"/>
              <w:lang w:val="en-US" w:bidi="ar-SA"/>
            </w:rPr>
          </w:pPr>
          <w:r>
            <w:rPr>
              <w:rFonts w:ascii="Times New Roman" w:hAnsi="Times New Roman" w:cs="Times New Roman"/>
              <w:szCs w:val="22"/>
            </w:rPr>
            <w:fldChar w:fldCharType="begin"/>
          </w:r>
          <w:r>
            <w:rPr>
              <w:rFonts w:ascii="Times New Roman" w:hAnsi="Times New Roman" w:cs="Times New Roman"/>
              <w:szCs w:val="22"/>
            </w:rPr>
            <w:instrText xml:space="preserve"> TOC \o "1-3" \h \z \u </w:instrText>
          </w:r>
          <w:r>
            <w:rPr>
              <w:rFonts w:ascii="Times New Roman" w:hAnsi="Times New Roman" w:cs="Times New Roman"/>
              <w:szCs w:val="22"/>
            </w:rPr>
            <w:fldChar w:fldCharType="separate"/>
          </w:r>
        </w:p>
        <w:p w14:paraId="761195F5" w14:textId="2497FDC9" w:rsidR="00E959C4" w:rsidRDefault="0022578F">
          <w:pPr>
            <w:pStyle w:val="TOC2"/>
            <w:rPr>
              <w:rFonts w:eastAsiaTheme="minorEastAsia" w:cstheme="minorBidi"/>
              <w:noProof/>
              <w:szCs w:val="22"/>
              <w:lang w:val="en-US" w:bidi="ar-SA"/>
            </w:rPr>
          </w:pPr>
          <w:hyperlink w:anchor="_Toc23450163" w:history="1">
            <w:r w:rsidR="00E959C4" w:rsidRPr="00F562FE">
              <w:rPr>
                <w:rStyle w:val="Hyperlink"/>
                <w:rFonts w:ascii="Times New Roman" w:hAnsi="Times New Roman" w:cs="Times New Roman"/>
                <w:b/>
                <w:noProof/>
              </w:rPr>
              <w:t>1.</w:t>
            </w:r>
            <w:r w:rsidR="00E959C4">
              <w:rPr>
                <w:rFonts w:eastAsiaTheme="minorEastAsia" w:cstheme="minorBidi"/>
                <w:noProof/>
                <w:szCs w:val="22"/>
                <w:lang w:val="en-US" w:bidi="ar-SA"/>
              </w:rPr>
              <w:tab/>
            </w:r>
            <w:r w:rsidR="00E959C4" w:rsidRPr="00F562FE">
              <w:rPr>
                <w:rStyle w:val="Hyperlink"/>
                <w:rFonts w:ascii="Times New Roman" w:hAnsi="Times New Roman" w:cs="Times New Roman"/>
                <w:b/>
                <w:noProof/>
                <w:shd w:val="clear" w:color="auto" w:fill="FFFFFF"/>
              </w:rPr>
              <w:t>Introduction</w:t>
            </w:r>
            <w:r w:rsidR="00E959C4">
              <w:rPr>
                <w:noProof/>
                <w:webHidden/>
              </w:rPr>
              <w:tab/>
            </w:r>
            <w:r w:rsidR="00E959C4">
              <w:rPr>
                <w:noProof/>
                <w:webHidden/>
              </w:rPr>
              <w:fldChar w:fldCharType="begin"/>
            </w:r>
            <w:r w:rsidR="00E959C4">
              <w:rPr>
                <w:noProof/>
                <w:webHidden/>
              </w:rPr>
              <w:instrText xml:space="preserve"> PAGEREF _Toc23450163 \h </w:instrText>
            </w:r>
            <w:r w:rsidR="00E959C4">
              <w:rPr>
                <w:noProof/>
                <w:webHidden/>
              </w:rPr>
            </w:r>
            <w:r w:rsidR="00E959C4">
              <w:rPr>
                <w:noProof/>
                <w:webHidden/>
              </w:rPr>
              <w:fldChar w:fldCharType="separate"/>
            </w:r>
            <w:r w:rsidR="007B46A0">
              <w:rPr>
                <w:noProof/>
                <w:webHidden/>
              </w:rPr>
              <w:t>1</w:t>
            </w:r>
            <w:r w:rsidR="00E959C4">
              <w:rPr>
                <w:noProof/>
                <w:webHidden/>
              </w:rPr>
              <w:fldChar w:fldCharType="end"/>
            </w:r>
          </w:hyperlink>
        </w:p>
        <w:p w14:paraId="1BB2E180" w14:textId="79EA9DB5" w:rsidR="00E959C4" w:rsidRDefault="0022578F" w:rsidP="00E959C4">
          <w:pPr>
            <w:pStyle w:val="TOC2"/>
            <w:ind w:firstLine="140"/>
            <w:rPr>
              <w:rFonts w:eastAsiaTheme="minorEastAsia" w:cstheme="minorBidi"/>
              <w:noProof/>
              <w:szCs w:val="22"/>
              <w:lang w:val="en-US" w:bidi="ar-SA"/>
            </w:rPr>
          </w:pPr>
          <w:hyperlink w:anchor="_Toc23450164" w:history="1">
            <w:r w:rsidR="00E959C4" w:rsidRPr="00F562FE">
              <w:rPr>
                <w:rStyle w:val="Hyperlink"/>
                <w:rFonts w:ascii="Times New Roman" w:hAnsi="Times New Roman" w:cs="Times New Roman"/>
                <w:i/>
                <w:noProof/>
              </w:rPr>
              <w:t>1.</w:t>
            </w:r>
            <w:r w:rsidR="00E959C4">
              <w:rPr>
                <w:rFonts w:eastAsiaTheme="minorEastAsia" w:cstheme="minorBidi"/>
                <w:noProof/>
                <w:szCs w:val="22"/>
                <w:lang w:val="en-US" w:bidi="ar-SA"/>
              </w:rPr>
              <w:tab/>
            </w:r>
            <w:r w:rsidR="00E959C4" w:rsidRPr="00F562FE">
              <w:rPr>
                <w:rStyle w:val="Hyperlink"/>
                <w:rFonts w:ascii="Times New Roman" w:hAnsi="Times New Roman" w:cs="Times New Roman"/>
                <w:i/>
                <w:noProof/>
                <w:shd w:val="clear" w:color="auto" w:fill="FFFFFF"/>
              </w:rPr>
              <w:t>The ECD conceptual framework</w:t>
            </w:r>
            <w:r w:rsidR="00E959C4">
              <w:rPr>
                <w:noProof/>
                <w:webHidden/>
              </w:rPr>
              <w:tab/>
            </w:r>
            <w:r w:rsidR="00E959C4">
              <w:rPr>
                <w:noProof/>
                <w:webHidden/>
              </w:rPr>
              <w:fldChar w:fldCharType="begin"/>
            </w:r>
            <w:r w:rsidR="00E959C4">
              <w:rPr>
                <w:noProof/>
                <w:webHidden/>
              </w:rPr>
              <w:instrText xml:space="preserve"> PAGEREF _Toc23450164 \h </w:instrText>
            </w:r>
            <w:r w:rsidR="00E959C4">
              <w:rPr>
                <w:noProof/>
                <w:webHidden/>
              </w:rPr>
            </w:r>
            <w:r w:rsidR="00E959C4">
              <w:rPr>
                <w:noProof/>
                <w:webHidden/>
              </w:rPr>
              <w:fldChar w:fldCharType="separate"/>
            </w:r>
            <w:r w:rsidR="007B46A0">
              <w:rPr>
                <w:noProof/>
                <w:webHidden/>
              </w:rPr>
              <w:t>1</w:t>
            </w:r>
            <w:r w:rsidR="00E959C4">
              <w:rPr>
                <w:noProof/>
                <w:webHidden/>
              </w:rPr>
              <w:fldChar w:fldCharType="end"/>
            </w:r>
          </w:hyperlink>
        </w:p>
        <w:p w14:paraId="3881AAF7" w14:textId="7D2CEB63" w:rsidR="00E959C4" w:rsidRDefault="0022578F" w:rsidP="00E959C4">
          <w:pPr>
            <w:pStyle w:val="TOC2"/>
            <w:ind w:firstLine="140"/>
            <w:rPr>
              <w:rFonts w:eastAsiaTheme="minorEastAsia" w:cstheme="minorBidi"/>
              <w:noProof/>
              <w:szCs w:val="22"/>
              <w:lang w:val="en-US" w:bidi="ar-SA"/>
            </w:rPr>
          </w:pPr>
          <w:hyperlink w:anchor="_Toc23450165" w:history="1">
            <w:r w:rsidR="00E959C4" w:rsidRPr="00F562FE">
              <w:rPr>
                <w:rStyle w:val="Hyperlink"/>
                <w:rFonts w:ascii="Times New Roman" w:hAnsi="Times New Roman" w:cs="Times New Roman"/>
                <w:i/>
                <w:noProof/>
              </w:rPr>
              <w:t>2.</w:t>
            </w:r>
            <w:r w:rsidR="00E959C4">
              <w:rPr>
                <w:rFonts w:eastAsiaTheme="minorEastAsia" w:cstheme="minorBidi"/>
                <w:noProof/>
                <w:szCs w:val="22"/>
                <w:lang w:val="en-US" w:bidi="ar-SA"/>
              </w:rPr>
              <w:tab/>
            </w:r>
            <w:r w:rsidR="00E959C4" w:rsidRPr="00F562FE">
              <w:rPr>
                <w:rStyle w:val="Hyperlink"/>
                <w:rFonts w:ascii="Times New Roman" w:hAnsi="Times New Roman" w:cs="Times New Roman"/>
                <w:i/>
                <w:noProof/>
                <w:shd w:val="clear" w:color="auto" w:fill="FFFFFF"/>
              </w:rPr>
              <w:t>The Government of Meghalaya’s interest in ECD and request for Technical Assistance (TA)</w:t>
            </w:r>
            <w:r w:rsidR="00E959C4">
              <w:rPr>
                <w:noProof/>
                <w:webHidden/>
              </w:rPr>
              <w:tab/>
            </w:r>
            <w:r w:rsidR="00E959C4">
              <w:rPr>
                <w:noProof/>
                <w:webHidden/>
              </w:rPr>
              <w:fldChar w:fldCharType="begin"/>
            </w:r>
            <w:r w:rsidR="00E959C4">
              <w:rPr>
                <w:noProof/>
                <w:webHidden/>
              </w:rPr>
              <w:instrText xml:space="preserve"> PAGEREF _Toc23450165 \h </w:instrText>
            </w:r>
            <w:r w:rsidR="00E959C4">
              <w:rPr>
                <w:noProof/>
                <w:webHidden/>
              </w:rPr>
            </w:r>
            <w:r w:rsidR="00E959C4">
              <w:rPr>
                <w:noProof/>
                <w:webHidden/>
              </w:rPr>
              <w:fldChar w:fldCharType="separate"/>
            </w:r>
            <w:r w:rsidR="007B46A0">
              <w:rPr>
                <w:noProof/>
                <w:webHidden/>
              </w:rPr>
              <w:t>2</w:t>
            </w:r>
            <w:r w:rsidR="00E959C4">
              <w:rPr>
                <w:noProof/>
                <w:webHidden/>
              </w:rPr>
              <w:fldChar w:fldCharType="end"/>
            </w:r>
          </w:hyperlink>
        </w:p>
        <w:p w14:paraId="618899CC" w14:textId="5E6F5081" w:rsidR="00E959C4" w:rsidRDefault="0022578F" w:rsidP="00E959C4">
          <w:pPr>
            <w:pStyle w:val="TOC2"/>
            <w:ind w:firstLine="140"/>
            <w:rPr>
              <w:rFonts w:eastAsiaTheme="minorEastAsia" w:cstheme="minorBidi"/>
              <w:noProof/>
              <w:szCs w:val="22"/>
              <w:lang w:val="en-US" w:bidi="ar-SA"/>
            </w:rPr>
          </w:pPr>
          <w:hyperlink w:anchor="_Toc23450166" w:history="1">
            <w:r w:rsidR="00E959C4" w:rsidRPr="00F562FE">
              <w:rPr>
                <w:rStyle w:val="Hyperlink"/>
                <w:rFonts w:ascii="Times New Roman" w:hAnsi="Times New Roman" w:cs="Times New Roman"/>
                <w:i/>
                <w:noProof/>
              </w:rPr>
              <w:t>3.</w:t>
            </w:r>
            <w:r w:rsidR="00E959C4">
              <w:rPr>
                <w:rFonts w:eastAsiaTheme="minorEastAsia" w:cstheme="minorBidi"/>
                <w:noProof/>
                <w:szCs w:val="22"/>
                <w:lang w:val="en-US" w:bidi="ar-SA"/>
              </w:rPr>
              <w:tab/>
            </w:r>
            <w:r w:rsidR="00E959C4" w:rsidRPr="00F562FE">
              <w:rPr>
                <w:rStyle w:val="Hyperlink"/>
                <w:rFonts w:ascii="Times New Roman" w:hAnsi="Times New Roman" w:cs="Times New Roman"/>
                <w:i/>
                <w:noProof/>
                <w:shd w:val="clear" w:color="auto" w:fill="FFFFFF"/>
              </w:rPr>
              <w:t>Overview of the TA:</w:t>
            </w:r>
            <w:r w:rsidR="00E959C4">
              <w:rPr>
                <w:noProof/>
                <w:webHidden/>
              </w:rPr>
              <w:tab/>
            </w:r>
            <w:r w:rsidR="00E959C4">
              <w:rPr>
                <w:noProof/>
                <w:webHidden/>
              </w:rPr>
              <w:fldChar w:fldCharType="begin"/>
            </w:r>
            <w:r w:rsidR="00E959C4">
              <w:rPr>
                <w:noProof/>
                <w:webHidden/>
              </w:rPr>
              <w:instrText xml:space="preserve"> PAGEREF _Toc23450166 \h </w:instrText>
            </w:r>
            <w:r w:rsidR="00E959C4">
              <w:rPr>
                <w:noProof/>
                <w:webHidden/>
              </w:rPr>
            </w:r>
            <w:r w:rsidR="00E959C4">
              <w:rPr>
                <w:noProof/>
                <w:webHidden/>
              </w:rPr>
              <w:fldChar w:fldCharType="separate"/>
            </w:r>
            <w:r w:rsidR="007B46A0">
              <w:rPr>
                <w:noProof/>
                <w:webHidden/>
              </w:rPr>
              <w:t>3</w:t>
            </w:r>
            <w:r w:rsidR="00E959C4">
              <w:rPr>
                <w:noProof/>
                <w:webHidden/>
              </w:rPr>
              <w:fldChar w:fldCharType="end"/>
            </w:r>
          </w:hyperlink>
        </w:p>
        <w:p w14:paraId="50811FAB" w14:textId="434FCC77" w:rsidR="00E959C4" w:rsidRDefault="0022578F" w:rsidP="00E959C4">
          <w:pPr>
            <w:pStyle w:val="TOC2"/>
            <w:ind w:firstLine="140"/>
            <w:rPr>
              <w:rFonts w:eastAsiaTheme="minorEastAsia" w:cstheme="minorBidi"/>
              <w:noProof/>
              <w:szCs w:val="22"/>
              <w:lang w:val="en-US" w:bidi="ar-SA"/>
            </w:rPr>
          </w:pPr>
          <w:hyperlink w:anchor="_Toc23450167" w:history="1">
            <w:r w:rsidR="00E959C4" w:rsidRPr="00F562FE">
              <w:rPr>
                <w:rStyle w:val="Hyperlink"/>
                <w:rFonts w:ascii="Times New Roman" w:hAnsi="Times New Roman" w:cs="Times New Roman"/>
                <w:i/>
                <w:noProof/>
              </w:rPr>
              <w:t>4.</w:t>
            </w:r>
            <w:r w:rsidR="00E959C4">
              <w:rPr>
                <w:rFonts w:eastAsiaTheme="minorEastAsia" w:cstheme="minorBidi"/>
                <w:noProof/>
                <w:szCs w:val="22"/>
                <w:lang w:val="en-US" w:bidi="ar-SA"/>
              </w:rPr>
              <w:tab/>
            </w:r>
            <w:r w:rsidR="00E959C4" w:rsidRPr="00F562FE">
              <w:rPr>
                <w:rStyle w:val="Hyperlink"/>
                <w:rFonts w:ascii="Times New Roman" w:hAnsi="Times New Roman" w:cs="Times New Roman"/>
                <w:i/>
                <w:noProof/>
                <w:shd w:val="clear" w:color="auto" w:fill="FFFFFF"/>
              </w:rPr>
              <w:t>Structure of the report</w:t>
            </w:r>
            <w:r w:rsidR="00E959C4">
              <w:rPr>
                <w:noProof/>
                <w:webHidden/>
              </w:rPr>
              <w:tab/>
            </w:r>
            <w:r w:rsidR="00E959C4">
              <w:rPr>
                <w:noProof/>
                <w:webHidden/>
              </w:rPr>
              <w:fldChar w:fldCharType="begin"/>
            </w:r>
            <w:r w:rsidR="00E959C4">
              <w:rPr>
                <w:noProof/>
                <w:webHidden/>
              </w:rPr>
              <w:instrText xml:space="preserve"> PAGEREF _Toc23450167 \h </w:instrText>
            </w:r>
            <w:r w:rsidR="00E959C4">
              <w:rPr>
                <w:noProof/>
                <w:webHidden/>
              </w:rPr>
            </w:r>
            <w:r w:rsidR="00E959C4">
              <w:rPr>
                <w:noProof/>
                <w:webHidden/>
              </w:rPr>
              <w:fldChar w:fldCharType="separate"/>
            </w:r>
            <w:r w:rsidR="007B46A0">
              <w:rPr>
                <w:noProof/>
                <w:webHidden/>
              </w:rPr>
              <w:t>4</w:t>
            </w:r>
            <w:r w:rsidR="00E959C4">
              <w:rPr>
                <w:noProof/>
                <w:webHidden/>
              </w:rPr>
              <w:fldChar w:fldCharType="end"/>
            </w:r>
          </w:hyperlink>
        </w:p>
        <w:p w14:paraId="04A8C6EE" w14:textId="78169E5E" w:rsidR="00E959C4" w:rsidRDefault="0022578F">
          <w:pPr>
            <w:pStyle w:val="TOC2"/>
            <w:rPr>
              <w:rFonts w:eastAsiaTheme="minorEastAsia" w:cstheme="minorBidi"/>
              <w:noProof/>
              <w:szCs w:val="22"/>
              <w:lang w:val="en-US" w:bidi="ar-SA"/>
            </w:rPr>
          </w:pPr>
          <w:hyperlink w:anchor="_Toc23450168" w:history="1">
            <w:r w:rsidR="00E959C4" w:rsidRPr="00F562FE">
              <w:rPr>
                <w:rStyle w:val="Hyperlink"/>
                <w:rFonts w:ascii="Times New Roman" w:hAnsi="Times New Roman" w:cs="Times New Roman"/>
                <w:b/>
                <w:noProof/>
              </w:rPr>
              <w:t>2.</w:t>
            </w:r>
            <w:r w:rsidR="00E959C4">
              <w:rPr>
                <w:rFonts w:eastAsiaTheme="minorEastAsia" w:cstheme="minorBidi"/>
                <w:noProof/>
                <w:szCs w:val="22"/>
                <w:lang w:val="en-US" w:bidi="ar-SA"/>
              </w:rPr>
              <w:tab/>
            </w:r>
            <w:r w:rsidR="00E959C4" w:rsidRPr="00F562FE">
              <w:rPr>
                <w:rStyle w:val="Hyperlink"/>
                <w:rFonts w:ascii="Times New Roman" w:hAnsi="Times New Roman" w:cs="Times New Roman"/>
                <w:b/>
                <w:noProof/>
                <w:shd w:val="clear" w:color="auto" w:fill="FFFFFF"/>
              </w:rPr>
              <w:t>The Context and Rationale for the TA</w:t>
            </w:r>
            <w:r w:rsidR="00E959C4">
              <w:rPr>
                <w:noProof/>
                <w:webHidden/>
              </w:rPr>
              <w:tab/>
            </w:r>
            <w:r w:rsidR="00E959C4">
              <w:rPr>
                <w:noProof/>
                <w:webHidden/>
              </w:rPr>
              <w:fldChar w:fldCharType="begin"/>
            </w:r>
            <w:r w:rsidR="00E959C4">
              <w:rPr>
                <w:noProof/>
                <w:webHidden/>
              </w:rPr>
              <w:instrText xml:space="preserve"> PAGEREF _Toc23450168 \h </w:instrText>
            </w:r>
            <w:r w:rsidR="00E959C4">
              <w:rPr>
                <w:noProof/>
                <w:webHidden/>
              </w:rPr>
            </w:r>
            <w:r w:rsidR="00E959C4">
              <w:rPr>
                <w:noProof/>
                <w:webHidden/>
              </w:rPr>
              <w:fldChar w:fldCharType="separate"/>
            </w:r>
            <w:r w:rsidR="007B46A0">
              <w:rPr>
                <w:noProof/>
                <w:webHidden/>
              </w:rPr>
              <w:t>5</w:t>
            </w:r>
            <w:r w:rsidR="00E959C4">
              <w:rPr>
                <w:noProof/>
                <w:webHidden/>
              </w:rPr>
              <w:fldChar w:fldCharType="end"/>
            </w:r>
          </w:hyperlink>
        </w:p>
        <w:p w14:paraId="59E449D6" w14:textId="55027872" w:rsidR="00E959C4" w:rsidRDefault="0022578F" w:rsidP="00E959C4">
          <w:pPr>
            <w:pStyle w:val="TOC2"/>
            <w:ind w:firstLine="140"/>
            <w:rPr>
              <w:rFonts w:eastAsiaTheme="minorEastAsia" w:cstheme="minorBidi"/>
              <w:noProof/>
              <w:szCs w:val="22"/>
              <w:lang w:val="en-US" w:bidi="ar-SA"/>
            </w:rPr>
          </w:pPr>
          <w:hyperlink w:anchor="_Toc23450169" w:history="1">
            <w:r w:rsidR="00E959C4" w:rsidRPr="00F562FE">
              <w:rPr>
                <w:rStyle w:val="Hyperlink"/>
                <w:rFonts w:ascii="Times New Roman" w:hAnsi="Times New Roman" w:cs="Times New Roman"/>
                <w:i/>
                <w:noProof/>
              </w:rPr>
              <w:t>1.</w:t>
            </w:r>
            <w:r w:rsidR="00E959C4">
              <w:rPr>
                <w:rFonts w:eastAsiaTheme="minorEastAsia" w:cstheme="minorBidi"/>
                <w:noProof/>
                <w:szCs w:val="22"/>
                <w:lang w:val="en-US" w:bidi="ar-SA"/>
              </w:rPr>
              <w:tab/>
            </w:r>
            <w:r w:rsidR="00E959C4" w:rsidRPr="00F562FE">
              <w:rPr>
                <w:rStyle w:val="Hyperlink"/>
                <w:rFonts w:ascii="Times New Roman" w:hAnsi="Times New Roman" w:cs="Times New Roman"/>
                <w:i/>
                <w:noProof/>
                <w:shd w:val="clear" w:color="auto" w:fill="FFFFFF"/>
              </w:rPr>
              <w:t>The need to focus on ECD: the evidence base</w:t>
            </w:r>
            <w:r w:rsidR="00E959C4">
              <w:rPr>
                <w:noProof/>
                <w:webHidden/>
              </w:rPr>
              <w:tab/>
            </w:r>
            <w:r w:rsidR="00E959C4">
              <w:rPr>
                <w:noProof/>
                <w:webHidden/>
              </w:rPr>
              <w:fldChar w:fldCharType="begin"/>
            </w:r>
            <w:r w:rsidR="00E959C4">
              <w:rPr>
                <w:noProof/>
                <w:webHidden/>
              </w:rPr>
              <w:instrText xml:space="preserve"> PAGEREF _Toc23450169 \h </w:instrText>
            </w:r>
            <w:r w:rsidR="00E959C4">
              <w:rPr>
                <w:noProof/>
                <w:webHidden/>
              </w:rPr>
            </w:r>
            <w:r w:rsidR="00E959C4">
              <w:rPr>
                <w:noProof/>
                <w:webHidden/>
              </w:rPr>
              <w:fldChar w:fldCharType="separate"/>
            </w:r>
            <w:r w:rsidR="007B46A0">
              <w:rPr>
                <w:noProof/>
                <w:webHidden/>
              </w:rPr>
              <w:t>5</w:t>
            </w:r>
            <w:r w:rsidR="00E959C4">
              <w:rPr>
                <w:noProof/>
                <w:webHidden/>
              </w:rPr>
              <w:fldChar w:fldCharType="end"/>
            </w:r>
          </w:hyperlink>
        </w:p>
        <w:p w14:paraId="25F18B7B" w14:textId="007FB436" w:rsidR="00E959C4" w:rsidRDefault="0022578F" w:rsidP="00E959C4">
          <w:pPr>
            <w:pStyle w:val="TOC2"/>
            <w:ind w:firstLine="140"/>
            <w:rPr>
              <w:rFonts w:eastAsiaTheme="minorEastAsia" w:cstheme="minorBidi"/>
              <w:noProof/>
              <w:szCs w:val="22"/>
              <w:lang w:val="en-US" w:bidi="ar-SA"/>
            </w:rPr>
          </w:pPr>
          <w:hyperlink w:anchor="_Toc23450170" w:history="1">
            <w:r w:rsidR="00E959C4" w:rsidRPr="00F562FE">
              <w:rPr>
                <w:rStyle w:val="Hyperlink"/>
                <w:rFonts w:ascii="Times New Roman" w:hAnsi="Times New Roman" w:cs="Times New Roman"/>
                <w:i/>
                <w:noProof/>
              </w:rPr>
              <w:t>2.</w:t>
            </w:r>
            <w:r w:rsidR="00E959C4">
              <w:rPr>
                <w:rFonts w:eastAsiaTheme="minorEastAsia" w:cstheme="minorBidi"/>
                <w:noProof/>
                <w:szCs w:val="22"/>
                <w:lang w:val="en-US" w:bidi="ar-SA"/>
              </w:rPr>
              <w:tab/>
            </w:r>
            <w:r w:rsidR="00E959C4" w:rsidRPr="00F562FE">
              <w:rPr>
                <w:rStyle w:val="Hyperlink"/>
                <w:rFonts w:ascii="Times New Roman" w:hAnsi="Times New Roman" w:cs="Times New Roman"/>
                <w:i/>
                <w:noProof/>
                <w:shd w:val="clear" w:color="auto" w:fill="FFFFFF"/>
              </w:rPr>
              <w:t>The situation of ECD in India</w:t>
            </w:r>
            <w:r w:rsidR="00E959C4">
              <w:rPr>
                <w:noProof/>
                <w:webHidden/>
              </w:rPr>
              <w:tab/>
            </w:r>
            <w:r w:rsidR="00E959C4">
              <w:rPr>
                <w:noProof/>
                <w:webHidden/>
              </w:rPr>
              <w:fldChar w:fldCharType="begin"/>
            </w:r>
            <w:r w:rsidR="00E959C4">
              <w:rPr>
                <w:noProof/>
                <w:webHidden/>
              </w:rPr>
              <w:instrText xml:space="preserve"> PAGEREF _Toc23450170 \h </w:instrText>
            </w:r>
            <w:r w:rsidR="00E959C4">
              <w:rPr>
                <w:noProof/>
                <w:webHidden/>
              </w:rPr>
            </w:r>
            <w:r w:rsidR="00E959C4">
              <w:rPr>
                <w:noProof/>
                <w:webHidden/>
              </w:rPr>
              <w:fldChar w:fldCharType="separate"/>
            </w:r>
            <w:r w:rsidR="007B46A0">
              <w:rPr>
                <w:noProof/>
                <w:webHidden/>
              </w:rPr>
              <w:t>7</w:t>
            </w:r>
            <w:r w:rsidR="00E959C4">
              <w:rPr>
                <w:noProof/>
                <w:webHidden/>
              </w:rPr>
              <w:fldChar w:fldCharType="end"/>
            </w:r>
          </w:hyperlink>
        </w:p>
        <w:p w14:paraId="3E80C760" w14:textId="7F8F6166" w:rsidR="00E959C4" w:rsidRDefault="0022578F" w:rsidP="00E959C4">
          <w:pPr>
            <w:pStyle w:val="TOC2"/>
            <w:ind w:firstLine="140"/>
            <w:rPr>
              <w:rFonts w:eastAsiaTheme="minorEastAsia" w:cstheme="minorBidi"/>
              <w:noProof/>
              <w:szCs w:val="22"/>
              <w:lang w:val="en-US" w:bidi="ar-SA"/>
            </w:rPr>
          </w:pPr>
          <w:hyperlink w:anchor="_Toc23450171" w:history="1">
            <w:r w:rsidR="00E959C4" w:rsidRPr="00F562FE">
              <w:rPr>
                <w:rStyle w:val="Hyperlink"/>
                <w:rFonts w:ascii="Times New Roman" w:hAnsi="Times New Roman" w:cs="Times New Roman"/>
                <w:i/>
                <w:noProof/>
              </w:rPr>
              <w:t>3.</w:t>
            </w:r>
            <w:r w:rsidR="00E959C4">
              <w:rPr>
                <w:rFonts w:eastAsiaTheme="minorEastAsia" w:cstheme="minorBidi"/>
                <w:noProof/>
                <w:szCs w:val="22"/>
                <w:lang w:val="en-US" w:bidi="ar-SA"/>
              </w:rPr>
              <w:tab/>
            </w:r>
            <w:r w:rsidR="00E959C4" w:rsidRPr="00F562FE">
              <w:rPr>
                <w:rStyle w:val="Hyperlink"/>
                <w:rFonts w:ascii="Times New Roman" w:hAnsi="Times New Roman" w:cs="Times New Roman"/>
                <w:i/>
                <w:noProof/>
                <w:shd w:val="clear" w:color="auto" w:fill="FFFFFF"/>
              </w:rPr>
              <w:t>The ECD situation in Meghalaya</w:t>
            </w:r>
            <w:r w:rsidR="00E959C4">
              <w:rPr>
                <w:noProof/>
                <w:webHidden/>
              </w:rPr>
              <w:tab/>
            </w:r>
            <w:r w:rsidR="00E959C4">
              <w:rPr>
                <w:noProof/>
                <w:webHidden/>
              </w:rPr>
              <w:fldChar w:fldCharType="begin"/>
            </w:r>
            <w:r w:rsidR="00E959C4">
              <w:rPr>
                <w:noProof/>
                <w:webHidden/>
              </w:rPr>
              <w:instrText xml:space="preserve"> PAGEREF _Toc23450171 \h </w:instrText>
            </w:r>
            <w:r w:rsidR="00E959C4">
              <w:rPr>
                <w:noProof/>
                <w:webHidden/>
              </w:rPr>
            </w:r>
            <w:r w:rsidR="00E959C4">
              <w:rPr>
                <w:noProof/>
                <w:webHidden/>
              </w:rPr>
              <w:fldChar w:fldCharType="separate"/>
            </w:r>
            <w:r w:rsidR="007B46A0">
              <w:rPr>
                <w:noProof/>
                <w:webHidden/>
              </w:rPr>
              <w:t>8</w:t>
            </w:r>
            <w:r w:rsidR="00E959C4">
              <w:rPr>
                <w:noProof/>
                <w:webHidden/>
              </w:rPr>
              <w:fldChar w:fldCharType="end"/>
            </w:r>
          </w:hyperlink>
        </w:p>
        <w:p w14:paraId="6D6D719C" w14:textId="062FFD13" w:rsidR="00E959C4" w:rsidRDefault="0022578F">
          <w:pPr>
            <w:pStyle w:val="TOC2"/>
            <w:rPr>
              <w:rFonts w:eastAsiaTheme="minorEastAsia" w:cstheme="minorBidi"/>
              <w:noProof/>
              <w:szCs w:val="22"/>
              <w:lang w:val="en-US" w:bidi="ar-SA"/>
            </w:rPr>
          </w:pPr>
          <w:hyperlink w:anchor="_Toc23450172" w:history="1">
            <w:r w:rsidR="00E959C4" w:rsidRPr="00F562FE">
              <w:rPr>
                <w:rStyle w:val="Hyperlink"/>
                <w:rFonts w:ascii="Times New Roman" w:hAnsi="Times New Roman" w:cs="Times New Roman"/>
                <w:b/>
                <w:noProof/>
              </w:rPr>
              <w:t>3.</w:t>
            </w:r>
            <w:r w:rsidR="00E959C4">
              <w:rPr>
                <w:rFonts w:eastAsiaTheme="minorEastAsia" w:cstheme="minorBidi"/>
                <w:noProof/>
                <w:szCs w:val="22"/>
                <w:lang w:val="en-US" w:bidi="ar-SA"/>
              </w:rPr>
              <w:tab/>
            </w:r>
            <w:r w:rsidR="00E959C4" w:rsidRPr="00F562FE">
              <w:rPr>
                <w:rStyle w:val="Hyperlink"/>
                <w:rFonts w:ascii="Times New Roman" w:hAnsi="Times New Roman" w:cs="Times New Roman"/>
                <w:b/>
                <w:noProof/>
                <w:shd w:val="clear" w:color="auto" w:fill="FFFFFF"/>
              </w:rPr>
              <w:t>Feasibility Study</w:t>
            </w:r>
            <w:r w:rsidR="00E959C4">
              <w:rPr>
                <w:noProof/>
                <w:webHidden/>
              </w:rPr>
              <w:tab/>
            </w:r>
            <w:r w:rsidR="00E959C4">
              <w:rPr>
                <w:noProof/>
                <w:webHidden/>
              </w:rPr>
              <w:fldChar w:fldCharType="begin"/>
            </w:r>
            <w:r w:rsidR="00E959C4">
              <w:rPr>
                <w:noProof/>
                <w:webHidden/>
              </w:rPr>
              <w:instrText xml:space="preserve"> PAGEREF _Toc23450172 \h </w:instrText>
            </w:r>
            <w:r w:rsidR="00E959C4">
              <w:rPr>
                <w:noProof/>
                <w:webHidden/>
              </w:rPr>
            </w:r>
            <w:r w:rsidR="00E959C4">
              <w:rPr>
                <w:noProof/>
                <w:webHidden/>
              </w:rPr>
              <w:fldChar w:fldCharType="separate"/>
            </w:r>
            <w:r w:rsidR="007B46A0">
              <w:rPr>
                <w:noProof/>
                <w:webHidden/>
              </w:rPr>
              <w:t>10</w:t>
            </w:r>
            <w:r w:rsidR="00E959C4">
              <w:rPr>
                <w:noProof/>
                <w:webHidden/>
              </w:rPr>
              <w:fldChar w:fldCharType="end"/>
            </w:r>
          </w:hyperlink>
        </w:p>
        <w:p w14:paraId="1AAC4F4E" w14:textId="4C4A6D0A" w:rsidR="00E959C4" w:rsidRDefault="0022578F" w:rsidP="00E959C4">
          <w:pPr>
            <w:pStyle w:val="TOC2"/>
            <w:ind w:firstLine="140"/>
            <w:rPr>
              <w:rFonts w:eastAsiaTheme="minorEastAsia" w:cstheme="minorBidi"/>
              <w:noProof/>
              <w:szCs w:val="22"/>
              <w:lang w:val="en-US" w:bidi="ar-SA"/>
            </w:rPr>
          </w:pPr>
          <w:hyperlink w:anchor="_Toc23450173" w:history="1">
            <w:r w:rsidR="00E959C4" w:rsidRPr="00F562FE">
              <w:rPr>
                <w:rStyle w:val="Hyperlink"/>
                <w:rFonts w:ascii="Times New Roman" w:hAnsi="Times New Roman" w:cs="Times New Roman"/>
                <w:i/>
                <w:noProof/>
              </w:rPr>
              <w:t>1.</w:t>
            </w:r>
            <w:r w:rsidR="00E959C4">
              <w:rPr>
                <w:rFonts w:eastAsiaTheme="minorEastAsia" w:cstheme="minorBidi"/>
                <w:noProof/>
                <w:szCs w:val="22"/>
                <w:lang w:val="en-US" w:bidi="ar-SA"/>
              </w:rPr>
              <w:tab/>
            </w:r>
            <w:r w:rsidR="00E959C4" w:rsidRPr="00F562FE">
              <w:rPr>
                <w:rStyle w:val="Hyperlink"/>
                <w:rFonts w:ascii="Times New Roman" w:hAnsi="Times New Roman" w:cs="Times New Roman"/>
                <w:i/>
                <w:noProof/>
                <w:shd w:val="clear" w:color="auto" w:fill="FFFFFF"/>
              </w:rPr>
              <w:t>Objectives</w:t>
            </w:r>
            <w:r w:rsidR="00E959C4">
              <w:rPr>
                <w:noProof/>
                <w:webHidden/>
              </w:rPr>
              <w:tab/>
            </w:r>
            <w:r w:rsidR="00E959C4">
              <w:rPr>
                <w:noProof/>
                <w:webHidden/>
              </w:rPr>
              <w:fldChar w:fldCharType="begin"/>
            </w:r>
            <w:r w:rsidR="00E959C4">
              <w:rPr>
                <w:noProof/>
                <w:webHidden/>
              </w:rPr>
              <w:instrText xml:space="preserve"> PAGEREF _Toc23450173 \h </w:instrText>
            </w:r>
            <w:r w:rsidR="00E959C4">
              <w:rPr>
                <w:noProof/>
                <w:webHidden/>
              </w:rPr>
            </w:r>
            <w:r w:rsidR="00E959C4">
              <w:rPr>
                <w:noProof/>
                <w:webHidden/>
              </w:rPr>
              <w:fldChar w:fldCharType="separate"/>
            </w:r>
            <w:r w:rsidR="007B46A0">
              <w:rPr>
                <w:noProof/>
                <w:webHidden/>
              </w:rPr>
              <w:t>10</w:t>
            </w:r>
            <w:r w:rsidR="00E959C4">
              <w:rPr>
                <w:noProof/>
                <w:webHidden/>
              </w:rPr>
              <w:fldChar w:fldCharType="end"/>
            </w:r>
          </w:hyperlink>
        </w:p>
        <w:p w14:paraId="5F6B30E3" w14:textId="3A5D35AF" w:rsidR="00E959C4" w:rsidRDefault="0022578F" w:rsidP="00E959C4">
          <w:pPr>
            <w:pStyle w:val="TOC2"/>
            <w:ind w:firstLine="140"/>
            <w:rPr>
              <w:rFonts w:eastAsiaTheme="minorEastAsia" w:cstheme="minorBidi"/>
              <w:noProof/>
              <w:szCs w:val="22"/>
              <w:lang w:val="en-US" w:bidi="ar-SA"/>
            </w:rPr>
          </w:pPr>
          <w:hyperlink w:anchor="_Toc23450174" w:history="1">
            <w:r w:rsidR="00E959C4" w:rsidRPr="00F562FE">
              <w:rPr>
                <w:rStyle w:val="Hyperlink"/>
                <w:rFonts w:ascii="Times New Roman" w:hAnsi="Times New Roman" w:cs="Times New Roman"/>
                <w:i/>
                <w:noProof/>
              </w:rPr>
              <w:t>2.</w:t>
            </w:r>
            <w:r w:rsidR="00E959C4">
              <w:rPr>
                <w:rFonts w:eastAsiaTheme="minorEastAsia" w:cstheme="minorBidi"/>
                <w:noProof/>
                <w:szCs w:val="22"/>
                <w:lang w:val="en-US" w:bidi="ar-SA"/>
              </w:rPr>
              <w:tab/>
            </w:r>
            <w:r w:rsidR="00E959C4" w:rsidRPr="00F562FE">
              <w:rPr>
                <w:rStyle w:val="Hyperlink"/>
                <w:rFonts w:ascii="Times New Roman" w:hAnsi="Times New Roman" w:cs="Times New Roman"/>
                <w:i/>
                <w:noProof/>
                <w:shd w:val="clear" w:color="auto" w:fill="FFFFFF"/>
              </w:rPr>
              <w:t>Technical and institutional arrangements for the study</w:t>
            </w:r>
            <w:r w:rsidR="00E959C4">
              <w:rPr>
                <w:noProof/>
                <w:webHidden/>
              </w:rPr>
              <w:tab/>
            </w:r>
            <w:r w:rsidR="00E959C4">
              <w:rPr>
                <w:noProof/>
                <w:webHidden/>
              </w:rPr>
              <w:fldChar w:fldCharType="begin"/>
            </w:r>
            <w:r w:rsidR="00E959C4">
              <w:rPr>
                <w:noProof/>
                <w:webHidden/>
              </w:rPr>
              <w:instrText xml:space="preserve"> PAGEREF _Toc23450174 \h </w:instrText>
            </w:r>
            <w:r w:rsidR="00E959C4">
              <w:rPr>
                <w:noProof/>
                <w:webHidden/>
              </w:rPr>
            </w:r>
            <w:r w:rsidR="00E959C4">
              <w:rPr>
                <w:noProof/>
                <w:webHidden/>
              </w:rPr>
              <w:fldChar w:fldCharType="separate"/>
            </w:r>
            <w:r w:rsidR="007B46A0">
              <w:rPr>
                <w:noProof/>
                <w:webHidden/>
              </w:rPr>
              <w:t>11</w:t>
            </w:r>
            <w:r w:rsidR="00E959C4">
              <w:rPr>
                <w:noProof/>
                <w:webHidden/>
              </w:rPr>
              <w:fldChar w:fldCharType="end"/>
            </w:r>
          </w:hyperlink>
        </w:p>
        <w:p w14:paraId="2E3F4E3B" w14:textId="73423A3F" w:rsidR="00E959C4" w:rsidRDefault="0022578F" w:rsidP="00E959C4">
          <w:pPr>
            <w:pStyle w:val="TOC2"/>
            <w:ind w:firstLine="140"/>
            <w:rPr>
              <w:rFonts w:eastAsiaTheme="minorEastAsia" w:cstheme="minorBidi"/>
              <w:noProof/>
              <w:szCs w:val="22"/>
              <w:lang w:val="en-US" w:bidi="ar-SA"/>
            </w:rPr>
          </w:pPr>
          <w:hyperlink w:anchor="_Toc23450175" w:history="1">
            <w:r w:rsidR="00E959C4" w:rsidRPr="00F562FE">
              <w:rPr>
                <w:rStyle w:val="Hyperlink"/>
                <w:rFonts w:ascii="Times New Roman" w:hAnsi="Times New Roman" w:cs="Times New Roman"/>
                <w:i/>
                <w:noProof/>
              </w:rPr>
              <w:t>3.</w:t>
            </w:r>
            <w:r w:rsidR="00E959C4">
              <w:rPr>
                <w:rFonts w:eastAsiaTheme="minorEastAsia" w:cstheme="minorBidi"/>
                <w:noProof/>
                <w:szCs w:val="22"/>
                <w:lang w:val="en-US" w:bidi="ar-SA"/>
              </w:rPr>
              <w:tab/>
            </w:r>
            <w:r w:rsidR="00E959C4" w:rsidRPr="00F562FE">
              <w:rPr>
                <w:rStyle w:val="Hyperlink"/>
                <w:rFonts w:ascii="Times New Roman" w:hAnsi="Times New Roman" w:cs="Times New Roman"/>
                <w:i/>
                <w:noProof/>
                <w:shd w:val="clear" w:color="auto" w:fill="FFFFFF"/>
              </w:rPr>
              <w:t>Methodology</w:t>
            </w:r>
            <w:r w:rsidR="00E959C4">
              <w:rPr>
                <w:noProof/>
                <w:webHidden/>
              </w:rPr>
              <w:tab/>
            </w:r>
            <w:r w:rsidR="00E959C4">
              <w:rPr>
                <w:noProof/>
                <w:webHidden/>
              </w:rPr>
              <w:fldChar w:fldCharType="begin"/>
            </w:r>
            <w:r w:rsidR="00E959C4">
              <w:rPr>
                <w:noProof/>
                <w:webHidden/>
              </w:rPr>
              <w:instrText xml:space="preserve"> PAGEREF _Toc23450175 \h </w:instrText>
            </w:r>
            <w:r w:rsidR="00E959C4">
              <w:rPr>
                <w:noProof/>
                <w:webHidden/>
              </w:rPr>
            </w:r>
            <w:r w:rsidR="00E959C4">
              <w:rPr>
                <w:noProof/>
                <w:webHidden/>
              </w:rPr>
              <w:fldChar w:fldCharType="separate"/>
            </w:r>
            <w:r w:rsidR="007B46A0">
              <w:rPr>
                <w:noProof/>
                <w:webHidden/>
              </w:rPr>
              <w:t>12</w:t>
            </w:r>
            <w:r w:rsidR="00E959C4">
              <w:rPr>
                <w:noProof/>
                <w:webHidden/>
              </w:rPr>
              <w:fldChar w:fldCharType="end"/>
            </w:r>
          </w:hyperlink>
        </w:p>
        <w:p w14:paraId="66443439" w14:textId="6F1FAE80" w:rsidR="00E959C4" w:rsidRDefault="0022578F" w:rsidP="00E959C4">
          <w:pPr>
            <w:pStyle w:val="TOC2"/>
            <w:ind w:firstLine="140"/>
            <w:rPr>
              <w:rFonts w:eastAsiaTheme="minorEastAsia" w:cstheme="minorBidi"/>
              <w:noProof/>
              <w:szCs w:val="22"/>
              <w:lang w:val="en-US" w:bidi="ar-SA"/>
            </w:rPr>
          </w:pPr>
          <w:hyperlink w:anchor="_Toc23450176" w:history="1">
            <w:r w:rsidR="00E959C4" w:rsidRPr="00F562FE">
              <w:rPr>
                <w:rStyle w:val="Hyperlink"/>
                <w:rFonts w:ascii="Times New Roman" w:hAnsi="Times New Roman" w:cs="Times New Roman"/>
                <w:i/>
                <w:noProof/>
              </w:rPr>
              <w:t>4.</w:t>
            </w:r>
            <w:r w:rsidR="00E959C4">
              <w:rPr>
                <w:rFonts w:eastAsiaTheme="minorEastAsia" w:cstheme="minorBidi"/>
                <w:noProof/>
                <w:szCs w:val="22"/>
                <w:lang w:val="en-US" w:bidi="ar-SA"/>
              </w:rPr>
              <w:tab/>
            </w:r>
            <w:r w:rsidR="00E959C4" w:rsidRPr="00F562FE">
              <w:rPr>
                <w:rStyle w:val="Hyperlink"/>
                <w:rFonts w:ascii="Times New Roman" w:hAnsi="Times New Roman" w:cs="Times New Roman"/>
                <w:i/>
                <w:noProof/>
                <w:shd w:val="clear" w:color="auto" w:fill="FFFFFF"/>
              </w:rPr>
              <w:t>Design of the ECD package</w:t>
            </w:r>
            <w:r w:rsidR="00E959C4">
              <w:rPr>
                <w:noProof/>
                <w:webHidden/>
              </w:rPr>
              <w:tab/>
            </w:r>
            <w:r w:rsidR="00E959C4">
              <w:rPr>
                <w:noProof/>
                <w:webHidden/>
              </w:rPr>
              <w:fldChar w:fldCharType="begin"/>
            </w:r>
            <w:r w:rsidR="00E959C4">
              <w:rPr>
                <w:noProof/>
                <w:webHidden/>
              </w:rPr>
              <w:instrText xml:space="preserve"> PAGEREF _Toc23450176 \h </w:instrText>
            </w:r>
            <w:r w:rsidR="00E959C4">
              <w:rPr>
                <w:noProof/>
                <w:webHidden/>
              </w:rPr>
            </w:r>
            <w:r w:rsidR="00E959C4">
              <w:rPr>
                <w:noProof/>
                <w:webHidden/>
              </w:rPr>
              <w:fldChar w:fldCharType="separate"/>
            </w:r>
            <w:r w:rsidR="007B46A0">
              <w:rPr>
                <w:noProof/>
                <w:webHidden/>
              </w:rPr>
              <w:t>17</w:t>
            </w:r>
            <w:r w:rsidR="00E959C4">
              <w:rPr>
                <w:noProof/>
                <w:webHidden/>
              </w:rPr>
              <w:fldChar w:fldCharType="end"/>
            </w:r>
          </w:hyperlink>
        </w:p>
        <w:p w14:paraId="619462EB" w14:textId="2DE32E87" w:rsidR="00E959C4" w:rsidRDefault="0022578F" w:rsidP="00E959C4">
          <w:pPr>
            <w:pStyle w:val="TOC2"/>
            <w:ind w:firstLine="140"/>
            <w:rPr>
              <w:rFonts w:eastAsiaTheme="minorEastAsia" w:cstheme="minorBidi"/>
              <w:noProof/>
              <w:szCs w:val="22"/>
              <w:lang w:val="en-US" w:bidi="ar-SA"/>
            </w:rPr>
          </w:pPr>
          <w:hyperlink w:anchor="_Toc23450178" w:history="1">
            <w:r w:rsidR="00E959C4" w:rsidRPr="00F562FE">
              <w:rPr>
                <w:rStyle w:val="Hyperlink"/>
                <w:rFonts w:ascii="Times New Roman" w:hAnsi="Times New Roman" w:cs="Times New Roman"/>
                <w:i/>
                <w:noProof/>
              </w:rPr>
              <w:t>5.</w:t>
            </w:r>
            <w:r w:rsidR="00E959C4">
              <w:rPr>
                <w:rFonts w:eastAsiaTheme="minorEastAsia" w:cstheme="minorBidi"/>
                <w:noProof/>
                <w:szCs w:val="22"/>
                <w:lang w:val="en-US" w:bidi="ar-SA"/>
              </w:rPr>
              <w:tab/>
            </w:r>
            <w:r w:rsidR="00E959C4" w:rsidRPr="00F562FE">
              <w:rPr>
                <w:rStyle w:val="Hyperlink"/>
                <w:rFonts w:ascii="Times New Roman" w:hAnsi="Times New Roman" w:cs="Times New Roman"/>
                <w:i/>
                <w:noProof/>
                <w:shd w:val="clear" w:color="auto" w:fill="FFFFFF"/>
              </w:rPr>
              <w:t>Implementation of the pilot</w:t>
            </w:r>
            <w:r w:rsidR="00E959C4">
              <w:rPr>
                <w:noProof/>
                <w:webHidden/>
              </w:rPr>
              <w:tab/>
            </w:r>
            <w:r w:rsidR="00E959C4">
              <w:rPr>
                <w:noProof/>
                <w:webHidden/>
              </w:rPr>
              <w:fldChar w:fldCharType="begin"/>
            </w:r>
            <w:r w:rsidR="00E959C4">
              <w:rPr>
                <w:noProof/>
                <w:webHidden/>
              </w:rPr>
              <w:instrText xml:space="preserve"> PAGEREF _Toc23450178 \h </w:instrText>
            </w:r>
            <w:r w:rsidR="00E959C4">
              <w:rPr>
                <w:noProof/>
                <w:webHidden/>
              </w:rPr>
            </w:r>
            <w:r w:rsidR="00E959C4">
              <w:rPr>
                <w:noProof/>
                <w:webHidden/>
              </w:rPr>
              <w:fldChar w:fldCharType="separate"/>
            </w:r>
            <w:r w:rsidR="007B46A0">
              <w:rPr>
                <w:noProof/>
                <w:webHidden/>
              </w:rPr>
              <w:t>19</w:t>
            </w:r>
            <w:r w:rsidR="00E959C4">
              <w:rPr>
                <w:noProof/>
                <w:webHidden/>
              </w:rPr>
              <w:fldChar w:fldCharType="end"/>
            </w:r>
          </w:hyperlink>
        </w:p>
        <w:p w14:paraId="14A3C703" w14:textId="6E1ED8B3" w:rsidR="00E959C4" w:rsidRDefault="0022578F" w:rsidP="00E959C4">
          <w:pPr>
            <w:pStyle w:val="TOC2"/>
            <w:ind w:firstLine="140"/>
            <w:rPr>
              <w:rFonts w:eastAsiaTheme="minorEastAsia" w:cstheme="minorBidi"/>
              <w:noProof/>
              <w:szCs w:val="22"/>
              <w:lang w:val="en-US" w:bidi="ar-SA"/>
            </w:rPr>
          </w:pPr>
          <w:hyperlink w:anchor="_Toc23450179" w:history="1">
            <w:r w:rsidR="00E959C4" w:rsidRPr="00F562FE">
              <w:rPr>
                <w:rStyle w:val="Hyperlink"/>
                <w:rFonts w:ascii="Times New Roman" w:hAnsi="Times New Roman" w:cs="Times New Roman"/>
                <w:i/>
                <w:noProof/>
              </w:rPr>
              <w:t>6.</w:t>
            </w:r>
            <w:r w:rsidR="00E959C4">
              <w:rPr>
                <w:rFonts w:eastAsiaTheme="minorEastAsia" w:cstheme="minorBidi"/>
                <w:noProof/>
                <w:szCs w:val="22"/>
                <w:lang w:val="en-US" w:bidi="ar-SA"/>
              </w:rPr>
              <w:tab/>
            </w:r>
            <w:r w:rsidR="00E959C4" w:rsidRPr="00F562FE">
              <w:rPr>
                <w:rStyle w:val="Hyperlink"/>
                <w:rFonts w:ascii="Times New Roman" w:hAnsi="Times New Roman" w:cs="Times New Roman"/>
                <w:i/>
                <w:noProof/>
                <w:shd w:val="clear" w:color="auto" w:fill="FFFFFF"/>
              </w:rPr>
              <w:t>Results</w:t>
            </w:r>
            <w:r w:rsidR="00E959C4">
              <w:rPr>
                <w:noProof/>
                <w:webHidden/>
              </w:rPr>
              <w:tab/>
            </w:r>
            <w:r w:rsidR="00E959C4">
              <w:rPr>
                <w:noProof/>
                <w:webHidden/>
              </w:rPr>
              <w:fldChar w:fldCharType="begin"/>
            </w:r>
            <w:r w:rsidR="00E959C4">
              <w:rPr>
                <w:noProof/>
                <w:webHidden/>
              </w:rPr>
              <w:instrText xml:space="preserve"> PAGEREF _Toc23450179 \h </w:instrText>
            </w:r>
            <w:r w:rsidR="00E959C4">
              <w:rPr>
                <w:noProof/>
                <w:webHidden/>
              </w:rPr>
            </w:r>
            <w:r w:rsidR="00E959C4">
              <w:rPr>
                <w:noProof/>
                <w:webHidden/>
              </w:rPr>
              <w:fldChar w:fldCharType="separate"/>
            </w:r>
            <w:r w:rsidR="007B46A0">
              <w:rPr>
                <w:noProof/>
                <w:webHidden/>
              </w:rPr>
              <w:t>24</w:t>
            </w:r>
            <w:r w:rsidR="00E959C4">
              <w:rPr>
                <w:noProof/>
                <w:webHidden/>
              </w:rPr>
              <w:fldChar w:fldCharType="end"/>
            </w:r>
          </w:hyperlink>
        </w:p>
        <w:p w14:paraId="6A16784F" w14:textId="41AC54ED" w:rsidR="00E959C4" w:rsidRDefault="0022578F" w:rsidP="00E959C4">
          <w:pPr>
            <w:pStyle w:val="TOC2"/>
            <w:ind w:firstLine="140"/>
            <w:rPr>
              <w:rFonts w:eastAsiaTheme="minorEastAsia" w:cstheme="minorBidi"/>
              <w:noProof/>
              <w:szCs w:val="22"/>
              <w:lang w:val="en-US" w:bidi="ar-SA"/>
            </w:rPr>
          </w:pPr>
          <w:hyperlink w:anchor="_Toc23450180" w:history="1">
            <w:r w:rsidR="00E959C4" w:rsidRPr="00F562FE">
              <w:rPr>
                <w:rStyle w:val="Hyperlink"/>
                <w:rFonts w:ascii="Times New Roman" w:hAnsi="Times New Roman" w:cs="Times New Roman"/>
                <w:i/>
                <w:noProof/>
              </w:rPr>
              <w:t>7.</w:t>
            </w:r>
            <w:r w:rsidR="00E959C4">
              <w:rPr>
                <w:rFonts w:eastAsiaTheme="minorEastAsia" w:cstheme="minorBidi"/>
                <w:noProof/>
                <w:szCs w:val="22"/>
                <w:lang w:val="en-US" w:bidi="ar-SA"/>
              </w:rPr>
              <w:tab/>
            </w:r>
            <w:r w:rsidR="00E959C4" w:rsidRPr="00F562FE">
              <w:rPr>
                <w:rStyle w:val="Hyperlink"/>
                <w:rFonts w:ascii="Times New Roman" w:hAnsi="Times New Roman" w:cs="Times New Roman"/>
                <w:i/>
                <w:noProof/>
                <w:shd w:val="clear" w:color="auto" w:fill="FFFFFF"/>
              </w:rPr>
              <w:t>Triangulation of results to assess the feasibility of the pilot</w:t>
            </w:r>
            <w:r w:rsidR="00E959C4">
              <w:rPr>
                <w:noProof/>
                <w:webHidden/>
              </w:rPr>
              <w:tab/>
            </w:r>
            <w:r w:rsidR="00E959C4">
              <w:rPr>
                <w:noProof/>
                <w:webHidden/>
              </w:rPr>
              <w:fldChar w:fldCharType="begin"/>
            </w:r>
            <w:r w:rsidR="00E959C4">
              <w:rPr>
                <w:noProof/>
                <w:webHidden/>
              </w:rPr>
              <w:instrText xml:space="preserve"> PAGEREF _Toc23450180 \h </w:instrText>
            </w:r>
            <w:r w:rsidR="00E959C4">
              <w:rPr>
                <w:noProof/>
                <w:webHidden/>
              </w:rPr>
            </w:r>
            <w:r w:rsidR="00E959C4">
              <w:rPr>
                <w:noProof/>
                <w:webHidden/>
              </w:rPr>
              <w:fldChar w:fldCharType="separate"/>
            </w:r>
            <w:r w:rsidR="007B46A0">
              <w:rPr>
                <w:noProof/>
                <w:webHidden/>
              </w:rPr>
              <w:t>29</w:t>
            </w:r>
            <w:r w:rsidR="00E959C4">
              <w:rPr>
                <w:noProof/>
                <w:webHidden/>
              </w:rPr>
              <w:fldChar w:fldCharType="end"/>
            </w:r>
          </w:hyperlink>
        </w:p>
        <w:p w14:paraId="7B124DB4" w14:textId="21D3CF7D" w:rsidR="00E959C4" w:rsidRDefault="0022578F" w:rsidP="00E959C4">
          <w:pPr>
            <w:pStyle w:val="TOC2"/>
            <w:ind w:firstLine="140"/>
            <w:rPr>
              <w:rFonts w:eastAsiaTheme="minorEastAsia" w:cstheme="minorBidi"/>
              <w:noProof/>
              <w:szCs w:val="22"/>
              <w:lang w:val="en-US" w:bidi="ar-SA"/>
            </w:rPr>
          </w:pPr>
          <w:hyperlink w:anchor="_Toc23450181" w:history="1">
            <w:r w:rsidR="00E959C4" w:rsidRPr="00F562FE">
              <w:rPr>
                <w:rStyle w:val="Hyperlink"/>
                <w:rFonts w:ascii="Times New Roman" w:hAnsi="Times New Roman" w:cs="Times New Roman"/>
                <w:i/>
                <w:noProof/>
              </w:rPr>
              <w:t>8.</w:t>
            </w:r>
            <w:r w:rsidR="00E959C4">
              <w:rPr>
                <w:rFonts w:eastAsiaTheme="minorEastAsia" w:cstheme="minorBidi"/>
                <w:noProof/>
                <w:szCs w:val="22"/>
                <w:lang w:val="en-US" w:bidi="ar-SA"/>
              </w:rPr>
              <w:tab/>
            </w:r>
            <w:r w:rsidR="00E959C4" w:rsidRPr="00F562FE">
              <w:rPr>
                <w:rStyle w:val="Hyperlink"/>
                <w:rFonts w:ascii="Times New Roman" w:hAnsi="Times New Roman" w:cs="Times New Roman"/>
                <w:i/>
                <w:noProof/>
                <w:shd w:val="clear" w:color="auto" w:fill="FFFFFF"/>
              </w:rPr>
              <w:t>Limitations</w:t>
            </w:r>
            <w:r w:rsidR="00E959C4">
              <w:rPr>
                <w:noProof/>
                <w:webHidden/>
              </w:rPr>
              <w:tab/>
            </w:r>
            <w:r w:rsidR="00E959C4">
              <w:rPr>
                <w:noProof/>
                <w:webHidden/>
              </w:rPr>
              <w:fldChar w:fldCharType="begin"/>
            </w:r>
            <w:r w:rsidR="00E959C4">
              <w:rPr>
                <w:noProof/>
                <w:webHidden/>
              </w:rPr>
              <w:instrText xml:space="preserve"> PAGEREF _Toc23450181 \h </w:instrText>
            </w:r>
            <w:r w:rsidR="00E959C4">
              <w:rPr>
                <w:noProof/>
                <w:webHidden/>
              </w:rPr>
            </w:r>
            <w:r w:rsidR="00E959C4">
              <w:rPr>
                <w:noProof/>
                <w:webHidden/>
              </w:rPr>
              <w:fldChar w:fldCharType="separate"/>
            </w:r>
            <w:r w:rsidR="007B46A0">
              <w:rPr>
                <w:noProof/>
                <w:webHidden/>
              </w:rPr>
              <w:t>31</w:t>
            </w:r>
            <w:r w:rsidR="00E959C4">
              <w:rPr>
                <w:noProof/>
                <w:webHidden/>
              </w:rPr>
              <w:fldChar w:fldCharType="end"/>
            </w:r>
          </w:hyperlink>
        </w:p>
        <w:p w14:paraId="68301BEF" w14:textId="566E9702" w:rsidR="00E959C4" w:rsidRDefault="0022578F" w:rsidP="00E959C4">
          <w:pPr>
            <w:pStyle w:val="TOC2"/>
            <w:rPr>
              <w:rFonts w:eastAsiaTheme="minorEastAsia" w:cstheme="minorBidi"/>
              <w:noProof/>
              <w:szCs w:val="22"/>
              <w:lang w:val="en-US" w:bidi="ar-SA"/>
            </w:rPr>
          </w:pPr>
          <w:hyperlink w:anchor="_Toc23450182" w:history="1">
            <w:r w:rsidR="00E959C4" w:rsidRPr="00F562FE">
              <w:rPr>
                <w:rStyle w:val="Hyperlink"/>
                <w:rFonts w:ascii="Times New Roman" w:hAnsi="Times New Roman" w:cs="Times New Roman"/>
                <w:b/>
                <w:noProof/>
              </w:rPr>
              <w:t>4.</w:t>
            </w:r>
            <w:r w:rsidR="00E959C4">
              <w:rPr>
                <w:rFonts w:eastAsiaTheme="minorEastAsia" w:cstheme="minorBidi"/>
                <w:noProof/>
                <w:szCs w:val="22"/>
                <w:lang w:val="en-US" w:bidi="ar-SA"/>
              </w:rPr>
              <w:tab/>
            </w:r>
            <w:r w:rsidR="00E959C4" w:rsidRPr="00F562FE">
              <w:rPr>
                <w:rStyle w:val="Hyperlink"/>
                <w:rFonts w:ascii="Times New Roman" w:hAnsi="Times New Roman" w:cs="Times New Roman"/>
                <w:b/>
                <w:noProof/>
                <w:shd w:val="clear" w:color="auto" w:fill="FFFFFF"/>
              </w:rPr>
              <w:t>Policy Implications and Scale-up of ECD interventions in Meghalaya</w:t>
            </w:r>
            <w:r w:rsidR="00E959C4">
              <w:rPr>
                <w:noProof/>
                <w:webHidden/>
              </w:rPr>
              <w:tab/>
            </w:r>
            <w:r w:rsidR="00E959C4">
              <w:rPr>
                <w:noProof/>
                <w:webHidden/>
              </w:rPr>
              <w:fldChar w:fldCharType="begin"/>
            </w:r>
            <w:r w:rsidR="00E959C4">
              <w:rPr>
                <w:noProof/>
                <w:webHidden/>
              </w:rPr>
              <w:instrText xml:space="preserve"> PAGEREF _Toc23450182 \h </w:instrText>
            </w:r>
            <w:r w:rsidR="00E959C4">
              <w:rPr>
                <w:noProof/>
                <w:webHidden/>
              </w:rPr>
            </w:r>
            <w:r w:rsidR="00E959C4">
              <w:rPr>
                <w:noProof/>
                <w:webHidden/>
              </w:rPr>
              <w:fldChar w:fldCharType="separate"/>
            </w:r>
            <w:r w:rsidR="007B46A0">
              <w:rPr>
                <w:b/>
                <w:bCs/>
                <w:noProof/>
                <w:webHidden/>
                <w:lang w:val="en-US"/>
              </w:rPr>
              <w:t>Error! Bookmark not defined.</w:t>
            </w:r>
            <w:r w:rsidR="00E959C4">
              <w:rPr>
                <w:noProof/>
                <w:webHidden/>
              </w:rPr>
              <w:fldChar w:fldCharType="end"/>
            </w:r>
          </w:hyperlink>
        </w:p>
        <w:p w14:paraId="0D140C03" w14:textId="062D820C" w:rsidR="00EF51E1" w:rsidRDefault="0043791C" w:rsidP="00476F27">
          <w:pPr>
            <w:pStyle w:val="TOC2"/>
            <w:ind w:left="0"/>
          </w:pPr>
          <w:r>
            <w:rPr>
              <w:rFonts w:ascii="Times New Roman" w:hAnsi="Times New Roman" w:cs="Times New Roman"/>
              <w:b/>
              <w:bCs/>
              <w:noProof/>
              <w:szCs w:val="22"/>
            </w:rPr>
            <w:fldChar w:fldCharType="end"/>
          </w:r>
        </w:p>
      </w:sdtContent>
    </w:sdt>
    <w:p w14:paraId="551D7EE5" w14:textId="77777777" w:rsidR="00EF51E1" w:rsidRDefault="0043791C">
      <w:pPr>
        <w:rPr>
          <w:rFonts w:ascii="Times New Roman" w:hAnsi="Times New Roman" w:cs="Times New Roman"/>
          <w:b/>
          <w:bCs/>
          <w:color w:val="1F4E79"/>
          <w:sz w:val="24"/>
          <w:szCs w:val="24"/>
        </w:rPr>
      </w:pPr>
      <w:r>
        <w:rPr>
          <w:rFonts w:ascii="Times New Roman" w:hAnsi="Times New Roman" w:cs="Times New Roman"/>
          <w:b/>
          <w:bCs/>
          <w:color w:val="1F4E79"/>
          <w:sz w:val="24"/>
          <w:szCs w:val="24"/>
        </w:rPr>
        <w:br w:type="page"/>
      </w:r>
    </w:p>
    <w:p w14:paraId="3AA94EA5" w14:textId="77777777" w:rsidR="009E0A02" w:rsidRDefault="009E0A02" w:rsidP="009E0A02">
      <w:pPr>
        <w:pStyle w:val="TOCHeading"/>
      </w:pPr>
      <w:r>
        <w:lastRenderedPageBreak/>
        <w:t xml:space="preserve">List of Figures and Annexures </w:t>
      </w:r>
    </w:p>
    <w:p w14:paraId="0C3AF360" w14:textId="77777777" w:rsidR="009E0A02" w:rsidRDefault="009E0A02" w:rsidP="009E0A02">
      <w:pPr>
        <w:rPr>
          <w:rFonts w:ascii="Times New Roman" w:hAnsi="Times New Roman" w:cs="Times New Roman"/>
          <w:b/>
          <w:i/>
          <w:sz w:val="24"/>
          <w:szCs w:val="24"/>
        </w:rPr>
      </w:pPr>
    </w:p>
    <w:p w14:paraId="4C975EC6" w14:textId="77777777" w:rsidR="009E0A02" w:rsidRDefault="009E0A02" w:rsidP="009E0A02">
      <w:pPr>
        <w:rPr>
          <w:rFonts w:ascii="Times New Roman" w:hAnsi="Times New Roman" w:cs="Times New Roman"/>
          <w:i/>
          <w:sz w:val="24"/>
          <w:szCs w:val="24"/>
        </w:rPr>
      </w:pPr>
      <w:r>
        <w:rPr>
          <w:rFonts w:ascii="Times New Roman" w:hAnsi="Times New Roman" w:cs="Times New Roman"/>
          <w:i/>
          <w:sz w:val="24"/>
          <w:szCs w:val="24"/>
        </w:rPr>
        <w:t>Figure 1: WHO Nurturing Care Framework (2018) …………………………………………..…. 2</w:t>
      </w:r>
    </w:p>
    <w:p w14:paraId="661BB4E8" w14:textId="77777777" w:rsidR="009E0A02" w:rsidRDefault="009E0A02" w:rsidP="009E0A02">
      <w:pPr>
        <w:rPr>
          <w:rFonts w:ascii="Times New Roman" w:hAnsi="Times New Roman" w:cs="Times New Roman"/>
          <w:i/>
          <w:sz w:val="24"/>
          <w:szCs w:val="24"/>
        </w:rPr>
      </w:pPr>
      <w:r>
        <w:rPr>
          <w:rFonts w:ascii="Times New Roman" w:hAnsi="Times New Roman" w:cs="Times New Roman"/>
          <w:i/>
          <w:sz w:val="24"/>
          <w:szCs w:val="24"/>
        </w:rPr>
        <w:t>Figure 2: Comparison of Returns on Investment for Education Interventions………………… 7</w:t>
      </w:r>
    </w:p>
    <w:p w14:paraId="4FF82676" w14:textId="150FFEAE" w:rsidR="009E0A02" w:rsidRDefault="009E0A02" w:rsidP="009E0A02">
      <w:pPr>
        <w:rPr>
          <w:rFonts w:ascii="Times New Roman" w:hAnsi="Times New Roman" w:cs="Times New Roman"/>
          <w:i/>
          <w:sz w:val="24"/>
          <w:szCs w:val="24"/>
        </w:rPr>
      </w:pPr>
      <w:r>
        <w:rPr>
          <w:rFonts w:ascii="Times New Roman" w:hAnsi="Times New Roman" w:cs="Times New Roman"/>
          <w:i/>
          <w:sz w:val="24"/>
          <w:szCs w:val="24"/>
        </w:rPr>
        <w:t>Figure 3: Structure of MSRLS ………………………………………..………………………….… 10</w:t>
      </w:r>
    </w:p>
    <w:p w14:paraId="7DE85235" w14:textId="636AC73C" w:rsidR="009E0A02" w:rsidRDefault="009E0A02" w:rsidP="009E0A02">
      <w:pPr>
        <w:rPr>
          <w:rFonts w:ascii="Times New Roman" w:hAnsi="Times New Roman" w:cs="Times New Roman"/>
          <w:i/>
          <w:sz w:val="24"/>
          <w:szCs w:val="24"/>
        </w:rPr>
      </w:pPr>
      <w:r>
        <w:rPr>
          <w:rFonts w:ascii="Times New Roman" w:hAnsi="Times New Roman" w:cs="Times New Roman"/>
          <w:i/>
          <w:sz w:val="24"/>
          <w:szCs w:val="24"/>
        </w:rPr>
        <w:t>Figure 4: Study Site and Sample Details……………………………………………………….…..12</w:t>
      </w:r>
    </w:p>
    <w:p w14:paraId="54A6B72F" w14:textId="7A133796" w:rsidR="009E0A02" w:rsidRDefault="009E0A02" w:rsidP="009E0A02">
      <w:pPr>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 xml:space="preserve">Figure 5: </w:t>
      </w:r>
      <w:r>
        <w:rPr>
          <w:rFonts w:ascii="Times New Roman" w:hAnsi="Times New Roman" w:cs="Times New Roman"/>
          <w:i/>
          <w:sz w:val="24"/>
        </w:rPr>
        <w:t>Roles and Responsibilities of MSRLS Staff in the Pilot</w:t>
      </w:r>
      <w:r>
        <w:rPr>
          <w:rFonts w:ascii="Times New Roman" w:hAnsi="Times New Roman" w:cs="Times New Roman"/>
          <w:i/>
          <w:sz w:val="24"/>
          <w:szCs w:val="24"/>
          <w:shd w:val="clear" w:color="auto" w:fill="FFFFFF"/>
        </w:rPr>
        <w:t>……………………….…...…13</w:t>
      </w:r>
    </w:p>
    <w:p w14:paraId="1ACE70B3" w14:textId="1476EE6C" w:rsidR="009E0A02" w:rsidRDefault="009E0A02" w:rsidP="009E0A02">
      <w:pPr>
        <w:rPr>
          <w:rFonts w:ascii="Times New Roman" w:hAnsi="Times New Roman" w:cs="Times New Roman"/>
          <w:i/>
          <w:sz w:val="24"/>
          <w:szCs w:val="24"/>
        </w:rPr>
      </w:pPr>
      <w:r>
        <w:rPr>
          <w:rFonts w:ascii="Times New Roman" w:hAnsi="Times New Roman" w:cs="Times New Roman"/>
          <w:i/>
          <w:sz w:val="24"/>
          <w:szCs w:val="24"/>
        </w:rPr>
        <w:t>Figure 6: Training Model of the Pilot …………………………………………….………………..14</w:t>
      </w:r>
    </w:p>
    <w:p w14:paraId="7CC648B5" w14:textId="77777777" w:rsidR="009E0A02" w:rsidRDefault="009E0A02" w:rsidP="009E0A02">
      <w:pPr>
        <w:rPr>
          <w:rFonts w:ascii="Times New Roman" w:hAnsi="Times New Roman" w:cs="Times New Roman"/>
          <w:i/>
          <w:sz w:val="24"/>
          <w:szCs w:val="24"/>
        </w:rPr>
      </w:pPr>
      <w:r>
        <w:rPr>
          <w:rFonts w:ascii="Times New Roman" w:hAnsi="Times New Roman" w:cs="Times New Roman"/>
          <w:i/>
          <w:sz w:val="24"/>
          <w:szCs w:val="24"/>
        </w:rPr>
        <w:t>Figure 7: Comprehensive ECD Package ………………………………………………..…………17</w:t>
      </w:r>
    </w:p>
    <w:p w14:paraId="5DE0451C" w14:textId="77777777" w:rsidR="009E0A02" w:rsidRPr="00703E6C" w:rsidRDefault="009E0A02" w:rsidP="009E0A02">
      <w:pPr>
        <w:rPr>
          <w:rFonts w:ascii="Times New Roman" w:hAnsi="Times New Roman" w:cs="Times New Roman"/>
          <w:i/>
          <w:sz w:val="24"/>
        </w:rPr>
      </w:pPr>
      <w:r w:rsidRPr="00703E6C">
        <w:rPr>
          <w:rFonts w:ascii="Times New Roman" w:hAnsi="Times New Roman" w:cs="Times New Roman"/>
          <w:i/>
          <w:sz w:val="24"/>
        </w:rPr>
        <w:t xml:space="preserve">Figure </w:t>
      </w:r>
      <w:r>
        <w:rPr>
          <w:rFonts w:ascii="Times New Roman" w:hAnsi="Times New Roman" w:cs="Times New Roman"/>
          <w:i/>
          <w:sz w:val="24"/>
        </w:rPr>
        <w:t>8</w:t>
      </w:r>
      <w:r w:rsidRPr="00703E6C">
        <w:rPr>
          <w:rFonts w:ascii="Times New Roman" w:hAnsi="Times New Roman" w:cs="Times New Roman"/>
          <w:i/>
          <w:sz w:val="24"/>
        </w:rPr>
        <w:t xml:space="preserve">: Change in Knowledge of Pregnant and </w:t>
      </w:r>
      <w:r>
        <w:rPr>
          <w:rFonts w:ascii="Times New Roman" w:hAnsi="Times New Roman" w:cs="Times New Roman"/>
          <w:i/>
          <w:sz w:val="24"/>
        </w:rPr>
        <w:t>M</w:t>
      </w:r>
      <w:r w:rsidRPr="00703E6C">
        <w:rPr>
          <w:rFonts w:ascii="Times New Roman" w:hAnsi="Times New Roman" w:cs="Times New Roman"/>
          <w:i/>
          <w:sz w:val="24"/>
        </w:rPr>
        <w:t>others</w:t>
      </w:r>
      <w:r>
        <w:rPr>
          <w:rFonts w:ascii="Times New Roman" w:hAnsi="Times New Roman" w:cs="Times New Roman"/>
          <w:i/>
          <w:sz w:val="24"/>
        </w:rPr>
        <w:t xml:space="preserve"> of Young Children……………….24</w:t>
      </w:r>
    </w:p>
    <w:p w14:paraId="7FC818A9" w14:textId="77777777" w:rsidR="009E0A02" w:rsidRPr="00755362" w:rsidRDefault="009E0A02" w:rsidP="009E0A02">
      <w:pPr>
        <w:rPr>
          <w:rFonts w:ascii="Times New Roman" w:hAnsi="Times New Roman" w:cs="Times New Roman"/>
          <w:i/>
          <w:sz w:val="24"/>
        </w:rPr>
      </w:pPr>
      <w:r>
        <w:rPr>
          <w:rFonts w:ascii="Times New Roman" w:hAnsi="Times New Roman" w:cs="Times New Roman"/>
          <w:i/>
          <w:sz w:val="24"/>
          <w:szCs w:val="24"/>
        </w:rPr>
        <w:t>Figure 9:</w:t>
      </w:r>
      <w:r w:rsidRPr="00755362">
        <w:rPr>
          <w:rFonts w:ascii="Times New Roman" w:hAnsi="Times New Roman" w:cs="Times New Roman"/>
          <w:i/>
          <w:sz w:val="24"/>
        </w:rPr>
        <w:t xml:space="preserve"> </w:t>
      </w:r>
      <w:r w:rsidRPr="00703E6C">
        <w:rPr>
          <w:rFonts w:ascii="Times New Roman" w:hAnsi="Times New Roman" w:cs="Times New Roman"/>
          <w:i/>
          <w:sz w:val="24"/>
        </w:rPr>
        <w:t xml:space="preserve">Change in Knowledge of Other SHG </w:t>
      </w:r>
      <w:r>
        <w:rPr>
          <w:rFonts w:ascii="Times New Roman" w:hAnsi="Times New Roman" w:cs="Times New Roman"/>
          <w:i/>
          <w:sz w:val="24"/>
        </w:rPr>
        <w:t>W</w:t>
      </w:r>
      <w:r w:rsidRPr="00703E6C">
        <w:rPr>
          <w:rFonts w:ascii="Times New Roman" w:hAnsi="Times New Roman" w:cs="Times New Roman"/>
          <w:i/>
          <w:sz w:val="24"/>
        </w:rPr>
        <w:t>omen</w:t>
      </w:r>
      <w:r>
        <w:rPr>
          <w:rFonts w:ascii="Times New Roman" w:hAnsi="Times New Roman" w:cs="Times New Roman"/>
          <w:i/>
          <w:sz w:val="24"/>
        </w:rPr>
        <w:t>…………..</w:t>
      </w:r>
      <w:r>
        <w:rPr>
          <w:rFonts w:ascii="Times New Roman" w:hAnsi="Times New Roman" w:cs="Times New Roman"/>
          <w:i/>
          <w:sz w:val="24"/>
          <w:szCs w:val="24"/>
        </w:rPr>
        <w:t>…………………………….. 25</w:t>
      </w:r>
    </w:p>
    <w:p w14:paraId="3A671543" w14:textId="77777777" w:rsidR="009E0A02" w:rsidRDefault="009E0A02" w:rsidP="009E0A02">
      <w:pPr>
        <w:rPr>
          <w:rFonts w:ascii="Times New Roman" w:hAnsi="Times New Roman" w:cs="Times New Roman"/>
          <w:i/>
          <w:sz w:val="24"/>
          <w:szCs w:val="24"/>
        </w:rPr>
      </w:pPr>
      <w:r>
        <w:rPr>
          <w:rFonts w:ascii="Times New Roman" w:hAnsi="Times New Roman" w:cs="Times New Roman"/>
          <w:i/>
          <w:sz w:val="24"/>
          <w:szCs w:val="24"/>
        </w:rPr>
        <w:t xml:space="preserve">Figure 10: </w:t>
      </w:r>
      <w:r w:rsidRPr="00703E6C">
        <w:rPr>
          <w:rFonts w:ascii="Times New Roman" w:hAnsi="Times New Roman" w:cs="Times New Roman"/>
          <w:i/>
          <w:sz w:val="24"/>
        </w:rPr>
        <w:t xml:space="preserve">Changes in Practices of Pregnant and </w:t>
      </w:r>
      <w:r>
        <w:rPr>
          <w:rFonts w:ascii="Times New Roman" w:hAnsi="Times New Roman" w:cs="Times New Roman"/>
          <w:i/>
          <w:sz w:val="24"/>
        </w:rPr>
        <w:t>Mothers of Young Children</w:t>
      </w:r>
      <w:r>
        <w:rPr>
          <w:rFonts w:ascii="Times New Roman" w:hAnsi="Times New Roman" w:cs="Times New Roman"/>
          <w:i/>
          <w:sz w:val="24"/>
          <w:szCs w:val="24"/>
        </w:rPr>
        <w:t>………….….. 26</w:t>
      </w:r>
    </w:p>
    <w:p w14:paraId="1FA78D93" w14:textId="7BF4D3B6" w:rsidR="009E0A02" w:rsidRDefault="009E0A02" w:rsidP="009E0A02">
      <w:pPr>
        <w:rPr>
          <w:rFonts w:ascii="Times New Roman" w:hAnsi="Times New Roman" w:cs="Times New Roman"/>
          <w:i/>
          <w:sz w:val="24"/>
          <w:szCs w:val="24"/>
        </w:rPr>
      </w:pPr>
      <w:r>
        <w:rPr>
          <w:rFonts w:ascii="Times New Roman" w:hAnsi="Times New Roman" w:cs="Times New Roman"/>
          <w:i/>
          <w:sz w:val="24"/>
          <w:szCs w:val="24"/>
        </w:rPr>
        <w:t>Figure 11:</w:t>
      </w:r>
      <w:r w:rsidRPr="00755362">
        <w:rPr>
          <w:i/>
          <w:iCs/>
          <w:color w:val="000000"/>
        </w:rPr>
        <w:t xml:space="preserve"> </w:t>
      </w:r>
      <w:r w:rsidRPr="00755362">
        <w:rPr>
          <w:rFonts w:ascii="Times New Roman" w:hAnsi="Times New Roman" w:cs="Times New Roman"/>
          <w:i/>
          <w:iCs/>
          <w:sz w:val="24"/>
          <w:szCs w:val="24"/>
        </w:rPr>
        <w:t>Change in Knowledge Scores of BRT and EC members</w:t>
      </w:r>
      <w:r>
        <w:rPr>
          <w:rFonts w:ascii="Times New Roman" w:hAnsi="Times New Roman" w:cs="Times New Roman"/>
          <w:i/>
          <w:sz w:val="24"/>
          <w:szCs w:val="24"/>
        </w:rPr>
        <w:t>……………………….……27</w:t>
      </w:r>
    </w:p>
    <w:p w14:paraId="7A6AD99C" w14:textId="4098FC7A" w:rsidR="0065175D" w:rsidRDefault="0065175D" w:rsidP="009E0A02">
      <w:pPr>
        <w:rPr>
          <w:rFonts w:ascii="Times New Roman" w:hAnsi="Times New Roman" w:cs="Times New Roman"/>
          <w:i/>
          <w:sz w:val="24"/>
          <w:szCs w:val="24"/>
        </w:rPr>
      </w:pPr>
      <w:r>
        <w:rPr>
          <w:rFonts w:ascii="Times New Roman" w:hAnsi="Times New Roman" w:cs="Times New Roman"/>
          <w:i/>
          <w:sz w:val="24"/>
          <w:szCs w:val="24"/>
        </w:rPr>
        <w:t>Figure 12: The Model for Improvement……………………………………………………………33</w:t>
      </w:r>
    </w:p>
    <w:p w14:paraId="51CEA473" w14:textId="77777777" w:rsidR="009E0A02" w:rsidRDefault="009E0A02" w:rsidP="009E0A02">
      <w:pPr>
        <w:autoSpaceDE w:val="0"/>
        <w:autoSpaceDN w:val="0"/>
        <w:adjustRightInd w:val="0"/>
        <w:spacing w:after="0" w:line="240" w:lineRule="auto"/>
        <w:rPr>
          <w:rFonts w:ascii="Times New Roman" w:hAnsi="Times New Roman" w:cs="Times New Roman"/>
          <w:i/>
          <w:sz w:val="24"/>
          <w:szCs w:val="24"/>
        </w:rPr>
      </w:pPr>
    </w:p>
    <w:p w14:paraId="7F87B800" w14:textId="77777777" w:rsidR="009E0A02" w:rsidRDefault="009E0A02" w:rsidP="009E0A02">
      <w:pPr>
        <w:autoSpaceDE w:val="0"/>
        <w:autoSpaceDN w:val="0"/>
        <w:adjustRightInd w:val="0"/>
        <w:spacing w:after="0" w:line="240" w:lineRule="auto"/>
        <w:rPr>
          <w:rFonts w:ascii="Times New Roman" w:hAnsi="Times New Roman" w:cs="Times New Roman"/>
          <w:i/>
          <w:sz w:val="24"/>
          <w:szCs w:val="24"/>
        </w:rPr>
      </w:pPr>
    </w:p>
    <w:p w14:paraId="050ADBB6" w14:textId="50DD50CC" w:rsidR="002B30CB" w:rsidRDefault="002B30CB" w:rsidP="009E0A02">
      <w:pPr>
        <w:rPr>
          <w:rFonts w:ascii="Times New Roman" w:hAnsi="Times New Roman" w:cs="Times New Roman"/>
          <w:i/>
          <w:sz w:val="24"/>
          <w:szCs w:val="24"/>
        </w:rPr>
      </w:pPr>
      <w:r>
        <w:rPr>
          <w:rFonts w:ascii="Times New Roman" w:hAnsi="Times New Roman" w:cs="Times New Roman"/>
          <w:i/>
          <w:sz w:val="24"/>
          <w:szCs w:val="24"/>
        </w:rPr>
        <w:t xml:space="preserve">Annexure </w:t>
      </w:r>
      <w:r w:rsidR="00847EB4">
        <w:rPr>
          <w:rFonts w:ascii="Times New Roman" w:hAnsi="Times New Roman" w:cs="Times New Roman"/>
          <w:i/>
          <w:sz w:val="24"/>
          <w:szCs w:val="24"/>
        </w:rPr>
        <w:t>1</w:t>
      </w:r>
      <w:r>
        <w:rPr>
          <w:rFonts w:ascii="Times New Roman" w:hAnsi="Times New Roman" w:cs="Times New Roman"/>
          <w:i/>
          <w:sz w:val="24"/>
          <w:szCs w:val="24"/>
        </w:rPr>
        <w:t>: Glimpse into a SHG Meeting…………………………………………………………3</w:t>
      </w:r>
      <w:r w:rsidR="00847EB4">
        <w:rPr>
          <w:rFonts w:ascii="Times New Roman" w:hAnsi="Times New Roman" w:cs="Times New Roman"/>
          <w:i/>
          <w:sz w:val="24"/>
          <w:szCs w:val="24"/>
        </w:rPr>
        <w:t>4</w:t>
      </w:r>
    </w:p>
    <w:p w14:paraId="7B42B577" w14:textId="77777777" w:rsidR="009E0A02" w:rsidRDefault="009E0A02" w:rsidP="009E0A02">
      <w:pPr>
        <w:rPr>
          <w:rFonts w:ascii="Times New Roman" w:hAnsi="Times New Roman" w:cs="Times New Roman"/>
          <w:b/>
          <w:bCs/>
          <w:color w:val="1F4E79"/>
          <w:sz w:val="24"/>
          <w:szCs w:val="24"/>
        </w:rPr>
      </w:pPr>
    </w:p>
    <w:p w14:paraId="49389289" w14:textId="77777777" w:rsidR="009E0A02" w:rsidRDefault="009E0A02" w:rsidP="009E0A02">
      <w:pPr>
        <w:autoSpaceDE w:val="0"/>
        <w:autoSpaceDN w:val="0"/>
        <w:adjustRightInd w:val="0"/>
        <w:spacing w:after="0" w:line="240" w:lineRule="auto"/>
        <w:jc w:val="both"/>
        <w:rPr>
          <w:rFonts w:ascii="Times New Roman" w:hAnsi="Times New Roman" w:cs="Times New Roman"/>
          <w:color w:val="1F4E79"/>
          <w:sz w:val="24"/>
          <w:szCs w:val="24"/>
        </w:rPr>
      </w:pPr>
    </w:p>
    <w:p w14:paraId="1A5A78CC" w14:textId="77777777" w:rsidR="009E0A02" w:rsidRDefault="009E0A02" w:rsidP="009E0A02">
      <w:pPr>
        <w:pStyle w:val="TOCHeading"/>
      </w:pPr>
      <w:r>
        <w:t xml:space="preserve">List of Boxes </w:t>
      </w:r>
    </w:p>
    <w:p w14:paraId="1BD8FA96" w14:textId="77777777" w:rsidR="009E0A02" w:rsidRDefault="009E0A02" w:rsidP="009E0A02">
      <w:pPr>
        <w:rPr>
          <w:rFonts w:ascii="Times New Roman" w:hAnsi="Times New Roman" w:cs="Times New Roman"/>
          <w:sz w:val="24"/>
          <w:szCs w:val="24"/>
        </w:rPr>
      </w:pPr>
    </w:p>
    <w:p w14:paraId="6E12031D" w14:textId="77777777" w:rsidR="009E0A02" w:rsidRDefault="009E0A02" w:rsidP="009E0A02">
      <w:pPr>
        <w:rPr>
          <w:rFonts w:ascii="Times New Roman" w:hAnsi="Times New Roman" w:cs="Times New Roman"/>
          <w:i/>
          <w:sz w:val="24"/>
          <w:szCs w:val="24"/>
        </w:rPr>
      </w:pPr>
      <w:r>
        <w:rPr>
          <w:rFonts w:ascii="Times New Roman" w:hAnsi="Times New Roman" w:cs="Times New Roman"/>
          <w:i/>
          <w:sz w:val="24"/>
          <w:szCs w:val="24"/>
        </w:rPr>
        <w:t>Box 1: Key terms explained………………………………………………………………………..11</w:t>
      </w:r>
    </w:p>
    <w:p w14:paraId="440E5955" w14:textId="77777777" w:rsidR="009E0A02" w:rsidRDefault="009E0A02" w:rsidP="009E0A02">
      <w:pPr>
        <w:rPr>
          <w:rFonts w:ascii="Times New Roman" w:hAnsi="Times New Roman" w:cs="Times New Roman"/>
          <w:i/>
          <w:sz w:val="24"/>
          <w:szCs w:val="24"/>
        </w:rPr>
      </w:pPr>
      <w:r>
        <w:rPr>
          <w:rFonts w:ascii="Times New Roman" w:hAnsi="Times New Roman" w:cs="Times New Roman"/>
          <w:i/>
          <w:sz w:val="24"/>
          <w:szCs w:val="24"/>
        </w:rPr>
        <w:t xml:space="preserve">Box 2: </w:t>
      </w:r>
      <w:r w:rsidRPr="00D31D9E">
        <w:rPr>
          <w:rFonts w:ascii="Times New Roman" w:hAnsi="Times New Roman" w:cs="Times New Roman"/>
          <w:i/>
          <w:sz w:val="24"/>
        </w:rPr>
        <w:t>Stakeholders Views on Low Attendance in Trainings</w:t>
      </w:r>
      <w:r>
        <w:rPr>
          <w:rFonts w:ascii="Times New Roman" w:hAnsi="Times New Roman" w:cs="Times New Roman"/>
          <w:i/>
          <w:sz w:val="24"/>
          <w:szCs w:val="24"/>
        </w:rPr>
        <w:t xml:space="preserve"> ………………………………..19</w:t>
      </w:r>
    </w:p>
    <w:p w14:paraId="7585FDFF" w14:textId="77777777" w:rsidR="009E0A02" w:rsidRDefault="009E0A02" w:rsidP="009E0A02">
      <w:pPr>
        <w:rPr>
          <w:rFonts w:ascii="Times New Roman" w:eastAsiaTheme="majorEastAsia" w:hAnsi="Times New Roman" w:cs="Times New Roman"/>
          <w:i/>
          <w:sz w:val="24"/>
          <w:szCs w:val="24"/>
          <w:shd w:val="clear" w:color="auto" w:fill="FFFFFF"/>
        </w:rPr>
      </w:pPr>
      <w:r w:rsidRPr="00D31D9E">
        <w:rPr>
          <w:rFonts w:ascii="Times New Roman" w:hAnsi="Times New Roman" w:cs="Times New Roman"/>
          <w:i/>
          <w:sz w:val="24"/>
          <w:szCs w:val="24"/>
        </w:rPr>
        <w:t>Box 3: O</w:t>
      </w:r>
      <w:r w:rsidRPr="00D31D9E">
        <w:rPr>
          <w:rFonts w:ascii="Times New Roman" w:eastAsiaTheme="majorEastAsia" w:hAnsi="Times New Roman" w:cs="Times New Roman"/>
          <w:i/>
          <w:sz w:val="24"/>
          <w:szCs w:val="24"/>
          <w:shd w:val="clear" w:color="auto" w:fill="FFFFFF"/>
        </w:rPr>
        <w:t>bservations on the Quality of Training as noted in Process Evaluation</w:t>
      </w:r>
      <w:r>
        <w:rPr>
          <w:rFonts w:ascii="Times New Roman" w:eastAsiaTheme="majorEastAsia" w:hAnsi="Times New Roman" w:cs="Times New Roman"/>
          <w:i/>
          <w:sz w:val="24"/>
          <w:szCs w:val="24"/>
          <w:shd w:val="clear" w:color="auto" w:fill="FFFFFF"/>
        </w:rPr>
        <w:t>…………20</w:t>
      </w:r>
    </w:p>
    <w:p w14:paraId="306E23F6" w14:textId="77777777" w:rsidR="009E0A02" w:rsidRPr="00755362" w:rsidRDefault="009E0A02" w:rsidP="009E0A02">
      <w:pPr>
        <w:rPr>
          <w:rFonts w:ascii="Times New Roman" w:hAnsi="Times New Roman" w:cs="Times New Roman"/>
          <w:i/>
          <w:sz w:val="24"/>
          <w:szCs w:val="24"/>
        </w:rPr>
      </w:pPr>
      <w:r w:rsidRPr="00755362">
        <w:rPr>
          <w:rFonts w:ascii="Times New Roman" w:hAnsi="Times New Roman" w:cs="Times New Roman"/>
          <w:i/>
          <w:sz w:val="24"/>
          <w:szCs w:val="24"/>
        </w:rPr>
        <w:t>Box 4: Acceptability, outcomes and demand for ECD package……………………………</w:t>
      </w:r>
      <w:r>
        <w:rPr>
          <w:rFonts w:ascii="Times New Roman" w:hAnsi="Times New Roman" w:cs="Times New Roman"/>
          <w:i/>
          <w:sz w:val="24"/>
          <w:szCs w:val="24"/>
        </w:rPr>
        <w:t>..</w:t>
      </w:r>
      <w:r w:rsidRPr="00755362">
        <w:rPr>
          <w:rFonts w:ascii="Times New Roman" w:hAnsi="Times New Roman" w:cs="Times New Roman"/>
          <w:i/>
          <w:sz w:val="24"/>
          <w:szCs w:val="24"/>
        </w:rPr>
        <w:t>29</w:t>
      </w:r>
    </w:p>
    <w:p w14:paraId="0C6665D1" w14:textId="77777777" w:rsidR="009E0A02" w:rsidRPr="00D31D9E" w:rsidRDefault="009E0A02" w:rsidP="009E0A02">
      <w:pPr>
        <w:rPr>
          <w:rFonts w:ascii="Times New Roman" w:hAnsi="Times New Roman" w:cs="Times New Roman"/>
          <w:i/>
          <w:sz w:val="24"/>
          <w:szCs w:val="24"/>
        </w:rPr>
      </w:pPr>
    </w:p>
    <w:p w14:paraId="4F5CC769" w14:textId="77777777" w:rsidR="009E0A02" w:rsidRDefault="009E0A02" w:rsidP="009E0A02"/>
    <w:p w14:paraId="355AE1BC" w14:textId="77777777" w:rsidR="009E0A02" w:rsidRDefault="009E0A02" w:rsidP="009E0A02">
      <w:pPr>
        <w:pStyle w:val="TOCHeading"/>
      </w:pPr>
      <w:r>
        <w:t>List of Tables</w:t>
      </w:r>
    </w:p>
    <w:p w14:paraId="7A92B3EC" w14:textId="77777777" w:rsidR="009E0A02" w:rsidRDefault="009E0A02" w:rsidP="009E0A02"/>
    <w:p w14:paraId="690D61A3" w14:textId="77777777" w:rsidR="009E0A02" w:rsidRPr="00D31D9E" w:rsidRDefault="009E0A02" w:rsidP="009E0A02">
      <w:r w:rsidRPr="00D31D9E">
        <w:rPr>
          <w:rFonts w:ascii="Times New Roman" w:hAnsi="Times New Roman" w:cs="Times New Roman"/>
          <w:i/>
          <w:sz w:val="24"/>
          <w:szCs w:val="24"/>
        </w:rPr>
        <w:t>Table 1: Advantages and challenges of dissemination strategies……………………………22</w:t>
      </w:r>
    </w:p>
    <w:p w14:paraId="37F61D9F" w14:textId="77777777" w:rsidR="00EF51E1" w:rsidRDefault="0043791C">
      <w:pPr>
        <w:rPr>
          <w:rFonts w:ascii="Times New Roman" w:hAnsi="Times New Roman" w:cs="Times New Roman"/>
          <w:sz w:val="24"/>
          <w:szCs w:val="24"/>
        </w:rPr>
        <w:sectPr w:rsidR="00EF51E1">
          <w:footerReference w:type="default" r:id="rId20"/>
          <w:pgSz w:w="11906" w:h="16838"/>
          <w:pgMar w:top="1440" w:right="1440" w:bottom="1440" w:left="1440" w:header="708" w:footer="708" w:gutter="0"/>
          <w:cols w:space="708"/>
          <w:docGrid w:linePitch="360"/>
        </w:sectPr>
      </w:pPr>
      <w:r>
        <w:rPr>
          <w:rFonts w:ascii="Times New Roman" w:hAnsi="Times New Roman" w:cs="Times New Roman"/>
          <w:sz w:val="24"/>
          <w:szCs w:val="24"/>
        </w:rPr>
        <w:br w:type="page"/>
      </w:r>
    </w:p>
    <w:p w14:paraId="2D07636F" w14:textId="77777777" w:rsidR="00EF51E1" w:rsidRDefault="0043791C">
      <w:pPr>
        <w:pStyle w:val="TOCHeading"/>
        <w:rPr>
          <w:b/>
        </w:rPr>
      </w:pPr>
      <w:r>
        <w:rPr>
          <w:b/>
        </w:rPr>
        <w:lastRenderedPageBreak/>
        <w:t>Acknowledgements</w:t>
      </w:r>
    </w:p>
    <w:p w14:paraId="0F7E5CB0" w14:textId="77777777" w:rsidR="00EF51E1" w:rsidRDefault="00EF51E1">
      <w:pPr>
        <w:rPr>
          <w:rFonts w:ascii="Times New Roman" w:hAnsi="Times New Roman" w:cs="Times New Roman"/>
          <w:sz w:val="24"/>
          <w:szCs w:val="24"/>
        </w:rPr>
      </w:pPr>
    </w:p>
    <w:p w14:paraId="7DB68AB9" w14:textId="68434722" w:rsidR="0043791C" w:rsidRDefault="0043791C" w:rsidP="0043791C">
      <w:pPr>
        <w:jc w:val="both"/>
        <w:rPr>
          <w:rFonts w:ascii="Times New Roman" w:hAnsi="Times New Roman" w:cs="Times New Roman"/>
          <w:sz w:val="24"/>
          <w:szCs w:val="24"/>
        </w:rPr>
      </w:pPr>
      <w:r w:rsidRPr="007E4280">
        <w:rPr>
          <w:rFonts w:ascii="Times New Roman" w:hAnsi="Times New Roman" w:cs="Times New Roman"/>
          <w:sz w:val="24"/>
          <w:szCs w:val="24"/>
        </w:rPr>
        <w:t xml:space="preserve">The team </w:t>
      </w:r>
      <w:r>
        <w:rPr>
          <w:rFonts w:ascii="Times New Roman" w:hAnsi="Times New Roman" w:cs="Times New Roman"/>
          <w:sz w:val="24"/>
          <w:szCs w:val="24"/>
        </w:rPr>
        <w:t xml:space="preserve">thanks </w:t>
      </w:r>
      <w:r w:rsidRPr="007E4280">
        <w:rPr>
          <w:rFonts w:ascii="Times New Roman" w:hAnsi="Times New Roman" w:cs="Times New Roman"/>
          <w:sz w:val="24"/>
          <w:szCs w:val="24"/>
        </w:rPr>
        <w:t xml:space="preserve">the Government of </w:t>
      </w:r>
      <w:r>
        <w:rPr>
          <w:rFonts w:ascii="Times New Roman" w:hAnsi="Times New Roman" w:cs="Times New Roman"/>
          <w:sz w:val="24"/>
          <w:szCs w:val="24"/>
        </w:rPr>
        <w:t>Meghalaya</w:t>
      </w:r>
      <w:r w:rsidRPr="007E4280">
        <w:rPr>
          <w:rFonts w:ascii="Times New Roman" w:hAnsi="Times New Roman" w:cs="Times New Roman"/>
          <w:sz w:val="24"/>
          <w:szCs w:val="24"/>
        </w:rPr>
        <w:t xml:space="preserve"> for </w:t>
      </w:r>
      <w:r>
        <w:rPr>
          <w:rFonts w:ascii="Times New Roman" w:hAnsi="Times New Roman" w:cs="Times New Roman"/>
          <w:sz w:val="24"/>
          <w:szCs w:val="24"/>
        </w:rPr>
        <w:t>their partnership and support during the course of this</w:t>
      </w:r>
      <w:r w:rsidRPr="007E4280">
        <w:rPr>
          <w:rFonts w:ascii="Times New Roman" w:hAnsi="Times New Roman" w:cs="Times New Roman"/>
          <w:sz w:val="24"/>
          <w:szCs w:val="24"/>
        </w:rPr>
        <w:t xml:space="preserve"> technical assistance </w:t>
      </w:r>
      <w:r>
        <w:rPr>
          <w:rFonts w:ascii="Times New Roman" w:hAnsi="Times New Roman" w:cs="Times New Roman"/>
          <w:sz w:val="24"/>
          <w:szCs w:val="24"/>
        </w:rPr>
        <w:t xml:space="preserve">(TA). The </w:t>
      </w:r>
      <w:r w:rsidR="00486CB5">
        <w:rPr>
          <w:rFonts w:ascii="Times New Roman" w:hAnsi="Times New Roman" w:cs="Times New Roman"/>
          <w:sz w:val="24"/>
          <w:szCs w:val="24"/>
        </w:rPr>
        <w:t>vision, leadership and commitment of Sampath Kumar</w:t>
      </w:r>
      <w:r>
        <w:rPr>
          <w:rFonts w:ascii="Times New Roman" w:hAnsi="Times New Roman" w:cs="Times New Roman"/>
          <w:sz w:val="24"/>
          <w:szCs w:val="24"/>
        </w:rPr>
        <w:t xml:space="preserve">, </w:t>
      </w:r>
      <w:r w:rsidRPr="0043791C">
        <w:rPr>
          <w:rFonts w:ascii="Times New Roman" w:hAnsi="Times New Roman" w:cs="Times New Roman"/>
          <w:sz w:val="24"/>
          <w:szCs w:val="24"/>
        </w:rPr>
        <w:t>Commissioner and Secretary</w:t>
      </w:r>
      <w:r>
        <w:rPr>
          <w:rFonts w:ascii="Times New Roman" w:hAnsi="Times New Roman" w:cs="Times New Roman"/>
          <w:sz w:val="24"/>
          <w:szCs w:val="24"/>
        </w:rPr>
        <w:t>,</w:t>
      </w:r>
      <w:r w:rsidRPr="0043791C">
        <w:rPr>
          <w:rFonts w:ascii="Times New Roman" w:hAnsi="Times New Roman" w:cs="Times New Roman"/>
          <w:sz w:val="24"/>
          <w:szCs w:val="24"/>
        </w:rPr>
        <w:t xml:space="preserve"> C</w:t>
      </w:r>
      <w:r>
        <w:rPr>
          <w:rFonts w:ascii="Times New Roman" w:hAnsi="Times New Roman" w:cs="Times New Roman"/>
          <w:sz w:val="24"/>
          <w:szCs w:val="24"/>
        </w:rPr>
        <w:t>ommunity and Rural Development Department</w:t>
      </w:r>
      <w:r w:rsidR="00486CB5">
        <w:rPr>
          <w:rFonts w:ascii="Times New Roman" w:hAnsi="Times New Roman" w:cs="Times New Roman"/>
          <w:sz w:val="24"/>
          <w:szCs w:val="24"/>
        </w:rPr>
        <w:t xml:space="preserve"> to the Early Childhood Development</w:t>
      </w:r>
      <w:r w:rsidR="00564D5A">
        <w:rPr>
          <w:rFonts w:ascii="Times New Roman" w:hAnsi="Times New Roman" w:cs="Times New Roman"/>
          <w:sz w:val="24"/>
          <w:szCs w:val="24"/>
        </w:rPr>
        <w:t xml:space="preserve"> of children especially in the early years has been a guiding force </w:t>
      </w:r>
      <w:r w:rsidR="00CA420D">
        <w:rPr>
          <w:rFonts w:ascii="Times New Roman" w:hAnsi="Times New Roman" w:cs="Times New Roman"/>
          <w:sz w:val="24"/>
          <w:szCs w:val="24"/>
        </w:rPr>
        <w:t xml:space="preserve">throughout this engagement. We are grateful to </w:t>
      </w:r>
      <w:r w:rsidR="00732CC6">
        <w:rPr>
          <w:rFonts w:ascii="Times New Roman" w:hAnsi="Times New Roman" w:cs="Times New Roman"/>
          <w:sz w:val="24"/>
          <w:szCs w:val="24"/>
        </w:rPr>
        <w:t>Shantanu Sharma, CEO, Meghalaya State Rural Livelihoods Society</w:t>
      </w:r>
      <w:r w:rsidR="005E3AE2">
        <w:rPr>
          <w:rFonts w:ascii="Times New Roman" w:hAnsi="Times New Roman" w:cs="Times New Roman"/>
          <w:sz w:val="24"/>
          <w:szCs w:val="24"/>
        </w:rPr>
        <w:t xml:space="preserve"> (MSRLS),</w:t>
      </w:r>
      <w:r w:rsidR="00732CC6">
        <w:rPr>
          <w:rFonts w:ascii="Times New Roman" w:hAnsi="Times New Roman" w:cs="Times New Roman"/>
          <w:sz w:val="24"/>
          <w:szCs w:val="24"/>
        </w:rPr>
        <w:t xml:space="preserve"> MSRLS </w:t>
      </w:r>
      <w:r w:rsidR="00F75CE7">
        <w:rPr>
          <w:rFonts w:ascii="Times New Roman" w:hAnsi="Times New Roman" w:cs="Times New Roman"/>
          <w:sz w:val="24"/>
          <w:szCs w:val="24"/>
        </w:rPr>
        <w:t xml:space="preserve">officials from the </w:t>
      </w:r>
      <w:r w:rsidR="00732CC6">
        <w:rPr>
          <w:rFonts w:ascii="Times New Roman" w:hAnsi="Times New Roman" w:cs="Times New Roman"/>
          <w:sz w:val="24"/>
          <w:szCs w:val="24"/>
        </w:rPr>
        <w:t>state</w:t>
      </w:r>
      <w:r w:rsidR="00F75CE7">
        <w:rPr>
          <w:rFonts w:ascii="Times New Roman" w:hAnsi="Times New Roman" w:cs="Times New Roman"/>
          <w:sz w:val="24"/>
          <w:szCs w:val="24"/>
        </w:rPr>
        <w:t>, West Garo Hills district and Rongram block</w:t>
      </w:r>
      <w:r w:rsidR="00732CC6">
        <w:rPr>
          <w:rFonts w:ascii="Times New Roman" w:hAnsi="Times New Roman" w:cs="Times New Roman"/>
          <w:sz w:val="24"/>
          <w:szCs w:val="24"/>
        </w:rPr>
        <w:t xml:space="preserve"> for</w:t>
      </w:r>
      <w:r>
        <w:rPr>
          <w:rFonts w:ascii="Times New Roman" w:hAnsi="Times New Roman" w:cs="Times New Roman"/>
          <w:sz w:val="24"/>
          <w:szCs w:val="24"/>
        </w:rPr>
        <w:t xml:space="preserve"> anchoring </w:t>
      </w:r>
      <w:r w:rsidR="00732CC6">
        <w:rPr>
          <w:rFonts w:ascii="Times New Roman" w:hAnsi="Times New Roman" w:cs="Times New Roman"/>
          <w:sz w:val="24"/>
          <w:szCs w:val="24"/>
        </w:rPr>
        <w:t>and for ensuring</w:t>
      </w:r>
      <w:r>
        <w:rPr>
          <w:rFonts w:ascii="Times New Roman" w:hAnsi="Times New Roman" w:cs="Times New Roman"/>
          <w:sz w:val="24"/>
          <w:szCs w:val="24"/>
        </w:rPr>
        <w:t xml:space="preserve"> timely and successful completion of the TA activities.</w:t>
      </w:r>
    </w:p>
    <w:p w14:paraId="5EF4E3A6" w14:textId="4AD4824F" w:rsidR="0043791C" w:rsidRPr="007E4280" w:rsidRDefault="00732CC6" w:rsidP="0043791C">
      <w:pPr>
        <w:jc w:val="both"/>
        <w:rPr>
          <w:rFonts w:ascii="Times New Roman" w:hAnsi="Times New Roman" w:cs="Times New Roman"/>
          <w:sz w:val="24"/>
          <w:szCs w:val="24"/>
        </w:rPr>
      </w:pPr>
      <w:r w:rsidRPr="007E4280">
        <w:rPr>
          <w:rFonts w:ascii="Times New Roman" w:hAnsi="Times New Roman" w:cs="Times New Roman"/>
          <w:sz w:val="24"/>
          <w:szCs w:val="24"/>
        </w:rPr>
        <w:t xml:space="preserve">We </w:t>
      </w:r>
      <w:r>
        <w:rPr>
          <w:rFonts w:ascii="Times New Roman" w:hAnsi="Times New Roman" w:cs="Times New Roman"/>
          <w:sz w:val="24"/>
          <w:szCs w:val="24"/>
        </w:rPr>
        <w:t xml:space="preserve">thank the </w:t>
      </w:r>
      <w:r>
        <w:rPr>
          <w:rFonts w:ascii="Times New Roman" w:eastAsia="Times New Roman" w:hAnsi="Times New Roman" w:cs="Times New Roman"/>
          <w:sz w:val="24"/>
          <w:szCs w:val="24"/>
          <w:lang w:eastAsia="en-IN"/>
        </w:rPr>
        <w:t xml:space="preserve">Centre for </w:t>
      </w:r>
      <w:r w:rsidRPr="00732CC6">
        <w:rPr>
          <w:rFonts w:ascii="Times New Roman" w:hAnsi="Times New Roman" w:cs="Times New Roman"/>
          <w:sz w:val="24"/>
          <w:szCs w:val="24"/>
        </w:rPr>
        <w:t>Early Childhood Education and Development (CECED), Ambedkar University</w:t>
      </w:r>
      <w:r>
        <w:rPr>
          <w:rFonts w:ascii="Times New Roman" w:hAnsi="Times New Roman" w:cs="Times New Roman"/>
          <w:sz w:val="24"/>
          <w:szCs w:val="24"/>
        </w:rPr>
        <w:t xml:space="preserve">, in particular Vrinda Datta, </w:t>
      </w:r>
      <w:r w:rsidRPr="00732CC6">
        <w:rPr>
          <w:rFonts w:ascii="Times New Roman" w:hAnsi="Times New Roman" w:cs="Times New Roman"/>
          <w:sz w:val="24"/>
          <w:szCs w:val="24"/>
        </w:rPr>
        <w:t>Monimalika Day</w:t>
      </w:r>
      <w:r>
        <w:rPr>
          <w:rFonts w:ascii="Times New Roman" w:hAnsi="Times New Roman" w:cs="Times New Roman"/>
          <w:sz w:val="24"/>
          <w:szCs w:val="24"/>
        </w:rPr>
        <w:t xml:space="preserve">, Sheetal Nagpal and Rashim Pal for their technical support in implementation of the TA activities. Vinay Singh </w:t>
      </w:r>
      <w:r w:rsidR="003D6F2D">
        <w:rPr>
          <w:rFonts w:ascii="Times New Roman" w:hAnsi="Times New Roman" w:cs="Times New Roman"/>
          <w:sz w:val="24"/>
          <w:szCs w:val="24"/>
        </w:rPr>
        <w:t>provided technical support, S</w:t>
      </w:r>
      <w:r w:rsidR="007D08FA">
        <w:rPr>
          <w:rFonts w:ascii="Times New Roman" w:hAnsi="Times New Roman" w:cs="Times New Roman"/>
          <w:sz w:val="24"/>
          <w:szCs w:val="24"/>
        </w:rPr>
        <w:t>andhya P</w:t>
      </w:r>
      <w:r w:rsidR="00F75CE7">
        <w:rPr>
          <w:rFonts w:ascii="Times New Roman" w:hAnsi="Times New Roman" w:cs="Times New Roman"/>
          <w:sz w:val="24"/>
          <w:szCs w:val="24"/>
        </w:rPr>
        <w:t>aran</w:t>
      </w:r>
      <w:r w:rsidR="007D08FA">
        <w:rPr>
          <w:rFonts w:ascii="Times New Roman" w:hAnsi="Times New Roman" w:cs="Times New Roman"/>
          <w:sz w:val="24"/>
          <w:szCs w:val="24"/>
        </w:rPr>
        <w:t xml:space="preserve">jpe </w:t>
      </w:r>
      <w:r w:rsidR="003D6F2D">
        <w:rPr>
          <w:rFonts w:ascii="Times New Roman" w:hAnsi="Times New Roman" w:cs="Times New Roman"/>
          <w:sz w:val="24"/>
          <w:szCs w:val="24"/>
        </w:rPr>
        <w:t xml:space="preserve">led the </w:t>
      </w:r>
      <w:r w:rsidR="007D08FA">
        <w:rPr>
          <w:rFonts w:ascii="Times New Roman" w:hAnsi="Times New Roman" w:cs="Times New Roman"/>
          <w:sz w:val="24"/>
          <w:szCs w:val="24"/>
        </w:rPr>
        <w:t>process documentation</w:t>
      </w:r>
      <w:r w:rsidR="00AB26C5">
        <w:rPr>
          <w:rFonts w:ascii="Times New Roman" w:hAnsi="Times New Roman" w:cs="Times New Roman"/>
          <w:sz w:val="24"/>
          <w:szCs w:val="24"/>
        </w:rPr>
        <w:t xml:space="preserve">, and </w:t>
      </w:r>
      <w:r w:rsidR="007D08FA">
        <w:rPr>
          <w:rFonts w:ascii="Times New Roman" w:hAnsi="Times New Roman" w:cs="Times New Roman"/>
          <w:sz w:val="24"/>
          <w:szCs w:val="24"/>
        </w:rPr>
        <w:t>Bakdil</w:t>
      </w:r>
      <w:r w:rsidR="00F75CE7">
        <w:rPr>
          <w:rFonts w:ascii="Times New Roman" w:hAnsi="Times New Roman" w:cs="Times New Roman"/>
          <w:sz w:val="24"/>
          <w:szCs w:val="24"/>
        </w:rPr>
        <w:t>, Tura, West Garo Hills support</w:t>
      </w:r>
      <w:r w:rsidR="00AB26C5">
        <w:rPr>
          <w:rFonts w:ascii="Times New Roman" w:hAnsi="Times New Roman" w:cs="Times New Roman"/>
          <w:sz w:val="24"/>
          <w:szCs w:val="24"/>
        </w:rPr>
        <w:t>ed</w:t>
      </w:r>
      <w:r w:rsidR="00F75CE7">
        <w:rPr>
          <w:rFonts w:ascii="Times New Roman" w:hAnsi="Times New Roman" w:cs="Times New Roman"/>
          <w:sz w:val="24"/>
          <w:szCs w:val="24"/>
        </w:rPr>
        <w:t xml:space="preserve"> data collection for the baseline and endline assessments.</w:t>
      </w:r>
      <w:r w:rsidR="0043791C">
        <w:rPr>
          <w:rFonts w:ascii="Times New Roman" w:hAnsi="Times New Roman" w:cs="Times New Roman"/>
          <w:sz w:val="24"/>
          <w:szCs w:val="24"/>
        </w:rPr>
        <w:t xml:space="preserve"> </w:t>
      </w:r>
    </w:p>
    <w:p w14:paraId="73CE4EAA" w14:textId="70737E72" w:rsidR="00EF51E1" w:rsidRDefault="0043791C">
      <w:pPr>
        <w:rPr>
          <w:rFonts w:ascii="Times New Roman" w:hAnsi="Times New Roman" w:cs="Times New Roman"/>
          <w:sz w:val="24"/>
          <w:szCs w:val="24"/>
        </w:rPr>
      </w:pPr>
      <w:r w:rsidRPr="007E4280">
        <w:rPr>
          <w:rFonts w:ascii="Times New Roman" w:hAnsi="Times New Roman" w:cs="Times New Roman"/>
          <w:sz w:val="24"/>
          <w:szCs w:val="24"/>
        </w:rPr>
        <w:t xml:space="preserve">This work has received </w:t>
      </w:r>
      <w:r w:rsidR="00C920C1">
        <w:rPr>
          <w:rFonts w:ascii="Times New Roman" w:hAnsi="Times New Roman" w:cs="Times New Roman"/>
          <w:sz w:val="24"/>
          <w:szCs w:val="24"/>
        </w:rPr>
        <w:t>f</w:t>
      </w:r>
      <w:r w:rsidR="00C920C1" w:rsidRPr="007E4280">
        <w:rPr>
          <w:rFonts w:ascii="Times New Roman" w:hAnsi="Times New Roman" w:cs="Times New Roman"/>
          <w:sz w:val="24"/>
          <w:szCs w:val="24"/>
        </w:rPr>
        <w:t>inancial</w:t>
      </w:r>
      <w:r w:rsidRPr="007E4280">
        <w:rPr>
          <w:rFonts w:ascii="Times New Roman" w:hAnsi="Times New Roman" w:cs="Times New Roman"/>
          <w:sz w:val="24"/>
          <w:szCs w:val="24"/>
        </w:rPr>
        <w:t xml:space="preserve"> support from the SAFANSI</w:t>
      </w:r>
      <w:r>
        <w:rPr>
          <w:rFonts w:ascii="Times New Roman" w:hAnsi="Times New Roman" w:cs="Times New Roman"/>
          <w:sz w:val="24"/>
          <w:szCs w:val="24"/>
        </w:rPr>
        <w:t xml:space="preserve"> Trust Fund</w:t>
      </w:r>
      <w:r w:rsidR="001E6FD6">
        <w:rPr>
          <w:rFonts w:ascii="Times New Roman" w:hAnsi="Times New Roman" w:cs="Times New Roman"/>
          <w:sz w:val="24"/>
          <w:szCs w:val="24"/>
        </w:rPr>
        <w:t xml:space="preserve"> and from the Government of Japan </w:t>
      </w:r>
      <w:r w:rsidR="002D1360">
        <w:rPr>
          <w:rFonts w:ascii="Times New Roman" w:hAnsi="Times New Roman" w:cs="Times New Roman"/>
          <w:sz w:val="24"/>
          <w:szCs w:val="24"/>
        </w:rPr>
        <w:t xml:space="preserve">through the Japan Trust Fund for Scaling Up </w:t>
      </w:r>
      <w:r w:rsidR="007675B7">
        <w:rPr>
          <w:rFonts w:ascii="Times New Roman" w:hAnsi="Times New Roman" w:cs="Times New Roman"/>
          <w:sz w:val="24"/>
          <w:szCs w:val="24"/>
        </w:rPr>
        <w:t>Nutrition</w:t>
      </w:r>
      <w:r w:rsidRPr="007E4280">
        <w:rPr>
          <w:rFonts w:ascii="Times New Roman" w:hAnsi="Times New Roman" w:cs="Times New Roman"/>
          <w:sz w:val="24"/>
          <w:szCs w:val="24"/>
        </w:rPr>
        <w:t>.</w:t>
      </w:r>
      <w:r>
        <w:rPr>
          <w:rFonts w:ascii="Times New Roman" w:hAnsi="Times New Roman" w:cs="Times New Roman"/>
          <w:sz w:val="24"/>
          <w:szCs w:val="24"/>
        </w:rPr>
        <w:t xml:space="preserve"> </w:t>
      </w:r>
      <w:r w:rsidRPr="007E4280">
        <w:rPr>
          <w:rFonts w:ascii="Times New Roman" w:hAnsi="Times New Roman" w:cs="Times New Roman"/>
          <w:sz w:val="24"/>
          <w:szCs w:val="24"/>
        </w:rPr>
        <w:t xml:space="preserve">We are thankful to the peer reviewers, </w:t>
      </w:r>
      <w:r w:rsidR="00F75CE7" w:rsidRPr="00076984">
        <w:rPr>
          <w:rFonts w:ascii="Times New Roman" w:hAnsi="Times New Roman" w:cs="Times New Roman"/>
          <w:sz w:val="24"/>
          <w:szCs w:val="24"/>
        </w:rPr>
        <w:t>Julieta M. Trias</w:t>
      </w:r>
      <w:r w:rsidR="00F75CE7">
        <w:rPr>
          <w:rFonts w:ascii="Times New Roman" w:hAnsi="Times New Roman" w:cs="Times New Roman"/>
          <w:sz w:val="24"/>
          <w:szCs w:val="24"/>
        </w:rPr>
        <w:t xml:space="preserve"> (Economist, HSPGE), </w:t>
      </w:r>
      <w:r w:rsidR="00F75CE7" w:rsidRPr="00AE4501">
        <w:rPr>
          <w:rFonts w:ascii="Times New Roman" w:hAnsi="Times New Roman" w:cs="Times New Roman"/>
          <w:sz w:val="24"/>
          <w:szCs w:val="24"/>
        </w:rPr>
        <w:t>Aaron F Buchsbaum</w:t>
      </w:r>
      <w:r w:rsidR="00F75CE7">
        <w:rPr>
          <w:rFonts w:ascii="Times New Roman" w:hAnsi="Times New Roman" w:cs="Times New Roman"/>
          <w:sz w:val="24"/>
          <w:szCs w:val="24"/>
        </w:rPr>
        <w:t xml:space="preserve"> (Knowledge Management Officer, HHCDR)</w:t>
      </w:r>
      <w:r w:rsidR="00434603">
        <w:rPr>
          <w:rFonts w:ascii="Times New Roman" w:hAnsi="Times New Roman" w:cs="Times New Roman"/>
          <w:sz w:val="24"/>
          <w:szCs w:val="24"/>
        </w:rPr>
        <w:t xml:space="preserve"> and</w:t>
      </w:r>
      <w:r w:rsidR="00F75CE7">
        <w:rPr>
          <w:rFonts w:ascii="Times New Roman" w:hAnsi="Times New Roman" w:cs="Times New Roman"/>
          <w:sz w:val="24"/>
          <w:szCs w:val="24"/>
        </w:rPr>
        <w:t xml:space="preserve"> </w:t>
      </w:r>
      <w:r w:rsidR="00F75CE7" w:rsidRPr="00D6291A">
        <w:rPr>
          <w:rFonts w:ascii="Times New Roman" w:hAnsi="Times New Roman" w:cs="Times New Roman"/>
          <w:sz w:val="24"/>
          <w:szCs w:val="24"/>
        </w:rPr>
        <w:t>Julie Ruel Bergeron</w:t>
      </w:r>
      <w:r w:rsidR="00F75CE7">
        <w:rPr>
          <w:rFonts w:ascii="Times New Roman" w:hAnsi="Times New Roman" w:cs="Times New Roman"/>
          <w:sz w:val="24"/>
          <w:szCs w:val="24"/>
        </w:rPr>
        <w:t xml:space="preserve"> (Nutrition Specialist, HHNGF) </w:t>
      </w:r>
      <w:r w:rsidRPr="007E4280">
        <w:rPr>
          <w:rFonts w:ascii="Times New Roman" w:hAnsi="Times New Roman" w:cs="Times New Roman"/>
          <w:sz w:val="24"/>
          <w:szCs w:val="24"/>
        </w:rPr>
        <w:t>for reviewing the</w:t>
      </w:r>
      <w:r>
        <w:rPr>
          <w:rFonts w:ascii="Times New Roman" w:hAnsi="Times New Roman" w:cs="Times New Roman"/>
          <w:sz w:val="24"/>
          <w:szCs w:val="24"/>
        </w:rPr>
        <w:t xml:space="preserve"> draft report and </w:t>
      </w:r>
      <w:r w:rsidR="00F75CE7">
        <w:rPr>
          <w:rFonts w:ascii="Times New Roman" w:hAnsi="Times New Roman" w:cs="Times New Roman"/>
          <w:sz w:val="24"/>
          <w:szCs w:val="24"/>
        </w:rPr>
        <w:t xml:space="preserve">for </w:t>
      </w:r>
      <w:r>
        <w:rPr>
          <w:rFonts w:ascii="Times New Roman" w:hAnsi="Times New Roman" w:cs="Times New Roman"/>
          <w:sz w:val="24"/>
          <w:szCs w:val="24"/>
        </w:rPr>
        <w:t xml:space="preserve">providing </w:t>
      </w:r>
      <w:r w:rsidRPr="007E4280">
        <w:rPr>
          <w:rFonts w:ascii="Times New Roman" w:hAnsi="Times New Roman" w:cs="Times New Roman"/>
          <w:sz w:val="24"/>
          <w:szCs w:val="24"/>
        </w:rPr>
        <w:t xml:space="preserve">valuable </w:t>
      </w:r>
      <w:r>
        <w:rPr>
          <w:rFonts w:ascii="Times New Roman" w:hAnsi="Times New Roman" w:cs="Times New Roman"/>
          <w:sz w:val="24"/>
          <w:szCs w:val="24"/>
        </w:rPr>
        <w:t xml:space="preserve">inputs to </w:t>
      </w:r>
      <w:r w:rsidRPr="007E4280">
        <w:rPr>
          <w:rFonts w:ascii="Times New Roman" w:hAnsi="Times New Roman" w:cs="Times New Roman"/>
          <w:sz w:val="24"/>
          <w:szCs w:val="24"/>
        </w:rPr>
        <w:t xml:space="preserve">strengthen the report. </w:t>
      </w:r>
      <w:r>
        <w:rPr>
          <w:rFonts w:ascii="Times New Roman" w:hAnsi="Times New Roman" w:cs="Times New Roman"/>
          <w:sz w:val="24"/>
          <w:szCs w:val="24"/>
        </w:rPr>
        <w:br w:type="page"/>
      </w:r>
    </w:p>
    <w:p w14:paraId="4CACB729" w14:textId="77777777" w:rsidR="00EF51E1" w:rsidRDefault="0043791C">
      <w:pPr>
        <w:pStyle w:val="TOCHeading"/>
        <w:rPr>
          <w:b/>
        </w:rPr>
      </w:pPr>
      <w:r>
        <w:rPr>
          <w:b/>
        </w:rPr>
        <w:lastRenderedPageBreak/>
        <w:t>List of Acronyms</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0"/>
        <w:gridCol w:w="5832"/>
      </w:tblGrid>
      <w:tr w:rsidR="00EF51E1" w14:paraId="041BC84B" w14:textId="77777777">
        <w:trPr>
          <w:trHeight w:val="432"/>
        </w:trPr>
        <w:tc>
          <w:tcPr>
            <w:tcW w:w="3490" w:type="dxa"/>
            <w:hideMark/>
          </w:tcPr>
          <w:p w14:paraId="18FB6CD9" w14:textId="77777777" w:rsidR="00EF51E1" w:rsidRDefault="0043791C">
            <w:pPr>
              <w:rPr>
                <w:rFonts w:ascii="Times New Roman" w:hAnsi="Times New Roman" w:cs="Times New Roman"/>
                <w:b/>
                <w:bCs/>
                <w:sz w:val="24"/>
                <w:szCs w:val="24"/>
              </w:rPr>
            </w:pPr>
            <w:r>
              <w:rPr>
                <w:rFonts w:ascii="Times New Roman" w:hAnsi="Times New Roman" w:cs="Times New Roman"/>
                <w:b/>
                <w:bCs/>
                <w:sz w:val="24"/>
                <w:szCs w:val="24"/>
              </w:rPr>
              <w:t>ANM</w:t>
            </w:r>
          </w:p>
        </w:tc>
        <w:tc>
          <w:tcPr>
            <w:tcW w:w="5832" w:type="dxa"/>
            <w:hideMark/>
          </w:tcPr>
          <w:p w14:paraId="008B8938" w14:textId="77777777" w:rsidR="00EF51E1" w:rsidRDefault="0043791C">
            <w:pPr>
              <w:rPr>
                <w:rFonts w:ascii="Times New Roman" w:eastAsia="CIDFont+F1" w:hAnsi="Times New Roman" w:cs="Times New Roman"/>
                <w:sz w:val="24"/>
                <w:szCs w:val="24"/>
              </w:rPr>
            </w:pPr>
            <w:r>
              <w:rPr>
                <w:rFonts w:ascii="Times New Roman" w:hAnsi="Times New Roman" w:cs="Times New Roman"/>
                <w:sz w:val="24"/>
                <w:szCs w:val="24"/>
              </w:rPr>
              <w:t>Auxiliary Nurse Midwifery</w:t>
            </w:r>
          </w:p>
        </w:tc>
      </w:tr>
      <w:tr w:rsidR="00EF51E1" w14:paraId="025DD254" w14:textId="77777777">
        <w:trPr>
          <w:trHeight w:val="432"/>
        </w:trPr>
        <w:tc>
          <w:tcPr>
            <w:tcW w:w="3490" w:type="dxa"/>
            <w:hideMark/>
          </w:tcPr>
          <w:p w14:paraId="38DF9966" w14:textId="77777777" w:rsidR="00EF51E1" w:rsidRDefault="0043791C">
            <w:pPr>
              <w:rPr>
                <w:rFonts w:ascii="Times New Roman" w:hAnsi="Times New Roman" w:cs="Times New Roman"/>
                <w:b/>
                <w:bCs/>
                <w:sz w:val="24"/>
                <w:szCs w:val="24"/>
              </w:rPr>
            </w:pPr>
            <w:r>
              <w:rPr>
                <w:rFonts w:ascii="Times New Roman" w:hAnsi="Times New Roman" w:cs="Times New Roman"/>
                <w:b/>
                <w:bCs/>
                <w:sz w:val="24"/>
                <w:szCs w:val="24"/>
              </w:rPr>
              <w:t>ASHA</w:t>
            </w:r>
          </w:p>
        </w:tc>
        <w:tc>
          <w:tcPr>
            <w:tcW w:w="5832" w:type="dxa"/>
            <w:hideMark/>
          </w:tcPr>
          <w:p w14:paraId="750CAD35" w14:textId="77777777" w:rsidR="00EF51E1" w:rsidRDefault="0043791C">
            <w:pPr>
              <w:rPr>
                <w:rFonts w:ascii="Times New Roman" w:eastAsia="CIDFont+F1" w:hAnsi="Times New Roman" w:cs="Times New Roman"/>
                <w:sz w:val="24"/>
                <w:szCs w:val="24"/>
              </w:rPr>
            </w:pPr>
            <w:r>
              <w:rPr>
                <w:rFonts w:ascii="Times New Roman" w:hAnsi="Times New Roman" w:cs="Times New Roman"/>
                <w:sz w:val="24"/>
                <w:szCs w:val="24"/>
              </w:rPr>
              <w:t>Accredited Social Health Activist</w:t>
            </w:r>
          </w:p>
        </w:tc>
      </w:tr>
      <w:tr w:rsidR="00EF51E1" w14:paraId="5CE9942D" w14:textId="77777777">
        <w:trPr>
          <w:trHeight w:val="432"/>
        </w:trPr>
        <w:tc>
          <w:tcPr>
            <w:tcW w:w="3490" w:type="dxa"/>
            <w:hideMark/>
          </w:tcPr>
          <w:p w14:paraId="645A8E98" w14:textId="77777777" w:rsidR="00EF51E1" w:rsidRDefault="0043791C">
            <w:pPr>
              <w:rPr>
                <w:rFonts w:ascii="Times New Roman" w:hAnsi="Times New Roman" w:cs="Times New Roman"/>
                <w:b/>
                <w:bCs/>
                <w:sz w:val="24"/>
                <w:szCs w:val="24"/>
              </w:rPr>
            </w:pPr>
            <w:r>
              <w:rPr>
                <w:rFonts w:ascii="Times New Roman" w:eastAsia="Times New Roman" w:hAnsi="Times New Roman" w:cs="Times New Roman"/>
                <w:b/>
                <w:bCs/>
                <w:color w:val="000000"/>
                <w:sz w:val="24"/>
                <w:szCs w:val="24"/>
                <w:lang w:eastAsia="en-IN"/>
              </w:rPr>
              <w:t>AUD</w:t>
            </w:r>
          </w:p>
        </w:tc>
        <w:tc>
          <w:tcPr>
            <w:tcW w:w="5832" w:type="dxa"/>
            <w:hideMark/>
          </w:tcPr>
          <w:p w14:paraId="011D5243" w14:textId="77777777" w:rsidR="00EF51E1" w:rsidRDefault="0043791C">
            <w:pPr>
              <w:rPr>
                <w:rFonts w:ascii="Times New Roman" w:hAnsi="Times New Roman" w:cs="Times New Roman"/>
                <w:sz w:val="24"/>
                <w:szCs w:val="24"/>
              </w:rPr>
            </w:pPr>
            <w:r>
              <w:rPr>
                <w:rFonts w:ascii="Times New Roman" w:eastAsia="Times New Roman" w:hAnsi="Times New Roman" w:cs="Times New Roman"/>
                <w:sz w:val="24"/>
                <w:szCs w:val="24"/>
                <w:lang w:eastAsia="en-IN"/>
              </w:rPr>
              <w:t xml:space="preserve">Ambedkar University Delhi </w:t>
            </w:r>
          </w:p>
        </w:tc>
      </w:tr>
      <w:tr w:rsidR="00EF51E1" w14:paraId="7802A859" w14:textId="77777777">
        <w:trPr>
          <w:trHeight w:val="432"/>
        </w:trPr>
        <w:tc>
          <w:tcPr>
            <w:tcW w:w="3490" w:type="dxa"/>
            <w:hideMark/>
          </w:tcPr>
          <w:p w14:paraId="07E67944" w14:textId="77777777" w:rsidR="00EF51E1" w:rsidRDefault="0043791C">
            <w:pPr>
              <w:rPr>
                <w:rFonts w:ascii="Times New Roman" w:hAnsi="Times New Roman" w:cs="Times New Roman"/>
                <w:b/>
                <w:bCs/>
                <w:sz w:val="24"/>
                <w:szCs w:val="24"/>
              </w:rPr>
            </w:pPr>
            <w:r>
              <w:rPr>
                <w:rFonts w:ascii="Times New Roman" w:hAnsi="Times New Roman" w:cs="Times New Roman"/>
                <w:b/>
                <w:bCs/>
                <w:sz w:val="24"/>
                <w:szCs w:val="24"/>
              </w:rPr>
              <w:t>AW</w:t>
            </w:r>
          </w:p>
        </w:tc>
        <w:tc>
          <w:tcPr>
            <w:tcW w:w="5832" w:type="dxa"/>
            <w:hideMark/>
          </w:tcPr>
          <w:p w14:paraId="2FC6C865" w14:textId="77777777" w:rsidR="00EF51E1" w:rsidRDefault="0043791C">
            <w:pPr>
              <w:rPr>
                <w:rFonts w:ascii="Times New Roman" w:hAnsi="Times New Roman" w:cs="Times New Roman"/>
                <w:sz w:val="24"/>
                <w:szCs w:val="24"/>
              </w:rPr>
            </w:pPr>
            <w:r>
              <w:rPr>
                <w:rFonts w:ascii="Times New Roman" w:hAnsi="Times New Roman" w:cs="Times New Roman"/>
                <w:sz w:val="24"/>
                <w:szCs w:val="24"/>
              </w:rPr>
              <w:t>Active Women</w:t>
            </w:r>
          </w:p>
        </w:tc>
      </w:tr>
      <w:tr w:rsidR="00EA726C" w14:paraId="63138C77" w14:textId="77777777">
        <w:trPr>
          <w:trHeight w:val="432"/>
        </w:trPr>
        <w:tc>
          <w:tcPr>
            <w:tcW w:w="3490" w:type="dxa"/>
          </w:tcPr>
          <w:p w14:paraId="1901607C" w14:textId="77777777" w:rsidR="00EA726C" w:rsidRDefault="00EA726C">
            <w:pPr>
              <w:rPr>
                <w:rFonts w:ascii="Times New Roman" w:hAnsi="Times New Roman" w:cs="Times New Roman"/>
                <w:b/>
                <w:bCs/>
                <w:sz w:val="24"/>
                <w:szCs w:val="24"/>
              </w:rPr>
            </w:pPr>
            <w:r>
              <w:rPr>
                <w:rFonts w:ascii="Times New Roman" w:hAnsi="Times New Roman" w:cs="Times New Roman"/>
                <w:b/>
                <w:bCs/>
                <w:sz w:val="24"/>
                <w:szCs w:val="24"/>
              </w:rPr>
              <w:t>AWW</w:t>
            </w:r>
          </w:p>
        </w:tc>
        <w:tc>
          <w:tcPr>
            <w:tcW w:w="5832" w:type="dxa"/>
          </w:tcPr>
          <w:p w14:paraId="64DF3C27" w14:textId="77777777" w:rsidR="00EA726C" w:rsidRDefault="00EA726C">
            <w:pPr>
              <w:rPr>
                <w:rFonts w:ascii="Times New Roman" w:hAnsi="Times New Roman" w:cs="Times New Roman"/>
                <w:sz w:val="24"/>
                <w:szCs w:val="24"/>
              </w:rPr>
            </w:pPr>
            <w:r>
              <w:rPr>
                <w:rFonts w:ascii="Times New Roman" w:hAnsi="Times New Roman" w:cs="Times New Roman"/>
                <w:sz w:val="24"/>
                <w:szCs w:val="24"/>
              </w:rPr>
              <w:t>Anganwadi Worker</w:t>
            </w:r>
          </w:p>
        </w:tc>
      </w:tr>
      <w:tr w:rsidR="001B21B9" w14:paraId="702EB8C6" w14:textId="77777777">
        <w:trPr>
          <w:trHeight w:val="432"/>
        </w:trPr>
        <w:tc>
          <w:tcPr>
            <w:tcW w:w="3490" w:type="dxa"/>
          </w:tcPr>
          <w:p w14:paraId="0000AB71" w14:textId="77777777" w:rsidR="001B21B9" w:rsidRDefault="001B21B9">
            <w:pPr>
              <w:rPr>
                <w:rFonts w:ascii="Times New Roman" w:hAnsi="Times New Roman" w:cs="Times New Roman"/>
                <w:b/>
                <w:bCs/>
                <w:sz w:val="24"/>
                <w:szCs w:val="24"/>
              </w:rPr>
            </w:pPr>
            <w:r>
              <w:rPr>
                <w:rFonts w:ascii="Times New Roman" w:hAnsi="Times New Roman" w:cs="Times New Roman"/>
                <w:b/>
                <w:bCs/>
                <w:sz w:val="24"/>
                <w:szCs w:val="24"/>
              </w:rPr>
              <w:t>BMMU</w:t>
            </w:r>
          </w:p>
        </w:tc>
        <w:tc>
          <w:tcPr>
            <w:tcW w:w="5832" w:type="dxa"/>
          </w:tcPr>
          <w:p w14:paraId="34BDCB58" w14:textId="77777777" w:rsidR="001B21B9" w:rsidRDefault="001B21B9">
            <w:pPr>
              <w:rPr>
                <w:rFonts w:ascii="Times New Roman" w:hAnsi="Times New Roman" w:cs="Times New Roman"/>
                <w:sz w:val="24"/>
                <w:szCs w:val="24"/>
              </w:rPr>
            </w:pPr>
            <w:r>
              <w:rPr>
                <w:rFonts w:ascii="Times New Roman" w:hAnsi="Times New Roman" w:cs="Times New Roman"/>
                <w:sz w:val="24"/>
                <w:szCs w:val="24"/>
              </w:rPr>
              <w:t>Block Management Monitoring Unit</w:t>
            </w:r>
          </w:p>
        </w:tc>
      </w:tr>
      <w:tr w:rsidR="00EF51E1" w14:paraId="4B66F022" w14:textId="77777777">
        <w:trPr>
          <w:trHeight w:val="432"/>
        </w:trPr>
        <w:tc>
          <w:tcPr>
            <w:tcW w:w="3490" w:type="dxa"/>
            <w:hideMark/>
          </w:tcPr>
          <w:p w14:paraId="4B736855" w14:textId="77777777" w:rsidR="00EF51E1" w:rsidRDefault="0043791C">
            <w:pPr>
              <w:rPr>
                <w:rFonts w:ascii="Times New Roman" w:hAnsi="Times New Roman" w:cs="Times New Roman"/>
                <w:b/>
                <w:bCs/>
                <w:sz w:val="24"/>
                <w:szCs w:val="24"/>
              </w:rPr>
            </w:pPr>
            <w:r>
              <w:rPr>
                <w:rFonts w:ascii="Times New Roman" w:eastAsia="CIDFont+F1" w:hAnsi="Times New Roman" w:cs="Times New Roman"/>
                <w:b/>
                <w:bCs/>
                <w:sz w:val="24"/>
                <w:szCs w:val="24"/>
              </w:rPr>
              <w:t>BRT</w:t>
            </w:r>
          </w:p>
        </w:tc>
        <w:tc>
          <w:tcPr>
            <w:tcW w:w="5832" w:type="dxa"/>
            <w:hideMark/>
          </w:tcPr>
          <w:p w14:paraId="25766E01" w14:textId="77777777" w:rsidR="00EF51E1" w:rsidRDefault="0043791C">
            <w:pPr>
              <w:rPr>
                <w:rFonts w:ascii="Times New Roman" w:hAnsi="Times New Roman" w:cs="Times New Roman"/>
                <w:sz w:val="24"/>
                <w:szCs w:val="24"/>
              </w:rPr>
            </w:pPr>
            <w:r>
              <w:rPr>
                <w:rFonts w:ascii="Times New Roman" w:eastAsia="CIDFont+F1" w:hAnsi="Times New Roman" w:cs="Times New Roman"/>
                <w:sz w:val="24"/>
                <w:szCs w:val="24"/>
              </w:rPr>
              <w:t xml:space="preserve">Block Resource Team </w:t>
            </w:r>
          </w:p>
        </w:tc>
      </w:tr>
      <w:tr w:rsidR="00EF51E1" w14:paraId="113F4A32" w14:textId="77777777">
        <w:trPr>
          <w:trHeight w:val="432"/>
        </w:trPr>
        <w:tc>
          <w:tcPr>
            <w:tcW w:w="3490" w:type="dxa"/>
            <w:hideMark/>
          </w:tcPr>
          <w:p w14:paraId="4717250A" w14:textId="77777777" w:rsidR="00EF51E1" w:rsidRDefault="0043791C">
            <w:pPr>
              <w:rPr>
                <w:rFonts w:ascii="Times New Roman" w:hAnsi="Times New Roman" w:cs="Times New Roman"/>
                <w:b/>
                <w:bCs/>
                <w:sz w:val="24"/>
                <w:szCs w:val="24"/>
              </w:rPr>
            </w:pPr>
            <w:r>
              <w:rPr>
                <w:rFonts w:ascii="Times New Roman" w:eastAsia="Times New Roman" w:hAnsi="Times New Roman" w:cs="Times New Roman"/>
                <w:b/>
                <w:bCs/>
                <w:color w:val="000000"/>
                <w:sz w:val="24"/>
                <w:szCs w:val="24"/>
                <w:lang w:eastAsia="en-IN"/>
              </w:rPr>
              <w:t>CECED</w:t>
            </w:r>
          </w:p>
        </w:tc>
        <w:tc>
          <w:tcPr>
            <w:tcW w:w="5832" w:type="dxa"/>
            <w:hideMark/>
          </w:tcPr>
          <w:p w14:paraId="5DF4BE8F" w14:textId="77777777" w:rsidR="00EF51E1" w:rsidRDefault="0043791C">
            <w:pPr>
              <w:rPr>
                <w:rFonts w:ascii="Times New Roman" w:hAnsi="Times New Roman" w:cs="Times New Roman"/>
                <w:sz w:val="24"/>
                <w:szCs w:val="24"/>
              </w:rPr>
            </w:pPr>
            <w:r>
              <w:rPr>
                <w:rFonts w:ascii="Times New Roman" w:eastAsia="Times New Roman" w:hAnsi="Times New Roman" w:cs="Times New Roman"/>
                <w:sz w:val="24"/>
                <w:szCs w:val="24"/>
                <w:lang w:eastAsia="en-IN"/>
              </w:rPr>
              <w:t xml:space="preserve">Centre for Early Childhood Education and Development </w:t>
            </w:r>
          </w:p>
        </w:tc>
      </w:tr>
      <w:tr w:rsidR="001B21B9" w14:paraId="185E86D1" w14:textId="77777777">
        <w:trPr>
          <w:trHeight w:val="432"/>
        </w:trPr>
        <w:tc>
          <w:tcPr>
            <w:tcW w:w="3490" w:type="dxa"/>
          </w:tcPr>
          <w:p w14:paraId="440E1643" w14:textId="77777777" w:rsidR="001B21B9" w:rsidRDefault="001B21B9">
            <w:pP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CEO</w:t>
            </w:r>
          </w:p>
        </w:tc>
        <w:tc>
          <w:tcPr>
            <w:tcW w:w="5832" w:type="dxa"/>
          </w:tcPr>
          <w:p w14:paraId="6B78E7B9" w14:textId="77777777" w:rsidR="001B21B9" w:rsidRDefault="001B21B9">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Chief Executive Officer</w:t>
            </w:r>
          </w:p>
        </w:tc>
      </w:tr>
      <w:tr w:rsidR="00EA726C" w14:paraId="1843B9B6" w14:textId="77777777">
        <w:trPr>
          <w:trHeight w:val="432"/>
        </w:trPr>
        <w:tc>
          <w:tcPr>
            <w:tcW w:w="3490" w:type="dxa"/>
          </w:tcPr>
          <w:p w14:paraId="7D66B4E6" w14:textId="77777777" w:rsidR="00EA726C" w:rsidRDefault="00EA726C">
            <w:pP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C&amp;RD</w:t>
            </w:r>
          </w:p>
        </w:tc>
        <w:tc>
          <w:tcPr>
            <w:tcW w:w="5832" w:type="dxa"/>
          </w:tcPr>
          <w:p w14:paraId="6836C580" w14:textId="77777777" w:rsidR="00EA726C" w:rsidRDefault="00EA726C">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Community and Rural Development Department</w:t>
            </w:r>
          </w:p>
        </w:tc>
      </w:tr>
      <w:tr w:rsidR="001B21B9" w14:paraId="26C789F9" w14:textId="77777777">
        <w:trPr>
          <w:trHeight w:val="432"/>
        </w:trPr>
        <w:tc>
          <w:tcPr>
            <w:tcW w:w="3490" w:type="dxa"/>
          </w:tcPr>
          <w:p w14:paraId="79383868" w14:textId="77777777" w:rsidR="001B21B9" w:rsidRDefault="001B21B9">
            <w:pP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DMMU</w:t>
            </w:r>
          </w:p>
        </w:tc>
        <w:tc>
          <w:tcPr>
            <w:tcW w:w="5832" w:type="dxa"/>
          </w:tcPr>
          <w:p w14:paraId="7CD8DDF2" w14:textId="77777777" w:rsidR="001B21B9" w:rsidRDefault="001B21B9">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District Management Monitoring Unit</w:t>
            </w:r>
          </w:p>
        </w:tc>
      </w:tr>
      <w:tr w:rsidR="00EF51E1" w14:paraId="19CDAE90" w14:textId="77777777">
        <w:trPr>
          <w:trHeight w:val="432"/>
        </w:trPr>
        <w:tc>
          <w:tcPr>
            <w:tcW w:w="3490" w:type="dxa"/>
            <w:hideMark/>
          </w:tcPr>
          <w:p w14:paraId="5004CF14" w14:textId="77777777" w:rsidR="00EF51E1" w:rsidRDefault="0043791C">
            <w:pPr>
              <w:rPr>
                <w:rFonts w:ascii="Times New Roman" w:hAnsi="Times New Roman" w:cs="Times New Roman"/>
                <w:b/>
                <w:bCs/>
                <w:sz w:val="24"/>
                <w:szCs w:val="24"/>
                <w:lang w:eastAsia="en-IN"/>
              </w:rPr>
            </w:pPr>
            <w:r>
              <w:rPr>
                <w:rFonts w:ascii="Times New Roman" w:hAnsi="Times New Roman" w:cs="Times New Roman"/>
                <w:b/>
                <w:bCs/>
                <w:sz w:val="24"/>
                <w:szCs w:val="24"/>
                <w:lang w:eastAsia="en-IN"/>
              </w:rPr>
              <w:t>EC</w:t>
            </w:r>
          </w:p>
        </w:tc>
        <w:tc>
          <w:tcPr>
            <w:tcW w:w="5832" w:type="dxa"/>
            <w:hideMark/>
          </w:tcPr>
          <w:p w14:paraId="6388FFE4" w14:textId="77777777" w:rsidR="00EF51E1" w:rsidRDefault="0043791C">
            <w:pPr>
              <w:rPr>
                <w:rFonts w:ascii="Times New Roman" w:hAnsi="Times New Roman" w:cs="Times New Roman"/>
                <w:sz w:val="24"/>
                <w:szCs w:val="24"/>
                <w:lang w:eastAsia="en-IN"/>
              </w:rPr>
            </w:pPr>
            <w:r>
              <w:rPr>
                <w:rFonts w:ascii="Times New Roman" w:hAnsi="Times New Roman" w:cs="Times New Roman"/>
                <w:sz w:val="24"/>
                <w:szCs w:val="24"/>
                <w:lang w:eastAsia="en-IN"/>
              </w:rPr>
              <w:t>Executive Committee</w:t>
            </w:r>
          </w:p>
        </w:tc>
      </w:tr>
      <w:tr w:rsidR="00EF51E1" w14:paraId="678CEC98" w14:textId="77777777">
        <w:trPr>
          <w:trHeight w:val="432"/>
        </w:trPr>
        <w:tc>
          <w:tcPr>
            <w:tcW w:w="3490" w:type="dxa"/>
            <w:hideMark/>
          </w:tcPr>
          <w:p w14:paraId="02AE90E6" w14:textId="77777777" w:rsidR="00EF51E1" w:rsidRDefault="0043791C">
            <w:pPr>
              <w:rPr>
                <w:rFonts w:ascii="Times New Roman" w:hAnsi="Times New Roman" w:cs="Times New Roman"/>
                <w:b/>
                <w:bCs/>
                <w:sz w:val="24"/>
                <w:szCs w:val="24"/>
                <w:lang w:eastAsia="en-IN"/>
              </w:rPr>
            </w:pPr>
            <w:r>
              <w:rPr>
                <w:rFonts w:ascii="Times New Roman" w:hAnsi="Times New Roman" w:cs="Times New Roman"/>
                <w:b/>
                <w:bCs/>
                <w:sz w:val="24"/>
                <w:szCs w:val="24"/>
              </w:rPr>
              <w:t>ECD</w:t>
            </w:r>
          </w:p>
        </w:tc>
        <w:tc>
          <w:tcPr>
            <w:tcW w:w="5832" w:type="dxa"/>
            <w:hideMark/>
          </w:tcPr>
          <w:p w14:paraId="7DF97F13" w14:textId="77777777" w:rsidR="00EF51E1" w:rsidRDefault="0043791C">
            <w:pPr>
              <w:rPr>
                <w:rFonts w:ascii="Times New Roman" w:hAnsi="Times New Roman" w:cs="Times New Roman"/>
                <w:sz w:val="24"/>
                <w:szCs w:val="24"/>
                <w:lang w:eastAsia="en-IN"/>
              </w:rPr>
            </w:pPr>
            <w:r>
              <w:rPr>
                <w:rFonts w:ascii="Times New Roman" w:hAnsi="Times New Roman" w:cs="Times New Roman"/>
                <w:sz w:val="24"/>
                <w:szCs w:val="24"/>
              </w:rPr>
              <w:t xml:space="preserve">Early Childhood Development </w:t>
            </w:r>
          </w:p>
        </w:tc>
      </w:tr>
      <w:tr w:rsidR="00EF51E1" w14:paraId="1126CC7B" w14:textId="77777777">
        <w:trPr>
          <w:trHeight w:val="432"/>
        </w:trPr>
        <w:tc>
          <w:tcPr>
            <w:tcW w:w="3490" w:type="dxa"/>
            <w:hideMark/>
          </w:tcPr>
          <w:p w14:paraId="245D7B55" w14:textId="77777777" w:rsidR="00EF51E1" w:rsidRDefault="0043791C">
            <w:pPr>
              <w:rPr>
                <w:rFonts w:ascii="Times New Roman" w:hAnsi="Times New Roman" w:cs="Times New Roman"/>
                <w:b/>
                <w:bCs/>
                <w:sz w:val="24"/>
                <w:szCs w:val="24"/>
              </w:rPr>
            </w:pPr>
            <w:r>
              <w:rPr>
                <w:rFonts w:ascii="Times New Roman" w:eastAsia="CIDFont+F1" w:hAnsi="Times New Roman" w:cs="Times New Roman"/>
                <w:b/>
                <w:bCs/>
                <w:sz w:val="24"/>
                <w:szCs w:val="24"/>
              </w:rPr>
              <w:t>FGD</w:t>
            </w:r>
          </w:p>
        </w:tc>
        <w:tc>
          <w:tcPr>
            <w:tcW w:w="5832" w:type="dxa"/>
            <w:hideMark/>
          </w:tcPr>
          <w:p w14:paraId="315125E0" w14:textId="77777777" w:rsidR="00EF51E1" w:rsidRDefault="0043791C">
            <w:pPr>
              <w:rPr>
                <w:rFonts w:ascii="Times New Roman" w:hAnsi="Times New Roman" w:cs="Times New Roman"/>
                <w:sz w:val="24"/>
                <w:szCs w:val="24"/>
              </w:rPr>
            </w:pPr>
            <w:r>
              <w:rPr>
                <w:rFonts w:ascii="Times New Roman" w:eastAsia="CIDFont+F1" w:hAnsi="Times New Roman" w:cs="Times New Roman"/>
                <w:sz w:val="24"/>
                <w:szCs w:val="24"/>
              </w:rPr>
              <w:t xml:space="preserve">Focus Group Discussion </w:t>
            </w:r>
          </w:p>
        </w:tc>
      </w:tr>
      <w:tr w:rsidR="00EA726C" w14:paraId="68B5B617" w14:textId="77777777">
        <w:trPr>
          <w:trHeight w:val="432"/>
        </w:trPr>
        <w:tc>
          <w:tcPr>
            <w:tcW w:w="3490" w:type="dxa"/>
          </w:tcPr>
          <w:p w14:paraId="187F56D0" w14:textId="77777777" w:rsidR="00EA726C" w:rsidRDefault="00EA726C">
            <w:pPr>
              <w:rPr>
                <w:rFonts w:ascii="Times New Roman" w:eastAsia="CIDFont+F1" w:hAnsi="Times New Roman" w:cs="Times New Roman"/>
                <w:b/>
                <w:bCs/>
                <w:sz w:val="24"/>
                <w:szCs w:val="24"/>
              </w:rPr>
            </w:pPr>
            <w:r>
              <w:rPr>
                <w:rFonts w:ascii="Times New Roman" w:eastAsia="CIDFont+F1" w:hAnsi="Times New Roman" w:cs="Times New Roman"/>
                <w:b/>
                <w:bCs/>
                <w:sz w:val="24"/>
                <w:szCs w:val="24"/>
              </w:rPr>
              <w:t>IB&amp;CB</w:t>
            </w:r>
          </w:p>
        </w:tc>
        <w:tc>
          <w:tcPr>
            <w:tcW w:w="5832" w:type="dxa"/>
          </w:tcPr>
          <w:p w14:paraId="68323204" w14:textId="77777777" w:rsidR="00EA726C" w:rsidRDefault="00EA726C">
            <w:pPr>
              <w:rPr>
                <w:rFonts w:ascii="Times New Roman" w:eastAsia="CIDFont+F1" w:hAnsi="Times New Roman" w:cs="Times New Roman"/>
                <w:sz w:val="24"/>
                <w:szCs w:val="24"/>
              </w:rPr>
            </w:pPr>
            <w:r>
              <w:rPr>
                <w:rFonts w:ascii="Times New Roman" w:eastAsia="CIDFont+F1" w:hAnsi="Times New Roman" w:cs="Times New Roman"/>
                <w:sz w:val="24"/>
                <w:szCs w:val="24"/>
              </w:rPr>
              <w:t>Institution Building and Capacity Building</w:t>
            </w:r>
          </w:p>
        </w:tc>
      </w:tr>
      <w:tr w:rsidR="00EF51E1" w14:paraId="3118992F" w14:textId="77777777">
        <w:trPr>
          <w:trHeight w:val="432"/>
        </w:trPr>
        <w:tc>
          <w:tcPr>
            <w:tcW w:w="3490" w:type="dxa"/>
            <w:hideMark/>
          </w:tcPr>
          <w:p w14:paraId="1E178D1D" w14:textId="77777777" w:rsidR="00EF51E1" w:rsidRDefault="0043791C">
            <w:pPr>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ICDS</w:t>
            </w:r>
          </w:p>
        </w:tc>
        <w:tc>
          <w:tcPr>
            <w:tcW w:w="5832" w:type="dxa"/>
            <w:hideMark/>
          </w:tcPr>
          <w:p w14:paraId="088D5593" w14:textId="77777777" w:rsidR="00EF51E1" w:rsidRDefault="0043791C">
            <w:pPr>
              <w:rPr>
                <w:rFonts w:ascii="Times New Roman" w:hAnsi="Times New Roman" w:cs="Times New Roman"/>
                <w:sz w:val="24"/>
                <w:szCs w:val="24"/>
              </w:rPr>
            </w:pPr>
            <w:r>
              <w:rPr>
                <w:rFonts w:ascii="Times New Roman" w:eastAsia="Times New Roman" w:hAnsi="Times New Roman" w:cs="Times New Roman"/>
                <w:sz w:val="24"/>
                <w:szCs w:val="24"/>
              </w:rPr>
              <w:t xml:space="preserve">Integrated Child Development Services </w:t>
            </w:r>
          </w:p>
        </w:tc>
      </w:tr>
      <w:tr w:rsidR="00EF51E1" w14:paraId="1527C7B3" w14:textId="77777777">
        <w:trPr>
          <w:trHeight w:val="432"/>
        </w:trPr>
        <w:tc>
          <w:tcPr>
            <w:tcW w:w="3490" w:type="dxa"/>
            <w:hideMark/>
          </w:tcPr>
          <w:p w14:paraId="17B95D12" w14:textId="77777777" w:rsidR="00EF51E1" w:rsidRDefault="0043791C">
            <w:pPr>
              <w:rPr>
                <w:rFonts w:ascii="Times New Roman" w:hAnsi="Times New Roman" w:cs="Times New Roman"/>
                <w:b/>
                <w:bCs/>
                <w:sz w:val="24"/>
                <w:szCs w:val="24"/>
              </w:rPr>
            </w:pPr>
            <w:r>
              <w:rPr>
                <w:rFonts w:ascii="Times New Roman" w:hAnsi="Times New Roman" w:cs="Times New Roman"/>
                <w:b/>
                <w:bCs/>
                <w:sz w:val="24"/>
                <w:szCs w:val="24"/>
              </w:rPr>
              <w:t>IMR</w:t>
            </w:r>
          </w:p>
        </w:tc>
        <w:tc>
          <w:tcPr>
            <w:tcW w:w="5832" w:type="dxa"/>
            <w:hideMark/>
          </w:tcPr>
          <w:p w14:paraId="3D342978" w14:textId="77777777" w:rsidR="00EF51E1" w:rsidRDefault="0043791C">
            <w:pPr>
              <w:rPr>
                <w:rFonts w:ascii="Times New Roman" w:hAnsi="Times New Roman" w:cs="Times New Roman"/>
                <w:sz w:val="24"/>
                <w:szCs w:val="24"/>
              </w:rPr>
            </w:pPr>
            <w:r>
              <w:rPr>
                <w:rFonts w:ascii="Times New Roman" w:hAnsi="Times New Roman" w:cs="Times New Roman"/>
                <w:sz w:val="24"/>
                <w:szCs w:val="24"/>
              </w:rPr>
              <w:t>Infant Mortality Rate</w:t>
            </w:r>
          </w:p>
        </w:tc>
      </w:tr>
      <w:tr w:rsidR="00EF51E1" w14:paraId="6EDB0BA8" w14:textId="77777777">
        <w:trPr>
          <w:trHeight w:val="432"/>
        </w:trPr>
        <w:tc>
          <w:tcPr>
            <w:tcW w:w="3490" w:type="dxa"/>
            <w:hideMark/>
          </w:tcPr>
          <w:p w14:paraId="3224CF1B" w14:textId="77777777" w:rsidR="00EF51E1" w:rsidRDefault="0043791C">
            <w:pPr>
              <w:rPr>
                <w:rFonts w:ascii="Times New Roman" w:hAnsi="Times New Roman" w:cs="Times New Roman"/>
                <w:b/>
                <w:bCs/>
                <w:sz w:val="24"/>
                <w:szCs w:val="24"/>
              </w:rPr>
            </w:pPr>
            <w:r>
              <w:rPr>
                <w:rFonts w:ascii="Times New Roman" w:eastAsia="CIDFont+F1" w:hAnsi="Times New Roman" w:cs="Times New Roman"/>
                <w:b/>
                <w:bCs/>
                <w:sz w:val="24"/>
                <w:szCs w:val="24"/>
              </w:rPr>
              <w:t>KAP</w:t>
            </w:r>
          </w:p>
        </w:tc>
        <w:tc>
          <w:tcPr>
            <w:tcW w:w="5832" w:type="dxa"/>
            <w:hideMark/>
          </w:tcPr>
          <w:p w14:paraId="492A17AC" w14:textId="77777777" w:rsidR="00EF51E1" w:rsidRDefault="0043791C">
            <w:pPr>
              <w:rPr>
                <w:rFonts w:ascii="Times New Roman" w:eastAsia="CIDFont+F1" w:hAnsi="Times New Roman" w:cs="Times New Roman"/>
                <w:sz w:val="24"/>
                <w:szCs w:val="24"/>
              </w:rPr>
            </w:pPr>
            <w:r>
              <w:rPr>
                <w:rFonts w:ascii="Times New Roman" w:eastAsia="CIDFont+F1" w:hAnsi="Times New Roman" w:cs="Times New Roman"/>
                <w:sz w:val="24"/>
                <w:szCs w:val="24"/>
              </w:rPr>
              <w:t xml:space="preserve">Knowledge, Attitude and Practices </w:t>
            </w:r>
          </w:p>
        </w:tc>
      </w:tr>
      <w:tr w:rsidR="00EF51E1" w14:paraId="6D32486C" w14:textId="77777777">
        <w:trPr>
          <w:trHeight w:val="432"/>
        </w:trPr>
        <w:tc>
          <w:tcPr>
            <w:tcW w:w="3490" w:type="dxa"/>
            <w:hideMark/>
          </w:tcPr>
          <w:p w14:paraId="645B14A1" w14:textId="77777777" w:rsidR="00EF51E1" w:rsidRDefault="0043791C">
            <w:pPr>
              <w:rPr>
                <w:rFonts w:ascii="Times New Roman" w:hAnsi="Times New Roman" w:cs="Times New Roman"/>
                <w:b/>
                <w:bCs/>
                <w:sz w:val="24"/>
                <w:szCs w:val="24"/>
              </w:rPr>
            </w:pPr>
            <w:r>
              <w:rPr>
                <w:rFonts w:ascii="Times New Roman" w:hAnsi="Times New Roman" w:cs="Times New Roman"/>
                <w:b/>
                <w:bCs/>
                <w:sz w:val="24"/>
                <w:szCs w:val="24"/>
              </w:rPr>
              <w:t>MBDA</w:t>
            </w:r>
          </w:p>
        </w:tc>
        <w:tc>
          <w:tcPr>
            <w:tcW w:w="5832" w:type="dxa"/>
            <w:hideMark/>
          </w:tcPr>
          <w:p w14:paraId="15335436" w14:textId="77777777" w:rsidR="00EF51E1" w:rsidRDefault="0043791C">
            <w:pPr>
              <w:rPr>
                <w:rFonts w:ascii="Times New Roman" w:eastAsia="CIDFont+F1" w:hAnsi="Times New Roman" w:cs="Times New Roman"/>
                <w:sz w:val="24"/>
                <w:szCs w:val="24"/>
              </w:rPr>
            </w:pPr>
            <w:r>
              <w:rPr>
                <w:rFonts w:ascii="Times New Roman" w:hAnsi="Times New Roman" w:cs="Times New Roman"/>
                <w:sz w:val="24"/>
                <w:szCs w:val="24"/>
              </w:rPr>
              <w:t xml:space="preserve">Meghalaya Basin Development Authority </w:t>
            </w:r>
          </w:p>
        </w:tc>
      </w:tr>
      <w:tr w:rsidR="00EF51E1" w14:paraId="713684E4" w14:textId="77777777">
        <w:trPr>
          <w:trHeight w:val="432"/>
        </w:trPr>
        <w:tc>
          <w:tcPr>
            <w:tcW w:w="3490" w:type="dxa"/>
            <w:hideMark/>
          </w:tcPr>
          <w:p w14:paraId="3D1148E7" w14:textId="77777777" w:rsidR="00EF51E1" w:rsidRDefault="0043791C">
            <w:pPr>
              <w:rPr>
                <w:rFonts w:ascii="Times New Roman" w:hAnsi="Times New Roman" w:cs="Times New Roman"/>
                <w:b/>
                <w:bCs/>
                <w:sz w:val="24"/>
                <w:szCs w:val="24"/>
              </w:rPr>
            </w:pPr>
            <w:r>
              <w:rPr>
                <w:rFonts w:ascii="Times New Roman" w:hAnsi="Times New Roman" w:cs="Times New Roman"/>
                <w:b/>
                <w:bCs/>
                <w:sz w:val="24"/>
                <w:szCs w:val="24"/>
              </w:rPr>
              <w:t>MSRLS</w:t>
            </w:r>
          </w:p>
        </w:tc>
        <w:tc>
          <w:tcPr>
            <w:tcW w:w="5832" w:type="dxa"/>
            <w:hideMark/>
          </w:tcPr>
          <w:p w14:paraId="5B268E86" w14:textId="77777777" w:rsidR="00EF51E1" w:rsidRDefault="0043791C">
            <w:pPr>
              <w:rPr>
                <w:rFonts w:ascii="Times New Roman" w:hAnsi="Times New Roman" w:cs="Times New Roman"/>
                <w:sz w:val="24"/>
                <w:szCs w:val="24"/>
              </w:rPr>
            </w:pPr>
            <w:r>
              <w:rPr>
                <w:rFonts w:ascii="Times New Roman" w:hAnsi="Times New Roman" w:cs="Times New Roman"/>
                <w:sz w:val="24"/>
                <w:szCs w:val="24"/>
              </w:rPr>
              <w:t xml:space="preserve">Meghalaya State Rural Livelihood Society </w:t>
            </w:r>
          </w:p>
        </w:tc>
      </w:tr>
      <w:tr w:rsidR="00EF51E1" w14:paraId="29E52B15" w14:textId="77777777">
        <w:trPr>
          <w:trHeight w:val="432"/>
        </w:trPr>
        <w:tc>
          <w:tcPr>
            <w:tcW w:w="3490" w:type="dxa"/>
            <w:hideMark/>
          </w:tcPr>
          <w:p w14:paraId="53951357" w14:textId="77777777" w:rsidR="00EF51E1" w:rsidRDefault="0043791C">
            <w:pPr>
              <w:rPr>
                <w:rFonts w:ascii="Times New Roman" w:hAnsi="Times New Roman" w:cs="Times New Roman"/>
                <w:b/>
                <w:bCs/>
                <w:sz w:val="24"/>
                <w:szCs w:val="24"/>
              </w:rPr>
            </w:pPr>
            <w:r>
              <w:rPr>
                <w:rFonts w:ascii="Times New Roman" w:eastAsia="Times New Roman" w:hAnsi="Times New Roman" w:cs="Times New Roman"/>
                <w:b/>
                <w:bCs/>
                <w:color w:val="000000"/>
                <w:sz w:val="24"/>
                <w:szCs w:val="24"/>
                <w:lang w:eastAsia="en-IN"/>
              </w:rPr>
              <w:t>NCT</w:t>
            </w:r>
          </w:p>
        </w:tc>
        <w:tc>
          <w:tcPr>
            <w:tcW w:w="5832" w:type="dxa"/>
            <w:hideMark/>
          </w:tcPr>
          <w:p w14:paraId="1913DBD5" w14:textId="77777777" w:rsidR="00EF51E1" w:rsidRDefault="0043791C">
            <w:pPr>
              <w:rPr>
                <w:rFonts w:ascii="Times New Roman" w:hAnsi="Times New Roman" w:cs="Times New Roman"/>
                <w:sz w:val="24"/>
                <w:szCs w:val="24"/>
              </w:rPr>
            </w:pPr>
            <w:r>
              <w:rPr>
                <w:rFonts w:ascii="Times New Roman" w:eastAsia="Times New Roman" w:hAnsi="Times New Roman" w:cs="Times New Roman"/>
                <w:sz w:val="24"/>
                <w:szCs w:val="24"/>
                <w:lang w:eastAsia="en-IN"/>
              </w:rPr>
              <w:t xml:space="preserve">Government of The National Capital Territory </w:t>
            </w:r>
          </w:p>
        </w:tc>
      </w:tr>
      <w:tr w:rsidR="00EF51E1" w14:paraId="48F3A160" w14:textId="77777777">
        <w:trPr>
          <w:trHeight w:val="432"/>
        </w:trPr>
        <w:tc>
          <w:tcPr>
            <w:tcW w:w="3490" w:type="dxa"/>
            <w:hideMark/>
          </w:tcPr>
          <w:p w14:paraId="57B2A104" w14:textId="77777777" w:rsidR="00EF51E1" w:rsidRDefault="0043791C">
            <w:pPr>
              <w:rPr>
                <w:rFonts w:ascii="Times New Roman" w:hAnsi="Times New Roman" w:cs="Times New Roman"/>
                <w:b/>
                <w:bCs/>
                <w:sz w:val="24"/>
                <w:szCs w:val="24"/>
                <w:lang w:eastAsia="en-IN"/>
              </w:rPr>
            </w:pPr>
            <w:r>
              <w:rPr>
                <w:rFonts w:ascii="Times New Roman" w:hAnsi="Times New Roman" w:cs="Times New Roman"/>
                <w:b/>
                <w:bCs/>
                <w:sz w:val="24"/>
                <w:szCs w:val="24"/>
              </w:rPr>
              <w:t>NFHS</w:t>
            </w:r>
          </w:p>
        </w:tc>
        <w:tc>
          <w:tcPr>
            <w:tcW w:w="5832" w:type="dxa"/>
            <w:hideMark/>
          </w:tcPr>
          <w:p w14:paraId="7AD7EEDE" w14:textId="77777777" w:rsidR="00EF51E1" w:rsidRDefault="0043791C">
            <w:pPr>
              <w:rPr>
                <w:rFonts w:ascii="Times New Roman" w:hAnsi="Times New Roman" w:cs="Times New Roman"/>
                <w:sz w:val="24"/>
                <w:szCs w:val="24"/>
                <w:lang w:eastAsia="en-IN"/>
              </w:rPr>
            </w:pPr>
            <w:r>
              <w:rPr>
                <w:rFonts w:ascii="Times New Roman" w:hAnsi="Times New Roman" w:cs="Times New Roman"/>
                <w:sz w:val="24"/>
                <w:szCs w:val="24"/>
                <w:lang w:eastAsia="en-IN"/>
              </w:rPr>
              <w:t>National Family Health Survey</w:t>
            </w:r>
          </w:p>
        </w:tc>
      </w:tr>
      <w:tr w:rsidR="00EA726C" w14:paraId="738416CE" w14:textId="77777777">
        <w:trPr>
          <w:trHeight w:val="432"/>
        </w:trPr>
        <w:tc>
          <w:tcPr>
            <w:tcW w:w="3490" w:type="dxa"/>
          </w:tcPr>
          <w:p w14:paraId="4582BAEA" w14:textId="77777777" w:rsidR="00EA726C" w:rsidRDefault="00EA726C">
            <w:pPr>
              <w:rPr>
                <w:rFonts w:ascii="Times New Roman" w:hAnsi="Times New Roman" w:cs="Times New Roman"/>
                <w:b/>
                <w:bCs/>
                <w:sz w:val="24"/>
                <w:szCs w:val="24"/>
              </w:rPr>
            </w:pPr>
            <w:r>
              <w:rPr>
                <w:rFonts w:ascii="Times New Roman" w:hAnsi="Times New Roman" w:cs="Times New Roman"/>
                <w:b/>
                <w:bCs/>
                <w:sz w:val="24"/>
                <w:szCs w:val="24"/>
              </w:rPr>
              <w:t>NGO</w:t>
            </w:r>
          </w:p>
        </w:tc>
        <w:tc>
          <w:tcPr>
            <w:tcW w:w="5832" w:type="dxa"/>
          </w:tcPr>
          <w:p w14:paraId="43497115" w14:textId="77777777" w:rsidR="00EA726C" w:rsidRDefault="00EA726C">
            <w:pPr>
              <w:rPr>
                <w:rFonts w:ascii="Times New Roman" w:hAnsi="Times New Roman" w:cs="Times New Roman"/>
                <w:sz w:val="24"/>
                <w:szCs w:val="24"/>
                <w:lang w:eastAsia="en-IN"/>
              </w:rPr>
            </w:pPr>
            <w:r>
              <w:rPr>
                <w:rFonts w:ascii="Times New Roman" w:hAnsi="Times New Roman" w:cs="Times New Roman"/>
                <w:sz w:val="24"/>
                <w:szCs w:val="24"/>
                <w:lang w:eastAsia="en-IN"/>
              </w:rPr>
              <w:t>Non-government Organization</w:t>
            </w:r>
          </w:p>
        </w:tc>
      </w:tr>
      <w:tr w:rsidR="00EF51E1" w14:paraId="6F8A75EC" w14:textId="77777777">
        <w:trPr>
          <w:trHeight w:val="432"/>
        </w:trPr>
        <w:tc>
          <w:tcPr>
            <w:tcW w:w="3490" w:type="dxa"/>
            <w:hideMark/>
          </w:tcPr>
          <w:p w14:paraId="2D6BD76C" w14:textId="77777777" w:rsidR="00EF51E1" w:rsidRDefault="0043791C">
            <w:pPr>
              <w:rPr>
                <w:rFonts w:ascii="Times New Roman" w:hAnsi="Times New Roman" w:cs="Times New Roman"/>
                <w:b/>
                <w:bCs/>
                <w:sz w:val="24"/>
                <w:szCs w:val="24"/>
                <w:lang w:eastAsia="en-IN"/>
              </w:rPr>
            </w:pPr>
            <w:r>
              <w:rPr>
                <w:rFonts w:ascii="Times New Roman" w:hAnsi="Times New Roman" w:cs="Times New Roman"/>
                <w:b/>
                <w:bCs/>
                <w:sz w:val="24"/>
                <w:szCs w:val="24"/>
                <w:shd w:val="clear" w:color="auto" w:fill="FFFFFF"/>
              </w:rPr>
              <w:t>NRLM</w:t>
            </w:r>
          </w:p>
        </w:tc>
        <w:tc>
          <w:tcPr>
            <w:tcW w:w="5832" w:type="dxa"/>
            <w:hideMark/>
          </w:tcPr>
          <w:p w14:paraId="1D340402" w14:textId="77777777" w:rsidR="00EF51E1" w:rsidRDefault="0043791C">
            <w:pPr>
              <w:rPr>
                <w:rFonts w:ascii="Times New Roman" w:hAnsi="Times New Roman" w:cs="Times New Roman"/>
                <w:sz w:val="24"/>
                <w:szCs w:val="24"/>
                <w:lang w:eastAsia="en-IN"/>
              </w:rPr>
            </w:pPr>
            <w:r>
              <w:rPr>
                <w:rFonts w:ascii="Times New Roman" w:hAnsi="Times New Roman" w:cs="Times New Roman"/>
                <w:sz w:val="24"/>
                <w:szCs w:val="24"/>
                <w:shd w:val="clear" w:color="auto" w:fill="FFFFFF"/>
              </w:rPr>
              <w:t xml:space="preserve">National Rural Livelihoods Mission </w:t>
            </w:r>
          </w:p>
        </w:tc>
      </w:tr>
      <w:tr w:rsidR="00EF51E1" w14:paraId="31643527" w14:textId="77777777">
        <w:trPr>
          <w:trHeight w:val="432"/>
        </w:trPr>
        <w:tc>
          <w:tcPr>
            <w:tcW w:w="3490" w:type="dxa"/>
            <w:hideMark/>
          </w:tcPr>
          <w:p w14:paraId="2DDADD97" w14:textId="77777777" w:rsidR="00EF51E1" w:rsidRDefault="0043791C">
            <w:pPr>
              <w:rPr>
                <w:rFonts w:ascii="Times New Roman" w:hAnsi="Times New Roman" w:cs="Times New Roman"/>
                <w:b/>
                <w:bCs/>
                <w:sz w:val="24"/>
                <w:szCs w:val="24"/>
              </w:rPr>
            </w:pPr>
            <w:r>
              <w:rPr>
                <w:rFonts w:ascii="Times New Roman" w:hAnsi="Times New Roman" w:cs="Times New Roman"/>
                <w:b/>
                <w:bCs/>
                <w:sz w:val="24"/>
                <w:szCs w:val="24"/>
              </w:rPr>
              <w:t>ODF</w:t>
            </w:r>
          </w:p>
        </w:tc>
        <w:tc>
          <w:tcPr>
            <w:tcW w:w="5832" w:type="dxa"/>
            <w:hideMark/>
          </w:tcPr>
          <w:p w14:paraId="4073B143" w14:textId="77777777" w:rsidR="00EF51E1" w:rsidRDefault="0043791C">
            <w:pPr>
              <w:rPr>
                <w:rFonts w:ascii="Times New Roman" w:hAnsi="Times New Roman" w:cs="Times New Roman"/>
                <w:sz w:val="24"/>
                <w:szCs w:val="24"/>
              </w:rPr>
            </w:pPr>
            <w:r>
              <w:rPr>
                <w:rFonts w:ascii="Times New Roman" w:hAnsi="Times New Roman" w:cs="Times New Roman"/>
                <w:sz w:val="24"/>
                <w:szCs w:val="24"/>
              </w:rPr>
              <w:t xml:space="preserve">Open Defecation Free </w:t>
            </w:r>
          </w:p>
        </w:tc>
      </w:tr>
      <w:tr w:rsidR="00EF51E1" w14:paraId="7344BC64" w14:textId="77777777">
        <w:trPr>
          <w:trHeight w:val="432"/>
        </w:trPr>
        <w:tc>
          <w:tcPr>
            <w:tcW w:w="3490" w:type="dxa"/>
            <w:hideMark/>
          </w:tcPr>
          <w:p w14:paraId="6C57DC87" w14:textId="77777777" w:rsidR="00EF51E1" w:rsidRDefault="0043791C">
            <w:pPr>
              <w:rPr>
                <w:rFonts w:ascii="Times New Roman" w:hAnsi="Times New Roman" w:cs="Times New Roman"/>
                <w:b/>
                <w:bCs/>
                <w:sz w:val="24"/>
                <w:szCs w:val="24"/>
                <w:lang w:eastAsia="en-IN"/>
              </w:rPr>
            </w:pPr>
            <w:r>
              <w:rPr>
                <w:rFonts w:ascii="Times New Roman" w:eastAsia="CIDFont+F1" w:hAnsi="Times New Roman" w:cs="Times New Roman"/>
                <w:b/>
                <w:bCs/>
                <w:sz w:val="24"/>
                <w:szCs w:val="24"/>
              </w:rPr>
              <w:t>PD</w:t>
            </w:r>
          </w:p>
        </w:tc>
        <w:tc>
          <w:tcPr>
            <w:tcW w:w="5832" w:type="dxa"/>
            <w:hideMark/>
          </w:tcPr>
          <w:p w14:paraId="01B40C33" w14:textId="77777777" w:rsidR="00EF51E1" w:rsidRDefault="0043791C">
            <w:pPr>
              <w:rPr>
                <w:rFonts w:ascii="Times New Roman" w:hAnsi="Times New Roman" w:cs="Times New Roman"/>
                <w:sz w:val="24"/>
                <w:szCs w:val="24"/>
                <w:lang w:eastAsia="en-IN"/>
              </w:rPr>
            </w:pPr>
            <w:r>
              <w:rPr>
                <w:rFonts w:ascii="Times New Roman" w:eastAsia="CIDFont+F1" w:hAnsi="Times New Roman" w:cs="Times New Roman"/>
                <w:sz w:val="24"/>
                <w:szCs w:val="24"/>
              </w:rPr>
              <w:t xml:space="preserve">Process Documentation </w:t>
            </w:r>
          </w:p>
        </w:tc>
      </w:tr>
      <w:tr w:rsidR="00EF51E1" w14:paraId="20D0F680" w14:textId="77777777">
        <w:trPr>
          <w:trHeight w:val="432"/>
        </w:trPr>
        <w:tc>
          <w:tcPr>
            <w:tcW w:w="3490" w:type="dxa"/>
            <w:hideMark/>
          </w:tcPr>
          <w:p w14:paraId="2EFC4D8E" w14:textId="77777777" w:rsidR="00EF51E1" w:rsidRDefault="0043791C">
            <w:pPr>
              <w:rPr>
                <w:rFonts w:ascii="Times New Roman" w:hAnsi="Times New Roman" w:cs="Times New Roman"/>
                <w:b/>
                <w:bCs/>
                <w:sz w:val="24"/>
                <w:szCs w:val="24"/>
              </w:rPr>
            </w:pPr>
            <w:r>
              <w:rPr>
                <w:rFonts w:ascii="Times New Roman" w:hAnsi="Times New Roman" w:cs="Times New Roman"/>
                <w:b/>
                <w:bCs/>
                <w:sz w:val="24"/>
                <w:szCs w:val="24"/>
              </w:rPr>
              <w:t>PSE</w:t>
            </w:r>
          </w:p>
        </w:tc>
        <w:tc>
          <w:tcPr>
            <w:tcW w:w="5832" w:type="dxa"/>
          </w:tcPr>
          <w:p w14:paraId="2038097E" w14:textId="77777777" w:rsidR="00EF51E1" w:rsidRDefault="0043791C">
            <w:pPr>
              <w:rPr>
                <w:rFonts w:ascii="Times New Roman" w:hAnsi="Times New Roman" w:cs="Times New Roman"/>
                <w:sz w:val="24"/>
                <w:szCs w:val="24"/>
              </w:rPr>
            </w:pPr>
            <w:r>
              <w:rPr>
                <w:rFonts w:ascii="Times New Roman" w:hAnsi="Times New Roman" w:cs="Times New Roman"/>
                <w:sz w:val="24"/>
                <w:szCs w:val="24"/>
              </w:rPr>
              <w:t>Primary and Secondary Education</w:t>
            </w:r>
          </w:p>
        </w:tc>
      </w:tr>
      <w:tr w:rsidR="00EF51E1" w14:paraId="62E59B4B" w14:textId="77777777">
        <w:trPr>
          <w:trHeight w:val="432"/>
        </w:trPr>
        <w:tc>
          <w:tcPr>
            <w:tcW w:w="3490" w:type="dxa"/>
            <w:hideMark/>
          </w:tcPr>
          <w:p w14:paraId="0B8D4A2B" w14:textId="77777777" w:rsidR="00EF51E1" w:rsidRDefault="0043791C">
            <w:pPr>
              <w:rPr>
                <w:rFonts w:ascii="Times New Roman" w:hAnsi="Times New Roman" w:cs="Times New Roman"/>
                <w:b/>
                <w:bCs/>
                <w:sz w:val="24"/>
                <w:szCs w:val="24"/>
              </w:rPr>
            </w:pPr>
            <w:r>
              <w:rPr>
                <w:rFonts w:ascii="Times New Roman" w:hAnsi="Times New Roman" w:cs="Times New Roman"/>
                <w:b/>
                <w:bCs/>
                <w:sz w:val="24"/>
                <w:szCs w:val="24"/>
              </w:rPr>
              <w:t>PW</w:t>
            </w:r>
          </w:p>
        </w:tc>
        <w:tc>
          <w:tcPr>
            <w:tcW w:w="5832" w:type="dxa"/>
            <w:hideMark/>
          </w:tcPr>
          <w:p w14:paraId="466319E7" w14:textId="77777777" w:rsidR="00EF51E1" w:rsidRDefault="0043791C">
            <w:pPr>
              <w:rPr>
                <w:rFonts w:ascii="Times New Roman" w:hAnsi="Times New Roman" w:cs="Times New Roman"/>
                <w:sz w:val="24"/>
                <w:szCs w:val="24"/>
              </w:rPr>
            </w:pPr>
            <w:r>
              <w:rPr>
                <w:rFonts w:ascii="Times New Roman" w:eastAsia="CIDFont+F1" w:hAnsi="Times New Roman" w:cs="Times New Roman"/>
                <w:sz w:val="24"/>
                <w:szCs w:val="24"/>
              </w:rPr>
              <w:t xml:space="preserve">Pregnant Women  </w:t>
            </w:r>
          </w:p>
        </w:tc>
      </w:tr>
      <w:tr w:rsidR="00E959C4" w14:paraId="16B6299C" w14:textId="77777777">
        <w:trPr>
          <w:trHeight w:val="432"/>
        </w:trPr>
        <w:tc>
          <w:tcPr>
            <w:tcW w:w="3490" w:type="dxa"/>
          </w:tcPr>
          <w:p w14:paraId="0BAA2154" w14:textId="6B04AF25" w:rsidR="00E959C4" w:rsidRDefault="00E959C4">
            <w:pPr>
              <w:rPr>
                <w:rFonts w:ascii="Times New Roman" w:hAnsi="Times New Roman" w:cs="Times New Roman"/>
                <w:b/>
                <w:bCs/>
                <w:sz w:val="24"/>
                <w:szCs w:val="24"/>
              </w:rPr>
            </w:pPr>
            <w:r>
              <w:rPr>
                <w:rFonts w:ascii="Times New Roman" w:hAnsi="Times New Roman" w:cs="Times New Roman"/>
                <w:b/>
                <w:bCs/>
                <w:sz w:val="24"/>
                <w:szCs w:val="24"/>
              </w:rPr>
              <w:t>RCT</w:t>
            </w:r>
          </w:p>
        </w:tc>
        <w:tc>
          <w:tcPr>
            <w:tcW w:w="5832" w:type="dxa"/>
          </w:tcPr>
          <w:p w14:paraId="18CD4AAA" w14:textId="6554D68D" w:rsidR="00E959C4" w:rsidRDefault="00E959C4">
            <w:pPr>
              <w:rPr>
                <w:rFonts w:ascii="Times New Roman" w:eastAsia="CIDFont+F1" w:hAnsi="Times New Roman" w:cs="Times New Roman"/>
                <w:sz w:val="24"/>
                <w:szCs w:val="24"/>
              </w:rPr>
            </w:pPr>
            <w:r>
              <w:rPr>
                <w:rFonts w:ascii="Times New Roman" w:eastAsia="CIDFont+F1" w:hAnsi="Times New Roman" w:cs="Times New Roman"/>
                <w:sz w:val="24"/>
                <w:szCs w:val="24"/>
              </w:rPr>
              <w:t>Randomized Control Trial</w:t>
            </w:r>
          </w:p>
        </w:tc>
      </w:tr>
      <w:tr w:rsidR="00EF51E1" w14:paraId="365B52BA" w14:textId="77777777">
        <w:trPr>
          <w:trHeight w:val="432"/>
        </w:trPr>
        <w:tc>
          <w:tcPr>
            <w:tcW w:w="3490" w:type="dxa"/>
            <w:hideMark/>
          </w:tcPr>
          <w:p w14:paraId="1D836710" w14:textId="77777777" w:rsidR="00EF51E1" w:rsidRDefault="0043791C">
            <w:pPr>
              <w:rPr>
                <w:rFonts w:ascii="Times New Roman" w:hAnsi="Times New Roman" w:cs="Times New Roman"/>
                <w:b/>
                <w:bCs/>
                <w:sz w:val="24"/>
                <w:szCs w:val="24"/>
              </w:rPr>
            </w:pPr>
            <w:r>
              <w:rPr>
                <w:rFonts w:ascii="Times New Roman" w:hAnsi="Times New Roman" w:cs="Times New Roman"/>
                <w:b/>
                <w:bCs/>
                <w:sz w:val="24"/>
                <w:szCs w:val="24"/>
              </w:rPr>
              <w:lastRenderedPageBreak/>
              <w:t>RSOC</w:t>
            </w:r>
          </w:p>
        </w:tc>
        <w:tc>
          <w:tcPr>
            <w:tcW w:w="5832" w:type="dxa"/>
            <w:hideMark/>
          </w:tcPr>
          <w:p w14:paraId="551589FB" w14:textId="77777777" w:rsidR="00EF51E1" w:rsidRDefault="0043791C">
            <w:pPr>
              <w:rPr>
                <w:rFonts w:ascii="Times New Roman" w:hAnsi="Times New Roman" w:cs="Times New Roman"/>
                <w:sz w:val="24"/>
                <w:szCs w:val="24"/>
              </w:rPr>
            </w:pPr>
            <w:r>
              <w:rPr>
                <w:rFonts w:ascii="Times New Roman" w:hAnsi="Times New Roman" w:cs="Times New Roman"/>
                <w:sz w:val="24"/>
                <w:szCs w:val="24"/>
              </w:rPr>
              <w:t>Rapid Survey on Children</w:t>
            </w:r>
          </w:p>
        </w:tc>
      </w:tr>
      <w:tr w:rsidR="00EF51E1" w14:paraId="551F0528" w14:textId="77777777">
        <w:trPr>
          <w:trHeight w:val="432"/>
        </w:trPr>
        <w:tc>
          <w:tcPr>
            <w:tcW w:w="3490" w:type="dxa"/>
            <w:hideMark/>
          </w:tcPr>
          <w:p w14:paraId="68817CAA" w14:textId="77777777" w:rsidR="00EF51E1" w:rsidRDefault="0043791C">
            <w:pPr>
              <w:rPr>
                <w:rFonts w:ascii="Times New Roman" w:hAnsi="Times New Roman" w:cs="Times New Roman"/>
                <w:b/>
                <w:bCs/>
                <w:sz w:val="24"/>
                <w:szCs w:val="24"/>
              </w:rPr>
            </w:pPr>
            <w:r>
              <w:rPr>
                <w:rFonts w:ascii="Times New Roman" w:eastAsia="Times New Roman" w:hAnsi="Times New Roman" w:cs="Times New Roman"/>
                <w:b/>
                <w:bCs/>
                <w:color w:val="000000"/>
                <w:sz w:val="24"/>
                <w:szCs w:val="24"/>
                <w:lang w:eastAsia="en-IN"/>
              </w:rPr>
              <w:t>SHG</w:t>
            </w:r>
          </w:p>
        </w:tc>
        <w:tc>
          <w:tcPr>
            <w:tcW w:w="5832" w:type="dxa"/>
            <w:hideMark/>
          </w:tcPr>
          <w:p w14:paraId="4A987075" w14:textId="77777777" w:rsidR="00EF51E1" w:rsidRDefault="0043791C">
            <w:pPr>
              <w:rPr>
                <w:rFonts w:ascii="Times New Roman" w:hAnsi="Times New Roman" w:cs="Times New Roman"/>
                <w:sz w:val="24"/>
                <w:szCs w:val="24"/>
              </w:rPr>
            </w:pPr>
            <w:r>
              <w:rPr>
                <w:rFonts w:ascii="Times New Roman" w:eastAsia="Times New Roman" w:hAnsi="Times New Roman" w:cs="Times New Roman"/>
                <w:sz w:val="24"/>
                <w:szCs w:val="24"/>
                <w:lang w:eastAsia="en-IN"/>
              </w:rPr>
              <w:t xml:space="preserve">Self-Help Group </w:t>
            </w:r>
          </w:p>
        </w:tc>
      </w:tr>
      <w:tr w:rsidR="001B21B9" w14:paraId="402E33A2" w14:textId="77777777">
        <w:trPr>
          <w:trHeight w:val="432"/>
        </w:trPr>
        <w:tc>
          <w:tcPr>
            <w:tcW w:w="3490" w:type="dxa"/>
          </w:tcPr>
          <w:p w14:paraId="2215A267" w14:textId="77777777" w:rsidR="001B21B9" w:rsidRDefault="001B21B9">
            <w:pP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SMMU</w:t>
            </w:r>
          </w:p>
        </w:tc>
        <w:tc>
          <w:tcPr>
            <w:tcW w:w="5832" w:type="dxa"/>
          </w:tcPr>
          <w:p w14:paraId="33041F36" w14:textId="77777777" w:rsidR="001B21B9" w:rsidRDefault="001B21B9">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State Management Monitoring Unit</w:t>
            </w:r>
          </w:p>
        </w:tc>
      </w:tr>
      <w:tr w:rsidR="00EF51E1" w14:paraId="443737A8" w14:textId="77777777">
        <w:trPr>
          <w:trHeight w:val="432"/>
        </w:trPr>
        <w:tc>
          <w:tcPr>
            <w:tcW w:w="3490" w:type="dxa"/>
            <w:hideMark/>
          </w:tcPr>
          <w:p w14:paraId="477F9F99" w14:textId="77777777" w:rsidR="00EF51E1" w:rsidRDefault="0043791C">
            <w:pPr>
              <w:rPr>
                <w:rFonts w:ascii="Times New Roman" w:hAnsi="Times New Roman" w:cs="Times New Roman"/>
                <w:b/>
                <w:bCs/>
                <w:sz w:val="24"/>
                <w:szCs w:val="24"/>
                <w:lang w:eastAsia="en-IN"/>
              </w:rPr>
            </w:pPr>
            <w:r>
              <w:rPr>
                <w:rFonts w:ascii="Times New Roman" w:hAnsi="Times New Roman" w:cs="Times New Roman"/>
                <w:b/>
                <w:bCs/>
                <w:sz w:val="24"/>
                <w:szCs w:val="24"/>
              </w:rPr>
              <w:t>TA</w:t>
            </w:r>
          </w:p>
        </w:tc>
        <w:tc>
          <w:tcPr>
            <w:tcW w:w="5832" w:type="dxa"/>
            <w:hideMark/>
          </w:tcPr>
          <w:p w14:paraId="061A90F2" w14:textId="77777777" w:rsidR="00EF51E1" w:rsidRDefault="0043791C">
            <w:pPr>
              <w:rPr>
                <w:rFonts w:ascii="Times New Roman" w:hAnsi="Times New Roman" w:cs="Times New Roman"/>
                <w:sz w:val="24"/>
                <w:szCs w:val="24"/>
                <w:lang w:eastAsia="en-IN"/>
              </w:rPr>
            </w:pPr>
            <w:r>
              <w:rPr>
                <w:rFonts w:ascii="Times New Roman" w:hAnsi="Times New Roman" w:cs="Times New Roman"/>
                <w:sz w:val="24"/>
                <w:szCs w:val="24"/>
              </w:rPr>
              <w:t xml:space="preserve">Technical Assistance </w:t>
            </w:r>
          </w:p>
        </w:tc>
      </w:tr>
      <w:tr w:rsidR="00EA726C" w14:paraId="2DD9F5F9" w14:textId="77777777">
        <w:trPr>
          <w:trHeight w:val="432"/>
        </w:trPr>
        <w:tc>
          <w:tcPr>
            <w:tcW w:w="3490" w:type="dxa"/>
          </w:tcPr>
          <w:p w14:paraId="155EF429" w14:textId="77777777" w:rsidR="00EA726C" w:rsidRDefault="00EA726C">
            <w:pPr>
              <w:rPr>
                <w:rFonts w:ascii="Times New Roman" w:hAnsi="Times New Roman" w:cs="Times New Roman"/>
                <w:b/>
                <w:bCs/>
                <w:sz w:val="24"/>
                <w:szCs w:val="24"/>
              </w:rPr>
            </w:pPr>
            <w:r>
              <w:rPr>
                <w:rFonts w:ascii="Times New Roman" w:hAnsi="Times New Roman" w:cs="Times New Roman"/>
                <w:b/>
                <w:bCs/>
                <w:sz w:val="24"/>
                <w:szCs w:val="24"/>
              </w:rPr>
              <w:t>UNICEF</w:t>
            </w:r>
          </w:p>
        </w:tc>
        <w:tc>
          <w:tcPr>
            <w:tcW w:w="5832" w:type="dxa"/>
          </w:tcPr>
          <w:p w14:paraId="76C99159" w14:textId="77777777" w:rsidR="00EA726C" w:rsidRDefault="00EA726C">
            <w:pPr>
              <w:rPr>
                <w:rFonts w:ascii="Times New Roman" w:hAnsi="Times New Roman" w:cs="Times New Roman"/>
                <w:sz w:val="24"/>
                <w:szCs w:val="24"/>
              </w:rPr>
            </w:pPr>
            <w:r>
              <w:rPr>
                <w:rFonts w:ascii="Times New Roman" w:hAnsi="Times New Roman" w:cs="Times New Roman"/>
                <w:sz w:val="24"/>
                <w:szCs w:val="24"/>
              </w:rPr>
              <w:t>United Nations Children’s Fund</w:t>
            </w:r>
          </w:p>
        </w:tc>
      </w:tr>
      <w:tr w:rsidR="00EF51E1" w14:paraId="6BB5745B" w14:textId="77777777">
        <w:trPr>
          <w:trHeight w:val="432"/>
        </w:trPr>
        <w:tc>
          <w:tcPr>
            <w:tcW w:w="3490" w:type="dxa"/>
            <w:hideMark/>
          </w:tcPr>
          <w:p w14:paraId="1DBE2800" w14:textId="77777777" w:rsidR="00EF51E1" w:rsidRDefault="0043791C">
            <w:pPr>
              <w:rPr>
                <w:rFonts w:ascii="Times New Roman" w:hAnsi="Times New Roman" w:cs="Times New Roman"/>
                <w:b/>
                <w:bCs/>
                <w:sz w:val="24"/>
                <w:szCs w:val="24"/>
              </w:rPr>
            </w:pPr>
            <w:r>
              <w:rPr>
                <w:rFonts w:ascii="Times New Roman" w:eastAsia="CIDFont+F1" w:hAnsi="Times New Roman" w:cs="Times New Roman"/>
                <w:b/>
                <w:bCs/>
                <w:color w:val="000000" w:themeColor="text1"/>
                <w:sz w:val="24"/>
                <w:szCs w:val="24"/>
              </w:rPr>
              <w:t>VO</w:t>
            </w:r>
          </w:p>
        </w:tc>
        <w:tc>
          <w:tcPr>
            <w:tcW w:w="5832" w:type="dxa"/>
            <w:hideMark/>
          </w:tcPr>
          <w:p w14:paraId="231159F9" w14:textId="77777777" w:rsidR="00EF51E1" w:rsidRDefault="0043791C">
            <w:pPr>
              <w:rPr>
                <w:rFonts w:ascii="Times New Roman" w:eastAsia="CIDFont+F1" w:hAnsi="Times New Roman" w:cs="Times New Roman"/>
                <w:sz w:val="24"/>
                <w:szCs w:val="24"/>
              </w:rPr>
            </w:pPr>
            <w:r>
              <w:rPr>
                <w:rFonts w:ascii="Times New Roman" w:eastAsia="CIDFont+F1" w:hAnsi="Times New Roman" w:cs="Times New Roman"/>
                <w:sz w:val="24"/>
                <w:szCs w:val="24"/>
              </w:rPr>
              <w:t xml:space="preserve">Village Organization </w:t>
            </w:r>
          </w:p>
        </w:tc>
      </w:tr>
      <w:tr w:rsidR="00EF51E1" w14:paraId="564A5A7B" w14:textId="77777777">
        <w:trPr>
          <w:trHeight w:val="432"/>
        </w:trPr>
        <w:tc>
          <w:tcPr>
            <w:tcW w:w="3490" w:type="dxa"/>
            <w:hideMark/>
          </w:tcPr>
          <w:p w14:paraId="2B3DAB2A" w14:textId="77777777" w:rsidR="00EF51E1" w:rsidRDefault="0043791C">
            <w:pPr>
              <w:rPr>
                <w:rFonts w:ascii="Times New Roman" w:hAnsi="Times New Roman" w:cs="Times New Roman"/>
                <w:b/>
                <w:bCs/>
                <w:sz w:val="24"/>
                <w:szCs w:val="24"/>
              </w:rPr>
            </w:pPr>
            <w:r>
              <w:rPr>
                <w:rFonts w:ascii="Times New Roman" w:hAnsi="Times New Roman" w:cs="Times New Roman"/>
                <w:b/>
                <w:bCs/>
                <w:sz w:val="24"/>
                <w:szCs w:val="24"/>
              </w:rPr>
              <w:t>WASH</w:t>
            </w:r>
          </w:p>
        </w:tc>
        <w:tc>
          <w:tcPr>
            <w:tcW w:w="5832" w:type="dxa"/>
            <w:hideMark/>
          </w:tcPr>
          <w:p w14:paraId="77DC3781" w14:textId="77777777" w:rsidR="00EF51E1" w:rsidRDefault="0043791C">
            <w:pPr>
              <w:rPr>
                <w:rFonts w:ascii="Times New Roman" w:hAnsi="Times New Roman" w:cs="Times New Roman"/>
                <w:sz w:val="24"/>
                <w:szCs w:val="24"/>
              </w:rPr>
            </w:pPr>
            <w:r>
              <w:rPr>
                <w:rFonts w:ascii="Times New Roman" w:hAnsi="Times New Roman" w:cs="Times New Roman"/>
                <w:sz w:val="24"/>
                <w:szCs w:val="24"/>
              </w:rPr>
              <w:t>Water, Sanitation and Hygiene</w:t>
            </w:r>
          </w:p>
        </w:tc>
      </w:tr>
      <w:tr w:rsidR="00EA726C" w14:paraId="052D740D" w14:textId="77777777">
        <w:trPr>
          <w:trHeight w:val="432"/>
        </w:trPr>
        <w:tc>
          <w:tcPr>
            <w:tcW w:w="3490" w:type="dxa"/>
          </w:tcPr>
          <w:p w14:paraId="7D7DFC05" w14:textId="77777777" w:rsidR="00EA726C" w:rsidRDefault="00EA726C">
            <w:pPr>
              <w:rPr>
                <w:rFonts w:ascii="Times New Roman" w:hAnsi="Times New Roman" w:cs="Times New Roman"/>
                <w:b/>
                <w:bCs/>
                <w:sz w:val="24"/>
                <w:szCs w:val="24"/>
              </w:rPr>
            </w:pPr>
            <w:r>
              <w:rPr>
                <w:rFonts w:ascii="Times New Roman" w:hAnsi="Times New Roman" w:cs="Times New Roman"/>
                <w:b/>
                <w:bCs/>
                <w:sz w:val="24"/>
                <w:szCs w:val="24"/>
              </w:rPr>
              <w:t>WB</w:t>
            </w:r>
          </w:p>
        </w:tc>
        <w:tc>
          <w:tcPr>
            <w:tcW w:w="5832" w:type="dxa"/>
          </w:tcPr>
          <w:p w14:paraId="653A35C3" w14:textId="77777777" w:rsidR="00EA726C" w:rsidRDefault="00EA726C">
            <w:pPr>
              <w:rPr>
                <w:rFonts w:ascii="Times New Roman" w:hAnsi="Times New Roman" w:cs="Times New Roman"/>
                <w:sz w:val="24"/>
                <w:szCs w:val="24"/>
              </w:rPr>
            </w:pPr>
            <w:r>
              <w:rPr>
                <w:rFonts w:ascii="Times New Roman" w:hAnsi="Times New Roman" w:cs="Times New Roman"/>
                <w:sz w:val="24"/>
                <w:szCs w:val="24"/>
              </w:rPr>
              <w:t>World Bank</w:t>
            </w:r>
          </w:p>
        </w:tc>
      </w:tr>
      <w:tr w:rsidR="00EF51E1" w14:paraId="0AA12599" w14:textId="77777777">
        <w:trPr>
          <w:trHeight w:val="432"/>
        </w:trPr>
        <w:tc>
          <w:tcPr>
            <w:tcW w:w="3490" w:type="dxa"/>
            <w:hideMark/>
          </w:tcPr>
          <w:p w14:paraId="3BC9D404" w14:textId="77777777" w:rsidR="00EF51E1" w:rsidRDefault="0043791C">
            <w:pPr>
              <w:autoSpaceDE w:val="0"/>
              <w:autoSpaceDN w:val="0"/>
              <w:adjustRightInd w:val="0"/>
              <w:jc w:val="both"/>
              <w:rPr>
                <w:rFonts w:ascii="Times New Roman" w:hAnsi="Times New Roman" w:cs="Times New Roman"/>
                <w:b/>
                <w:bCs/>
                <w:sz w:val="24"/>
                <w:szCs w:val="24"/>
                <w:lang w:eastAsia="en-IN"/>
              </w:rPr>
            </w:pPr>
            <w:r>
              <w:rPr>
                <w:rFonts w:ascii="Times New Roman" w:hAnsi="Times New Roman" w:cs="Times New Roman"/>
                <w:b/>
                <w:bCs/>
                <w:sz w:val="24"/>
                <w:szCs w:val="24"/>
                <w:shd w:val="clear" w:color="auto" w:fill="FFFFFF"/>
              </w:rPr>
              <w:t>WHO</w:t>
            </w:r>
          </w:p>
        </w:tc>
        <w:tc>
          <w:tcPr>
            <w:tcW w:w="5832" w:type="dxa"/>
            <w:hideMark/>
          </w:tcPr>
          <w:p w14:paraId="48D76742" w14:textId="77777777" w:rsidR="00EF51E1" w:rsidRDefault="0043791C">
            <w:pPr>
              <w:autoSpaceDE w:val="0"/>
              <w:autoSpaceDN w:val="0"/>
              <w:adjustRightInd w:val="0"/>
              <w:jc w:val="both"/>
              <w:rPr>
                <w:rFonts w:ascii="Times New Roman" w:hAnsi="Times New Roman" w:cs="Times New Roman"/>
                <w:sz w:val="24"/>
                <w:szCs w:val="24"/>
                <w:lang w:eastAsia="en-IN"/>
              </w:rPr>
            </w:pPr>
            <w:r>
              <w:rPr>
                <w:rFonts w:ascii="Times New Roman" w:hAnsi="Times New Roman" w:cs="Times New Roman"/>
                <w:sz w:val="24"/>
                <w:szCs w:val="24"/>
                <w:lang w:eastAsia="en-IN"/>
              </w:rPr>
              <w:t>World Health Organization</w:t>
            </w:r>
          </w:p>
        </w:tc>
      </w:tr>
      <w:tr w:rsidR="00EF51E1" w14:paraId="55A7D6F6" w14:textId="77777777">
        <w:trPr>
          <w:trHeight w:val="432"/>
        </w:trPr>
        <w:tc>
          <w:tcPr>
            <w:tcW w:w="3490" w:type="dxa"/>
            <w:hideMark/>
          </w:tcPr>
          <w:p w14:paraId="632C1128" w14:textId="77777777" w:rsidR="00EF51E1" w:rsidRDefault="0043791C">
            <w:pPr>
              <w:rPr>
                <w:rFonts w:ascii="Times New Roman" w:hAnsi="Times New Roman" w:cs="Times New Roman"/>
                <w:b/>
                <w:bCs/>
                <w:sz w:val="24"/>
                <w:szCs w:val="24"/>
              </w:rPr>
            </w:pPr>
            <w:r>
              <w:rPr>
                <w:rFonts w:ascii="Times New Roman" w:hAnsi="Times New Roman" w:cs="Times New Roman"/>
                <w:b/>
                <w:bCs/>
                <w:sz w:val="24"/>
                <w:szCs w:val="24"/>
              </w:rPr>
              <w:t>YM</w:t>
            </w:r>
          </w:p>
        </w:tc>
        <w:tc>
          <w:tcPr>
            <w:tcW w:w="5832" w:type="dxa"/>
            <w:hideMark/>
          </w:tcPr>
          <w:p w14:paraId="2C9B1CAD" w14:textId="77777777" w:rsidR="00EF51E1" w:rsidRDefault="0043791C">
            <w:pPr>
              <w:rPr>
                <w:rFonts w:ascii="Times New Roman" w:eastAsia="CIDFont+F1" w:hAnsi="Times New Roman" w:cs="Times New Roman"/>
                <w:sz w:val="24"/>
                <w:szCs w:val="24"/>
              </w:rPr>
            </w:pPr>
            <w:r>
              <w:rPr>
                <w:rFonts w:ascii="Times New Roman" w:eastAsia="CIDFont+F1" w:hAnsi="Times New Roman" w:cs="Times New Roman"/>
                <w:sz w:val="24"/>
                <w:szCs w:val="24"/>
              </w:rPr>
              <w:t>Young Mothers</w:t>
            </w:r>
          </w:p>
        </w:tc>
      </w:tr>
    </w:tbl>
    <w:p w14:paraId="26234240" w14:textId="77777777" w:rsidR="001F7CEB" w:rsidRDefault="00F75CE7" w:rsidP="00F75CE7">
      <w:pPr>
        <w:tabs>
          <w:tab w:val="left" w:pos="360"/>
        </w:tabs>
        <w:spacing w:line="252" w:lineRule="auto"/>
        <w:jc w:val="both"/>
        <w:rPr>
          <w:rFonts w:ascii="Times New Roman" w:hAnsi="Times New Roman" w:cs="Times New Roman"/>
          <w:sz w:val="24"/>
          <w:szCs w:val="24"/>
        </w:rPr>
        <w:sectPr w:rsidR="001F7CEB" w:rsidSect="005335FB">
          <w:footerReference w:type="default" r:id="rId21"/>
          <w:pgSz w:w="12240" w:h="15840"/>
          <w:pgMar w:top="1440" w:right="1440" w:bottom="1440" w:left="1440" w:header="720" w:footer="720" w:gutter="0"/>
          <w:pgNumType w:fmt="lowerRoman" w:start="1"/>
          <w:cols w:space="720"/>
          <w:docGrid w:linePitch="360"/>
        </w:sectPr>
      </w:pPr>
      <w:r w:rsidRPr="00F75CE7">
        <w:rPr>
          <w:rFonts w:ascii="Times New Roman" w:hAnsi="Times New Roman" w:cs="Times New Roman"/>
          <w:sz w:val="24"/>
          <w:szCs w:val="24"/>
        </w:rPr>
        <w:t xml:space="preserve"> </w:t>
      </w:r>
      <w:r w:rsidR="0043791C" w:rsidRPr="00F75CE7">
        <w:rPr>
          <w:rFonts w:ascii="Times New Roman" w:hAnsi="Times New Roman" w:cs="Times New Roman"/>
          <w:sz w:val="24"/>
          <w:szCs w:val="24"/>
        </w:rPr>
        <w:br w:type="page"/>
      </w:r>
    </w:p>
    <w:p w14:paraId="3468FD84" w14:textId="77777777" w:rsidR="00EF51E1" w:rsidRDefault="0043791C" w:rsidP="003272E8">
      <w:pPr>
        <w:pStyle w:val="Heading2"/>
        <w:numPr>
          <w:ilvl w:val="0"/>
          <w:numId w:val="10"/>
        </w:numPr>
        <w:spacing w:before="200" w:after="200" w:line="240" w:lineRule="auto"/>
        <w:rPr>
          <w:rFonts w:ascii="Times New Roman" w:hAnsi="Times New Roman" w:cs="Times New Roman"/>
          <w:b/>
          <w:sz w:val="24"/>
          <w:shd w:val="clear" w:color="auto" w:fill="FFFFFF"/>
        </w:rPr>
      </w:pPr>
      <w:bookmarkStart w:id="33" w:name="_Toc23450163"/>
      <w:r>
        <w:rPr>
          <w:rFonts w:ascii="Times New Roman" w:hAnsi="Times New Roman" w:cs="Times New Roman"/>
          <w:b/>
          <w:sz w:val="24"/>
          <w:shd w:val="clear" w:color="auto" w:fill="FFFFFF"/>
        </w:rPr>
        <w:lastRenderedPageBreak/>
        <w:t>Introduction</w:t>
      </w:r>
      <w:bookmarkEnd w:id="33"/>
    </w:p>
    <w:p w14:paraId="3AD28E04" w14:textId="77777777" w:rsidR="00EF51E1" w:rsidRDefault="0043791C" w:rsidP="003272E8">
      <w:pPr>
        <w:pStyle w:val="Heading2"/>
        <w:numPr>
          <w:ilvl w:val="0"/>
          <w:numId w:val="9"/>
        </w:numPr>
        <w:spacing w:before="200" w:after="200" w:line="240" w:lineRule="auto"/>
        <w:rPr>
          <w:rFonts w:ascii="Times New Roman" w:hAnsi="Times New Roman" w:cs="Times New Roman"/>
          <w:i/>
          <w:sz w:val="24"/>
          <w:shd w:val="clear" w:color="auto" w:fill="FFFFFF"/>
        </w:rPr>
      </w:pPr>
      <w:bookmarkStart w:id="34" w:name="_Toc23450164"/>
      <w:r>
        <w:rPr>
          <w:rFonts w:ascii="Times New Roman" w:hAnsi="Times New Roman" w:cs="Times New Roman"/>
          <w:i/>
          <w:sz w:val="24"/>
          <w:shd w:val="clear" w:color="auto" w:fill="FFFFFF"/>
        </w:rPr>
        <w:t>The ECD conceptual framework</w:t>
      </w:r>
      <w:bookmarkEnd w:id="34"/>
    </w:p>
    <w:p w14:paraId="3A9EF9DC" w14:textId="7F2A38A6" w:rsidR="00EF51E1" w:rsidRDefault="0043791C" w:rsidP="003272E8">
      <w:pPr>
        <w:pStyle w:val="ListParagraph"/>
        <w:numPr>
          <w:ilvl w:val="1"/>
          <w:numId w:val="9"/>
        </w:numPr>
        <w:autoSpaceDE w:val="0"/>
        <w:autoSpaceDN w:val="0"/>
        <w:adjustRightInd w:val="0"/>
        <w:spacing w:before="200" w:after="200" w:line="240" w:lineRule="auto"/>
        <w:ind w:left="0" w:firstLine="0"/>
        <w:contextualSpacing w:val="0"/>
        <w:jc w:val="both"/>
        <w:rPr>
          <w:i/>
        </w:rPr>
      </w:pPr>
      <w:r>
        <w:rPr>
          <w:rFonts w:ascii="Times New Roman" w:hAnsi="Times New Roman" w:cs="Times New Roman"/>
          <w:b/>
          <w:i/>
          <w:sz w:val="24"/>
          <w:szCs w:val="24"/>
        </w:rPr>
        <w:t>Early childhood is the most crucial period for the overall development of children. Adequate h</w:t>
      </w:r>
      <w:r>
        <w:rPr>
          <w:rFonts w:ascii="Times New Roman" w:hAnsi="Times New Roman" w:cs="Times New Roman"/>
          <w:b/>
          <w:i/>
          <w:sz w:val="24"/>
          <w:szCs w:val="24"/>
          <w:shd w:val="clear" w:color="auto" w:fill="FFFFFF"/>
        </w:rPr>
        <w:t xml:space="preserve">ealth care, nutrition, security, safety, responsive caregiving and opportunities for early learning during this period are essential for children </w:t>
      </w:r>
      <w:r>
        <w:rPr>
          <w:rFonts w:ascii="Times New Roman" w:hAnsi="Times New Roman" w:cs="Times New Roman"/>
          <w:b/>
          <w:i/>
          <w:sz w:val="24"/>
          <w:szCs w:val="24"/>
        </w:rPr>
        <w:t>to achieve their full human potential.</w:t>
      </w:r>
      <w:r>
        <w:rPr>
          <w:rFonts w:ascii="Times New Roman" w:hAnsi="Times New Roman" w:cs="Times New Roman"/>
          <w:sz w:val="24"/>
          <w:szCs w:val="24"/>
        </w:rPr>
        <w:t xml:space="preserve"> Early Childhood Development (ECD) refers to a child’s growth and development starting from the mother’s pregnancy through the child’s entry to primary school. ECD interventions therefore include services for pregnant and lactating mothers, as well as young children and their families. These services are meant to address the health, nutritional, socio-emotional, cognitive, and linguistic needs during this period. They are essential because a child’s early life forms the basis for future learning, good health and well-being</w:t>
      </w:r>
      <w:r w:rsidR="00FF29AE">
        <w:rPr>
          <w:rFonts w:ascii="Times New Roman" w:hAnsi="Times New Roman" w:cs="Times New Roman"/>
          <w:sz w:val="24"/>
          <w:szCs w:val="24"/>
        </w:rPr>
        <w:t xml:space="preserve"> and</w:t>
      </w:r>
      <w:r>
        <w:rPr>
          <w:rFonts w:ascii="Times New Roman" w:hAnsi="Times New Roman" w:cs="Times New Roman"/>
          <w:sz w:val="24"/>
          <w:szCs w:val="24"/>
        </w:rPr>
        <w:t xml:space="preserve"> the ability of the child to work well with others in adulthood (Denboba et al. 2014).</w:t>
      </w:r>
    </w:p>
    <w:p w14:paraId="6FDB0248" w14:textId="2862F42C" w:rsidR="00EF51E1" w:rsidRDefault="0043791C" w:rsidP="003272E8">
      <w:pPr>
        <w:pStyle w:val="ListParagraph"/>
        <w:numPr>
          <w:ilvl w:val="1"/>
          <w:numId w:val="9"/>
        </w:numPr>
        <w:autoSpaceDE w:val="0"/>
        <w:autoSpaceDN w:val="0"/>
        <w:adjustRightInd w:val="0"/>
        <w:spacing w:before="200" w:after="200" w:line="240" w:lineRule="auto"/>
        <w:ind w:left="0" w:firstLine="0"/>
        <w:contextualSpacing w:val="0"/>
        <w:jc w:val="both"/>
        <w:rPr>
          <w:rFonts w:ascii="Times New Roman" w:hAnsi="Times New Roman" w:cs="Times New Roman"/>
          <w:b/>
          <w:i/>
          <w:sz w:val="24"/>
          <w:szCs w:val="24"/>
        </w:rPr>
      </w:pPr>
      <w:r>
        <w:rPr>
          <w:rFonts w:ascii="Times New Roman" w:hAnsi="Times New Roman" w:cs="Times New Roman"/>
          <w:b/>
          <w:i/>
          <w:iCs/>
          <w:sz w:val="24"/>
          <w:szCs w:val="24"/>
        </w:rPr>
        <w:t xml:space="preserve">Poor health and growth during early childhood has life-long consequences. </w:t>
      </w:r>
      <w:r>
        <w:rPr>
          <w:rFonts w:ascii="Times New Roman" w:hAnsi="Times New Roman" w:cs="Times New Roman"/>
          <w:bCs/>
          <w:sz w:val="24"/>
          <w:szCs w:val="24"/>
        </w:rPr>
        <w:t xml:space="preserve">Poor health and nutrition not only retard physical growth but also affect the cognitive, social-emotional, and motor development of an individual leading to reduced school performance and earning potential. </w:t>
      </w:r>
      <w:r w:rsidR="00FF29AE">
        <w:rPr>
          <w:rFonts w:ascii="Times New Roman" w:hAnsi="Times New Roman" w:cs="Times New Roman"/>
          <w:bCs/>
          <w:sz w:val="24"/>
          <w:szCs w:val="24"/>
        </w:rPr>
        <w:t xml:space="preserve">  </w:t>
      </w:r>
      <w:r w:rsidR="00FF29AE">
        <w:rPr>
          <w:rFonts w:ascii="Times New Roman" w:hAnsi="Times New Roman" w:cs="Times New Roman"/>
          <w:sz w:val="24"/>
          <w:szCs w:val="24"/>
        </w:rPr>
        <w:t xml:space="preserve">Young children with physical, cognitive and socioemotional deficiencies are disadvantaged throughout their life.  </w:t>
      </w:r>
      <w:r>
        <w:rPr>
          <w:rFonts w:ascii="Times New Roman" w:hAnsi="Times New Roman" w:cs="Times New Roman"/>
          <w:bCs/>
          <w:sz w:val="24"/>
          <w:szCs w:val="24"/>
        </w:rPr>
        <w:t xml:space="preserve">Global scientific evidence reiterates that </w:t>
      </w:r>
      <w:r>
        <w:rPr>
          <w:rFonts w:ascii="Times New Roman" w:hAnsi="Times New Roman" w:cs="Times New Roman"/>
          <w:sz w:val="24"/>
          <w:szCs w:val="24"/>
        </w:rPr>
        <w:t>children remain at risk of failing to reach their full potential due to the lifelong effects of undernutrition, lack of early stimulation and learning, and exposure to severe stress (violence, neglect, displacement, extreme deprivation).</w:t>
      </w:r>
    </w:p>
    <w:p w14:paraId="7A5DA3DC" w14:textId="658C9407" w:rsidR="00EF51E1" w:rsidRDefault="0043791C" w:rsidP="003272E8">
      <w:pPr>
        <w:pStyle w:val="ListParagraph"/>
        <w:numPr>
          <w:ilvl w:val="1"/>
          <w:numId w:val="9"/>
        </w:numPr>
        <w:autoSpaceDE w:val="0"/>
        <w:autoSpaceDN w:val="0"/>
        <w:adjustRightInd w:val="0"/>
        <w:spacing w:before="200" w:after="200" w:line="240" w:lineRule="auto"/>
        <w:ind w:left="0" w:firstLine="0"/>
        <w:contextualSpacing w:val="0"/>
        <w:jc w:val="both"/>
        <w:rPr>
          <w:rFonts w:ascii="Times New Roman" w:hAnsi="Times New Roman" w:cs="Times New Roman"/>
          <w:sz w:val="24"/>
          <w:szCs w:val="24"/>
        </w:rPr>
      </w:pPr>
      <w:r>
        <w:rPr>
          <w:rFonts w:ascii="Times New Roman" w:hAnsi="Times New Roman" w:cs="Times New Roman"/>
          <w:b/>
          <w:i/>
          <w:sz w:val="24"/>
          <w:szCs w:val="24"/>
          <w:shd w:val="clear" w:color="auto" w:fill="FFFFFF"/>
        </w:rPr>
        <w:t>Children need nurturing care</w:t>
      </w:r>
      <w:r>
        <w:rPr>
          <w:rFonts w:ascii="Times New Roman" w:hAnsi="Times New Roman" w:cs="Times New Roman"/>
          <w:b/>
          <w:i/>
          <w:sz w:val="24"/>
          <w:szCs w:val="24"/>
        </w:rPr>
        <w:t xml:space="preserve"> during their early years to grow into healthy, intellectually capable, socially and emotionally mature individuals</w:t>
      </w:r>
      <w:r>
        <w:rPr>
          <w:rFonts w:ascii="Times New Roman" w:hAnsi="Times New Roman" w:cs="Times New Roman"/>
          <w:b/>
          <w:i/>
          <w:sz w:val="24"/>
          <w:szCs w:val="24"/>
          <w:shd w:val="clear" w:color="auto" w:fill="FFFFFF"/>
        </w:rPr>
        <w:t xml:space="preserve">.  </w:t>
      </w:r>
      <w:r>
        <w:rPr>
          <w:rFonts w:ascii="Times New Roman" w:hAnsi="Times New Roman" w:cs="Times New Roman"/>
          <w:sz w:val="24"/>
          <w:szCs w:val="24"/>
        </w:rPr>
        <w:t>Nurturing care is defined as a stable environment that is sensitive to children’s health and nutritional needs, with protection from threats, opportunities for early learning, and interactions that are responsive, emotionally supportive, and developmentally stimulating. As an overarching concept, nurturing care is supported by a large array of social contexts</w:t>
      </w:r>
      <w:r>
        <w:rPr>
          <w:rFonts w:ascii="Times New Roman" w:hAnsi="Times New Roman" w:cs="Times New Roman" w:hint="eastAsia"/>
          <w:sz w:val="24"/>
          <w:szCs w:val="24"/>
        </w:rPr>
        <w:t>—</w:t>
      </w:r>
      <w:r>
        <w:rPr>
          <w:rFonts w:ascii="Times New Roman" w:hAnsi="Times New Roman" w:cs="Times New Roman"/>
          <w:sz w:val="24"/>
          <w:szCs w:val="24"/>
        </w:rPr>
        <w:t>from home to parental work, child care, schooling, the wider community, and policy influences (Shonkoff JP, Phillips, 2000). Nurturing care consists of a core set of inter-related components, including: behaviours, attitudes, and knowledge regarding caregiving (</w:t>
      </w:r>
      <w:r w:rsidR="00CF314C">
        <w:rPr>
          <w:rFonts w:ascii="Times New Roman" w:hAnsi="Times New Roman" w:cs="Times New Roman"/>
          <w:sz w:val="24"/>
          <w:szCs w:val="24"/>
        </w:rPr>
        <w:t>e.g.</w:t>
      </w:r>
      <w:r>
        <w:rPr>
          <w:rFonts w:ascii="Times New Roman" w:hAnsi="Times New Roman" w:cs="Times New Roman"/>
          <w:sz w:val="24"/>
          <w:szCs w:val="24"/>
        </w:rPr>
        <w:t>, health, hygiene care, and feeding care); stimulation (</w:t>
      </w:r>
      <w:r w:rsidR="00CF314C">
        <w:rPr>
          <w:rFonts w:ascii="Times New Roman" w:hAnsi="Times New Roman" w:cs="Times New Roman"/>
          <w:sz w:val="24"/>
          <w:szCs w:val="24"/>
        </w:rPr>
        <w:t>e.g.</w:t>
      </w:r>
      <w:r>
        <w:rPr>
          <w:rFonts w:ascii="Times New Roman" w:hAnsi="Times New Roman" w:cs="Times New Roman"/>
          <w:sz w:val="24"/>
          <w:szCs w:val="24"/>
        </w:rPr>
        <w:t>, talking, singing, and playing); responsiveness (</w:t>
      </w:r>
      <w:r w:rsidR="00CF314C">
        <w:rPr>
          <w:rFonts w:ascii="Times New Roman" w:hAnsi="Times New Roman" w:cs="Times New Roman"/>
          <w:sz w:val="24"/>
          <w:szCs w:val="24"/>
        </w:rPr>
        <w:t>e.g.</w:t>
      </w:r>
      <w:r>
        <w:rPr>
          <w:rFonts w:ascii="Times New Roman" w:hAnsi="Times New Roman" w:cs="Times New Roman"/>
          <w:sz w:val="24"/>
          <w:szCs w:val="24"/>
        </w:rPr>
        <w:t>, early bonding, secure attachment, trust, and sensitive communication); and safety (</w:t>
      </w:r>
      <w:r w:rsidR="00CF314C">
        <w:rPr>
          <w:rFonts w:ascii="Times New Roman" w:hAnsi="Times New Roman" w:cs="Times New Roman"/>
          <w:sz w:val="24"/>
          <w:szCs w:val="24"/>
        </w:rPr>
        <w:t>e.g.</w:t>
      </w:r>
      <w:r>
        <w:rPr>
          <w:rFonts w:ascii="Times New Roman" w:hAnsi="Times New Roman" w:cs="Times New Roman"/>
          <w:sz w:val="24"/>
          <w:szCs w:val="24"/>
        </w:rPr>
        <w:t xml:space="preserve">, routines and protection from harm) (Bornstein MH, 2012; Britto PR, Engle P, 2015). The potential benefits of supporting ECD include: improved cognitive development, better schooling outcomes and increased productivity in life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LINK Word.Document.12 "C:\\Users\\wb335862\\OneDrive - WBG\\Personal\\Documents\\Meghalaya_Gwmip\\NLTA\\Reports\\State Engagment Report_TA to Meghalaya (P168752)_Final draft.docx" "OLE_LINK1" \a \r  \* MERGEFORMAT </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(Berk, 2017). </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BBEFAFF" w14:textId="5D17AD27" w:rsidR="00EF51E1" w:rsidRDefault="0043791C" w:rsidP="003272E8">
      <w:pPr>
        <w:pStyle w:val="ListParagraph"/>
        <w:numPr>
          <w:ilvl w:val="1"/>
          <w:numId w:val="9"/>
        </w:numPr>
        <w:autoSpaceDE w:val="0"/>
        <w:autoSpaceDN w:val="0"/>
        <w:adjustRightInd w:val="0"/>
        <w:spacing w:before="200" w:after="200" w:line="240" w:lineRule="auto"/>
        <w:ind w:left="0" w:firstLine="0"/>
        <w:contextualSpacing w:val="0"/>
        <w:jc w:val="both"/>
        <w:rPr>
          <w:rFonts w:ascii="Times New Roman" w:hAnsi="Times New Roman" w:cs="Times New Roman"/>
          <w:sz w:val="24"/>
          <w:szCs w:val="24"/>
        </w:rPr>
      </w:pPr>
      <w:r>
        <w:rPr>
          <w:rFonts w:ascii="Times New Roman" w:hAnsi="Times New Roman" w:cs="Times New Roman"/>
          <w:b/>
          <w:i/>
          <w:sz w:val="24"/>
          <w:szCs w:val="24"/>
          <w:shd w:val="clear" w:color="auto" w:fill="FFFFFF"/>
        </w:rPr>
        <w:t>The World Health Organization (WHO) nurturing care framework encompasses five key ECD elements - health, nutrition, security and safety, responsive caregiving and opportunities for early learning.</w:t>
      </w:r>
      <w:r>
        <w:rPr>
          <w:rFonts w:ascii="Times New Roman" w:hAnsi="Times New Roman" w:cs="Times New Roman"/>
          <w:b/>
          <w:sz w:val="24"/>
          <w:szCs w:val="24"/>
          <w:shd w:val="clear" w:color="auto" w:fill="FFFFFF"/>
        </w:rPr>
        <w:t xml:space="preserve"> </w:t>
      </w:r>
      <w:r>
        <w:rPr>
          <w:rFonts w:ascii="Times New Roman" w:hAnsi="Times New Roman" w:cs="Times New Roman"/>
          <w:sz w:val="24"/>
          <w:szCs w:val="24"/>
        </w:rPr>
        <w:t xml:space="preserve">As per the WHO, nurturing care is about children, their families and other </w:t>
      </w:r>
      <w:r>
        <w:rPr>
          <w:rFonts w:ascii="Times New Roman" w:hAnsi="Times New Roman" w:cs="Times New Roman"/>
          <w:sz w:val="24"/>
          <w:szCs w:val="24"/>
        </w:rPr>
        <w:lastRenderedPageBreak/>
        <w:t xml:space="preserve">caregivers, and the places where they interact. </w:t>
      </w:r>
      <w:r w:rsidR="00E4223B">
        <w:rPr>
          <w:rFonts w:ascii="Times New Roman" w:hAnsi="Times New Roman" w:cs="Times New Roman"/>
          <w:b/>
          <w:i/>
          <w:noProof/>
          <w:sz w:val="24"/>
          <w:szCs w:val="24"/>
          <w:shd w:val="clear" w:color="auto" w:fill="FFFFFF"/>
          <w:lang w:val="en-US" w:bidi="ar-SA"/>
        </w:rPr>
        <mc:AlternateContent>
          <mc:Choice Requires="wps">
            <w:drawing>
              <wp:anchor distT="45720" distB="45720" distL="114300" distR="114300" simplePos="0" relativeHeight="251643392" behindDoc="1" locked="0" layoutInCell="1" allowOverlap="1" wp14:anchorId="16FA8222" wp14:editId="6650A82B">
                <wp:simplePos x="0" y="0"/>
                <wp:positionH relativeFrom="margin">
                  <wp:align>right</wp:align>
                </wp:positionH>
                <wp:positionV relativeFrom="paragraph">
                  <wp:posOffset>189865</wp:posOffset>
                </wp:positionV>
                <wp:extent cx="3009900" cy="2381250"/>
                <wp:effectExtent l="0" t="0" r="19050" b="19050"/>
                <wp:wrapTight wrapText="bothSides">
                  <wp:wrapPolygon edited="0">
                    <wp:start x="0" y="0"/>
                    <wp:lineTo x="0" y="21600"/>
                    <wp:lineTo x="21600" y="21600"/>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381250"/>
                        </a:xfrm>
                        <a:prstGeom prst="rect">
                          <a:avLst/>
                        </a:prstGeom>
                        <a:solidFill>
                          <a:srgbClr val="FFFFFF"/>
                        </a:solidFill>
                        <a:ln w="9525">
                          <a:solidFill>
                            <a:srgbClr val="000000"/>
                          </a:solidFill>
                          <a:miter lim="800000"/>
                          <a:headEnd/>
                          <a:tailEnd/>
                        </a:ln>
                      </wps:spPr>
                      <wps:txbx>
                        <w:txbxContent>
                          <w:p w14:paraId="22CECBE0" w14:textId="77777777" w:rsidR="00BD6866" w:rsidRDefault="00BD6866">
                            <w:pPr>
                              <w:jc w:val="center"/>
                            </w:pPr>
                            <w:bookmarkStart w:id="35" w:name="_Hlk21012478"/>
                            <w:bookmarkEnd w:id="35"/>
                            <w:r>
                              <w:rPr>
                                <w:noProof/>
                                <w:lang w:val="en-US" w:bidi="ar-SA"/>
                              </w:rPr>
                              <w:drawing>
                                <wp:inline distT="0" distB="0" distL="0" distR="0" wp14:anchorId="0DDE251A" wp14:editId="1E4219CF">
                                  <wp:extent cx="2000250" cy="199766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773" t="3736" r="6186"/>
                                          <a:stretch/>
                                        </pic:blipFill>
                                        <pic:spPr bwMode="auto">
                                          <a:xfrm>
                                            <a:off x="0" y="0"/>
                                            <a:ext cx="2031064" cy="2028440"/>
                                          </a:xfrm>
                                          <a:prstGeom prst="rect">
                                            <a:avLst/>
                                          </a:prstGeom>
                                          <a:ln>
                                            <a:noFill/>
                                          </a:ln>
                                          <a:extLst>
                                            <a:ext uri="{53640926-AAD7-44D8-BBD7-CCE9431645EC}">
                                              <a14:shadowObscured xmlns:a14="http://schemas.microsoft.com/office/drawing/2010/main"/>
                                            </a:ext>
                                          </a:extLst>
                                        </pic:spPr>
                                      </pic:pic>
                                    </a:graphicData>
                                  </a:graphic>
                                </wp:inline>
                              </w:drawing>
                            </w:r>
                          </w:p>
                          <w:p w14:paraId="727007E5" w14:textId="77777777" w:rsidR="00BD6866" w:rsidRDefault="00BD6866">
                            <w:pPr>
                              <w:rPr>
                                <w:i/>
                              </w:rPr>
                            </w:pPr>
                            <w:r>
                              <w:rPr>
                                <w:i/>
                              </w:rPr>
                              <w:t>Figure 1: WHO Nurturing Care Framework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FA8222" id="_x0000_t202" coordsize="21600,21600" o:spt="202" path="m,l,21600r21600,l21600,xe">
                <v:stroke joinstyle="miter"/>
                <v:path gradientshapeok="t" o:connecttype="rect"/>
              </v:shapetype>
              <v:shape id="Text Box 2" o:spid="_x0000_s1026" type="#_x0000_t202" style="position:absolute;left:0;text-align:left;margin-left:185.8pt;margin-top:14.95pt;width:237pt;height:187.5pt;z-index:-251673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">
                <v:textbox>
                  <w:txbxContent>
                    <w:p w14:paraId="22CECBE0" w14:textId="77777777" w:rsidR="00BD6866" w:rsidRDefault="00BD6866">
                      <w:pPr>
                        <w:jc w:val="center"/>
                      </w:pPr>
                      <w:bookmarkStart w:id="36" w:name="_Hlk21012478"/>
                      <w:bookmarkEnd w:id="36"/>
                      <w:r>
                        <w:rPr>
                          <w:noProof/>
                          <w:lang w:val="en-US" w:bidi="ar-SA"/>
                        </w:rPr>
                        <w:drawing>
                          <wp:inline distT="0" distB="0" distL="0" distR="0" wp14:anchorId="0DDE251A" wp14:editId="1E4219CF">
                            <wp:extent cx="2000250" cy="199766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773" t="3736" r="6186"/>
                                    <a:stretch/>
                                  </pic:blipFill>
                                  <pic:spPr bwMode="auto">
                                    <a:xfrm>
                                      <a:off x="0" y="0"/>
                                      <a:ext cx="2031064" cy="2028440"/>
                                    </a:xfrm>
                                    <a:prstGeom prst="rect">
                                      <a:avLst/>
                                    </a:prstGeom>
                                    <a:ln>
                                      <a:noFill/>
                                    </a:ln>
                                    <a:extLst>
                                      <a:ext uri="{53640926-AAD7-44D8-BBD7-CCE9431645EC}">
                                        <a14:shadowObscured xmlns:a14="http://schemas.microsoft.com/office/drawing/2010/main"/>
                                      </a:ext>
                                    </a:extLst>
                                  </pic:spPr>
                                </pic:pic>
                              </a:graphicData>
                            </a:graphic>
                          </wp:inline>
                        </w:drawing>
                      </w:r>
                    </w:p>
                    <w:p w14:paraId="727007E5" w14:textId="77777777" w:rsidR="00BD6866" w:rsidRDefault="00BD6866">
                      <w:pPr>
                        <w:rPr>
                          <w:i/>
                        </w:rPr>
                      </w:pPr>
                      <w:r>
                        <w:rPr>
                          <w:i/>
                        </w:rPr>
                        <w:t>Figure 1: WHO Nurturing Care Framework (2018)</w:t>
                      </w:r>
                    </w:p>
                  </w:txbxContent>
                </v:textbox>
                <w10:wrap type="tight" anchorx="margin"/>
              </v:shape>
            </w:pict>
          </mc:Fallback>
        </mc:AlternateContent>
      </w:r>
      <w:r>
        <w:rPr>
          <w:rFonts w:ascii="Times New Roman" w:hAnsi="Times New Roman" w:cs="Times New Roman"/>
          <w:sz w:val="24"/>
          <w:szCs w:val="24"/>
        </w:rPr>
        <w:t>It also means giving young children opportunities for early learning, through interactions that are responsive and emotionally supportive. The WHO’s recent nurturing care framework (Figure 1) has five components that outline the set of conditions that provide for children’s health, nutrition, security and safety, responsive caregiving and opportunities for early learning. Nurturing children means keeping them safe, healthy and well nourished, paying attention and responding to their needs and interests, encouraging them to explore their environment and interact with caregivers and others.</w:t>
      </w:r>
      <w:r w:rsidR="00B135CF">
        <w:rPr>
          <w:rFonts w:ascii="Times New Roman" w:hAnsi="Times New Roman" w:cs="Times New Roman"/>
          <w:sz w:val="24"/>
          <w:szCs w:val="24"/>
        </w:rPr>
        <w:t xml:space="preserve">  The role of early stimulation and nurturing environment does not only restrict to the early development of the children, rather it has larger implication for human development and economic growth. </w:t>
      </w:r>
    </w:p>
    <w:p w14:paraId="5CCFC82A" w14:textId="77777777" w:rsidR="00EF51E1" w:rsidRDefault="0043791C" w:rsidP="003272E8">
      <w:pPr>
        <w:pStyle w:val="Heading2"/>
        <w:numPr>
          <w:ilvl w:val="0"/>
          <w:numId w:val="9"/>
        </w:numPr>
        <w:spacing w:before="200" w:after="200" w:line="240" w:lineRule="auto"/>
        <w:rPr>
          <w:rFonts w:ascii="Times New Roman" w:hAnsi="Times New Roman" w:cs="Times New Roman"/>
          <w:i/>
          <w:sz w:val="24"/>
          <w:shd w:val="clear" w:color="auto" w:fill="FFFFFF"/>
        </w:rPr>
      </w:pPr>
      <w:bookmarkStart w:id="36" w:name="_Toc23450165"/>
      <w:r>
        <w:rPr>
          <w:rFonts w:ascii="Times New Roman" w:hAnsi="Times New Roman" w:cs="Times New Roman"/>
          <w:i/>
          <w:sz w:val="24"/>
          <w:shd w:val="clear" w:color="auto" w:fill="FFFFFF"/>
        </w:rPr>
        <w:t>The Government of Meghalaya’s interest in ECD and request for Technical Assistance (TA)</w:t>
      </w:r>
      <w:bookmarkEnd w:id="36"/>
    </w:p>
    <w:p w14:paraId="1EDEDEC4" w14:textId="6F1FFBD2" w:rsidR="00B002CE" w:rsidRPr="00B002CE" w:rsidRDefault="00976746" w:rsidP="00B002CE">
      <w:pPr>
        <w:pStyle w:val="ListParagraph"/>
        <w:numPr>
          <w:ilvl w:val="1"/>
          <w:numId w:val="9"/>
        </w:numPr>
        <w:autoSpaceDE w:val="0"/>
        <w:autoSpaceDN w:val="0"/>
        <w:adjustRightInd w:val="0"/>
        <w:spacing w:before="200" w:after="200" w:line="240" w:lineRule="auto"/>
        <w:ind w:left="0" w:firstLine="0"/>
        <w:contextualSpacing w:val="0"/>
        <w:jc w:val="both"/>
        <w:rPr>
          <w:i/>
        </w:rPr>
      </w:pPr>
      <w:r w:rsidRPr="00976746">
        <w:rPr>
          <w:rFonts w:ascii="Times New Roman" w:hAnsi="Times New Roman" w:cs="Times New Roman"/>
          <w:b/>
          <w:i/>
          <w:sz w:val="24"/>
          <w:szCs w:val="24"/>
        </w:rPr>
        <w:t>Committed to improving the overall development of the state’s children, the state leadership was keen to improve ECD policy, strengthen and expand the outreach of ECD programs at the community level.</w:t>
      </w:r>
      <w:r w:rsidRPr="00976746">
        <w:rPr>
          <w:rFonts w:ascii="Times New Roman" w:hAnsi="Times New Roman" w:cs="Times New Roman"/>
          <w:sz w:val="24"/>
          <w:szCs w:val="24"/>
          <w:shd w:val="clear" w:color="auto" w:fill="FFFFFF"/>
        </w:rPr>
        <w:t xml:space="preserve"> </w:t>
      </w:r>
      <w:r w:rsidRPr="00976746">
        <w:rPr>
          <w:rFonts w:ascii="Times New Roman" w:hAnsi="Times New Roman" w:cs="Times New Roman"/>
          <w:sz w:val="24"/>
          <w:szCs w:val="24"/>
        </w:rPr>
        <w:t xml:space="preserve">Recognizing </w:t>
      </w:r>
      <w:r w:rsidRPr="00976746">
        <w:rPr>
          <w:rFonts w:ascii="Times New Roman" w:hAnsi="Times New Roman" w:cs="Times New Roman"/>
          <w:sz w:val="24"/>
          <w:szCs w:val="24"/>
          <w:shd w:val="clear" w:color="auto" w:fill="FFFFFF"/>
        </w:rPr>
        <w:t>the critical importance of the early childhood period to children’s deve</w:t>
      </w:r>
      <w:r w:rsidRPr="00976746">
        <w:rPr>
          <w:rFonts w:ascii="Times New Roman" w:hAnsi="Times New Roman" w:cs="Times New Roman"/>
          <w:sz w:val="24"/>
          <w:szCs w:val="24"/>
        </w:rPr>
        <w:t xml:space="preserve">lopment and </w:t>
      </w:r>
      <w:r w:rsidR="000226EB">
        <w:rPr>
          <w:rFonts w:ascii="Times New Roman" w:hAnsi="Times New Roman" w:cs="Times New Roman"/>
          <w:sz w:val="24"/>
          <w:szCs w:val="24"/>
        </w:rPr>
        <w:t xml:space="preserve">to the </w:t>
      </w:r>
      <w:r w:rsidRPr="00976746">
        <w:rPr>
          <w:rFonts w:ascii="Times New Roman" w:hAnsi="Times New Roman" w:cs="Times New Roman"/>
          <w:sz w:val="24"/>
          <w:szCs w:val="24"/>
        </w:rPr>
        <w:t xml:space="preserve">realization of their </w:t>
      </w:r>
      <w:r w:rsidR="000226EB">
        <w:rPr>
          <w:rFonts w:ascii="Times New Roman" w:hAnsi="Times New Roman" w:cs="Times New Roman"/>
          <w:sz w:val="24"/>
          <w:szCs w:val="24"/>
        </w:rPr>
        <w:t xml:space="preserve">full </w:t>
      </w:r>
      <w:r w:rsidRPr="00976746">
        <w:rPr>
          <w:rFonts w:ascii="Times New Roman" w:hAnsi="Times New Roman" w:cs="Times New Roman"/>
          <w:sz w:val="24"/>
          <w:szCs w:val="24"/>
        </w:rPr>
        <w:t xml:space="preserve">human potential,and </w:t>
      </w:r>
      <w:r w:rsidR="000226EB">
        <w:rPr>
          <w:rFonts w:ascii="Times New Roman" w:hAnsi="Times New Roman" w:cs="Times New Roman"/>
          <w:sz w:val="24"/>
          <w:szCs w:val="24"/>
        </w:rPr>
        <w:t xml:space="preserve">bearing in mind </w:t>
      </w:r>
      <w:r w:rsidRPr="00976746">
        <w:rPr>
          <w:rFonts w:ascii="Times New Roman" w:hAnsi="Times New Roman" w:cs="Times New Roman"/>
          <w:sz w:val="24"/>
          <w:szCs w:val="24"/>
        </w:rPr>
        <w:t xml:space="preserve">the lack of adequate ECD services in the state, especially in remote tribal areas, </w:t>
      </w:r>
      <w:r w:rsidRPr="00976746">
        <w:rPr>
          <w:rFonts w:ascii="Times New Roman" w:hAnsi="Times New Roman" w:cs="Times New Roman"/>
          <w:sz w:val="24"/>
          <w:szCs w:val="24"/>
          <w:shd w:val="clear" w:color="auto" w:fill="FFFFFF"/>
        </w:rPr>
        <w:t xml:space="preserve">the state leadership was committed to strengthen ECD policy and programs in the state. </w:t>
      </w:r>
      <w:r w:rsidR="00CF314C" w:rsidRPr="00976746">
        <w:rPr>
          <w:rFonts w:ascii="Times New Roman" w:hAnsi="Times New Roman" w:cs="Times New Roman"/>
          <w:sz w:val="24"/>
          <w:szCs w:val="24"/>
          <w:shd w:val="clear" w:color="auto" w:fill="FFFFFF"/>
        </w:rPr>
        <w:t>To</w:t>
      </w:r>
      <w:r w:rsidRPr="00976746">
        <w:rPr>
          <w:rFonts w:ascii="Times New Roman" w:hAnsi="Times New Roman" w:cs="Times New Roman"/>
          <w:sz w:val="24"/>
          <w:szCs w:val="24"/>
          <w:shd w:val="clear" w:color="auto" w:fill="FFFFFF"/>
        </w:rPr>
        <w:t xml:space="preserve"> provide every young child in the state with a holistic set of inputs for their overall growth and development, </w:t>
      </w:r>
      <w:r w:rsidRPr="00976746">
        <w:rPr>
          <w:rFonts w:ascii="Times New Roman" w:hAnsi="Times New Roman" w:cs="Times New Roman"/>
          <w:sz w:val="24"/>
          <w:szCs w:val="24"/>
        </w:rPr>
        <w:t xml:space="preserve">the Government of Meghalaya’s vision is to ensure a </w:t>
      </w:r>
      <w:r w:rsidRPr="00E21183">
        <w:rPr>
          <w:rFonts w:ascii="Times New Roman" w:hAnsi="Times New Roman" w:cs="Times New Roman"/>
          <w:sz w:val="24"/>
          <w:szCs w:val="24"/>
          <w:shd w:val="clear" w:color="auto" w:fill="FFFFFF"/>
        </w:rPr>
        <w:t>state-wide community-based and community-driven program to deliver an i</w:t>
      </w:r>
      <w:r w:rsidRPr="00976746">
        <w:rPr>
          <w:rFonts w:ascii="Times New Roman" w:hAnsi="Times New Roman" w:cs="Times New Roman"/>
          <w:sz w:val="24"/>
          <w:szCs w:val="24"/>
          <w:shd w:val="clear" w:color="auto" w:fill="FFFFFF"/>
        </w:rPr>
        <w:t xml:space="preserve">ntegrated package of ECD interventions, contextualized to the local context. </w:t>
      </w:r>
      <w:r w:rsidRPr="00E21183">
        <w:rPr>
          <w:rFonts w:ascii="Times New Roman" w:hAnsi="Times New Roman" w:cs="Times New Roman"/>
          <w:sz w:val="24"/>
          <w:szCs w:val="24"/>
          <w:shd w:val="clear" w:color="auto" w:fill="FFFFFF"/>
        </w:rPr>
        <w:t>The community-led approach was particularly desirable in the Meghalaya context, given the hilly terrain, the large tribal population, the social and governance context in the state</w:t>
      </w:r>
      <w:r w:rsidR="00C55E58" w:rsidRPr="00E21183">
        <w:rPr>
          <w:rFonts w:ascii="Times New Roman" w:hAnsi="Times New Roman" w:cs="Times New Roman"/>
          <w:sz w:val="24"/>
          <w:szCs w:val="24"/>
          <w:shd w:val="clear" w:color="auto" w:fill="FFFFFF"/>
        </w:rPr>
        <w:t xml:space="preserve"> and within that</w:t>
      </w:r>
      <w:r w:rsidRPr="00E21183">
        <w:rPr>
          <w:rFonts w:ascii="Times New Roman" w:hAnsi="Times New Roman" w:cs="Times New Roman"/>
          <w:sz w:val="24"/>
          <w:szCs w:val="24"/>
          <w:shd w:val="clear" w:color="auto" w:fill="FFFFFF"/>
        </w:rPr>
        <w:t xml:space="preserve">, the </w:t>
      </w:r>
      <w:r w:rsidR="00C55E58" w:rsidRPr="00E21183">
        <w:rPr>
          <w:rFonts w:ascii="Times New Roman" w:hAnsi="Times New Roman" w:cs="Times New Roman"/>
          <w:sz w:val="24"/>
          <w:szCs w:val="24"/>
          <w:shd w:val="clear" w:color="auto" w:fill="FFFFFF"/>
        </w:rPr>
        <w:t xml:space="preserve">importance of </w:t>
      </w:r>
      <w:r w:rsidRPr="00E21183">
        <w:rPr>
          <w:rFonts w:ascii="Times New Roman" w:hAnsi="Times New Roman" w:cs="Times New Roman"/>
          <w:sz w:val="24"/>
          <w:szCs w:val="24"/>
          <w:shd w:val="clear" w:color="auto" w:fill="FFFFFF"/>
        </w:rPr>
        <w:t>community engagement and ownership for effective utilization of public</w:t>
      </w:r>
      <w:r w:rsidRPr="00976746">
        <w:rPr>
          <w:rFonts w:ascii="Times New Roman" w:hAnsi="Times New Roman" w:cs="Times New Roman"/>
          <w:sz w:val="24"/>
          <w:szCs w:val="24"/>
          <w:lang w:val="en-US"/>
        </w:rPr>
        <w:t xml:space="preserve"> services and promote positive behaviors</w:t>
      </w:r>
      <w:r w:rsidR="006207D4">
        <w:rPr>
          <w:rFonts w:ascii="Times New Roman" w:hAnsi="Times New Roman" w:cs="Times New Roman"/>
          <w:sz w:val="24"/>
          <w:szCs w:val="24"/>
          <w:lang w:val="en-US"/>
        </w:rPr>
        <w:t>, such as</w:t>
      </w:r>
      <w:r w:rsidRPr="00976746">
        <w:rPr>
          <w:rFonts w:ascii="Times New Roman" w:hAnsi="Times New Roman" w:cs="Times New Roman"/>
          <w:sz w:val="24"/>
          <w:szCs w:val="24"/>
          <w:lang w:val="en-US"/>
        </w:rPr>
        <w:t xml:space="preserve"> health, WASH, ECD and nutrition.</w:t>
      </w:r>
      <w:r w:rsidRPr="00976746">
        <w:rPr>
          <w:rFonts w:ascii="Times New Roman" w:hAnsi="Times New Roman" w:cs="Times New Roman"/>
          <w:sz w:val="24"/>
          <w:szCs w:val="24"/>
        </w:rPr>
        <w:t xml:space="preserve"> More details of the situation of ECD and the social and governance context in Meghalaya are provided in section 2, sub-</w:t>
      </w:r>
      <w:r w:rsidRPr="00002F97">
        <w:rPr>
          <w:rFonts w:ascii="Times New Roman" w:hAnsi="Times New Roman" w:cs="Times New Roman"/>
          <w:sz w:val="24"/>
          <w:szCs w:val="24"/>
        </w:rPr>
        <w:t>section</w:t>
      </w:r>
      <w:r w:rsidR="00002F97" w:rsidRPr="00002F97">
        <w:rPr>
          <w:rFonts w:ascii="Times New Roman" w:hAnsi="Times New Roman" w:cs="Times New Roman"/>
          <w:sz w:val="24"/>
          <w:szCs w:val="24"/>
        </w:rPr>
        <w:t xml:space="preserve"> 3.</w:t>
      </w:r>
      <w:r w:rsidR="00002F97">
        <w:rPr>
          <w:rFonts w:ascii="Times New Roman" w:hAnsi="Times New Roman" w:cs="Times New Roman"/>
          <w:sz w:val="24"/>
          <w:szCs w:val="24"/>
        </w:rPr>
        <w:t xml:space="preserve"> </w:t>
      </w:r>
    </w:p>
    <w:p w14:paraId="7D2116E3" w14:textId="01DCD03B" w:rsidR="00C169A4" w:rsidRPr="00C169A4" w:rsidRDefault="0043791C" w:rsidP="00B002CE">
      <w:pPr>
        <w:pStyle w:val="ListParagraph"/>
        <w:numPr>
          <w:ilvl w:val="1"/>
          <w:numId w:val="9"/>
        </w:numPr>
        <w:autoSpaceDE w:val="0"/>
        <w:autoSpaceDN w:val="0"/>
        <w:adjustRightInd w:val="0"/>
        <w:spacing w:before="200" w:after="200" w:line="240" w:lineRule="auto"/>
        <w:ind w:left="0" w:firstLine="0"/>
        <w:contextualSpacing w:val="0"/>
        <w:jc w:val="both"/>
        <w:rPr>
          <w:i/>
        </w:rPr>
      </w:pPr>
      <w:r w:rsidRPr="00B002CE">
        <w:rPr>
          <w:rFonts w:ascii="Times New Roman" w:hAnsi="Times New Roman" w:cs="Times New Roman"/>
          <w:b/>
          <w:i/>
          <w:sz w:val="24"/>
          <w:szCs w:val="24"/>
        </w:rPr>
        <w:t xml:space="preserve">Learning from the experiences of other states, the Government of Meghalaya specifically wanted to test the feasibility of using the Meghalaya State Rural Livelihood Society (MSRLS) platform to promote ECD at the community level. </w:t>
      </w:r>
      <w:r w:rsidRPr="00B002CE">
        <w:rPr>
          <w:rFonts w:ascii="Times New Roman" w:hAnsi="Times New Roman" w:cs="Times New Roman"/>
          <w:sz w:val="24"/>
          <w:szCs w:val="24"/>
        </w:rPr>
        <w:t>Several states have leveraged their State Livelihoods Mission platforms to improve nutrition and health, e.g., Bihar, Andhra Pradesh, Telengana. The MSRLS, with its network of women’s self-help groups and their federations, called Village Organizations (VOs), works across the state to eliminat</w:t>
      </w:r>
      <w:r w:rsidR="00FD17F0">
        <w:rPr>
          <w:rFonts w:ascii="Times New Roman" w:hAnsi="Times New Roman" w:cs="Times New Roman"/>
          <w:sz w:val="24"/>
          <w:szCs w:val="24"/>
        </w:rPr>
        <w:t>e</w:t>
      </w:r>
      <w:r w:rsidRPr="00B002CE">
        <w:rPr>
          <w:rFonts w:ascii="Times New Roman" w:hAnsi="Times New Roman" w:cs="Times New Roman"/>
          <w:sz w:val="24"/>
          <w:szCs w:val="24"/>
        </w:rPr>
        <w:t xml:space="preserve"> poverty among rural people by improving their capacities and opportunities to participate in their own development</w:t>
      </w:r>
      <w:r w:rsidR="005536E9">
        <w:rPr>
          <w:rFonts w:ascii="Times New Roman" w:hAnsi="Times New Roman" w:cs="Times New Roman"/>
          <w:sz w:val="24"/>
          <w:szCs w:val="24"/>
        </w:rPr>
        <w:t>.  The MSR</w:t>
      </w:r>
      <w:r w:rsidR="00A2043C">
        <w:rPr>
          <w:rFonts w:ascii="Times New Roman" w:hAnsi="Times New Roman" w:cs="Times New Roman"/>
          <w:sz w:val="24"/>
          <w:szCs w:val="24"/>
        </w:rPr>
        <w:t>L</w:t>
      </w:r>
      <w:r w:rsidR="005536E9">
        <w:rPr>
          <w:rFonts w:ascii="Times New Roman" w:hAnsi="Times New Roman" w:cs="Times New Roman"/>
          <w:sz w:val="24"/>
          <w:szCs w:val="24"/>
        </w:rPr>
        <w:t>S</w:t>
      </w:r>
      <w:r w:rsidRPr="00B002CE">
        <w:rPr>
          <w:rFonts w:ascii="Times New Roman" w:hAnsi="Times New Roman" w:cs="Times New Roman"/>
          <w:sz w:val="24"/>
          <w:szCs w:val="24"/>
        </w:rPr>
        <w:t xml:space="preserve"> thus offer</w:t>
      </w:r>
      <w:r w:rsidR="005536E9">
        <w:rPr>
          <w:rFonts w:ascii="Times New Roman" w:hAnsi="Times New Roman" w:cs="Times New Roman"/>
          <w:sz w:val="24"/>
          <w:szCs w:val="24"/>
        </w:rPr>
        <w:t>ed</w:t>
      </w:r>
      <w:r w:rsidRPr="00B002CE">
        <w:rPr>
          <w:rFonts w:ascii="Times New Roman" w:hAnsi="Times New Roman" w:cs="Times New Roman"/>
          <w:sz w:val="24"/>
          <w:szCs w:val="24"/>
        </w:rPr>
        <w:t xml:space="preserve"> a potential platform to promote ECD</w:t>
      </w:r>
      <w:r w:rsidR="005608A8">
        <w:rPr>
          <w:rFonts w:ascii="Times New Roman" w:hAnsi="Times New Roman" w:cs="Times New Roman"/>
          <w:sz w:val="24"/>
          <w:szCs w:val="24"/>
        </w:rPr>
        <w:t xml:space="preserve"> through a community-led approach</w:t>
      </w:r>
      <w:r w:rsidRPr="00B002CE">
        <w:rPr>
          <w:rFonts w:ascii="Times New Roman" w:hAnsi="Times New Roman" w:cs="Times New Roman"/>
          <w:sz w:val="24"/>
          <w:szCs w:val="24"/>
        </w:rPr>
        <w:t xml:space="preserve">. Recognizing the </w:t>
      </w:r>
      <w:r w:rsidR="005608A8">
        <w:rPr>
          <w:rFonts w:ascii="Times New Roman" w:hAnsi="Times New Roman" w:cs="Times New Roman"/>
          <w:sz w:val="24"/>
          <w:szCs w:val="24"/>
        </w:rPr>
        <w:t>importance of</w:t>
      </w:r>
      <w:r w:rsidRPr="00B002CE">
        <w:rPr>
          <w:rFonts w:ascii="Times New Roman" w:hAnsi="Times New Roman" w:cs="Times New Roman"/>
          <w:sz w:val="24"/>
          <w:szCs w:val="24"/>
        </w:rPr>
        <w:t xml:space="preserve"> test</w:t>
      </w:r>
      <w:r w:rsidR="000D12C9">
        <w:rPr>
          <w:rFonts w:ascii="Times New Roman" w:hAnsi="Times New Roman" w:cs="Times New Roman"/>
          <w:sz w:val="24"/>
          <w:szCs w:val="24"/>
        </w:rPr>
        <w:t>ing</w:t>
      </w:r>
      <w:r w:rsidRPr="00B002CE">
        <w:rPr>
          <w:rFonts w:ascii="Times New Roman" w:hAnsi="Times New Roman" w:cs="Times New Roman"/>
          <w:sz w:val="24"/>
          <w:szCs w:val="24"/>
        </w:rPr>
        <w:t xml:space="preserve"> the feasibility of </w:t>
      </w:r>
      <w:r w:rsidR="000F223D">
        <w:rPr>
          <w:rFonts w:ascii="Times New Roman" w:hAnsi="Times New Roman" w:cs="Times New Roman"/>
          <w:sz w:val="24"/>
          <w:szCs w:val="24"/>
        </w:rPr>
        <w:t xml:space="preserve">this platform </w:t>
      </w:r>
      <w:r w:rsidRPr="00B002CE">
        <w:rPr>
          <w:rFonts w:ascii="Times New Roman" w:hAnsi="Times New Roman" w:cs="Times New Roman"/>
          <w:sz w:val="24"/>
          <w:szCs w:val="24"/>
        </w:rPr>
        <w:t xml:space="preserve">to inform policy and programs, the state Government, as part of the Bank-supported Meghalaya Community-led </w:t>
      </w:r>
      <w:r w:rsidRPr="00B002CE">
        <w:rPr>
          <w:rFonts w:ascii="Times New Roman" w:hAnsi="Times New Roman" w:cs="Times New Roman"/>
          <w:sz w:val="24"/>
          <w:szCs w:val="24"/>
        </w:rPr>
        <w:lastRenderedPageBreak/>
        <w:t xml:space="preserve">Landscapes Management Project (P157836), requested the World Bank to provide Technical Assistance (TA) to design and pilot an integrated package of nutrition, health and early stimulation interventions that could be implemented at the community level using a community-led approach. </w:t>
      </w:r>
    </w:p>
    <w:p w14:paraId="5219EE78" w14:textId="09A7958E" w:rsidR="00EF51E1" w:rsidRPr="00C169A4" w:rsidRDefault="0043791C" w:rsidP="00C169A4">
      <w:pPr>
        <w:pStyle w:val="Heading2"/>
        <w:numPr>
          <w:ilvl w:val="0"/>
          <w:numId w:val="9"/>
        </w:numPr>
        <w:spacing w:before="200" w:after="200" w:line="240" w:lineRule="auto"/>
        <w:rPr>
          <w:rFonts w:ascii="Times New Roman" w:hAnsi="Times New Roman" w:cs="Times New Roman"/>
          <w:i/>
          <w:sz w:val="24"/>
          <w:shd w:val="clear" w:color="auto" w:fill="FFFFFF"/>
        </w:rPr>
      </w:pPr>
      <w:bookmarkStart w:id="37" w:name="_Toc23450166"/>
      <w:r w:rsidRPr="00B002CE">
        <w:rPr>
          <w:rFonts w:ascii="Times New Roman" w:hAnsi="Times New Roman" w:cs="Times New Roman"/>
          <w:i/>
          <w:sz w:val="24"/>
          <w:shd w:val="clear" w:color="auto" w:fill="FFFFFF"/>
        </w:rPr>
        <w:t>Overview of the TA:</w:t>
      </w:r>
      <w:bookmarkEnd w:id="37"/>
      <w:r w:rsidRPr="00B002CE">
        <w:rPr>
          <w:rFonts w:ascii="Times New Roman" w:hAnsi="Times New Roman" w:cs="Times New Roman"/>
          <w:i/>
          <w:sz w:val="24"/>
          <w:shd w:val="clear" w:color="auto" w:fill="FFFFFF"/>
        </w:rPr>
        <w:t xml:space="preserve"> </w:t>
      </w:r>
    </w:p>
    <w:p w14:paraId="47DE607D" w14:textId="0F2D0AE1" w:rsidR="00EF51E1" w:rsidRDefault="0043791C" w:rsidP="003272E8">
      <w:pPr>
        <w:pStyle w:val="ListParagraph"/>
        <w:numPr>
          <w:ilvl w:val="1"/>
          <w:numId w:val="9"/>
        </w:numPr>
        <w:tabs>
          <w:tab w:val="left" w:pos="326"/>
        </w:tabs>
        <w:spacing w:before="200" w:after="200" w:line="240" w:lineRule="auto"/>
        <w:ind w:left="0" w:right="560" w:firstLine="0"/>
        <w:contextualSpacing w:val="0"/>
        <w:jc w:val="both"/>
        <w:rPr>
          <w:rFonts w:ascii="Times New Roman" w:hAnsi="Times New Roman" w:cs="Times New Roman"/>
          <w:sz w:val="24"/>
          <w:szCs w:val="24"/>
        </w:rPr>
      </w:pPr>
      <w:r>
        <w:rPr>
          <w:rFonts w:ascii="Times New Roman" w:hAnsi="Times New Roman" w:cs="Times New Roman"/>
          <w:b/>
          <w:i/>
          <w:sz w:val="24"/>
          <w:szCs w:val="24"/>
          <w:lang w:val="en-US"/>
        </w:rPr>
        <w:t xml:space="preserve">To be fully responsive to the Government of Meghalaya’s request, the TA activities were designed in close consultation with the state leadership and </w:t>
      </w:r>
      <w:r w:rsidR="00AC5357">
        <w:rPr>
          <w:rFonts w:ascii="Times New Roman" w:hAnsi="Times New Roman" w:cs="Times New Roman"/>
          <w:b/>
          <w:i/>
          <w:sz w:val="24"/>
          <w:szCs w:val="24"/>
          <w:lang w:val="en-US"/>
        </w:rPr>
        <w:t>Meghalaya State Rural Liveliho</w:t>
      </w:r>
      <w:r w:rsidR="0015181B">
        <w:rPr>
          <w:rFonts w:ascii="Times New Roman" w:hAnsi="Times New Roman" w:cs="Times New Roman"/>
          <w:b/>
          <w:i/>
          <w:sz w:val="24"/>
          <w:szCs w:val="24"/>
          <w:lang w:val="en-US"/>
        </w:rPr>
        <w:t>od Society (</w:t>
      </w:r>
      <w:r>
        <w:rPr>
          <w:rFonts w:ascii="Times New Roman" w:hAnsi="Times New Roman" w:cs="Times New Roman"/>
          <w:b/>
          <w:i/>
          <w:sz w:val="24"/>
          <w:szCs w:val="24"/>
          <w:lang w:val="en-US"/>
        </w:rPr>
        <w:t>MSRLS</w:t>
      </w:r>
      <w:r w:rsidR="0015181B">
        <w:rPr>
          <w:rFonts w:ascii="Times New Roman" w:hAnsi="Times New Roman" w:cs="Times New Roman"/>
          <w:b/>
          <w:i/>
          <w:sz w:val="24"/>
          <w:szCs w:val="24"/>
          <w:lang w:val="en-US"/>
        </w:rPr>
        <w:t>)</w:t>
      </w:r>
      <w:r>
        <w:rPr>
          <w:rFonts w:ascii="Times New Roman" w:hAnsi="Times New Roman" w:cs="Times New Roman"/>
          <w:b/>
          <w:i/>
          <w:sz w:val="24"/>
          <w:szCs w:val="24"/>
          <w:lang w:val="en-US"/>
        </w:rPr>
        <w:t xml:space="preserve"> teams.</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A</w:t>
      </w:r>
      <w:r>
        <w:rPr>
          <w:rFonts w:ascii="Times New Roman" w:eastAsia="CIDFont+F1" w:hAnsi="Times New Roman" w:cs="Times New Roman"/>
          <w:sz w:val="24"/>
          <w:szCs w:val="24"/>
          <w:lang w:val="en-US" w:bidi="ar-SA"/>
        </w:rPr>
        <w:t xml:space="preserve"> series of meetings and discussions were held with senior Meghalaya state officials to jointly identify and plan activities that would, within the short timeframe of the TA</w:t>
      </w:r>
      <w:r w:rsidR="004F0573">
        <w:rPr>
          <w:rFonts w:ascii="Times New Roman" w:eastAsia="CIDFont+F1" w:hAnsi="Times New Roman" w:cs="Times New Roman"/>
          <w:sz w:val="24"/>
          <w:szCs w:val="24"/>
          <w:lang w:val="en-US" w:bidi="ar-SA"/>
        </w:rPr>
        <w:t>,</w:t>
      </w:r>
      <w:r>
        <w:rPr>
          <w:rFonts w:ascii="Times New Roman" w:eastAsia="CIDFont+F1" w:hAnsi="Times New Roman" w:cs="Times New Roman"/>
          <w:sz w:val="24"/>
          <w:szCs w:val="24"/>
          <w:lang w:val="en-US" w:bidi="ar-SA"/>
        </w:rPr>
        <w:t xml:space="preserve"> support the state government to demonstrate on a pilot basis the feasibility of using </w:t>
      </w:r>
      <w:r>
        <w:rPr>
          <w:rFonts w:ascii="Times New Roman" w:hAnsi="Times New Roman" w:cs="Times New Roman"/>
          <w:sz w:val="24"/>
          <w:szCs w:val="24"/>
          <w:lang w:val="en-US"/>
        </w:rPr>
        <w:t xml:space="preserve">the ready platform of MSRLS and </w:t>
      </w:r>
      <w:r w:rsidR="004F0573">
        <w:rPr>
          <w:rFonts w:ascii="Times New Roman" w:eastAsia="CIDFont+F1" w:hAnsi="Times New Roman" w:cs="Times New Roman"/>
          <w:sz w:val="24"/>
          <w:szCs w:val="24"/>
          <w:lang w:val="en-US" w:bidi="ar-SA"/>
        </w:rPr>
        <w:t>MSRLS</w:t>
      </w:r>
      <w:r w:rsidR="009160BA">
        <w:rPr>
          <w:rFonts w:ascii="Times New Roman" w:eastAsia="CIDFont+F1" w:hAnsi="Times New Roman" w:cs="Times New Roman"/>
          <w:sz w:val="24"/>
          <w:szCs w:val="24"/>
          <w:lang w:val="en-US" w:bidi="ar-SA"/>
        </w:rPr>
        <w:t>-women’s self-help group</w:t>
      </w:r>
      <w:r>
        <w:rPr>
          <w:rFonts w:ascii="Times New Roman" w:eastAsia="CIDFont+F1" w:hAnsi="Times New Roman" w:cs="Times New Roman"/>
          <w:sz w:val="24"/>
          <w:szCs w:val="24"/>
          <w:lang w:val="en-US" w:bidi="ar-SA"/>
        </w:rPr>
        <w:t xml:space="preserve"> structures and processes</w:t>
      </w:r>
      <w:r>
        <w:rPr>
          <w:rFonts w:ascii="Times New Roman" w:hAnsi="Times New Roman" w:cs="Times New Roman"/>
          <w:sz w:val="24"/>
          <w:szCs w:val="24"/>
          <w:lang w:val="en-US"/>
        </w:rPr>
        <w:t xml:space="preserve"> to improve child growth and development outcomes. </w:t>
      </w:r>
      <w:r>
        <w:rPr>
          <w:rFonts w:ascii="Times New Roman" w:hAnsi="Times New Roman" w:cs="Times New Roman"/>
          <w:sz w:val="24"/>
          <w:szCs w:val="24"/>
        </w:rPr>
        <w:t xml:space="preserve">The key activities agreed under the TA support included: </w:t>
      </w:r>
    </w:p>
    <w:p w14:paraId="5F29F54D" w14:textId="2E351EA9" w:rsidR="00EF51E1" w:rsidRDefault="0043791C" w:rsidP="003272E8">
      <w:pPr>
        <w:pStyle w:val="ListParagraph"/>
        <w:numPr>
          <w:ilvl w:val="0"/>
          <w:numId w:val="11"/>
        </w:numPr>
        <w:tabs>
          <w:tab w:val="left" w:pos="540"/>
        </w:tabs>
        <w:spacing w:before="200" w:after="200" w:line="240" w:lineRule="auto"/>
        <w:ind w:left="450" w:right="560" w:hanging="450"/>
        <w:contextualSpacing w:val="0"/>
        <w:jc w:val="both"/>
        <w:rPr>
          <w:rFonts w:ascii="Times New Roman" w:hAnsi="Times New Roman" w:cs="Times New Roman"/>
          <w:sz w:val="24"/>
          <w:szCs w:val="24"/>
        </w:rPr>
      </w:pPr>
      <w:r>
        <w:rPr>
          <w:rFonts w:ascii="Times New Roman" w:hAnsi="Times New Roman" w:cs="Times New Roman"/>
          <w:sz w:val="24"/>
          <w:szCs w:val="24"/>
        </w:rPr>
        <w:t>learning visit of selected MSRLS staff to the JEEV</w:t>
      </w:r>
      <w:r w:rsidR="00CF314C">
        <w:rPr>
          <w:rFonts w:ascii="Times New Roman" w:hAnsi="Times New Roman" w:cs="Times New Roman"/>
          <w:sz w:val="24"/>
          <w:szCs w:val="24"/>
        </w:rPr>
        <w:t>I</w:t>
      </w:r>
      <w:r>
        <w:rPr>
          <w:rFonts w:ascii="Times New Roman" w:hAnsi="Times New Roman" w:cs="Times New Roman"/>
          <w:sz w:val="24"/>
          <w:szCs w:val="24"/>
        </w:rPr>
        <w:t>KA program</w:t>
      </w:r>
      <w:r w:rsidR="00101DD6">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in Bihar to gain a first-hand experience of the ways in which the women’s self-help group platform could be leveraged for promoting health, nutrition and more; </w:t>
      </w:r>
    </w:p>
    <w:p w14:paraId="67B475BE" w14:textId="6C4A1ADA" w:rsidR="00EF51E1" w:rsidRDefault="0043791C" w:rsidP="003272E8">
      <w:pPr>
        <w:pStyle w:val="ListParagraph"/>
        <w:numPr>
          <w:ilvl w:val="0"/>
          <w:numId w:val="11"/>
        </w:numPr>
        <w:tabs>
          <w:tab w:val="left" w:pos="540"/>
        </w:tabs>
        <w:spacing w:before="200" w:after="200" w:line="240" w:lineRule="auto"/>
        <w:ind w:left="450" w:right="560" w:hanging="450"/>
        <w:contextualSpacing w:val="0"/>
        <w:jc w:val="both"/>
        <w:rPr>
          <w:rFonts w:ascii="Times New Roman" w:hAnsi="Times New Roman" w:cs="Times New Roman"/>
          <w:sz w:val="24"/>
          <w:szCs w:val="24"/>
        </w:rPr>
      </w:pPr>
      <w:r>
        <w:rPr>
          <w:rFonts w:ascii="Times New Roman" w:hAnsi="Times New Roman" w:cs="Times New Roman"/>
          <w:sz w:val="24"/>
          <w:szCs w:val="24"/>
        </w:rPr>
        <w:t xml:space="preserve">the development a community-based, integrated health, nutrition and early stimulation ECD package contextualized to the local context to create awareness of ECD and to promote the adoption of appropriate ECD practices </w:t>
      </w:r>
      <w:r w:rsidR="009160BA">
        <w:rPr>
          <w:rFonts w:ascii="Times New Roman" w:hAnsi="Times New Roman" w:cs="Times New Roman"/>
          <w:sz w:val="24"/>
          <w:szCs w:val="24"/>
        </w:rPr>
        <w:t>by</w:t>
      </w:r>
      <w:r>
        <w:rPr>
          <w:rFonts w:ascii="Times New Roman" w:hAnsi="Times New Roman" w:cs="Times New Roman"/>
          <w:sz w:val="24"/>
          <w:szCs w:val="24"/>
        </w:rPr>
        <w:t xml:space="preserve"> parent</w:t>
      </w:r>
      <w:r w:rsidR="009160BA">
        <w:rPr>
          <w:rFonts w:ascii="Times New Roman" w:hAnsi="Times New Roman" w:cs="Times New Roman"/>
          <w:sz w:val="24"/>
          <w:szCs w:val="24"/>
        </w:rPr>
        <w:t>s</w:t>
      </w:r>
      <w:r>
        <w:rPr>
          <w:rFonts w:ascii="Times New Roman" w:hAnsi="Times New Roman" w:cs="Times New Roman"/>
          <w:sz w:val="24"/>
          <w:szCs w:val="24"/>
        </w:rPr>
        <w:t>/famil</w:t>
      </w:r>
      <w:r w:rsidR="00B02D16">
        <w:rPr>
          <w:rFonts w:ascii="Times New Roman" w:hAnsi="Times New Roman" w:cs="Times New Roman"/>
          <w:sz w:val="24"/>
          <w:szCs w:val="24"/>
        </w:rPr>
        <w:t>ies</w:t>
      </w:r>
      <w:r>
        <w:rPr>
          <w:rFonts w:ascii="Times New Roman" w:hAnsi="Times New Roman" w:cs="Times New Roman"/>
          <w:sz w:val="24"/>
          <w:szCs w:val="24"/>
        </w:rPr>
        <w:t>/communit</w:t>
      </w:r>
      <w:r w:rsidR="00B02D16">
        <w:rPr>
          <w:rFonts w:ascii="Times New Roman" w:hAnsi="Times New Roman" w:cs="Times New Roman"/>
          <w:sz w:val="24"/>
          <w:szCs w:val="24"/>
        </w:rPr>
        <w:t xml:space="preserve">ies; </w:t>
      </w:r>
    </w:p>
    <w:p w14:paraId="1115F403" w14:textId="5CFC56F5" w:rsidR="00EF51E1" w:rsidRDefault="0043791C" w:rsidP="003272E8">
      <w:pPr>
        <w:pStyle w:val="ListParagraph"/>
        <w:numPr>
          <w:ilvl w:val="0"/>
          <w:numId w:val="11"/>
        </w:numPr>
        <w:tabs>
          <w:tab w:val="left" w:pos="540"/>
        </w:tabs>
        <w:spacing w:before="200" w:after="200" w:line="240" w:lineRule="auto"/>
        <w:ind w:left="450" w:right="560" w:hanging="450"/>
        <w:contextualSpacing w:val="0"/>
        <w:jc w:val="both"/>
        <w:rPr>
          <w:rFonts w:ascii="Times New Roman" w:hAnsi="Times New Roman" w:cs="Times New Roman"/>
          <w:sz w:val="24"/>
          <w:szCs w:val="24"/>
        </w:rPr>
      </w:pPr>
      <w:r>
        <w:rPr>
          <w:rFonts w:ascii="Times New Roman" w:hAnsi="Times New Roman" w:cs="Times New Roman"/>
          <w:sz w:val="24"/>
          <w:szCs w:val="24"/>
        </w:rPr>
        <w:t xml:space="preserve">design and test a pilot in </w:t>
      </w:r>
      <w:r w:rsidR="00B02D16">
        <w:rPr>
          <w:rFonts w:ascii="Times New Roman" w:hAnsi="Times New Roman" w:cs="Times New Roman"/>
          <w:sz w:val="24"/>
          <w:szCs w:val="24"/>
        </w:rPr>
        <w:t xml:space="preserve">the West Garo Hills </w:t>
      </w:r>
      <w:r>
        <w:rPr>
          <w:rFonts w:ascii="Times New Roman" w:hAnsi="Times New Roman" w:cs="Times New Roman"/>
          <w:sz w:val="24"/>
          <w:szCs w:val="24"/>
        </w:rPr>
        <w:t>district to assess the feasibility of the MSRLS and women’s self-help group structures to promote the ECD package at the community leve</w:t>
      </w:r>
      <w:r w:rsidR="00E21183">
        <w:rPr>
          <w:rFonts w:ascii="Times New Roman" w:hAnsi="Times New Roman" w:cs="Times New Roman"/>
          <w:sz w:val="24"/>
          <w:szCs w:val="24"/>
        </w:rPr>
        <w:t>l</w:t>
      </w:r>
      <w:r w:rsidR="00B02D16">
        <w:rPr>
          <w:rFonts w:ascii="Times New Roman" w:hAnsi="Times New Roman" w:cs="Times New Roman"/>
          <w:sz w:val="24"/>
          <w:szCs w:val="24"/>
        </w:rPr>
        <w:t>.</w:t>
      </w:r>
      <w:r w:rsidR="00CF3400">
        <w:rPr>
          <w:rFonts w:ascii="Times New Roman" w:hAnsi="Times New Roman" w:cs="Times New Roman"/>
          <w:sz w:val="24"/>
          <w:szCs w:val="24"/>
        </w:rPr>
        <w:t xml:space="preserve">  The intervention aimed </w:t>
      </w:r>
      <w:r>
        <w:rPr>
          <w:rFonts w:ascii="Times New Roman" w:hAnsi="Times New Roman" w:cs="Times New Roman"/>
          <w:sz w:val="24"/>
          <w:szCs w:val="24"/>
        </w:rPr>
        <w:t>to complement the largely center-based Early Childhood Care and Education provided through the ICDS</w:t>
      </w:r>
      <w:r w:rsidR="00CF3400">
        <w:rPr>
          <w:rFonts w:ascii="Times New Roman" w:hAnsi="Times New Roman" w:cs="Times New Roman"/>
          <w:sz w:val="24"/>
          <w:szCs w:val="24"/>
        </w:rPr>
        <w:t xml:space="preserve"> for children</w:t>
      </w:r>
      <w:r w:rsidR="00D5210B">
        <w:rPr>
          <w:rFonts w:ascii="Times New Roman" w:hAnsi="Times New Roman" w:cs="Times New Roman"/>
          <w:sz w:val="24"/>
          <w:szCs w:val="24"/>
        </w:rPr>
        <w:t xml:space="preserve"> 3-6 years old</w:t>
      </w:r>
      <w:r>
        <w:rPr>
          <w:rFonts w:ascii="Times New Roman" w:hAnsi="Times New Roman" w:cs="Times New Roman"/>
          <w:sz w:val="24"/>
          <w:szCs w:val="24"/>
        </w:rPr>
        <w:t xml:space="preserve"> and to improve on-the-ground coordination; </w:t>
      </w:r>
    </w:p>
    <w:p w14:paraId="123EBF7B" w14:textId="77777777" w:rsidR="00EF51E1" w:rsidRDefault="0043791C" w:rsidP="003272E8">
      <w:pPr>
        <w:pStyle w:val="ListParagraph"/>
        <w:numPr>
          <w:ilvl w:val="0"/>
          <w:numId w:val="11"/>
        </w:numPr>
        <w:tabs>
          <w:tab w:val="left" w:pos="540"/>
        </w:tabs>
        <w:spacing w:before="200" w:after="200" w:line="240" w:lineRule="auto"/>
        <w:ind w:left="450" w:right="560" w:hanging="450"/>
        <w:contextualSpacing w:val="0"/>
        <w:jc w:val="both"/>
        <w:rPr>
          <w:rFonts w:ascii="Times New Roman" w:hAnsi="Times New Roman" w:cs="Times New Roman"/>
          <w:sz w:val="24"/>
          <w:szCs w:val="24"/>
        </w:rPr>
      </w:pPr>
      <w:r>
        <w:rPr>
          <w:rFonts w:ascii="Times New Roman" w:hAnsi="Times New Roman" w:cs="Times New Roman"/>
          <w:sz w:val="24"/>
          <w:szCs w:val="24"/>
        </w:rPr>
        <w:t>train MSRLS staff and local village women (members of the women’s self-help groups promoted by MSRLS) to reach young parents and communities through group meetings, home visits and community events with information and guidance on actions they could take to improve ECD outcomes for their young children;</w:t>
      </w:r>
    </w:p>
    <w:p w14:paraId="0C44817E" w14:textId="77777777" w:rsidR="00EF51E1" w:rsidRDefault="0043791C" w:rsidP="003272E8">
      <w:pPr>
        <w:pStyle w:val="ListParagraph"/>
        <w:numPr>
          <w:ilvl w:val="0"/>
          <w:numId w:val="11"/>
        </w:numPr>
        <w:tabs>
          <w:tab w:val="left" w:pos="540"/>
        </w:tabs>
        <w:spacing w:before="200" w:after="200" w:line="240" w:lineRule="auto"/>
        <w:ind w:left="450" w:right="560" w:hanging="450"/>
        <w:contextualSpacing w:val="0"/>
        <w:jc w:val="both"/>
        <w:rPr>
          <w:rFonts w:ascii="Times New Roman" w:hAnsi="Times New Roman" w:cs="Times New Roman"/>
          <w:sz w:val="24"/>
          <w:szCs w:val="24"/>
        </w:rPr>
      </w:pPr>
      <w:r>
        <w:rPr>
          <w:rFonts w:ascii="Times New Roman" w:hAnsi="Times New Roman" w:cs="Times New Roman"/>
          <w:sz w:val="24"/>
          <w:szCs w:val="24"/>
        </w:rPr>
        <w:t xml:space="preserve">provide implementation and monitoring support; </w:t>
      </w:r>
    </w:p>
    <w:p w14:paraId="3B286DE7" w14:textId="77777777" w:rsidR="00F75CE7" w:rsidRDefault="0043791C" w:rsidP="003272E8">
      <w:pPr>
        <w:pStyle w:val="ListParagraph"/>
        <w:numPr>
          <w:ilvl w:val="0"/>
          <w:numId w:val="11"/>
        </w:numPr>
        <w:tabs>
          <w:tab w:val="left" w:pos="540"/>
        </w:tabs>
        <w:spacing w:before="200" w:after="200" w:line="240" w:lineRule="auto"/>
        <w:ind w:left="450" w:right="560" w:hanging="450"/>
        <w:contextualSpacing w:val="0"/>
        <w:jc w:val="both"/>
        <w:rPr>
          <w:rFonts w:ascii="Times New Roman" w:hAnsi="Times New Roman" w:cs="Times New Roman"/>
          <w:sz w:val="24"/>
          <w:szCs w:val="24"/>
        </w:rPr>
      </w:pPr>
      <w:r>
        <w:rPr>
          <w:rFonts w:ascii="Times New Roman" w:hAnsi="Times New Roman" w:cs="Times New Roman"/>
          <w:sz w:val="24"/>
          <w:szCs w:val="24"/>
        </w:rPr>
        <w:t>share results of the pilot with key stakeholders in the state and support advocacy for ECD.</w:t>
      </w:r>
    </w:p>
    <w:p w14:paraId="26BB8378" w14:textId="57A0CEC4" w:rsidR="00EF51E1" w:rsidRPr="00F75CE7" w:rsidRDefault="0043791C" w:rsidP="003272E8">
      <w:pPr>
        <w:pStyle w:val="ListParagraph"/>
        <w:numPr>
          <w:ilvl w:val="1"/>
          <w:numId w:val="9"/>
        </w:numPr>
        <w:tabs>
          <w:tab w:val="left" w:pos="326"/>
        </w:tabs>
        <w:spacing w:before="200" w:after="200" w:line="240" w:lineRule="auto"/>
        <w:ind w:left="0" w:right="560" w:firstLine="0"/>
        <w:contextualSpacing w:val="0"/>
        <w:jc w:val="both"/>
        <w:rPr>
          <w:rFonts w:ascii="Times New Roman" w:hAnsi="Times New Roman" w:cs="Times New Roman"/>
          <w:b/>
          <w:i/>
          <w:sz w:val="24"/>
          <w:szCs w:val="24"/>
          <w:lang w:val="en-US"/>
        </w:rPr>
      </w:pPr>
      <w:r w:rsidRPr="00F75CE7">
        <w:rPr>
          <w:rFonts w:ascii="Times New Roman" w:hAnsi="Times New Roman" w:cs="Times New Roman"/>
          <w:b/>
          <w:i/>
          <w:sz w:val="24"/>
          <w:szCs w:val="24"/>
          <w:lang w:val="en-US"/>
        </w:rPr>
        <w:t xml:space="preserve">These activities aligned well with the overarching objectives of the TA. </w:t>
      </w:r>
      <w:r w:rsidRPr="00F75CE7">
        <w:rPr>
          <w:rFonts w:ascii="Times New Roman" w:hAnsi="Times New Roman" w:cs="Times New Roman"/>
          <w:sz w:val="24"/>
          <w:szCs w:val="24"/>
          <w:lang w:val="en-US"/>
        </w:rPr>
        <w:t>The set of activities above support the two objectives of the TA: i) to improve household behaviours and practices related to the full spectrum of young children’s growth and development, focusing particularly on a combined package of early stimulation and nutrition behaviours; and ii) bring about the much-needed convergence of public services to improve child nutrition, health and education outcomes.</w:t>
      </w:r>
      <w:r w:rsidRPr="00F75CE7">
        <w:rPr>
          <w:rFonts w:ascii="Times New Roman" w:hAnsi="Times New Roman" w:cs="Times New Roman"/>
          <w:b/>
          <w:i/>
          <w:sz w:val="24"/>
          <w:szCs w:val="24"/>
          <w:lang w:val="en-US"/>
        </w:rPr>
        <w:t xml:space="preserve">  </w:t>
      </w:r>
    </w:p>
    <w:p w14:paraId="02AF4B18" w14:textId="77777777" w:rsidR="00EF51E1" w:rsidRDefault="0043791C" w:rsidP="003272E8">
      <w:pPr>
        <w:pStyle w:val="Heading2"/>
        <w:numPr>
          <w:ilvl w:val="0"/>
          <w:numId w:val="9"/>
        </w:numPr>
        <w:spacing w:before="200" w:after="200" w:line="240" w:lineRule="auto"/>
        <w:rPr>
          <w:rFonts w:ascii="Times New Roman" w:hAnsi="Times New Roman" w:cs="Times New Roman"/>
          <w:i/>
          <w:sz w:val="24"/>
          <w:shd w:val="clear" w:color="auto" w:fill="FFFFFF"/>
        </w:rPr>
      </w:pPr>
      <w:bookmarkStart w:id="38" w:name="_Toc23450167"/>
      <w:r>
        <w:rPr>
          <w:rFonts w:ascii="Times New Roman" w:hAnsi="Times New Roman" w:cs="Times New Roman"/>
          <w:i/>
          <w:sz w:val="24"/>
          <w:shd w:val="clear" w:color="auto" w:fill="FFFFFF"/>
        </w:rPr>
        <w:lastRenderedPageBreak/>
        <w:t>Structure of the report</w:t>
      </w:r>
      <w:bookmarkEnd w:id="38"/>
    </w:p>
    <w:p w14:paraId="19E0898C" w14:textId="5E353DBF" w:rsidR="00EF51E1" w:rsidRDefault="0043791C" w:rsidP="003272E8">
      <w:pPr>
        <w:pStyle w:val="ListParagraph"/>
        <w:numPr>
          <w:ilvl w:val="1"/>
          <w:numId w:val="9"/>
        </w:numPr>
        <w:autoSpaceDE w:val="0"/>
        <w:autoSpaceDN w:val="0"/>
        <w:adjustRightInd w:val="0"/>
        <w:spacing w:before="200" w:after="200" w:line="240" w:lineRule="auto"/>
        <w:ind w:left="0" w:firstLine="0"/>
        <w:contextualSpacing w:val="0"/>
        <w:jc w:val="both"/>
        <w:rPr>
          <w:rFonts w:ascii="Times New Roman" w:hAnsi="Times New Roman" w:cs="Times New Roman"/>
          <w:sz w:val="24"/>
          <w:szCs w:val="24"/>
        </w:rPr>
      </w:pPr>
      <w:r>
        <w:rPr>
          <w:rFonts w:ascii="Times New Roman" w:hAnsi="Times New Roman" w:cs="Times New Roman"/>
          <w:b/>
          <w:i/>
          <w:sz w:val="24"/>
          <w:szCs w:val="24"/>
        </w:rPr>
        <w:t xml:space="preserve"> Structured into four sections, this report provides a comprehensive description of the</w:t>
      </w:r>
      <w:r w:rsidR="0015181B">
        <w:rPr>
          <w:rFonts w:ascii="Times New Roman" w:hAnsi="Times New Roman" w:cs="Times New Roman"/>
          <w:b/>
          <w:i/>
          <w:sz w:val="24"/>
          <w:szCs w:val="24"/>
        </w:rPr>
        <w:t xml:space="preserve"> </w:t>
      </w:r>
      <w:r>
        <w:rPr>
          <w:rFonts w:ascii="Times New Roman" w:hAnsi="Times New Roman" w:cs="Times New Roman"/>
          <w:b/>
          <w:i/>
          <w:sz w:val="24"/>
          <w:szCs w:val="24"/>
        </w:rPr>
        <w:t>TA, the key results and outcomes, and the policy implications.</w:t>
      </w:r>
      <w:r>
        <w:rPr>
          <w:rFonts w:ascii="Times New Roman" w:hAnsi="Times New Roman" w:cs="Times New Roman"/>
          <w:sz w:val="24"/>
          <w:szCs w:val="24"/>
        </w:rPr>
        <w:t xml:space="preserve"> Section I introduces the ECD conceptual framework and provides the background and overview of the TA engagement. Section II, Context and Rationale for the TA incudes a brief discussion of the need for ECD that highlights the evidence base for ECD interventions and the returns on ECD investments, followed by the current situation of ECD in India and Meghalaya. Section III is dedicated to the description of the feasibility study – its components, methodology, design, implementation, assessment and results. </w:t>
      </w:r>
      <w:r w:rsidR="000B15FB">
        <w:rPr>
          <w:rFonts w:ascii="Times New Roman" w:hAnsi="Times New Roman" w:cs="Times New Roman"/>
          <w:sz w:val="24"/>
          <w:szCs w:val="24"/>
        </w:rPr>
        <w:t>S</w:t>
      </w:r>
      <w:r>
        <w:rPr>
          <w:rFonts w:ascii="Times New Roman" w:hAnsi="Times New Roman" w:cs="Times New Roman"/>
          <w:sz w:val="24"/>
          <w:szCs w:val="24"/>
        </w:rPr>
        <w:t>ection</w:t>
      </w:r>
      <w:r w:rsidR="000B15FB">
        <w:rPr>
          <w:rFonts w:ascii="Times New Roman" w:hAnsi="Times New Roman" w:cs="Times New Roman"/>
          <w:sz w:val="24"/>
          <w:szCs w:val="24"/>
        </w:rPr>
        <w:t xml:space="preserve"> IV discusses</w:t>
      </w:r>
      <w:r>
        <w:rPr>
          <w:rFonts w:ascii="Times New Roman" w:hAnsi="Times New Roman" w:cs="Times New Roman"/>
          <w:sz w:val="24"/>
          <w:szCs w:val="24"/>
        </w:rPr>
        <w:t xml:space="preserve"> the dissemination of results, the policy implications and the Government of Meghalaya’s proposal to scale-up ECD interventions in the state.  </w:t>
      </w:r>
    </w:p>
    <w:p w14:paraId="560991AF" w14:textId="77777777" w:rsidR="00EF51E1" w:rsidRDefault="0043791C">
      <w:pPr>
        <w:rPr>
          <w:rFonts w:ascii="Times New Roman" w:hAnsi="Times New Roman" w:cs="Times New Roman"/>
          <w:sz w:val="24"/>
          <w:szCs w:val="24"/>
        </w:rPr>
      </w:pPr>
      <w:r>
        <w:rPr>
          <w:rFonts w:ascii="Times New Roman" w:hAnsi="Times New Roman" w:cs="Times New Roman"/>
          <w:sz w:val="24"/>
          <w:szCs w:val="24"/>
        </w:rPr>
        <w:br w:type="page"/>
      </w:r>
    </w:p>
    <w:p w14:paraId="4826BE8A" w14:textId="77777777" w:rsidR="00EF51E1" w:rsidRPr="00F75CE7" w:rsidRDefault="0043791C" w:rsidP="003272E8">
      <w:pPr>
        <w:pStyle w:val="Heading2"/>
        <w:numPr>
          <w:ilvl w:val="0"/>
          <w:numId w:val="10"/>
        </w:numPr>
        <w:spacing w:before="240" w:after="240" w:line="240" w:lineRule="auto"/>
        <w:rPr>
          <w:rFonts w:ascii="Times New Roman" w:hAnsi="Times New Roman" w:cs="Times New Roman"/>
          <w:b/>
          <w:sz w:val="24"/>
          <w:shd w:val="clear" w:color="auto" w:fill="FFFFFF"/>
        </w:rPr>
      </w:pPr>
      <w:bookmarkStart w:id="39" w:name="_Toc23450168"/>
      <w:r w:rsidRPr="00F75CE7">
        <w:rPr>
          <w:rFonts w:ascii="Times New Roman" w:hAnsi="Times New Roman" w:cs="Times New Roman"/>
          <w:b/>
          <w:sz w:val="24"/>
          <w:shd w:val="clear" w:color="auto" w:fill="FFFFFF"/>
        </w:rPr>
        <w:lastRenderedPageBreak/>
        <w:t>The Context and Rationale for the TA</w:t>
      </w:r>
      <w:bookmarkEnd w:id="39"/>
    </w:p>
    <w:p w14:paraId="1168976A" w14:textId="7E109093" w:rsidR="00EF51E1" w:rsidRDefault="0043791C">
      <w:pPr>
        <w:rPr>
          <w:rFonts w:ascii="Times New Roman" w:hAnsi="Times New Roman" w:cs="Times New Roman"/>
          <w:sz w:val="24"/>
        </w:rPr>
      </w:pPr>
      <w:r>
        <w:rPr>
          <w:rFonts w:ascii="Times New Roman" w:hAnsi="Times New Roman" w:cs="Times New Roman"/>
          <w:sz w:val="24"/>
        </w:rPr>
        <w:t xml:space="preserve">This section </w:t>
      </w:r>
      <w:r w:rsidR="009060D1">
        <w:rPr>
          <w:rFonts w:ascii="Times New Roman" w:hAnsi="Times New Roman" w:cs="Times New Roman"/>
          <w:sz w:val="24"/>
        </w:rPr>
        <w:t xml:space="preserve">briefly </w:t>
      </w:r>
      <w:r>
        <w:rPr>
          <w:rFonts w:ascii="Times New Roman" w:hAnsi="Times New Roman" w:cs="Times New Roman"/>
          <w:sz w:val="24"/>
        </w:rPr>
        <w:t>presents the evidence-base for the need for adequate ECD interventions, their life-long benefits</w:t>
      </w:r>
      <w:r w:rsidR="00E21183">
        <w:rPr>
          <w:rFonts w:ascii="Times New Roman" w:hAnsi="Times New Roman" w:cs="Times New Roman"/>
          <w:sz w:val="24"/>
        </w:rPr>
        <w:t xml:space="preserve"> </w:t>
      </w:r>
      <w:r>
        <w:rPr>
          <w:rFonts w:ascii="Times New Roman" w:hAnsi="Times New Roman" w:cs="Times New Roman"/>
          <w:sz w:val="24"/>
        </w:rPr>
        <w:t>and importance for human capital formation, and the economic returns on</w:t>
      </w:r>
      <w:r w:rsidR="009060D1">
        <w:rPr>
          <w:rFonts w:ascii="Times New Roman" w:hAnsi="Times New Roman" w:cs="Times New Roman"/>
          <w:sz w:val="24"/>
        </w:rPr>
        <w:t xml:space="preserve"> ECD</w:t>
      </w:r>
      <w:r>
        <w:rPr>
          <w:rFonts w:ascii="Times New Roman" w:hAnsi="Times New Roman" w:cs="Times New Roman"/>
          <w:sz w:val="24"/>
        </w:rPr>
        <w:t xml:space="preserve"> investments. It then provides the situation of ECD in India and Meghalaya to highlight the key gaps and the urgent need to strengthen ECD policy and programs. </w:t>
      </w:r>
    </w:p>
    <w:p w14:paraId="74858AD5" w14:textId="77777777" w:rsidR="00EF51E1" w:rsidRPr="00F75CE7" w:rsidRDefault="0043791C" w:rsidP="003272E8">
      <w:pPr>
        <w:pStyle w:val="Heading2"/>
        <w:numPr>
          <w:ilvl w:val="0"/>
          <w:numId w:val="29"/>
        </w:numPr>
        <w:spacing w:before="240" w:after="240" w:line="240" w:lineRule="auto"/>
        <w:rPr>
          <w:rFonts w:ascii="Times New Roman" w:hAnsi="Times New Roman" w:cs="Times New Roman"/>
          <w:i/>
          <w:sz w:val="24"/>
          <w:shd w:val="clear" w:color="auto" w:fill="FFFFFF"/>
        </w:rPr>
      </w:pPr>
      <w:bookmarkStart w:id="40" w:name="_Toc23450169"/>
      <w:r w:rsidRPr="00F75CE7">
        <w:rPr>
          <w:rFonts w:ascii="Times New Roman" w:hAnsi="Times New Roman" w:cs="Times New Roman"/>
          <w:i/>
          <w:sz w:val="24"/>
          <w:shd w:val="clear" w:color="auto" w:fill="FFFFFF"/>
        </w:rPr>
        <w:t>The need to focus on ECD: the evidence base</w:t>
      </w:r>
      <w:bookmarkEnd w:id="40"/>
    </w:p>
    <w:p w14:paraId="422BF89A" w14:textId="41CD2C90" w:rsidR="00CB03A6" w:rsidRPr="00CB03A6" w:rsidRDefault="0043791C" w:rsidP="003272E8">
      <w:pPr>
        <w:pStyle w:val="ListParagraph"/>
        <w:numPr>
          <w:ilvl w:val="1"/>
          <w:numId w:val="30"/>
        </w:numPr>
        <w:spacing w:before="240" w:after="240" w:line="240" w:lineRule="auto"/>
        <w:ind w:left="0" w:firstLine="0"/>
        <w:contextualSpacing w:val="0"/>
        <w:jc w:val="both"/>
        <w:rPr>
          <w:rFonts w:cstheme="minorBidi"/>
          <w:szCs w:val="22"/>
          <w:lang w:val="en-US" w:bidi="ar-SA"/>
        </w:rPr>
      </w:pPr>
      <w:r w:rsidRPr="00CB03A6">
        <w:rPr>
          <w:rFonts w:ascii="Times New Roman" w:hAnsi="Times New Roman" w:cs="Times New Roman"/>
          <w:b/>
          <w:i/>
          <w:sz w:val="24"/>
          <w:szCs w:val="24"/>
        </w:rPr>
        <w:t>Almost 80% of the brain connections form during the first two years of life.</w:t>
      </w:r>
      <w:r w:rsidR="00C43405">
        <w:rPr>
          <w:rFonts w:ascii="Times New Roman" w:hAnsi="Times New Roman" w:cs="Times New Roman"/>
          <w:b/>
          <w:i/>
          <w:sz w:val="24"/>
          <w:szCs w:val="24"/>
        </w:rPr>
        <w:t xml:space="preserve"> </w:t>
      </w:r>
      <w:r w:rsidR="00743939">
        <w:rPr>
          <w:rFonts w:ascii="Times New Roman" w:hAnsi="Times New Roman" w:cs="Times New Roman"/>
          <w:b/>
          <w:i/>
          <w:sz w:val="24"/>
          <w:szCs w:val="24"/>
        </w:rPr>
        <w:t>H</w:t>
      </w:r>
      <w:r w:rsidRPr="00CB03A6">
        <w:rPr>
          <w:rFonts w:ascii="Times New Roman" w:hAnsi="Times New Roman" w:cs="Times New Roman"/>
          <w:b/>
          <w:i/>
          <w:sz w:val="24"/>
          <w:szCs w:val="24"/>
        </w:rPr>
        <w:t xml:space="preserve">ealthy development of </w:t>
      </w:r>
      <w:r w:rsidR="00F069C4">
        <w:rPr>
          <w:rFonts w:ascii="Times New Roman" w:hAnsi="Times New Roman" w:cs="Times New Roman"/>
          <w:b/>
          <w:i/>
          <w:sz w:val="24"/>
          <w:szCs w:val="24"/>
        </w:rPr>
        <w:t xml:space="preserve">the </w:t>
      </w:r>
      <w:r w:rsidRPr="00CB03A6">
        <w:rPr>
          <w:rFonts w:ascii="Times New Roman" w:hAnsi="Times New Roman" w:cs="Times New Roman"/>
          <w:b/>
          <w:i/>
          <w:sz w:val="24"/>
          <w:szCs w:val="24"/>
        </w:rPr>
        <w:t>brain depends on the care and early stimulation experienced by children during initial years.</w:t>
      </w:r>
      <w:r w:rsidRPr="00CB03A6">
        <w:rPr>
          <w:rFonts w:cstheme="minorBidi"/>
          <w:b/>
          <w:szCs w:val="22"/>
          <w:lang w:val="en-US" w:bidi="ar-SA"/>
        </w:rPr>
        <w:t xml:space="preserve"> </w:t>
      </w:r>
      <w:r w:rsidRPr="00CB03A6">
        <w:rPr>
          <w:rFonts w:ascii="Times New Roman" w:hAnsi="Times New Roman" w:cs="Times New Roman"/>
          <w:sz w:val="24"/>
          <w:szCs w:val="24"/>
        </w:rPr>
        <w:t>Children are born ready to learn and during the early years, the brain matures faster than at any other time of life. Nurturing care and stimulation, protection from stress, healthcare and nutrition, and opportunities to play and learn during this period is critical for the holistic development of children (World Bank, 2018). The first thousand days of life</w:t>
      </w:r>
      <w:r w:rsidR="00E21183">
        <w:rPr>
          <w:rFonts w:ascii="Times New Roman" w:hAnsi="Times New Roman" w:cs="Times New Roman"/>
          <w:sz w:val="24"/>
          <w:szCs w:val="24"/>
        </w:rPr>
        <w:t xml:space="preserve"> </w:t>
      </w:r>
      <w:r w:rsidR="00377615">
        <w:rPr>
          <w:rFonts w:ascii="Times New Roman" w:hAnsi="Times New Roman" w:cs="Times New Roman"/>
          <w:sz w:val="24"/>
          <w:szCs w:val="24"/>
        </w:rPr>
        <w:t>-</w:t>
      </w:r>
      <w:r w:rsidR="00E21183">
        <w:rPr>
          <w:rFonts w:ascii="Times New Roman" w:hAnsi="Times New Roman" w:cs="Times New Roman"/>
          <w:sz w:val="24"/>
          <w:szCs w:val="24"/>
        </w:rPr>
        <w:t xml:space="preserve"> </w:t>
      </w:r>
      <w:r w:rsidRPr="00CB03A6">
        <w:rPr>
          <w:rFonts w:ascii="Times New Roman" w:hAnsi="Times New Roman" w:cs="Times New Roman"/>
          <w:sz w:val="24"/>
          <w:szCs w:val="24"/>
        </w:rPr>
        <w:t xml:space="preserve">the time period between conception and the second birthday of child is a unique period to lay foundation of the optimal health, growth and neurodevelopment for entire lifespan </w:t>
      </w:r>
      <w:r w:rsidR="00377615">
        <w:rPr>
          <w:rFonts w:ascii="Times New Roman" w:hAnsi="Times New Roman" w:cs="Times New Roman"/>
          <w:sz w:val="24"/>
          <w:szCs w:val="24"/>
        </w:rPr>
        <w:t>(</w:t>
      </w:r>
      <w:r w:rsidRPr="00CB03A6">
        <w:rPr>
          <w:rFonts w:ascii="Times New Roman" w:hAnsi="Times New Roman" w:cs="Times New Roman"/>
          <w:sz w:val="24"/>
          <w:szCs w:val="24"/>
        </w:rPr>
        <w:t>Cusick, S. and Georgieff, M.K., 2017). Aboud and Yousafazai (2015) suggest four prerequisites to be taken care</w:t>
      </w:r>
      <w:r w:rsidR="00377615">
        <w:rPr>
          <w:rFonts w:ascii="Times New Roman" w:hAnsi="Times New Roman" w:cs="Times New Roman"/>
          <w:sz w:val="24"/>
          <w:szCs w:val="24"/>
        </w:rPr>
        <w:t xml:space="preserve"> of</w:t>
      </w:r>
      <w:r w:rsidRPr="00CB03A6">
        <w:rPr>
          <w:rFonts w:ascii="Times New Roman" w:hAnsi="Times New Roman" w:cs="Times New Roman"/>
          <w:sz w:val="24"/>
          <w:szCs w:val="24"/>
        </w:rPr>
        <w:t xml:space="preserve"> during </w:t>
      </w:r>
      <w:r w:rsidR="00377615">
        <w:rPr>
          <w:rFonts w:ascii="Times New Roman" w:hAnsi="Times New Roman" w:cs="Times New Roman"/>
          <w:sz w:val="24"/>
          <w:szCs w:val="24"/>
        </w:rPr>
        <w:t xml:space="preserve">the </w:t>
      </w:r>
      <w:r w:rsidRPr="00CB03A6">
        <w:rPr>
          <w:rFonts w:ascii="Times New Roman" w:hAnsi="Times New Roman" w:cs="Times New Roman"/>
          <w:sz w:val="24"/>
          <w:szCs w:val="24"/>
        </w:rPr>
        <w:t>first two years of childhood because of their impact on the mental development of the children. These prerequisites are choice of delivery (home or institutional), immunity to common infections (such as malaria and diarrhea), nutrition and psychosocial stimulation</w:t>
      </w:r>
      <w:r w:rsidR="00CB03A6">
        <w:rPr>
          <w:rFonts w:ascii="Times New Roman" w:hAnsi="Times New Roman" w:cs="Times New Roman"/>
          <w:sz w:val="24"/>
          <w:szCs w:val="24"/>
        </w:rPr>
        <w:t>.</w:t>
      </w:r>
    </w:p>
    <w:p w14:paraId="2BED0317" w14:textId="0F75EC90" w:rsidR="00CB03A6" w:rsidRPr="00CB03A6" w:rsidRDefault="0043791C" w:rsidP="003272E8">
      <w:pPr>
        <w:pStyle w:val="ListParagraph"/>
        <w:numPr>
          <w:ilvl w:val="1"/>
          <w:numId w:val="30"/>
        </w:numPr>
        <w:spacing w:before="240" w:after="240" w:line="240" w:lineRule="auto"/>
        <w:ind w:left="0" w:firstLine="0"/>
        <w:contextualSpacing w:val="0"/>
        <w:jc w:val="both"/>
        <w:rPr>
          <w:rFonts w:cstheme="minorBidi"/>
          <w:szCs w:val="22"/>
          <w:lang w:val="en-US" w:bidi="ar-SA"/>
        </w:rPr>
      </w:pPr>
      <w:r w:rsidRPr="00CB03A6">
        <w:rPr>
          <w:rFonts w:ascii="Times New Roman" w:hAnsi="Times New Roman" w:cs="Times New Roman"/>
          <w:b/>
          <w:i/>
          <w:sz w:val="24"/>
          <w:szCs w:val="22"/>
          <w:lang w:val="en-US" w:bidi="ar-SA"/>
        </w:rPr>
        <w:t xml:space="preserve">Deficits emerge early and have lifelong consequences if children don’t get what they need to thrive in their earliest years. </w:t>
      </w:r>
      <w:r w:rsidRPr="00CB03A6">
        <w:rPr>
          <w:rFonts w:ascii="Times New Roman" w:hAnsi="Times New Roman" w:cs="Times New Roman"/>
          <w:sz w:val="24"/>
          <w:szCs w:val="22"/>
          <w:lang w:val="en-US" w:bidi="ar-SA"/>
        </w:rPr>
        <w:t>Nurturing care during early years promotes developmental adaptations. These developments have lifelong benefits for children, including an increased ability to learn, greater achievement in school and later life, citizenship, involvement in community activities, and overall quality of life (Boivin M, Bierman KL, 2013 and Ermisch J, Jantti M, Smeeding TM, 2012). Differences in brain development are evident as early as a few months of age. Children may be delayed in speaking. Huge gaps in vocabulary begin to emerge. Children may have trouble focusing, regulating their behavior, sitting still or interacting with their peers. Children struggle with basic tasks at primary school and fall behind peers who have had access to better early learning opportunities</w:t>
      </w:r>
      <w:r w:rsidR="00714A01">
        <w:rPr>
          <w:rFonts w:ascii="Times New Roman" w:hAnsi="Times New Roman" w:cs="Times New Roman"/>
          <w:sz w:val="24"/>
          <w:szCs w:val="22"/>
          <w:lang w:val="en-US" w:bidi="ar-SA"/>
        </w:rPr>
        <w:t xml:space="preserve"> (World Bank, 2018)</w:t>
      </w:r>
      <w:r w:rsidRPr="00CB03A6">
        <w:rPr>
          <w:rFonts w:ascii="Times New Roman" w:hAnsi="Times New Roman" w:cs="Times New Roman"/>
          <w:sz w:val="24"/>
          <w:szCs w:val="22"/>
          <w:lang w:val="en-US" w:bidi="ar-SA"/>
        </w:rPr>
        <w:t xml:space="preserve">. </w:t>
      </w:r>
    </w:p>
    <w:p w14:paraId="3E9C4659" w14:textId="77336727" w:rsidR="00CB03A6" w:rsidRPr="00CB03A6" w:rsidRDefault="0043791C" w:rsidP="003272E8">
      <w:pPr>
        <w:pStyle w:val="ListParagraph"/>
        <w:numPr>
          <w:ilvl w:val="1"/>
          <w:numId w:val="30"/>
        </w:numPr>
        <w:spacing w:before="240" w:after="240" w:line="240" w:lineRule="auto"/>
        <w:ind w:left="0" w:firstLine="0"/>
        <w:contextualSpacing w:val="0"/>
        <w:jc w:val="both"/>
        <w:rPr>
          <w:rFonts w:cstheme="minorBidi"/>
          <w:szCs w:val="22"/>
          <w:lang w:val="en-US" w:bidi="ar-SA"/>
        </w:rPr>
      </w:pPr>
      <w:r w:rsidRPr="00CB03A6">
        <w:rPr>
          <w:rFonts w:ascii="Times New Roman" w:hAnsi="Times New Roman" w:cs="Times New Roman"/>
          <w:b/>
          <w:i/>
          <w:sz w:val="24"/>
          <w:szCs w:val="22"/>
          <w:lang w:val="en-US" w:bidi="ar-SA"/>
        </w:rPr>
        <w:t>The</w:t>
      </w:r>
      <w:r w:rsidR="00054DF9">
        <w:rPr>
          <w:rFonts w:ascii="Times New Roman" w:hAnsi="Times New Roman" w:cs="Times New Roman"/>
          <w:b/>
          <w:i/>
          <w:sz w:val="24"/>
          <w:szCs w:val="22"/>
          <w:lang w:val="en-US" w:bidi="ar-SA"/>
        </w:rPr>
        <w:t>re</w:t>
      </w:r>
      <w:r w:rsidRPr="00CB03A6">
        <w:rPr>
          <w:rFonts w:ascii="Times New Roman" w:hAnsi="Times New Roman" w:cs="Times New Roman"/>
          <w:b/>
          <w:i/>
          <w:sz w:val="24"/>
          <w:szCs w:val="22"/>
          <w:lang w:val="en-US" w:bidi="ar-SA"/>
        </w:rPr>
        <w:t xml:space="preserve"> is ample evidence from countries around the world demonstrating that children who attend early learning programs have better education outcomes.</w:t>
      </w:r>
      <w:r w:rsidRPr="00CB03A6">
        <w:rPr>
          <w:rFonts w:ascii="Times New Roman" w:hAnsi="Times New Roman" w:cs="Times New Roman"/>
          <w:b/>
          <w:sz w:val="24"/>
          <w:szCs w:val="22"/>
          <w:lang w:val="en-US" w:bidi="ar-SA"/>
        </w:rPr>
        <w:t xml:space="preserve"> </w:t>
      </w:r>
      <w:r w:rsidRPr="00CB03A6">
        <w:rPr>
          <w:rFonts w:ascii="Times New Roman" w:hAnsi="Times New Roman" w:cs="Times New Roman"/>
          <w:sz w:val="24"/>
          <w:szCs w:val="22"/>
          <w:lang w:val="en-US" w:bidi="ar-SA"/>
        </w:rPr>
        <w:t>A global study of 12 low- and middle-income countries found that adults who attended preschool had stayed in school almost one year longer than adults who hadn’t (holding all else constant). Similarly, another study from 65 countries found that in low and middle-income countries, children who had attended preschool scored, on average, 83 points higher in math and 67 points higher in reading than children who didn’t (holding all else constant)</w:t>
      </w:r>
      <w:r w:rsidR="00714A01">
        <w:rPr>
          <w:rFonts w:ascii="Times New Roman" w:hAnsi="Times New Roman" w:cs="Times New Roman"/>
          <w:sz w:val="24"/>
          <w:szCs w:val="22"/>
          <w:lang w:val="en-US" w:bidi="ar-SA"/>
        </w:rPr>
        <w:t xml:space="preserve"> (World Bank, 2018)</w:t>
      </w:r>
      <w:r w:rsidR="00714A01" w:rsidRPr="00CB03A6">
        <w:rPr>
          <w:rFonts w:ascii="Times New Roman" w:hAnsi="Times New Roman" w:cs="Times New Roman"/>
          <w:sz w:val="24"/>
          <w:szCs w:val="22"/>
          <w:lang w:val="en-US" w:bidi="ar-SA"/>
        </w:rPr>
        <w:t>.</w:t>
      </w:r>
    </w:p>
    <w:p w14:paraId="0C4398A1" w14:textId="77777777" w:rsidR="00CB03A6" w:rsidRPr="00CB03A6" w:rsidRDefault="0043791C" w:rsidP="003272E8">
      <w:pPr>
        <w:pStyle w:val="ListParagraph"/>
        <w:numPr>
          <w:ilvl w:val="1"/>
          <w:numId w:val="30"/>
        </w:numPr>
        <w:spacing w:before="240" w:after="240" w:line="240" w:lineRule="auto"/>
        <w:ind w:left="0" w:firstLine="0"/>
        <w:contextualSpacing w:val="0"/>
        <w:jc w:val="both"/>
        <w:rPr>
          <w:rFonts w:cstheme="minorBidi"/>
          <w:szCs w:val="22"/>
          <w:lang w:val="en-US" w:bidi="ar-SA"/>
        </w:rPr>
      </w:pPr>
      <w:r w:rsidRPr="00CB03A6">
        <w:rPr>
          <w:rFonts w:ascii="Times New Roman" w:hAnsi="Times New Roman" w:cs="Times New Roman"/>
          <w:b/>
          <w:i/>
          <w:sz w:val="24"/>
          <w:szCs w:val="22"/>
          <w:lang w:val="en-US" w:bidi="ar-SA"/>
        </w:rPr>
        <w:t>Parenting support programs can substantially augment the positive effects of basic health and nutrition, education, and protection interventions on early child development outcomes.</w:t>
      </w:r>
      <w:r w:rsidRPr="00CB03A6">
        <w:rPr>
          <w:rFonts w:ascii="Times New Roman" w:hAnsi="Times New Roman" w:cs="Times New Roman"/>
          <w:b/>
          <w:sz w:val="24"/>
          <w:szCs w:val="22"/>
          <w:lang w:val="en-US" w:bidi="ar-SA"/>
        </w:rPr>
        <w:t xml:space="preserve"> </w:t>
      </w:r>
      <w:r w:rsidRPr="00CB03A6">
        <w:rPr>
          <w:rFonts w:ascii="Times New Roman" w:hAnsi="Times New Roman" w:cs="Times New Roman"/>
          <w:sz w:val="24"/>
          <w:szCs w:val="22"/>
          <w:lang w:val="en-US" w:bidi="ar-SA"/>
        </w:rPr>
        <w:t xml:space="preserve">A recent meta-analysis on the parenting programs indicate that such programs increased scores on measures of psychosocial and motor development, in addition to child cognitive development. Further, parenting programs that combine nutrition and stimulation have been effective in improving child cognitive and language development outcomes (Aboud FE, Yousafzai </w:t>
      </w:r>
      <w:r w:rsidRPr="00CB03A6">
        <w:rPr>
          <w:rFonts w:ascii="Times New Roman" w:hAnsi="Times New Roman" w:cs="Times New Roman"/>
          <w:sz w:val="24"/>
          <w:szCs w:val="22"/>
          <w:lang w:val="en-US" w:bidi="ar-SA"/>
        </w:rPr>
        <w:lastRenderedPageBreak/>
        <w:t xml:space="preserve">AK, 2015). The most effective parenting programs used several behaviour-change techniques, including media such as posters and cards that illustrate enrichment practices, opportunities for parental practice of play and responsive talk with their child, guidance and support for changing practices, and problem-solving strategies (Aboud FE, Yousafzai AK, 2015). </w:t>
      </w:r>
    </w:p>
    <w:p w14:paraId="1843193B" w14:textId="5A87D714" w:rsidR="00CB03A6" w:rsidRPr="00CB03A6" w:rsidRDefault="0043791C" w:rsidP="003272E8">
      <w:pPr>
        <w:pStyle w:val="ListParagraph"/>
        <w:numPr>
          <w:ilvl w:val="1"/>
          <w:numId w:val="30"/>
        </w:numPr>
        <w:spacing w:before="240" w:after="240" w:line="240" w:lineRule="auto"/>
        <w:ind w:left="0" w:firstLine="0"/>
        <w:contextualSpacing w:val="0"/>
        <w:jc w:val="both"/>
        <w:rPr>
          <w:rFonts w:cstheme="minorBidi"/>
          <w:szCs w:val="22"/>
          <w:lang w:val="en-US" w:bidi="ar-SA"/>
        </w:rPr>
      </w:pPr>
      <w:r w:rsidRPr="00CB03A6">
        <w:rPr>
          <w:rFonts w:ascii="Times New Roman" w:hAnsi="Times New Roman" w:cs="Times New Roman"/>
          <w:b/>
          <w:i/>
          <w:sz w:val="24"/>
          <w:szCs w:val="22"/>
          <w:lang w:val="en-US" w:bidi="ar-SA"/>
        </w:rPr>
        <w:t>Enhancing school readiness and related educational outcomes.</w:t>
      </w:r>
      <w:r w:rsidRPr="00CB03A6">
        <w:rPr>
          <w:rFonts w:ascii="Times New Roman" w:hAnsi="Times New Roman" w:cs="Times New Roman"/>
          <w:sz w:val="24"/>
          <w:szCs w:val="22"/>
          <w:lang w:val="en-US" w:bidi="ar-SA"/>
        </w:rPr>
        <w:t xml:space="preserve"> A number of different ECD interventions, including those that focus on early education and preliteracy, nutrition, and parenting skills and knowledge, have been shown to positively affect school readiness and academic achievement. For example, participants in a high-quality, active-learning preschool program, High/Scope Perry Preschool, had higher rates of high school completion than the control group (71 percent vs. 54 percent), which in turn resulted in higher monthly earnings (29 percent vs. 7 percent earned US$2000 or more per month) and rate of home ownership at age 27 (36 percent vs. 13 percent) (Schweinhart et al. 2005).</w:t>
      </w:r>
    </w:p>
    <w:p w14:paraId="612B9D83" w14:textId="3DE0BAFC" w:rsidR="00EF51E1" w:rsidRPr="00CB03A6" w:rsidRDefault="0043791C" w:rsidP="003272E8">
      <w:pPr>
        <w:pStyle w:val="ListParagraph"/>
        <w:numPr>
          <w:ilvl w:val="1"/>
          <w:numId w:val="30"/>
        </w:numPr>
        <w:spacing w:before="240" w:after="240" w:line="240" w:lineRule="auto"/>
        <w:ind w:left="0" w:firstLine="0"/>
        <w:contextualSpacing w:val="0"/>
        <w:jc w:val="both"/>
        <w:rPr>
          <w:rFonts w:cstheme="minorBidi"/>
          <w:szCs w:val="22"/>
          <w:lang w:val="en-US" w:bidi="ar-SA"/>
        </w:rPr>
      </w:pPr>
      <w:r w:rsidRPr="00CB03A6">
        <w:rPr>
          <w:rFonts w:ascii="Times New Roman" w:hAnsi="Times New Roman" w:cs="Times New Roman"/>
          <w:b/>
          <w:i/>
          <w:sz w:val="24"/>
          <w:szCs w:val="24"/>
        </w:rPr>
        <w:t xml:space="preserve">Integrating ECD into existing service delivery channels to reach parents and children is one of the many ways to promote early stimulation. </w:t>
      </w:r>
      <w:r w:rsidRPr="00CB03A6">
        <w:rPr>
          <w:rFonts w:ascii="Times New Roman" w:hAnsi="Times New Roman" w:cs="Times New Roman"/>
          <w:sz w:val="24"/>
          <w:szCs w:val="22"/>
          <w:lang w:val="en-US" w:bidi="ar-SA"/>
        </w:rPr>
        <w:t>For programs targeting parents, evidence suggests the most effective programs provide simple messages, opportunities to practice skills, frequent contact and coordination across services. For example</w:t>
      </w:r>
      <w:r w:rsidR="00F95DD3">
        <w:rPr>
          <w:rFonts w:ascii="Times New Roman" w:hAnsi="Times New Roman" w:cs="Times New Roman"/>
          <w:sz w:val="24"/>
          <w:szCs w:val="22"/>
          <w:lang w:val="en-US" w:bidi="ar-SA"/>
        </w:rPr>
        <w:t xml:space="preserve"> (World Bank, 2018)</w:t>
      </w:r>
      <w:r w:rsidRPr="00CB03A6">
        <w:rPr>
          <w:rFonts w:ascii="Times New Roman" w:hAnsi="Times New Roman" w:cs="Times New Roman"/>
          <w:sz w:val="24"/>
          <w:szCs w:val="22"/>
          <w:lang w:val="en-US" w:bidi="ar-SA"/>
        </w:rPr>
        <w:t>:</w:t>
      </w:r>
    </w:p>
    <w:p w14:paraId="61468374" w14:textId="324415E1" w:rsidR="00EF51E1" w:rsidRDefault="003C2702" w:rsidP="003272E8">
      <w:pPr>
        <w:numPr>
          <w:ilvl w:val="0"/>
          <w:numId w:val="12"/>
        </w:numPr>
        <w:autoSpaceDE w:val="0"/>
        <w:autoSpaceDN w:val="0"/>
        <w:adjustRightInd w:val="0"/>
        <w:spacing w:before="240" w:after="240" w:line="240" w:lineRule="auto"/>
        <w:jc w:val="both"/>
        <w:rPr>
          <w:rFonts w:ascii="Times New Roman" w:hAnsi="Times New Roman" w:cs="Times New Roman"/>
          <w:sz w:val="24"/>
          <w:szCs w:val="22"/>
          <w:lang w:val="en-US" w:bidi="ar-SA"/>
        </w:rPr>
      </w:pPr>
      <w:r>
        <w:rPr>
          <w:rFonts w:ascii="Times New Roman" w:hAnsi="Times New Roman" w:cs="Times New Roman"/>
          <w:sz w:val="24"/>
          <w:szCs w:val="22"/>
          <w:lang w:val="en-US" w:bidi="ar-SA"/>
        </w:rPr>
        <w:t>Mother-Child Education Program in Turkey</w:t>
      </w:r>
      <w:r w:rsidR="0043791C">
        <w:rPr>
          <w:rFonts w:ascii="Times New Roman" w:hAnsi="Times New Roman" w:cs="Times New Roman"/>
          <w:sz w:val="24"/>
          <w:szCs w:val="22"/>
          <w:lang w:val="en-US" w:bidi="ar-SA"/>
        </w:rPr>
        <w:t xml:space="preserve"> builds parenting skills to promote child development by engaging mothers in weekly group sessions for six months. Mothers trained in the program speak to their children more and use less violent discipline, and children who benefited from the program performed better in their first five years of primary school and stayed in school longer than children who were not enrolled. </w:t>
      </w:r>
    </w:p>
    <w:p w14:paraId="692DE350" w14:textId="77777777" w:rsidR="00EF51E1" w:rsidRDefault="0043791C" w:rsidP="003272E8">
      <w:pPr>
        <w:numPr>
          <w:ilvl w:val="0"/>
          <w:numId w:val="12"/>
        </w:numPr>
        <w:autoSpaceDE w:val="0"/>
        <w:autoSpaceDN w:val="0"/>
        <w:adjustRightInd w:val="0"/>
        <w:spacing w:before="240" w:after="240" w:line="240" w:lineRule="auto"/>
        <w:jc w:val="both"/>
        <w:rPr>
          <w:rFonts w:ascii="Times New Roman" w:hAnsi="Times New Roman" w:cs="Times New Roman"/>
          <w:sz w:val="24"/>
          <w:szCs w:val="22"/>
          <w:lang w:val="en-US" w:bidi="ar-SA"/>
        </w:rPr>
      </w:pPr>
      <w:r>
        <w:rPr>
          <w:rFonts w:ascii="Times New Roman" w:hAnsi="Times New Roman" w:cs="Times New Roman"/>
          <w:sz w:val="24"/>
          <w:szCs w:val="22"/>
          <w:lang w:val="en-US" w:bidi="ar-SA"/>
        </w:rPr>
        <w:t>In Zanzibar radio-based interactive audio instruction is used to reach children. Sessions are led by community members with basic training in spaces donated by communities. Local materials, local language and an activity-based curriculum keep children and communities engaged.</w:t>
      </w:r>
    </w:p>
    <w:p w14:paraId="20765CAA" w14:textId="77777777" w:rsidR="00EF51E1" w:rsidRDefault="0043791C" w:rsidP="003272E8">
      <w:pPr>
        <w:numPr>
          <w:ilvl w:val="0"/>
          <w:numId w:val="12"/>
        </w:numPr>
        <w:autoSpaceDE w:val="0"/>
        <w:autoSpaceDN w:val="0"/>
        <w:adjustRightInd w:val="0"/>
        <w:spacing w:before="240" w:after="240" w:line="240" w:lineRule="auto"/>
        <w:jc w:val="both"/>
        <w:rPr>
          <w:rFonts w:ascii="Times New Roman" w:hAnsi="Times New Roman" w:cs="Times New Roman"/>
          <w:sz w:val="24"/>
          <w:szCs w:val="22"/>
          <w:lang w:val="en-US" w:bidi="ar-SA"/>
        </w:rPr>
      </w:pPr>
      <w:r>
        <w:rPr>
          <w:rFonts w:ascii="Times New Roman" w:hAnsi="Times New Roman" w:cs="Times New Roman"/>
          <w:sz w:val="24"/>
          <w:szCs w:val="22"/>
          <w:lang w:val="en-US" w:bidi="ar-SA"/>
        </w:rPr>
        <w:t>In Uzbekistan, program has been designed to promote early reading, engage parents, and expand access to preschool in rural areas.</w:t>
      </w:r>
    </w:p>
    <w:p w14:paraId="77CDAF1C" w14:textId="77777777" w:rsidR="00EF51E1" w:rsidRDefault="0043791C" w:rsidP="003272E8">
      <w:pPr>
        <w:numPr>
          <w:ilvl w:val="0"/>
          <w:numId w:val="12"/>
        </w:numPr>
        <w:autoSpaceDE w:val="0"/>
        <w:autoSpaceDN w:val="0"/>
        <w:adjustRightInd w:val="0"/>
        <w:spacing w:before="240" w:after="240" w:line="240" w:lineRule="auto"/>
        <w:jc w:val="both"/>
        <w:rPr>
          <w:rFonts w:ascii="Times New Roman" w:hAnsi="Times New Roman" w:cs="Times New Roman"/>
          <w:sz w:val="24"/>
        </w:rPr>
      </w:pPr>
      <w:r>
        <w:rPr>
          <w:rFonts w:ascii="Times New Roman" w:hAnsi="Times New Roman" w:cs="Times New Roman"/>
          <w:sz w:val="24"/>
          <w:szCs w:val="22"/>
          <w:lang w:val="en-US" w:bidi="ar-SA"/>
        </w:rPr>
        <w:t>In Indonesia communities are provided with block-grants to operate community-based playgroups at a cost of just $30 per child per year.</w:t>
      </w:r>
    </w:p>
    <w:p w14:paraId="006C1374" w14:textId="3631B68F" w:rsidR="00710FB9" w:rsidRPr="002616C7" w:rsidRDefault="00CB03A6" w:rsidP="003272E8">
      <w:pPr>
        <w:pStyle w:val="ListParagraph"/>
        <w:numPr>
          <w:ilvl w:val="1"/>
          <w:numId w:val="30"/>
        </w:numPr>
        <w:spacing w:before="240" w:after="240" w:line="240" w:lineRule="auto"/>
        <w:ind w:left="0" w:firstLine="0"/>
        <w:contextualSpacing w:val="0"/>
        <w:jc w:val="both"/>
        <w:rPr>
          <w:rFonts w:ascii="Times New Roman" w:hAnsi="Times New Roman" w:cs="Times New Roman"/>
          <w:sz w:val="24"/>
          <w:szCs w:val="24"/>
        </w:rPr>
      </w:pPr>
      <w:r w:rsidRPr="002616C7">
        <w:rPr>
          <w:rFonts w:ascii="Times New Roman" w:hAnsi="Times New Roman" w:cs="Times New Roman"/>
          <w:b/>
          <w:i/>
          <w:noProof/>
          <w:sz w:val="24"/>
          <w:szCs w:val="24"/>
        </w:rPr>
        <w:lastRenderedPageBreak/>
        <mc:AlternateContent>
          <mc:Choice Requires="wps">
            <w:drawing>
              <wp:anchor distT="45720" distB="45720" distL="114300" distR="114300" simplePos="0" relativeHeight="251639296" behindDoc="0" locked="0" layoutInCell="1" allowOverlap="1" wp14:anchorId="624125A1" wp14:editId="1B73C22A">
                <wp:simplePos x="0" y="0"/>
                <wp:positionH relativeFrom="margin">
                  <wp:align>right</wp:align>
                </wp:positionH>
                <wp:positionV relativeFrom="paragraph">
                  <wp:posOffset>669925</wp:posOffset>
                </wp:positionV>
                <wp:extent cx="4114800" cy="2711450"/>
                <wp:effectExtent l="0" t="0" r="1905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11450"/>
                        </a:xfrm>
                        <a:prstGeom prst="rect">
                          <a:avLst/>
                        </a:prstGeom>
                        <a:solidFill>
                          <a:srgbClr val="FFFFFF"/>
                        </a:solidFill>
                        <a:ln w="9525">
                          <a:solidFill>
                            <a:srgbClr val="000000"/>
                          </a:solidFill>
                          <a:miter lim="800000"/>
                          <a:headEnd/>
                          <a:tailEnd/>
                        </a:ln>
                      </wps:spPr>
                      <wps:txbx>
                        <w:txbxContent>
                          <w:p w14:paraId="2C2689CF" w14:textId="1CD9F51F" w:rsidR="00BD6866" w:rsidRPr="003D1CA1" w:rsidRDefault="00BD6866">
                            <w:pPr>
                              <w:jc w:val="center"/>
                              <w:rPr>
                                <w:i/>
                              </w:rPr>
                            </w:pPr>
                            <w:r>
                              <w:rPr>
                                <w:noProof/>
                                <w:lang w:val="en-US" w:bidi="ar-SA"/>
                              </w:rPr>
                              <w:drawing>
                                <wp:inline distT="0" distB="0" distL="0" distR="0" wp14:anchorId="709D5A8F" wp14:editId="5FA817E8">
                                  <wp:extent cx="3600450" cy="198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124" b="7015"/>
                                          <a:stretch/>
                                        </pic:blipFill>
                                        <pic:spPr bwMode="auto">
                                          <a:xfrm>
                                            <a:off x="0" y="0"/>
                                            <a:ext cx="3600450" cy="1981200"/>
                                          </a:xfrm>
                                          <a:prstGeom prst="rect">
                                            <a:avLst/>
                                          </a:prstGeom>
                                          <a:ln>
                                            <a:noFill/>
                                          </a:ln>
                                          <a:extLst>
                                            <a:ext uri="{53640926-AAD7-44D8-BBD7-CCE9431645EC}">
                                              <a14:shadowObscured xmlns:a14="http://schemas.microsoft.com/office/drawing/2010/main"/>
                                            </a:ext>
                                          </a:extLst>
                                        </pic:spPr>
                                      </pic:pic>
                                    </a:graphicData>
                                  </a:graphic>
                                </wp:inline>
                              </w:drawing>
                            </w:r>
                            <w:r w:rsidRPr="003D1CA1">
                              <w:rPr>
                                <w:i/>
                              </w:rPr>
                              <w:t>Figure 2: Comparison of Returns on Investment for Education Interventions</w:t>
                            </w:r>
                          </w:p>
                          <w:p w14:paraId="5D819799" w14:textId="77777777" w:rsidR="00BD6866" w:rsidRDefault="00BD6866">
                            <w:pPr>
                              <w:rPr>
                                <w:i/>
                                <w:sz w:val="18"/>
                              </w:rPr>
                            </w:pPr>
                            <w:r>
                              <w:rPr>
                                <w:i/>
                                <w:sz w:val="18"/>
                              </w:rPr>
                              <w:t>Source: Heckman and LaFontaine, 2007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125A1" id="_x0000_s1027" type="#_x0000_t202" style="position:absolute;left:0;text-align:left;margin-left:272.8pt;margin-top:52.75pt;width:324pt;height:213.5pt;z-index:251639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">
                <v:textbox>
                  <w:txbxContent>
                    <w:p w14:paraId="2C2689CF" w14:textId="1CD9F51F" w:rsidR="00BD6866" w:rsidRPr="003D1CA1" w:rsidRDefault="00BD6866">
                      <w:pPr>
                        <w:jc w:val="center"/>
                        <w:rPr>
                          <w:i/>
                        </w:rPr>
                      </w:pPr>
                      <w:r>
                        <w:rPr>
                          <w:noProof/>
                          <w:lang w:val="en-US" w:bidi="ar-SA"/>
                        </w:rPr>
                        <w:drawing>
                          <wp:inline distT="0" distB="0" distL="0" distR="0" wp14:anchorId="709D5A8F" wp14:editId="5FA817E8">
                            <wp:extent cx="3600450" cy="198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6124" b="7015"/>
                                    <a:stretch/>
                                  </pic:blipFill>
                                  <pic:spPr bwMode="auto">
                                    <a:xfrm>
                                      <a:off x="0" y="0"/>
                                      <a:ext cx="3600450" cy="1981200"/>
                                    </a:xfrm>
                                    <a:prstGeom prst="rect">
                                      <a:avLst/>
                                    </a:prstGeom>
                                    <a:ln>
                                      <a:noFill/>
                                    </a:ln>
                                    <a:extLst>
                                      <a:ext uri="{53640926-AAD7-44D8-BBD7-CCE9431645EC}">
                                        <a14:shadowObscured xmlns:a14="http://schemas.microsoft.com/office/drawing/2010/main"/>
                                      </a:ext>
                                    </a:extLst>
                                  </pic:spPr>
                                </pic:pic>
                              </a:graphicData>
                            </a:graphic>
                          </wp:inline>
                        </w:drawing>
                      </w:r>
                      <w:r w:rsidRPr="003D1CA1">
                        <w:rPr>
                          <w:i/>
                        </w:rPr>
                        <w:t>Figure 2: Comparison of Returns on Investment for Education Interventions</w:t>
                      </w:r>
                    </w:p>
                    <w:p w14:paraId="5D819799" w14:textId="77777777" w:rsidR="00BD6866" w:rsidRDefault="00BD6866">
                      <w:pPr>
                        <w:rPr>
                          <w:i/>
                          <w:sz w:val="18"/>
                        </w:rPr>
                      </w:pPr>
                      <w:r>
                        <w:rPr>
                          <w:i/>
                          <w:sz w:val="18"/>
                        </w:rPr>
                        <w:t>Source: Heckman and LaFontaine, 2007</w:t>
                      </w:r>
                    </w:p>
                  </w:txbxContent>
                </v:textbox>
                <w10:wrap type="square" anchorx="margin"/>
              </v:shape>
            </w:pict>
          </mc:Fallback>
        </mc:AlternateContent>
      </w:r>
      <w:r w:rsidR="0043791C" w:rsidRPr="005906E9">
        <w:rPr>
          <w:rFonts w:ascii="Times New Roman" w:hAnsi="Times New Roman" w:cs="Times New Roman"/>
          <w:b/>
          <w:i/>
          <w:sz w:val="24"/>
          <w:szCs w:val="24"/>
        </w:rPr>
        <w:t>The economic rationale for ECD is strong, the potential returns far exceed</w:t>
      </w:r>
      <w:r w:rsidR="00E45487">
        <w:rPr>
          <w:rFonts w:ascii="Times New Roman" w:hAnsi="Times New Roman" w:cs="Times New Roman"/>
          <w:b/>
          <w:i/>
          <w:sz w:val="24"/>
          <w:szCs w:val="24"/>
        </w:rPr>
        <w:t>s the</w:t>
      </w:r>
      <w:r w:rsidR="0043791C" w:rsidRPr="005906E9">
        <w:rPr>
          <w:rFonts w:ascii="Times New Roman" w:hAnsi="Times New Roman" w:cs="Times New Roman"/>
          <w:b/>
          <w:i/>
          <w:sz w:val="24"/>
          <w:szCs w:val="24"/>
        </w:rPr>
        <w:t xml:space="preserve"> costs. </w:t>
      </w:r>
      <w:r w:rsidR="0043791C" w:rsidRPr="002616C7">
        <w:rPr>
          <w:rFonts w:ascii="Times New Roman" w:hAnsi="Times New Roman" w:cs="Times New Roman"/>
          <w:sz w:val="24"/>
          <w:szCs w:val="24"/>
        </w:rPr>
        <w:t xml:space="preserve">The specific rate of return on investments in ECD depends on a number of factors, including the focus of a program, duration of exposure and quality; depending on these factors the rate of return for a single dollar invested in ECD can be as high as 17:1 (Naudeau et al, 2011). High returns to investments in ECD have been consistently delivered across a range of contexts, with a typical rate of return between 2:1 and 8:1 per dollar invested (Naudeau et al, 2011). According to Engle et al, (2011), increasing preschool </w:t>
      </w:r>
      <w:r w:rsidR="00EB33D8" w:rsidRPr="002616C7">
        <w:rPr>
          <w:rFonts w:ascii="Times New Roman" w:hAnsi="Times New Roman" w:cs="Times New Roman"/>
          <w:sz w:val="24"/>
          <w:szCs w:val="24"/>
        </w:rPr>
        <w:t>enrolment</w:t>
      </w:r>
      <w:r w:rsidR="0043791C" w:rsidRPr="002616C7">
        <w:rPr>
          <w:rFonts w:ascii="Times New Roman" w:hAnsi="Times New Roman" w:cs="Times New Roman"/>
          <w:sz w:val="24"/>
          <w:szCs w:val="24"/>
        </w:rPr>
        <w:t xml:space="preserve"> to 50% of all children in low- and middle-income countries could result in an estimated benefit of lifetime earnings ranging from $15-$34 billion.</w:t>
      </w:r>
    </w:p>
    <w:p w14:paraId="5122B062" w14:textId="77777777" w:rsidR="00DA4E7D" w:rsidRDefault="0043791C" w:rsidP="003272E8">
      <w:pPr>
        <w:pStyle w:val="Heading2"/>
        <w:numPr>
          <w:ilvl w:val="0"/>
          <w:numId w:val="29"/>
        </w:numPr>
        <w:spacing w:before="240" w:after="240" w:line="240" w:lineRule="auto"/>
        <w:rPr>
          <w:rFonts w:ascii="Times New Roman" w:hAnsi="Times New Roman" w:cs="Times New Roman"/>
          <w:i/>
          <w:sz w:val="24"/>
          <w:shd w:val="clear" w:color="auto" w:fill="FFFFFF"/>
        </w:rPr>
      </w:pPr>
      <w:bookmarkStart w:id="41" w:name="_Toc23450170"/>
      <w:r w:rsidRPr="00710FB9">
        <w:rPr>
          <w:rFonts w:ascii="Times New Roman" w:hAnsi="Times New Roman" w:cs="Times New Roman"/>
          <w:i/>
          <w:sz w:val="24"/>
          <w:shd w:val="clear" w:color="auto" w:fill="FFFFFF"/>
        </w:rPr>
        <w:t>The situation of ECD in India</w:t>
      </w:r>
      <w:bookmarkEnd w:id="41"/>
      <w:r w:rsidRPr="00710FB9">
        <w:rPr>
          <w:rFonts w:ascii="Times New Roman" w:hAnsi="Times New Roman" w:cs="Times New Roman"/>
          <w:i/>
          <w:sz w:val="24"/>
          <w:shd w:val="clear" w:color="auto" w:fill="FFFFFF"/>
        </w:rPr>
        <w:t xml:space="preserve"> </w:t>
      </w:r>
    </w:p>
    <w:p w14:paraId="1DCC8157" w14:textId="3F66010D" w:rsidR="00DA4E7D" w:rsidRPr="00DA4E7D" w:rsidRDefault="0043791C" w:rsidP="003272E8">
      <w:pPr>
        <w:pStyle w:val="ListParagraph"/>
        <w:numPr>
          <w:ilvl w:val="1"/>
          <w:numId w:val="29"/>
        </w:numPr>
        <w:spacing w:before="240" w:after="240" w:line="240" w:lineRule="auto"/>
        <w:ind w:left="0" w:firstLine="0"/>
        <w:contextualSpacing w:val="0"/>
        <w:jc w:val="both"/>
        <w:rPr>
          <w:rFonts w:ascii="Times New Roman" w:hAnsi="Times New Roman" w:cs="Times New Roman"/>
          <w:i/>
          <w:sz w:val="24"/>
          <w:shd w:val="clear" w:color="auto" w:fill="FFFFFF"/>
        </w:rPr>
      </w:pPr>
      <w:r w:rsidRPr="00DA4E7D">
        <w:rPr>
          <w:rFonts w:ascii="Times New Roman" w:hAnsi="Times New Roman" w:cs="Times New Roman"/>
          <w:b/>
          <w:i/>
          <w:sz w:val="24"/>
          <w:szCs w:val="24"/>
        </w:rPr>
        <w:t xml:space="preserve">While the rate of decline of undernutrition has almost doubled during the period 2007-2013 compared with the period 1999–2006, </w:t>
      </w:r>
      <w:r w:rsidR="0035647A">
        <w:rPr>
          <w:rFonts w:ascii="Times New Roman" w:hAnsi="Times New Roman" w:cs="Times New Roman"/>
          <w:b/>
          <w:i/>
          <w:sz w:val="24"/>
          <w:szCs w:val="24"/>
        </w:rPr>
        <w:t>undernutrition in India</w:t>
      </w:r>
      <w:r w:rsidRPr="00DA4E7D">
        <w:rPr>
          <w:rFonts w:ascii="Times New Roman" w:hAnsi="Times New Roman" w:cs="Times New Roman"/>
          <w:b/>
          <w:i/>
          <w:sz w:val="24"/>
          <w:szCs w:val="24"/>
        </w:rPr>
        <w:t xml:space="preserve"> remain unacceptably high</w:t>
      </w:r>
      <w:r w:rsidR="00CB03A6" w:rsidRPr="00DA4E7D">
        <w:rPr>
          <w:rFonts w:ascii="Times New Roman" w:hAnsi="Times New Roman" w:cs="Times New Roman"/>
          <w:b/>
          <w:i/>
          <w:sz w:val="24"/>
          <w:szCs w:val="24"/>
        </w:rPr>
        <w:t>.</w:t>
      </w:r>
      <w:r w:rsidRPr="00DA4E7D">
        <w:rPr>
          <w:rFonts w:ascii="Times New Roman" w:hAnsi="Times New Roman" w:cs="Times New Roman"/>
          <w:sz w:val="24"/>
          <w:szCs w:val="24"/>
        </w:rPr>
        <w:t xml:space="preserve"> With over a third of its child born with low birth-weight and beginning life with a disadvantage, it is home to about 40 percent of the world’s stunted children under the age of 5 and nearly 21 percent of the wasted children.  35.7 percent of children under 5 are underweight, 38.4 percent are </w:t>
      </w:r>
      <w:r w:rsidR="003C2702" w:rsidRPr="00DA4E7D">
        <w:rPr>
          <w:rFonts w:ascii="Times New Roman" w:hAnsi="Times New Roman" w:cs="Times New Roman"/>
          <w:sz w:val="24"/>
          <w:szCs w:val="24"/>
        </w:rPr>
        <w:t>stunted,</w:t>
      </w:r>
      <w:r w:rsidRPr="00DA4E7D">
        <w:rPr>
          <w:rFonts w:ascii="Times New Roman" w:hAnsi="Times New Roman" w:cs="Times New Roman"/>
          <w:sz w:val="24"/>
          <w:szCs w:val="24"/>
        </w:rPr>
        <w:t xml:space="preserve"> and 21 percent are wasted. Seventy percent of the country’s districts have stunting rates over 30 percent in more than half of these rates exceed 40 percent, and more than a tenth of them stunting rates are over 50 percent. A fourth of the country’s districts </w:t>
      </w:r>
      <w:r w:rsidR="008D49C8">
        <w:rPr>
          <w:rFonts w:ascii="Times New Roman" w:hAnsi="Times New Roman" w:cs="Times New Roman"/>
          <w:sz w:val="24"/>
          <w:szCs w:val="24"/>
        </w:rPr>
        <w:t xml:space="preserve">have prevalence rates that are higher than </w:t>
      </w:r>
      <w:r w:rsidRPr="00DA4E7D">
        <w:rPr>
          <w:rFonts w:ascii="Times New Roman" w:hAnsi="Times New Roman" w:cs="Times New Roman"/>
          <w:sz w:val="24"/>
          <w:szCs w:val="24"/>
        </w:rPr>
        <w:t>the national average for all three indicators of undernutrition - stunting, wasting and underweight</w:t>
      </w:r>
      <w:r w:rsidR="00B50E26" w:rsidRPr="00DA4E7D">
        <w:rPr>
          <w:rFonts w:ascii="Times New Roman" w:hAnsi="Times New Roman" w:cs="Times New Roman"/>
          <w:sz w:val="24"/>
          <w:szCs w:val="24"/>
        </w:rPr>
        <w:t xml:space="preserve"> (NFHS-4)</w:t>
      </w:r>
      <w:r w:rsidRPr="00DA4E7D">
        <w:rPr>
          <w:rFonts w:ascii="Times New Roman" w:hAnsi="Times New Roman" w:cs="Times New Roman"/>
          <w:sz w:val="24"/>
          <w:szCs w:val="24"/>
        </w:rPr>
        <w:t xml:space="preserve">. Almost 60 percent of children under three are </w:t>
      </w:r>
      <w:r w:rsidR="00EB33D8" w:rsidRPr="00DA4E7D">
        <w:rPr>
          <w:rFonts w:ascii="Times New Roman" w:hAnsi="Times New Roman" w:cs="Times New Roman"/>
          <w:sz w:val="24"/>
          <w:szCs w:val="24"/>
        </w:rPr>
        <w:t>anaemic</w:t>
      </w:r>
      <w:r w:rsidRPr="00DA4E7D">
        <w:rPr>
          <w:rFonts w:ascii="Times New Roman" w:hAnsi="Times New Roman" w:cs="Times New Roman"/>
          <w:sz w:val="24"/>
          <w:szCs w:val="24"/>
        </w:rPr>
        <w:t xml:space="preserve">, 62 percent deficient in vitamin A and over 13 million infants remain unprotected from iodine deficiency disorders. Also, 53 percent of women and 22.7 percent of men are </w:t>
      </w:r>
      <w:r w:rsidR="00EB33D8" w:rsidRPr="00DA4E7D">
        <w:rPr>
          <w:rFonts w:ascii="Times New Roman" w:hAnsi="Times New Roman" w:cs="Times New Roman"/>
          <w:sz w:val="24"/>
          <w:szCs w:val="24"/>
        </w:rPr>
        <w:t>anaemic</w:t>
      </w:r>
      <w:r w:rsidRPr="00DA4E7D">
        <w:rPr>
          <w:rFonts w:ascii="Times New Roman" w:hAnsi="Times New Roman" w:cs="Times New Roman"/>
          <w:sz w:val="24"/>
          <w:szCs w:val="24"/>
        </w:rPr>
        <w:t xml:space="preserve">. </w:t>
      </w:r>
    </w:p>
    <w:p w14:paraId="1601C28D" w14:textId="67C90A8F" w:rsidR="00553F16" w:rsidRPr="00553F16" w:rsidRDefault="0043791C" w:rsidP="00553F16">
      <w:pPr>
        <w:pStyle w:val="ListParagraph"/>
        <w:numPr>
          <w:ilvl w:val="1"/>
          <w:numId w:val="29"/>
        </w:numPr>
        <w:spacing w:before="240" w:after="240" w:line="240" w:lineRule="auto"/>
        <w:ind w:left="0" w:firstLine="0"/>
        <w:contextualSpacing w:val="0"/>
        <w:jc w:val="both"/>
        <w:rPr>
          <w:rFonts w:ascii="Times New Roman" w:hAnsi="Times New Roman" w:cs="Times New Roman"/>
          <w:i/>
          <w:sz w:val="24"/>
          <w:shd w:val="clear" w:color="auto" w:fill="FFFFFF"/>
        </w:rPr>
      </w:pPr>
      <w:r w:rsidRPr="00DA4E7D">
        <w:rPr>
          <w:rFonts w:ascii="Times New Roman" w:eastAsia="Times New Roman" w:hAnsi="Times New Roman" w:cs="Times New Roman"/>
          <w:b/>
          <w:i/>
          <w:color w:val="000000"/>
          <w:sz w:val="24"/>
          <w:szCs w:val="24"/>
        </w:rPr>
        <w:t xml:space="preserve">Early stimulation and primary education </w:t>
      </w:r>
      <w:r w:rsidR="003C2702" w:rsidRPr="00DA4E7D">
        <w:rPr>
          <w:rFonts w:ascii="Times New Roman" w:eastAsia="Times New Roman" w:hAnsi="Times New Roman" w:cs="Times New Roman"/>
          <w:b/>
          <w:i/>
          <w:color w:val="000000"/>
          <w:sz w:val="24"/>
          <w:szCs w:val="24"/>
        </w:rPr>
        <w:t>lack</w:t>
      </w:r>
      <w:r w:rsidRPr="00DA4E7D">
        <w:rPr>
          <w:rFonts w:ascii="Times New Roman" w:eastAsia="Times New Roman" w:hAnsi="Times New Roman" w:cs="Times New Roman"/>
          <w:b/>
          <w:i/>
          <w:color w:val="000000"/>
          <w:sz w:val="24"/>
          <w:szCs w:val="24"/>
        </w:rPr>
        <w:t xml:space="preserve"> in appropriate focus and quality. </w:t>
      </w:r>
      <w:r w:rsidRPr="00DA4E7D">
        <w:rPr>
          <w:rFonts w:ascii="Times New Roman" w:eastAsia="Times New Roman" w:hAnsi="Times New Roman" w:cs="Times New Roman"/>
          <w:color w:val="000000"/>
          <w:sz w:val="24"/>
          <w:szCs w:val="24"/>
        </w:rPr>
        <w:t>India’s flagship program for children, the Integrated Child Development Services (ICDS) program mandated to provide six core services including health, nutrition, early childhood education, child care and safety in an integrated manner</w:t>
      </w:r>
      <w:r w:rsidR="00DF7A43">
        <w:rPr>
          <w:rFonts w:ascii="Times New Roman" w:eastAsia="Times New Roman" w:hAnsi="Times New Roman" w:cs="Times New Roman"/>
          <w:color w:val="000000"/>
          <w:sz w:val="24"/>
          <w:szCs w:val="24"/>
        </w:rPr>
        <w:t>.</w:t>
      </w:r>
      <w:r w:rsidR="00E21183">
        <w:rPr>
          <w:rFonts w:ascii="Times New Roman" w:eastAsia="Times New Roman" w:hAnsi="Times New Roman" w:cs="Times New Roman"/>
          <w:color w:val="000000"/>
          <w:sz w:val="24"/>
          <w:szCs w:val="24"/>
        </w:rPr>
        <w:t xml:space="preserve"> </w:t>
      </w:r>
      <w:r w:rsidR="00DF7A43">
        <w:rPr>
          <w:rFonts w:ascii="Times New Roman" w:eastAsia="Times New Roman" w:hAnsi="Times New Roman" w:cs="Times New Roman"/>
          <w:color w:val="000000"/>
          <w:sz w:val="24"/>
          <w:szCs w:val="24"/>
        </w:rPr>
        <w:t xml:space="preserve">The ICDS, </w:t>
      </w:r>
      <w:r w:rsidR="00E21183">
        <w:rPr>
          <w:rFonts w:ascii="Times New Roman" w:eastAsia="Times New Roman" w:hAnsi="Times New Roman" w:cs="Times New Roman"/>
          <w:color w:val="000000"/>
          <w:sz w:val="24"/>
          <w:szCs w:val="24"/>
        </w:rPr>
        <w:t>h</w:t>
      </w:r>
      <w:r w:rsidR="00DF7A43">
        <w:rPr>
          <w:rFonts w:ascii="Times New Roman" w:eastAsia="Times New Roman" w:hAnsi="Times New Roman" w:cs="Times New Roman"/>
          <w:color w:val="000000"/>
          <w:sz w:val="24"/>
          <w:szCs w:val="24"/>
        </w:rPr>
        <w:t xml:space="preserve">owever, </w:t>
      </w:r>
      <w:r w:rsidRPr="00DA4E7D">
        <w:rPr>
          <w:rFonts w:ascii="Times New Roman" w:eastAsia="Times New Roman" w:hAnsi="Times New Roman" w:cs="Times New Roman"/>
          <w:color w:val="000000"/>
          <w:sz w:val="24"/>
          <w:szCs w:val="24"/>
        </w:rPr>
        <w:t xml:space="preserve">has limited focus on </w:t>
      </w:r>
      <w:r w:rsidR="004A7C74">
        <w:rPr>
          <w:rFonts w:ascii="Times New Roman" w:eastAsia="Times New Roman" w:hAnsi="Times New Roman" w:cs="Times New Roman"/>
          <w:color w:val="000000"/>
          <w:sz w:val="24"/>
          <w:szCs w:val="24"/>
        </w:rPr>
        <w:t>ECD</w:t>
      </w:r>
      <w:r w:rsidR="00234570">
        <w:rPr>
          <w:rFonts w:ascii="Times New Roman" w:eastAsia="Times New Roman" w:hAnsi="Times New Roman" w:cs="Times New Roman"/>
          <w:color w:val="000000"/>
          <w:sz w:val="24"/>
          <w:szCs w:val="24"/>
        </w:rPr>
        <w:t xml:space="preserve"> for</w:t>
      </w:r>
      <w:r w:rsidR="00D849C4">
        <w:rPr>
          <w:rFonts w:ascii="Times New Roman" w:eastAsia="Times New Roman" w:hAnsi="Times New Roman" w:cs="Times New Roman"/>
          <w:color w:val="000000"/>
          <w:sz w:val="24"/>
          <w:szCs w:val="24"/>
        </w:rPr>
        <w:t xml:space="preserve"> children under three years of age, </w:t>
      </w:r>
      <w:r w:rsidRPr="00DA4E7D">
        <w:rPr>
          <w:rFonts w:ascii="Times New Roman" w:eastAsia="Times New Roman" w:hAnsi="Times New Roman" w:cs="Times New Roman"/>
          <w:color w:val="000000"/>
          <w:sz w:val="24"/>
          <w:szCs w:val="24"/>
        </w:rPr>
        <w:t>with only few states having introduced activities to promote early childhood education</w:t>
      </w:r>
      <w:r w:rsidR="00D849C4">
        <w:rPr>
          <w:rFonts w:ascii="Times New Roman" w:eastAsia="Times New Roman" w:hAnsi="Times New Roman" w:cs="Times New Roman"/>
          <w:color w:val="000000"/>
          <w:sz w:val="24"/>
          <w:szCs w:val="24"/>
        </w:rPr>
        <w:t xml:space="preserve"> for this age group</w:t>
      </w:r>
      <w:r w:rsidRPr="00DA4E7D">
        <w:rPr>
          <w:rFonts w:ascii="Times New Roman" w:eastAsia="Times New Roman" w:hAnsi="Times New Roman" w:cs="Times New Roman"/>
          <w:color w:val="000000"/>
          <w:sz w:val="24"/>
          <w:szCs w:val="24"/>
        </w:rPr>
        <w:t xml:space="preserve">. Awareness of the need for early stimulation and responsive care giving is lacking and there are no parental/family guidance programs to promote early stimulation. For </w:t>
      </w:r>
      <w:r w:rsidR="003C2702" w:rsidRPr="00DA4E7D">
        <w:rPr>
          <w:rFonts w:ascii="Times New Roman" w:eastAsia="Times New Roman" w:hAnsi="Times New Roman" w:cs="Times New Roman"/>
          <w:color w:val="000000"/>
          <w:sz w:val="24"/>
          <w:szCs w:val="24"/>
        </w:rPr>
        <w:t>3-6-year</w:t>
      </w:r>
      <w:r w:rsidRPr="00DA4E7D">
        <w:rPr>
          <w:rFonts w:ascii="Times New Roman" w:eastAsia="Times New Roman" w:hAnsi="Times New Roman" w:cs="Times New Roman"/>
          <w:color w:val="000000"/>
          <w:sz w:val="24"/>
          <w:szCs w:val="24"/>
        </w:rPr>
        <w:t xml:space="preserve"> olds attending preschools, pre-school education is largely a downward extension of primary school curriculum, pedagogical practices are inappropriate with limited play, learning &amp; teaching material; teacher training is </w:t>
      </w:r>
      <w:r w:rsidR="005065D9" w:rsidRPr="00DA4E7D">
        <w:rPr>
          <w:rFonts w:ascii="Times New Roman" w:eastAsia="Times New Roman" w:hAnsi="Times New Roman" w:cs="Times New Roman"/>
          <w:color w:val="000000"/>
          <w:sz w:val="24"/>
          <w:szCs w:val="24"/>
        </w:rPr>
        <w:t>lacking,</w:t>
      </w:r>
      <w:r w:rsidRPr="00DA4E7D">
        <w:rPr>
          <w:rFonts w:ascii="Times New Roman" w:eastAsia="Times New Roman" w:hAnsi="Times New Roman" w:cs="Times New Roman"/>
          <w:color w:val="000000"/>
          <w:sz w:val="24"/>
          <w:szCs w:val="24"/>
        </w:rPr>
        <w:t xml:space="preserve"> and parental expectations </w:t>
      </w:r>
      <w:r w:rsidRPr="00DA4E7D">
        <w:rPr>
          <w:rFonts w:ascii="Times New Roman" w:eastAsia="Times New Roman" w:hAnsi="Times New Roman" w:cs="Times New Roman"/>
          <w:color w:val="000000"/>
          <w:sz w:val="24"/>
          <w:szCs w:val="24"/>
        </w:rPr>
        <w:lastRenderedPageBreak/>
        <w:t xml:space="preserve">and practices are often misplaced. Regulation and monitoring of quality of </w:t>
      </w:r>
      <w:r w:rsidR="00ED6959" w:rsidRPr="00DA4E7D">
        <w:rPr>
          <w:rFonts w:ascii="Times New Roman" w:eastAsia="Times New Roman" w:hAnsi="Times New Roman" w:cs="Times New Roman"/>
          <w:color w:val="000000"/>
          <w:sz w:val="24"/>
          <w:szCs w:val="24"/>
        </w:rPr>
        <w:t>primary and secondary education (</w:t>
      </w:r>
      <w:r w:rsidRPr="00DA4E7D">
        <w:rPr>
          <w:rFonts w:ascii="Times New Roman" w:eastAsia="Times New Roman" w:hAnsi="Times New Roman" w:cs="Times New Roman"/>
          <w:color w:val="000000"/>
          <w:sz w:val="24"/>
          <w:szCs w:val="24"/>
        </w:rPr>
        <w:t>PSE</w:t>
      </w:r>
      <w:r w:rsidR="00ED6959" w:rsidRPr="00DA4E7D">
        <w:rPr>
          <w:rFonts w:ascii="Times New Roman" w:eastAsia="Times New Roman" w:hAnsi="Times New Roman" w:cs="Times New Roman"/>
          <w:color w:val="000000"/>
          <w:sz w:val="24"/>
          <w:szCs w:val="24"/>
        </w:rPr>
        <w:t>)</w:t>
      </w:r>
      <w:r w:rsidRPr="00DA4E7D">
        <w:rPr>
          <w:rFonts w:ascii="Times New Roman" w:eastAsia="Times New Roman" w:hAnsi="Times New Roman" w:cs="Times New Roman"/>
          <w:color w:val="000000"/>
          <w:sz w:val="24"/>
          <w:szCs w:val="24"/>
        </w:rPr>
        <w:t xml:space="preserve"> is inadequate. Further, despite universalization of primary education in the country, at 4.4 years, educational attainment is low, and India still accounts for one-third of all illiterate people worldwide. Enrolment rates for grades 9–12 are just 40 percent; of those enrolled, approximately 15 percent drop out and one-third fail their examinations.</w:t>
      </w:r>
      <w:bookmarkStart w:id="42" w:name="_Toc21349658"/>
    </w:p>
    <w:p w14:paraId="5E9D173F" w14:textId="77777777" w:rsidR="00553F16" w:rsidRPr="009E3825" w:rsidRDefault="0043791C" w:rsidP="009E3825">
      <w:pPr>
        <w:pStyle w:val="Heading2"/>
        <w:numPr>
          <w:ilvl w:val="0"/>
          <w:numId w:val="29"/>
        </w:numPr>
        <w:spacing w:before="240" w:after="240" w:line="240" w:lineRule="auto"/>
        <w:rPr>
          <w:rFonts w:ascii="Times New Roman" w:hAnsi="Times New Roman" w:cs="Times New Roman"/>
          <w:i/>
          <w:sz w:val="24"/>
          <w:shd w:val="clear" w:color="auto" w:fill="FFFFFF"/>
        </w:rPr>
      </w:pPr>
      <w:bookmarkStart w:id="43" w:name="_Toc23450171"/>
      <w:r w:rsidRPr="00553F16">
        <w:rPr>
          <w:rFonts w:ascii="Times New Roman" w:hAnsi="Times New Roman" w:cs="Times New Roman"/>
          <w:i/>
          <w:sz w:val="24"/>
          <w:shd w:val="clear" w:color="auto" w:fill="FFFFFF"/>
        </w:rPr>
        <w:t>The ECD situation in Meghalaya</w:t>
      </w:r>
      <w:bookmarkStart w:id="44" w:name="_Toc23369548"/>
      <w:bookmarkEnd w:id="42"/>
      <w:bookmarkEnd w:id="43"/>
    </w:p>
    <w:p w14:paraId="7010CE76" w14:textId="121B7C20" w:rsidR="00553F16" w:rsidRPr="00553F16" w:rsidRDefault="0043791C" w:rsidP="005D64AA">
      <w:pPr>
        <w:pStyle w:val="ListParagraph"/>
        <w:numPr>
          <w:ilvl w:val="1"/>
          <w:numId w:val="29"/>
        </w:numPr>
        <w:spacing w:before="240" w:after="240" w:line="240" w:lineRule="auto"/>
        <w:ind w:left="0" w:firstLine="0"/>
        <w:contextualSpacing w:val="0"/>
        <w:jc w:val="both"/>
        <w:rPr>
          <w:rFonts w:ascii="Times New Roman" w:hAnsi="Times New Roman" w:cs="Times New Roman"/>
          <w:sz w:val="24"/>
          <w:szCs w:val="24"/>
        </w:rPr>
      </w:pPr>
      <w:r w:rsidRPr="00553F16">
        <w:rPr>
          <w:rFonts w:ascii="Times New Roman" w:hAnsi="Times New Roman" w:cs="Times New Roman"/>
          <w:b/>
          <w:bCs/>
          <w:i/>
          <w:iCs/>
          <w:sz w:val="24"/>
          <w:szCs w:val="24"/>
        </w:rPr>
        <w:t xml:space="preserve">Though Meghalaya has shown improvements in infant and child mortality, yet critical indicators for health </w:t>
      </w:r>
      <w:r w:rsidR="008745BE" w:rsidRPr="00553F16">
        <w:rPr>
          <w:rFonts w:ascii="Times New Roman" w:hAnsi="Times New Roman" w:cs="Times New Roman"/>
          <w:b/>
          <w:bCs/>
          <w:i/>
          <w:iCs/>
          <w:sz w:val="24"/>
          <w:szCs w:val="24"/>
        </w:rPr>
        <w:t xml:space="preserve">and nutrition </w:t>
      </w:r>
      <w:r w:rsidRPr="00553F16">
        <w:rPr>
          <w:rFonts w:ascii="Times New Roman" w:hAnsi="Times New Roman" w:cs="Times New Roman"/>
          <w:b/>
          <w:bCs/>
          <w:i/>
          <w:iCs/>
          <w:sz w:val="24"/>
          <w:szCs w:val="24"/>
        </w:rPr>
        <w:t xml:space="preserve">remains poor. </w:t>
      </w:r>
      <w:r w:rsidRPr="00553F16">
        <w:rPr>
          <w:rFonts w:ascii="Times New Roman" w:hAnsi="Times New Roman" w:cs="Times New Roman"/>
          <w:bCs/>
          <w:sz w:val="24"/>
          <w:szCs w:val="24"/>
        </w:rPr>
        <w:t>Meghalaya, a state with a population of approximately</w:t>
      </w:r>
      <w:r w:rsidRPr="00553F16">
        <w:rPr>
          <w:rFonts w:ascii="Times New Roman" w:hAnsi="Times New Roman" w:cs="Times New Roman"/>
          <w:sz w:val="24"/>
          <w:szCs w:val="24"/>
        </w:rPr>
        <w:t xml:space="preserve"> three million (2011), of which 86 percent are from tribal groups</w:t>
      </w:r>
      <w:r w:rsidR="00F6271E">
        <w:rPr>
          <w:rFonts w:ascii="Times New Roman" w:hAnsi="Times New Roman" w:cs="Times New Roman"/>
          <w:sz w:val="24"/>
          <w:szCs w:val="24"/>
        </w:rPr>
        <w:t xml:space="preserve"> and</w:t>
      </w:r>
      <w:r w:rsidRPr="00553F16">
        <w:rPr>
          <w:rFonts w:ascii="Times New Roman" w:hAnsi="Times New Roman" w:cs="Times New Roman"/>
          <w:sz w:val="24"/>
          <w:szCs w:val="24"/>
        </w:rPr>
        <w:t xml:space="preserve"> about 80 percent live in rural areas</w:t>
      </w:r>
      <w:r w:rsidR="006C5982">
        <w:rPr>
          <w:rFonts w:ascii="Times New Roman" w:hAnsi="Times New Roman" w:cs="Times New Roman"/>
          <w:sz w:val="24"/>
          <w:szCs w:val="24"/>
        </w:rPr>
        <w:t>,</w:t>
      </w:r>
      <w:r w:rsidRPr="00553F16">
        <w:rPr>
          <w:rFonts w:ascii="Times New Roman" w:hAnsi="Times New Roman" w:cs="Times New Roman"/>
          <w:sz w:val="24"/>
          <w:szCs w:val="24"/>
        </w:rPr>
        <w:t xml:space="preserve"> has its own unique health and nutrition challenges. </w:t>
      </w:r>
      <w:r w:rsidRPr="00553F16">
        <w:rPr>
          <w:rFonts w:ascii="Times New Roman" w:hAnsi="Times New Roman" w:cs="Times New Roman"/>
          <w:sz w:val="24"/>
        </w:rPr>
        <w:t xml:space="preserve">While Meghalaya has made considerable progress in bringing down the mortality indicators, </w:t>
      </w:r>
      <w:r w:rsidR="009C5B0D" w:rsidRPr="00553F16">
        <w:rPr>
          <w:rFonts w:ascii="Times New Roman" w:hAnsi="Times New Roman" w:cs="Times New Roman"/>
          <w:sz w:val="24"/>
        </w:rPr>
        <w:t>Infant mortality rate (</w:t>
      </w:r>
      <w:r w:rsidRPr="00553F16">
        <w:rPr>
          <w:rFonts w:ascii="Times New Roman" w:hAnsi="Times New Roman" w:cs="Times New Roman"/>
          <w:sz w:val="24"/>
        </w:rPr>
        <w:t>IMR</w:t>
      </w:r>
      <w:r w:rsidR="009C5B0D" w:rsidRPr="00553F16">
        <w:rPr>
          <w:rFonts w:ascii="Times New Roman" w:hAnsi="Times New Roman" w:cs="Times New Roman"/>
          <w:sz w:val="24"/>
        </w:rPr>
        <w:t>)</w:t>
      </w:r>
      <w:r w:rsidRPr="00553F16">
        <w:rPr>
          <w:rFonts w:ascii="Times New Roman" w:hAnsi="Times New Roman" w:cs="Times New Roman"/>
          <w:sz w:val="24"/>
        </w:rPr>
        <w:t xml:space="preserve"> (30/1000 live births) and U-5 mortality (40/1000 live births), health and nutrition indicators need considerable improvement</w:t>
      </w:r>
      <w:r w:rsidR="003D35C3" w:rsidRPr="00553F16">
        <w:rPr>
          <w:rFonts w:ascii="Times New Roman" w:hAnsi="Times New Roman" w:cs="Times New Roman"/>
          <w:sz w:val="24"/>
        </w:rPr>
        <w:t>. More than 40 percent (43.8 percent) of under-five children are stunted (low height/age ratio), 15.3 percent are wasted (low weight/height ratio) and 29 percent are underweight (low weight/age). Micronutrient deficiencies are high</w:t>
      </w:r>
      <w:r w:rsidR="005D20A4">
        <w:rPr>
          <w:rFonts w:ascii="Times New Roman" w:hAnsi="Times New Roman" w:cs="Times New Roman"/>
          <w:sz w:val="24"/>
        </w:rPr>
        <w:t xml:space="preserve"> </w:t>
      </w:r>
      <w:r w:rsidR="006C5982">
        <w:rPr>
          <w:rFonts w:ascii="Times New Roman" w:hAnsi="Times New Roman" w:cs="Times New Roman"/>
          <w:sz w:val="24"/>
        </w:rPr>
        <w:t>-</w:t>
      </w:r>
      <w:r w:rsidR="005D20A4">
        <w:rPr>
          <w:rFonts w:ascii="Times New Roman" w:hAnsi="Times New Roman" w:cs="Times New Roman"/>
          <w:sz w:val="24"/>
        </w:rPr>
        <w:t xml:space="preserve"> </w:t>
      </w:r>
      <w:r w:rsidR="003D35C3" w:rsidRPr="00553F16">
        <w:rPr>
          <w:rFonts w:ascii="Times New Roman" w:hAnsi="Times New Roman" w:cs="Times New Roman"/>
          <w:sz w:val="24"/>
        </w:rPr>
        <w:t>48 percent of children aged 6-59 months are anaemic</w:t>
      </w:r>
      <w:r w:rsidR="006C5982">
        <w:rPr>
          <w:rFonts w:ascii="Times New Roman" w:hAnsi="Times New Roman" w:cs="Times New Roman"/>
          <w:sz w:val="24"/>
        </w:rPr>
        <w:t xml:space="preserve">, </w:t>
      </w:r>
      <w:r w:rsidR="003D35C3" w:rsidRPr="00553F16">
        <w:rPr>
          <w:rFonts w:ascii="Times New Roman" w:hAnsi="Times New Roman" w:cs="Times New Roman"/>
          <w:sz w:val="24"/>
        </w:rPr>
        <w:t>56.2 percent of women in the reproductive age group and 32.4 percent in men are anaemic</w:t>
      </w:r>
      <w:r w:rsidR="00B613C1" w:rsidRPr="00553F16">
        <w:rPr>
          <w:rFonts w:ascii="Times New Roman" w:hAnsi="Times New Roman" w:cs="Times New Roman"/>
          <w:sz w:val="24"/>
        </w:rPr>
        <w:t>.</w:t>
      </w:r>
      <w:bookmarkStart w:id="45" w:name="_Toc23369549"/>
      <w:bookmarkEnd w:id="44"/>
    </w:p>
    <w:p w14:paraId="402D1BED" w14:textId="72D77075" w:rsidR="00553F16" w:rsidRPr="00553F16" w:rsidRDefault="0024615A" w:rsidP="005D64AA">
      <w:pPr>
        <w:pStyle w:val="ListParagraph"/>
        <w:numPr>
          <w:ilvl w:val="1"/>
          <w:numId w:val="29"/>
        </w:numPr>
        <w:spacing w:before="240" w:after="240" w:line="240" w:lineRule="auto"/>
        <w:ind w:left="0" w:firstLine="0"/>
        <w:contextualSpacing w:val="0"/>
        <w:jc w:val="both"/>
        <w:rPr>
          <w:rFonts w:ascii="Times New Roman" w:hAnsi="Times New Roman" w:cs="Times New Roman"/>
          <w:sz w:val="24"/>
        </w:rPr>
      </w:pPr>
      <w:r w:rsidRPr="00553F16">
        <w:rPr>
          <w:rFonts w:ascii="Times New Roman" w:hAnsi="Times New Roman" w:cs="Times New Roman"/>
          <w:b/>
          <w:i/>
          <w:sz w:val="24"/>
          <w:szCs w:val="24"/>
        </w:rPr>
        <w:t>Coverage of health and nutrition services for pregnant women and young children, remain poor and a small proportion of households have access to safe water and sanitation.</w:t>
      </w:r>
      <w:r w:rsidRPr="00553F16">
        <w:rPr>
          <w:rFonts w:ascii="Times New Roman" w:hAnsi="Times New Roman" w:cs="Times New Roman"/>
          <w:b/>
          <w:sz w:val="24"/>
          <w:szCs w:val="24"/>
        </w:rPr>
        <w:t xml:space="preserve">  </w:t>
      </w:r>
      <w:r w:rsidRPr="00553F16">
        <w:rPr>
          <w:rFonts w:ascii="Times New Roman" w:hAnsi="Times New Roman" w:cs="Times New Roman"/>
          <w:sz w:val="24"/>
          <w:szCs w:val="24"/>
        </w:rPr>
        <w:t>For example, only around 50 percent of children below five years of age received vitamin A doses and 61.5 percent were fully immunized; only 50 percent of pregnant woman received at least four antenatal check-ups and 51 percent had institutional births (compared to 78.9 percent at national level) (NFHS-4). With regard to nutrition services, in 2012-13 only 34.5 percent of pregnant woman, 25.8 percent of lactating mothers and 62.9 percent of 3-6-year-old children received supplementary food in the state as compared to 42.1 percent, 44 percent and 45.2 percent at the national level respectively (RSOC, 2012-13). Around 70 percent of households have access to improved drinking water source, 60 percent have improved sanitation facility. About 45 percent of the Gram Panchayats are Open Defecation Free (ODF).</w:t>
      </w:r>
      <w:bookmarkStart w:id="46" w:name="_Toc23369550"/>
      <w:bookmarkEnd w:id="45"/>
    </w:p>
    <w:p w14:paraId="5C6E4106" w14:textId="77777777" w:rsidR="00553F16" w:rsidRPr="00553F16" w:rsidRDefault="005D64AA" w:rsidP="005D64AA">
      <w:pPr>
        <w:pStyle w:val="ListParagraph"/>
        <w:numPr>
          <w:ilvl w:val="1"/>
          <w:numId w:val="29"/>
        </w:numPr>
        <w:spacing w:before="240" w:after="240" w:line="240" w:lineRule="auto"/>
        <w:ind w:left="0" w:firstLine="0"/>
        <w:contextualSpacing w:val="0"/>
        <w:jc w:val="both"/>
        <w:rPr>
          <w:rFonts w:ascii="Times New Roman" w:hAnsi="Times New Roman" w:cs="Times New Roman"/>
          <w:sz w:val="24"/>
        </w:rPr>
      </w:pPr>
      <w:r w:rsidRPr="00553F16">
        <w:rPr>
          <w:rFonts w:ascii="Times New Roman" w:hAnsi="Times New Roman" w:cs="Times New Roman"/>
          <w:b/>
          <w:i/>
          <w:sz w:val="24"/>
        </w:rPr>
        <w:t xml:space="preserve">Household behaviours and practices related to ECD are sub-optimal and less than half of Meghalaya’s children attend preschool. </w:t>
      </w:r>
      <w:r w:rsidRPr="00553F16">
        <w:rPr>
          <w:rFonts w:ascii="Times New Roman" w:hAnsi="Times New Roman" w:cs="Times New Roman"/>
          <w:sz w:val="24"/>
        </w:rPr>
        <w:t>For example, only 35.8 percent of children under six months are exclusively breastfed and only 23.6 percent children (6-23 months) receive an adequate diet (Inadequate complementary feeding during the weaning period is thought to be a significant contributor to child malnutrition in India) (NFHS-4). Only 17 percent of children aged 3-5 years attended ICDS run pre-schools (38.7 percent as national average) and 43 percent attended any PSE (69.4 percent as national average) (RSOC, 2012-13).</w:t>
      </w:r>
      <w:bookmarkEnd w:id="46"/>
      <w:r w:rsidR="005C6438" w:rsidRPr="005C6438">
        <w:t xml:space="preserve"> </w:t>
      </w:r>
      <w:bookmarkStart w:id="47" w:name="_Toc23369551"/>
    </w:p>
    <w:p w14:paraId="36F18B56" w14:textId="1EEB931F" w:rsidR="005D64AA" w:rsidRPr="00553F16" w:rsidRDefault="00215988" w:rsidP="005D64AA">
      <w:pPr>
        <w:pStyle w:val="ListParagraph"/>
        <w:numPr>
          <w:ilvl w:val="1"/>
          <w:numId w:val="29"/>
        </w:numPr>
        <w:spacing w:before="240" w:after="240" w:line="240" w:lineRule="auto"/>
        <w:ind w:left="0" w:firstLine="0"/>
        <w:contextualSpacing w:val="0"/>
        <w:jc w:val="both"/>
        <w:rPr>
          <w:rFonts w:ascii="Times New Roman" w:hAnsi="Times New Roman" w:cs="Times New Roman"/>
          <w:sz w:val="24"/>
        </w:rPr>
      </w:pPr>
      <w:r w:rsidRPr="005D20A4">
        <w:rPr>
          <w:rFonts w:ascii="Times New Roman" w:hAnsi="Times New Roman" w:cs="Times New Roman"/>
          <w:b/>
          <w:i/>
          <w:sz w:val="24"/>
        </w:rPr>
        <w:t xml:space="preserve">The responsibility of governance and service delivery </w:t>
      </w:r>
      <w:r w:rsidR="009A2370">
        <w:rPr>
          <w:rFonts w:ascii="Times New Roman" w:hAnsi="Times New Roman" w:cs="Times New Roman"/>
          <w:b/>
          <w:i/>
          <w:sz w:val="24"/>
        </w:rPr>
        <w:t xml:space="preserve">in Meghalaya </w:t>
      </w:r>
      <w:r w:rsidRPr="005D20A4">
        <w:rPr>
          <w:rFonts w:ascii="Times New Roman" w:hAnsi="Times New Roman" w:cs="Times New Roman"/>
          <w:b/>
          <w:i/>
          <w:sz w:val="24"/>
        </w:rPr>
        <w:t>falls under the ambit of three centres of authority</w:t>
      </w:r>
      <w:r w:rsidRPr="00553F16">
        <w:rPr>
          <w:rFonts w:ascii="Times New Roman" w:hAnsi="Times New Roman" w:cs="Times New Roman"/>
          <w:sz w:val="24"/>
        </w:rPr>
        <w:t>.</w:t>
      </w:r>
      <w:r w:rsidR="005D20A4">
        <w:rPr>
          <w:rFonts w:ascii="Times New Roman" w:hAnsi="Times New Roman" w:cs="Times New Roman"/>
          <w:sz w:val="24"/>
        </w:rPr>
        <w:t xml:space="preserve"> </w:t>
      </w:r>
      <w:r w:rsidR="005C6438" w:rsidRPr="00725835">
        <w:rPr>
          <w:rFonts w:ascii="Times New Roman" w:hAnsi="Times New Roman" w:cs="Times New Roman"/>
          <w:sz w:val="24"/>
        </w:rPr>
        <w:t>The governance structure is comprised of institutions representing state government, autonomous (‘District’) councils (ADCs) and traditional tribal heads.</w:t>
      </w:r>
      <w:r w:rsidR="005C6438" w:rsidRPr="00553F16">
        <w:rPr>
          <w:rFonts w:ascii="Times New Roman" w:hAnsi="Times New Roman" w:cs="Times New Roman"/>
          <w:sz w:val="24"/>
        </w:rPr>
        <w:t xml:space="preserve"> The responsibility of governance and service delivery falls under the ambit of three centres of authority. While the state government is formally responsible for the delivery of services, it is legally required to share part of this role with ADCs. Grassroots indigenous institutions, including village councils have significant power in Meghalaya’s society, and their function includes, amongst others </w:t>
      </w:r>
      <w:r w:rsidR="005C6438" w:rsidRPr="00553F16">
        <w:rPr>
          <w:rFonts w:ascii="Times New Roman" w:hAnsi="Times New Roman" w:cs="Times New Roman"/>
          <w:sz w:val="24"/>
        </w:rPr>
        <w:lastRenderedPageBreak/>
        <w:t xml:space="preserve">undertaking development initiatives. Convergence between formal state government structures and autonomous and tribal institutions down to the grassroots is often a challenge.  Given this context, the Government of Meghalaya has focused on community empowerment and community engagement </w:t>
      </w:r>
      <w:r w:rsidR="00E45758">
        <w:rPr>
          <w:rFonts w:ascii="Times New Roman" w:hAnsi="Times New Roman" w:cs="Times New Roman"/>
          <w:sz w:val="24"/>
        </w:rPr>
        <w:t xml:space="preserve">in their development programs </w:t>
      </w:r>
      <w:r w:rsidR="005C6438" w:rsidRPr="00553F16">
        <w:rPr>
          <w:rFonts w:ascii="Times New Roman" w:hAnsi="Times New Roman" w:cs="Times New Roman"/>
          <w:sz w:val="24"/>
        </w:rPr>
        <w:t>including the MSRLS.</w:t>
      </w:r>
      <w:bookmarkEnd w:id="47"/>
    </w:p>
    <w:p w14:paraId="52EE26A4" w14:textId="1AC3EA14" w:rsidR="009E3825" w:rsidRDefault="009E3825">
      <w:r>
        <w:br w:type="page"/>
      </w:r>
    </w:p>
    <w:p w14:paraId="0CBB9CEF" w14:textId="606EFA7D" w:rsidR="00EF51E1" w:rsidRPr="00CB03A6" w:rsidRDefault="0043791C" w:rsidP="003272E8">
      <w:pPr>
        <w:pStyle w:val="Heading2"/>
        <w:numPr>
          <w:ilvl w:val="0"/>
          <w:numId w:val="10"/>
        </w:numPr>
        <w:spacing w:before="120" w:after="120" w:line="240" w:lineRule="auto"/>
        <w:rPr>
          <w:rFonts w:ascii="Times New Roman" w:hAnsi="Times New Roman" w:cs="Times New Roman"/>
          <w:b/>
          <w:sz w:val="24"/>
          <w:shd w:val="clear" w:color="auto" w:fill="FFFFFF"/>
        </w:rPr>
      </w:pPr>
      <w:bookmarkStart w:id="48" w:name="_Hlk23247789"/>
      <w:bookmarkStart w:id="49" w:name="_Toc23450172"/>
      <w:bookmarkEnd w:id="48"/>
      <w:r w:rsidRPr="00CB03A6">
        <w:rPr>
          <w:rFonts w:ascii="Times New Roman" w:hAnsi="Times New Roman" w:cs="Times New Roman"/>
          <w:b/>
          <w:sz w:val="24"/>
          <w:shd w:val="clear" w:color="auto" w:fill="FFFFFF"/>
        </w:rPr>
        <w:lastRenderedPageBreak/>
        <w:t>Feasibility Study</w:t>
      </w:r>
      <w:bookmarkEnd w:id="49"/>
    </w:p>
    <w:p w14:paraId="6822AB23" w14:textId="21E25BF0" w:rsidR="00B6783C" w:rsidRPr="00055B25" w:rsidRDefault="00B6783C" w:rsidP="002F0DA0">
      <w:pPr>
        <w:autoSpaceDE w:val="0"/>
        <w:autoSpaceDN w:val="0"/>
        <w:adjustRightInd w:val="0"/>
        <w:spacing w:before="120" w:after="120" w:line="240" w:lineRule="auto"/>
        <w:jc w:val="both"/>
        <w:rPr>
          <w:rFonts w:ascii="Times New Roman" w:eastAsia="CIDFont+F1" w:hAnsi="Times New Roman" w:cs="Times New Roman"/>
          <w:sz w:val="24"/>
          <w:szCs w:val="24"/>
        </w:rPr>
      </w:pPr>
      <w:r w:rsidRPr="00055B25">
        <w:rPr>
          <w:rFonts w:ascii="Times New Roman" w:eastAsia="CIDFont+F1" w:hAnsi="Times New Roman" w:cs="Times New Roman"/>
          <w:sz w:val="24"/>
          <w:szCs w:val="24"/>
        </w:rPr>
        <w:t xml:space="preserve">This section describes the study undertaken as part of this TA to assess the feasibility of the MSRLS platform to promote </w:t>
      </w:r>
      <w:r w:rsidR="003D3179" w:rsidRPr="00055B25">
        <w:rPr>
          <w:rFonts w:ascii="Times New Roman" w:eastAsia="CIDFont+F1" w:hAnsi="Times New Roman" w:cs="Times New Roman"/>
          <w:sz w:val="24"/>
          <w:szCs w:val="24"/>
        </w:rPr>
        <w:t xml:space="preserve">at the community level </w:t>
      </w:r>
      <w:r w:rsidRPr="00055B25">
        <w:rPr>
          <w:rFonts w:ascii="Times New Roman" w:eastAsia="CIDFont+F1" w:hAnsi="Times New Roman" w:cs="Times New Roman"/>
          <w:sz w:val="24"/>
          <w:szCs w:val="24"/>
        </w:rPr>
        <w:t>an integrated ECD package for parents and children. The scope of the study covered the design and conduct of an intervention pilot, development of an integrated ECD package contextualized to local needs, qualitative and quantitative assessments, and suitable technical and institutional arrangements for the conduct of the pilot and its assessment.</w:t>
      </w:r>
      <w:r w:rsidR="00ED35F2">
        <w:rPr>
          <w:rFonts w:ascii="Times New Roman" w:eastAsia="CIDFont+F1" w:hAnsi="Times New Roman" w:cs="Times New Roman"/>
          <w:sz w:val="24"/>
          <w:szCs w:val="24"/>
        </w:rPr>
        <w:t xml:space="preserve">  The detailed feasibility study report prepared by the research agency, the Cent</w:t>
      </w:r>
      <w:r w:rsidR="00811B34">
        <w:rPr>
          <w:rFonts w:ascii="Times New Roman" w:eastAsia="CIDFont+F1" w:hAnsi="Times New Roman" w:cs="Times New Roman"/>
          <w:sz w:val="24"/>
          <w:szCs w:val="24"/>
        </w:rPr>
        <w:t xml:space="preserve">er for Early Childhood Education and Development (CECED) </w:t>
      </w:r>
      <w:r w:rsidR="008073C9">
        <w:rPr>
          <w:rFonts w:ascii="Times New Roman" w:eastAsia="CIDFont+F1" w:hAnsi="Times New Roman" w:cs="Times New Roman"/>
          <w:sz w:val="24"/>
          <w:szCs w:val="24"/>
        </w:rPr>
        <w:t xml:space="preserve">is available </w:t>
      </w:r>
      <w:r w:rsidR="00707729">
        <w:rPr>
          <w:rFonts w:ascii="Times New Roman" w:eastAsia="CIDFont+F1" w:hAnsi="Times New Roman" w:cs="Times New Roman"/>
          <w:sz w:val="24"/>
          <w:szCs w:val="24"/>
        </w:rPr>
        <w:t xml:space="preserve">online </w:t>
      </w:r>
      <w:r w:rsidR="008073C9">
        <w:rPr>
          <w:rFonts w:ascii="Times New Roman" w:eastAsia="CIDFont+F1" w:hAnsi="Times New Roman" w:cs="Times New Roman"/>
          <w:sz w:val="24"/>
          <w:szCs w:val="24"/>
        </w:rPr>
        <w:t>at</w:t>
      </w:r>
      <w:r w:rsidR="00284EF0">
        <w:rPr>
          <w:rFonts w:ascii="Times New Roman" w:eastAsia="CIDFont+F1" w:hAnsi="Times New Roman" w:cs="Times New Roman"/>
          <w:sz w:val="24"/>
          <w:szCs w:val="24"/>
        </w:rPr>
        <w:t xml:space="preserve"> </w:t>
      </w:r>
      <w:hyperlink r:id="rId26" w:history="1">
        <w:r w:rsidR="00284EF0">
          <w:rPr>
            <w:rStyle w:val="Hyperlink"/>
          </w:rPr>
          <w:t>http://ceced.net/</w:t>
        </w:r>
      </w:hyperlink>
      <w:r w:rsidR="002943BB">
        <w:rPr>
          <w:rFonts w:ascii="Times New Roman" w:eastAsia="CIDFont+F1" w:hAnsi="Times New Roman" w:cs="Times New Roman"/>
          <w:sz w:val="24"/>
          <w:szCs w:val="24"/>
        </w:rPr>
        <w:t xml:space="preserve">  </w:t>
      </w:r>
      <w:r w:rsidRPr="00055B25">
        <w:rPr>
          <w:rFonts w:ascii="Times New Roman" w:eastAsia="CIDFont+F1" w:hAnsi="Times New Roman" w:cs="Times New Roman"/>
          <w:sz w:val="24"/>
          <w:szCs w:val="24"/>
        </w:rPr>
        <w:t xml:space="preserve"> </w:t>
      </w:r>
      <w:r w:rsidR="000D6DC5">
        <w:rPr>
          <w:rFonts w:ascii="Times New Roman" w:eastAsia="CIDFont+F1" w:hAnsi="Times New Roman" w:cs="Times New Roman"/>
          <w:sz w:val="24"/>
          <w:szCs w:val="24"/>
        </w:rPr>
        <w:t xml:space="preserve"> </w:t>
      </w:r>
    </w:p>
    <w:p w14:paraId="39FD119C" w14:textId="77777777" w:rsidR="0043158C" w:rsidRPr="00951553" w:rsidRDefault="00B6783C" w:rsidP="00951553">
      <w:pPr>
        <w:pStyle w:val="Heading2"/>
        <w:numPr>
          <w:ilvl w:val="0"/>
          <w:numId w:val="37"/>
        </w:numPr>
        <w:spacing w:before="200" w:after="200" w:line="240" w:lineRule="auto"/>
        <w:rPr>
          <w:rFonts w:ascii="Times New Roman" w:hAnsi="Times New Roman" w:cs="Times New Roman"/>
          <w:i/>
          <w:sz w:val="24"/>
          <w:shd w:val="clear" w:color="auto" w:fill="FFFFFF"/>
        </w:rPr>
      </w:pPr>
      <w:bookmarkStart w:id="50" w:name="_Toc23450173"/>
      <w:r w:rsidRPr="00951553">
        <w:rPr>
          <w:rFonts w:ascii="Times New Roman" w:hAnsi="Times New Roman" w:cs="Times New Roman"/>
          <w:i/>
          <w:sz w:val="24"/>
          <w:shd w:val="clear" w:color="auto" w:fill="FFFFFF"/>
        </w:rPr>
        <w:t>Objectives</w:t>
      </w:r>
      <w:bookmarkEnd w:id="50"/>
    </w:p>
    <w:p w14:paraId="12516207" w14:textId="6653DAC8" w:rsidR="00B6783C" w:rsidRPr="00055B25" w:rsidRDefault="00B6783C" w:rsidP="002F0DA0">
      <w:pPr>
        <w:autoSpaceDE w:val="0"/>
        <w:autoSpaceDN w:val="0"/>
        <w:adjustRightInd w:val="0"/>
        <w:spacing w:before="120" w:after="120" w:line="240" w:lineRule="auto"/>
        <w:jc w:val="both"/>
        <w:rPr>
          <w:rFonts w:ascii="Times New Roman" w:eastAsia="CIDFont+F1" w:hAnsi="Times New Roman" w:cs="Times New Roman"/>
          <w:sz w:val="24"/>
          <w:szCs w:val="24"/>
        </w:rPr>
      </w:pPr>
      <w:r w:rsidRPr="00055B25">
        <w:rPr>
          <w:rFonts w:ascii="Times New Roman" w:eastAsia="CIDFont+F1" w:hAnsi="Times New Roman" w:cs="Times New Roman"/>
          <w:sz w:val="24"/>
          <w:szCs w:val="24"/>
        </w:rPr>
        <w:t>The objectives of the feasibility study were to:</w:t>
      </w:r>
    </w:p>
    <w:p w14:paraId="0DE36DF8" w14:textId="77777777" w:rsidR="00B6783C" w:rsidRPr="00055B25" w:rsidRDefault="00B6783C" w:rsidP="003272E8">
      <w:pPr>
        <w:numPr>
          <w:ilvl w:val="0"/>
          <w:numId w:val="4"/>
        </w:numPr>
        <w:autoSpaceDE w:val="0"/>
        <w:autoSpaceDN w:val="0"/>
        <w:adjustRightInd w:val="0"/>
        <w:spacing w:before="120" w:after="120" w:line="240" w:lineRule="auto"/>
        <w:jc w:val="both"/>
        <w:rPr>
          <w:rFonts w:ascii="Times New Roman" w:eastAsia="CIDFont+F1" w:hAnsi="Times New Roman" w:cs="Times New Roman"/>
          <w:sz w:val="24"/>
          <w:szCs w:val="24"/>
        </w:rPr>
      </w:pPr>
      <w:r w:rsidRPr="00055B25">
        <w:rPr>
          <w:rFonts w:ascii="Times New Roman" w:eastAsia="CIDFont+F1" w:hAnsi="Times New Roman" w:cs="Times New Roman"/>
          <w:sz w:val="24"/>
          <w:szCs w:val="24"/>
        </w:rPr>
        <w:t xml:space="preserve">design and develop an integrated nutrition, health and early stimulation ECD intervention package for parents with children till three years of age; </w:t>
      </w:r>
    </w:p>
    <w:p w14:paraId="68FE6AA7" w14:textId="77777777" w:rsidR="00B6783C" w:rsidRPr="00055B25" w:rsidRDefault="00B6783C" w:rsidP="003272E8">
      <w:pPr>
        <w:numPr>
          <w:ilvl w:val="0"/>
          <w:numId w:val="4"/>
        </w:numPr>
        <w:autoSpaceDE w:val="0"/>
        <w:autoSpaceDN w:val="0"/>
        <w:adjustRightInd w:val="0"/>
        <w:spacing w:before="120" w:after="120" w:line="240" w:lineRule="auto"/>
        <w:jc w:val="both"/>
        <w:rPr>
          <w:rFonts w:ascii="Times New Roman" w:eastAsia="CIDFont+F1" w:hAnsi="Times New Roman" w:cs="Times New Roman"/>
          <w:sz w:val="24"/>
          <w:szCs w:val="24"/>
        </w:rPr>
      </w:pPr>
      <w:r w:rsidRPr="00055B25">
        <w:rPr>
          <w:rFonts w:ascii="Times New Roman" w:hAnsi="Times New Roman" w:cs="Times New Roman"/>
          <w:sz w:val="24"/>
          <w:szCs w:val="24"/>
        </w:rPr>
        <w:t>design and conduct an intervention pilot, develop the capacity of the MSRLS and community implementors for the delivery of the package and assess the feasibility of the MSRLS platform based on quantitative and qualitative results; and</w:t>
      </w:r>
    </w:p>
    <w:p w14:paraId="0F7125D6" w14:textId="77777777" w:rsidR="00E959C4" w:rsidRDefault="00B6783C" w:rsidP="00E959C4">
      <w:pPr>
        <w:numPr>
          <w:ilvl w:val="0"/>
          <w:numId w:val="4"/>
        </w:numPr>
        <w:autoSpaceDE w:val="0"/>
        <w:autoSpaceDN w:val="0"/>
        <w:adjustRightInd w:val="0"/>
        <w:spacing w:before="120" w:after="120" w:line="240" w:lineRule="auto"/>
        <w:jc w:val="both"/>
        <w:rPr>
          <w:rFonts w:ascii="Times New Roman" w:eastAsia="CIDFont+F1" w:hAnsi="Times New Roman" w:cs="Times New Roman"/>
          <w:sz w:val="24"/>
          <w:szCs w:val="24"/>
        </w:rPr>
      </w:pPr>
      <w:r w:rsidRPr="00055B25">
        <w:rPr>
          <w:rFonts w:ascii="Times New Roman" w:eastAsia="CIDFont+F1" w:hAnsi="Times New Roman" w:cs="Times New Roman"/>
          <w:sz w:val="24"/>
          <w:szCs w:val="24"/>
        </w:rPr>
        <w:t>document the processes with a view to understanding the lessons and challenges and to inform areas that may require strengthening during expansion and scale-up of the program.</w:t>
      </w:r>
      <w:bookmarkStart w:id="51" w:name="_Toc23450174"/>
    </w:p>
    <w:p w14:paraId="61E35DD8" w14:textId="77777777" w:rsidR="00E959C4" w:rsidRDefault="00E959C4" w:rsidP="00E959C4">
      <w:pPr>
        <w:autoSpaceDE w:val="0"/>
        <w:autoSpaceDN w:val="0"/>
        <w:adjustRightInd w:val="0"/>
        <w:spacing w:before="120" w:after="120" w:line="240" w:lineRule="auto"/>
        <w:ind w:left="720"/>
        <w:jc w:val="both"/>
        <w:rPr>
          <w:rFonts w:ascii="Times New Roman" w:eastAsia="CIDFont+F1" w:hAnsi="Times New Roman" w:cs="Times New Roman"/>
          <w:sz w:val="24"/>
          <w:szCs w:val="24"/>
        </w:rPr>
      </w:pPr>
    </w:p>
    <w:p w14:paraId="35B7CC37" w14:textId="02C53087" w:rsidR="00B6783C" w:rsidRPr="00E959C4" w:rsidRDefault="00B6783C" w:rsidP="00E959C4">
      <w:pPr>
        <w:pStyle w:val="Heading2"/>
        <w:numPr>
          <w:ilvl w:val="0"/>
          <w:numId w:val="37"/>
        </w:numPr>
        <w:spacing w:before="200" w:after="200" w:line="240" w:lineRule="auto"/>
        <w:rPr>
          <w:rFonts w:ascii="Times New Roman" w:hAnsi="Times New Roman" w:cs="Times New Roman"/>
          <w:i/>
          <w:sz w:val="24"/>
          <w:shd w:val="clear" w:color="auto" w:fill="FFFFFF"/>
        </w:rPr>
      </w:pPr>
      <w:r w:rsidRPr="00E959C4">
        <w:rPr>
          <w:rFonts w:ascii="Times New Roman" w:hAnsi="Times New Roman" w:cs="Times New Roman"/>
          <w:i/>
          <w:sz w:val="24"/>
          <w:shd w:val="clear" w:color="auto" w:fill="FFFFFF"/>
        </w:rPr>
        <w:lastRenderedPageBreak/>
        <w:t>Technical and institutional arrangements for the study</w:t>
      </w:r>
      <w:bookmarkEnd w:id="51"/>
    </w:p>
    <w:p w14:paraId="43DCC4FC" w14:textId="5E5D927A" w:rsidR="002F0DA0" w:rsidRDefault="0043158C" w:rsidP="003272E8">
      <w:pPr>
        <w:pStyle w:val="ListParagraph"/>
        <w:numPr>
          <w:ilvl w:val="1"/>
          <w:numId w:val="27"/>
        </w:numPr>
        <w:spacing w:before="200" w:after="200" w:line="240" w:lineRule="auto"/>
        <w:ind w:left="0" w:firstLine="0"/>
        <w:contextualSpacing w:val="0"/>
        <w:rPr>
          <w:rFonts w:ascii="Times New Roman" w:hAnsi="Times New Roman" w:cs="Times New Roman"/>
          <w:sz w:val="24"/>
          <w:szCs w:val="24"/>
        </w:rPr>
      </w:pPr>
      <w:r w:rsidRPr="00055B25">
        <w:rPr>
          <w:noProof/>
        </w:rPr>
        <mc:AlternateContent>
          <mc:Choice Requires="wps">
            <w:drawing>
              <wp:anchor distT="45720" distB="45720" distL="114300" distR="114300" simplePos="0" relativeHeight="251657728" behindDoc="0" locked="0" layoutInCell="1" allowOverlap="1" wp14:anchorId="18061030" wp14:editId="2052B434">
                <wp:simplePos x="0" y="0"/>
                <wp:positionH relativeFrom="margin">
                  <wp:posOffset>3587788</wp:posOffset>
                </wp:positionH>
                <wp:positionV relativeFrom="paragraph">
                  <wp:posOffset>337857</wp:posOffset>
                </wp:positionV>
                <wp:extent cx="2360930" cy="4038600"/>
                <wp:effectExtent l="0" t="0" r="22860"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38600"/>
                        </a:xfrm>
                        <a:prstGeom prst="rect">
                          <a:avLst/>
                        </a:prstGeom>
                        <a:solidFill>
                          <a:srgbClr val="FFFFFF"/>
                        </a:solidFill>
                        <a:ln w="9525">
                          <a:solidFill>
                            <a:srgbClr val="000000"/>
                          </a:solidFill>
                          <a:miter lim="800000"/>
                          <a:headEnd/>
                          <a:tailEnd/>
                        </a:ln>
                      </wps:spPr>
                      <wps:txbx>
                        <w:txbxContent>
                          <w:p w14:paraId="0BE427DC" w14:textId="77777777" w:rsidR="00BD6866" w:rsidRDefault="00BD6866" w:rsidP="00B6783C">
                            <w:r>
                              <w:rPr>
                                <w:noProof/>
                              </w:rPr>
                              <w:t xml:space="preserve">   </w:t>
                            </w:r>
                            <w:r>
                              <w:rPr>
                                <w:noProof/>
                              </w:rPr>
                              <w:drawing>
                                <wp:inline distT="0" distB="0" distL="0" distR="0" wp14:anchorId="17109BF8" wp14:editId="733C4285">
                                  <wp:extent cx="2047875" cy="3648075"/>
                                  <wp:effectExtent l="0" t="0" r="0" b="9525"/>
                                  <wp:docPr id="515" name="Diagram 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AD9E4C9" w14:textId="6201BFB2" w:rsidR="00BD6866" w:rsidRDefault="00BD6866" w:rsidP="00B6783C">
                            <w:pPr>
                              <w:spacing w:after="0" w:line="240" w:lineRule="auto"/>
                              <w:jc w:val="center"/>
                              <w:rPr>
                                <w:rFonts w:ascii="Times New Roman" w:hAnsi="Times New Roman" w:cs="Times New Roman"/>
                                <w:i/>
                                <w:sz w:val="20"/>
                              </w:rPr>
                            </w:pPr>
                            <w:r>
                              <w:rPr>
                                <w:rFonts w:ascii="Times New Roman" w:hAnsi="Times New Roman" w:cs="Times New Roman"/>
                                <w:i/>
                                <w:sz w:val="20"/>
                              </w:rPr>
                              <w:t>Figure 3: Structure of MSRLS</w:t>
                            </w:r>
                          </w:p>
                          <w:p w14:paraId="242ABFE6" w14:textId="77777777" w:rsidR="00BD6866" w:rsidRDefault="00BD6866" w:rsidP="00B6783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8061030" id="_x0000_t202" coordsize="21600,21600" o:spt="202" path="m,l,21600r21600,l21600,xe">
                <v:stroke joinstyle="miter"/>
                <v:path gradientshapeok="t" o:connecttype="rect"/>
              </v:shapetype>
              <v:shape id="_x0000_s1028" type="#_x0000_t202" style="position:absolute;left:0;text-align:left;margin-left:282.5pt;margin-top:26.6pt;width:185.9pt;height:318pt;z-index:2516577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">
                <v:textbox>
                  <w:txbxContent>
                    <w:p w14:paraId="0BE427DC" w14:textId="77777777" w:rsidR="00BD6866" w:rsidRDefault="00BD6866" w:rsidP="00B6783C">
                      <w:r>
                        <w:rPr>
                          <w:noProof/>
                        </w:rPr>
                        <w:t xml:space="preserve">   </w:t>
                      </w:r>
                      <w:r>
                        <w:rPr>
                          <w:noProof/>
                        </w:rPr>
                        <w:drawing>
                          <wp:inline distT="0" distB="0" distL="0" distR="0" wp14:anchorId="17109BF8" wp14:editId="733C4285">
                            <wp:extent cx="2047875" cy="3648075"/>
                            <wp:effectExtent l="0" t="0" r="0" b="9525"/>
                            <wp:docPr id="515" name="Diagram 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28" r:qs="rId29" r:cs="rId30"/>
                              </a:graphicData>
                            </a:graphic>
                          </wp:inline>
                        </w:drawing>
                      </w:r>
                    </w:p>
                    <w:p w14:paraId="4AD9E4C9" w14:textId="6201BFB2" w:rsidR="00BD6866" w:rsidRDefault="00BD6866" w:rsidP="00B6783C">
                      <w:pPr>
                        <w:spacing w:after="0" w:line="240" w:lineRule="auto"/>
                        <w:jc w:val="center"/>
                        <w:rPr>
                          <w:rFonts w:ascii="Times New Roman" w:hAnsi="Times New Roman" w:cs="Times New Roman"/>
                          <w:i/>
                          <w:sz w:val="20"/>
                        </w:rPr>
                      </w:pPr>
                      <w:r>
                        <w:rPr>
                          <w:rFonts w:ascii="Times New Roman" w:hAnsi="Times New Roman" w:cs="Times New Roman"/>
                          <w:i/>
                          <w:sz w:val="20"/>
                        </w:rPr>
                        <w:t>Figure 3: Structure of MSRLS</w:t>
                      </w:r>
                    </w:p>
                    <w:p w14:paraId="242ABFE6" w14:textId="77777777" w:rsidR="00BD6866" w:rsidRDefault="00BD6866" w:rsidP="00B6783C"/>
                  </w:txbxContent>
                </v:textbox>
                <w10:wrap type="square" anchorx="margin"/>
              </v:shape>
            </w:pict>
          </mc:Fallback>
        </mc:AlternateContent>
      </w:r>
      <w:r w:rsidR="00B6783C" w:rsidRPr="008131A6">
        <w:rPr>
          <w:rFonts w:ascii="Times New Roman" w:hAnsi="Times New Roman" w:cs="Times New Roman"/>
          <w:b/>
          <w:i/>
          <w:sz w:val="24"/>
          <w:szCs w:val="24"/>
        </w:rPr>
        <w:t xml:space="preserve">The MSRLS </w:t>
      </w:r>
      <w:r w:rsidR="006D2CB3">
        <w:rPr>
          <w:rFonts w:ascii="Times New Roman" w:hAnsi="Times New Roman" w:cs="Times New Roman"/>
          <w:b/>
          <w:i/>
          <w:sz w:val="24"/>
          <w:szCs w:val="24"/>
        </w:rPr>
        <w:t>and the women’s self-help group struct</w:t>
      </w:r>
      <w:r w:rsidR="005D20A4">
        <w:rPr>
          <w:rFonts w:ascii="Times New Roman" w:hAnsi="Times New Roman" w:cs="Times New Roman"/>
          <w:b/>
          <w:i/>
          <w:sz w:val="24"/>
          <w:szCs w:val="24"/>
        </w:rPr>
        <w:t>u</w:t>
      </w:r>
      <w:r w:rsidR="006D2CB3">
        <w:rPr>
          <w:rFonts w:ascii="Times New Roman" w:hAnsi="Times New Roman" w:cs="Times New Roman"/>
          <w:b/>
          <w:i/>
          <w:sz w:val="24"/>
          <w:szCs w:val="24"/>
        </w:rPr>
        <w:t>res were used as the implementation platform</w:t>
      </w:r>
      <w:r w:rsidR="00B6783C" w:rsidRPr="008131A6">
        <w:rPr>
          <w:rFonts w:ascii="Times New Roman" w:hAnsi="Times New Roman" w:cs="Times New Roman"/>
          <w:b/>
          <w:i/>
          <w:sz w:val="24"/>
          <w:szCs w:val="24"/>
        </w:rPr>
        <w:t xml:space="preserve">. </w:t>
      </w:r>
      <w:r w:rsidR="00B6783C" w:rsidRPr="008131A6">
        <w:rPr>
          <w:rFonts w:ascii="Times New Roman" w:hAnsi="Times New Roman" w:cs="Times New Roman"/>
          <w:sz w:val="24"/>
          <w:szCs w:val="24"/>
        </w:rPr>
        <w:t xml:space="preserve">For reasons explained earlier (in subsections 2 and 3 of Section I) the use of MSRLS was agreed as the platform to promote ECD interventions at the community level.  </w:t>
      </w:r>
      <w:r w:rsidR="00B6783C" w:rsidRPr="008131A6">
        <w:rPr>
          <w:rFonts w:ascii="Times New Roman" w:hAnsi="Times New Roman" w:cs="Times New Roman"/>
          <w:sz w:val="24"/>
        </w:rPr>
        <w:t xml:space="preserve">The MSRLS aims to work towards eliminating poverty among rural people in Meghalaya by improving their capacities and opportunities to participate in their own development; strengthening village-level institutions so that they collaborate effectively with and influence relevant democratic institutions to become more inclusive, accountable and effective; and bring about coordination, convergence and synergy among the various poverty alleviation programs of the state and central government with a view to alleviate rural poverty in the state. Figure </w:t>
      </w:r>
      <w:r w:rsidR="00AD1A10">
        <w:rPr>
          <w:rFonts w:ascii="Times New Roman" w:hAnsi="Times New Roman" w:cs="Times New Roman"/>
          <w:sz w:val="24"/>
        </w:rPr>
        <w:t>3</w:t>
      </w:r>
      <w:r w:rsidR="00B6783C" w:rsidRPr="008131A6">
        <w:rPr>
          <w:rFonts w:ascii="Times New Roman" w:hAnsi="Times New Roman" w:cs="Times New Roman"/>
          <w:sz w:val="24"/>
        </w:rPr>
        <w:t xml:space="preserve"> depicts the structure of the MSRLS.</w:t>
      </w:r>
    </w:p>
    <w:p w14:paraId="4F3A5BFC" w14:textId="0A2645AD" w:rsidR="002F0DA0" w:rsidRDefault="00B6783C" w:rsidP="003272E8">
      <w:pPr>
        <w:pStyle w:val="ListParagraph"/>
        <w:numPr>
          <w:ilvl w:val="1"/>
          <w:numId w:val="27"/>
        </w:numPr>
        <w:spacing w:before="200" w:after="200" w:line="240" w:lineRule="auto"/>
        <w:ind w:left="0" w:firstLine="0"/>
        <w:contextualSpacing w:val="0"/>
        <w:rPr>
          <w:rFonts w:ascii="Times New Roman" w:hAnsi="Times New Roman" w:cs="Times New Roman"/>
          <w:sz w:val="24"/>
          <w:szCs w:val="24"/>
        </w:rPr>
      </w:pPr>
      <w:r w:rsidRPr="002F0DA0">
        <w:rPr>
          <w:rFonts w:ascii="Times New Roman" w:hAnsi="Times New Roman" w:cs="Times New Roman"/>
          <w:b/>
          <w:bCs/>
          <w:i/>
          <w:iCs/>
          <w:sz w:val="24"/>
          <w:szCs w:val="24"/>
        </w:rPr>
        <w:t>An exposure visit for selected MSRLS staff to Bihar provided valuable first-hand experience of leveraging community-based platforms to improve health and nutrition</w:t>
      </w:r>
      <w:r w:rsidRPr="002F0DA0">
        <w:rPr>
          <w:rFonts w:ascii="Times New Roman" w:hAnsi="Times New Roman" w:cs="Times New Roman"/>
          <w:sz w:val="24"/>
          <w:szCs w:val="24"/>
        </w:rPr>
        <w:t>. The visit to the JEEV</w:t>
      </w:r>
      <w:r w:rsidR="00EA35DE">
        <w:rPr>
          <w:rFonts w:ascii="Times New Roman" w:hAnsi="Times New Roman" w:cs="Times New Roman"/>
          <w:sz w:val="24"/>
          <w:szCs w:val="24"/>
        </w:rPr>
        <w:t>I</w:t>
      </w:r>
      <w:r w:rsidRPr="002F0DA0">
        <w:rPr>
          <w:rFonts w:ascii="Times New Roman" w:hAnsi="Times New Roman" w:cs="Times New Roman"/>
          <w:sz w:val="24"/>
          <w:szCs w:val="24"/>
        </w:rPr>
        <w:t xml:space="preserve">KA multi-sectoral convergence program in Bihar, organized as one of the first activities helped the staff understand the way in which the Livelihoods Mission in Bihar was being leveraged to improve nutrition and health outcomes. This helped the staff to </w:t>
      </w:r>
      <w:r w:rsidR="002F1BE9">
        <w:rPr>
          <w:rFonts w:ascii="Times New Roman" w:hAnsi="Times New Roman" w:cs="Times New Roman"/>
          <w:sz w:val="24"/>
          <w:szCs w:val="24"/>
        </w:rPr>
        <w:t>draw</w:t>
      </w:r>
      <w:r w:rsidR="009B2B04">
        <w:rPr>
          <w:rFonts w:ascii="Times New Roman" w:hAnsi="Times New Roman" w:cs="Times New Roman"/>
          <w:sz w:val="24"/>
          <w:szCs w:val="24"/>
        </w:rPr>
        <w:t xml:space="preserve"> upon the</w:t>
      </w:r>
      <w:r w:rsidR="002F1BE9" w:rsidRPr="002F0DA0">
        <w:rPr>
          <w:rFonts w:ascii="Times New Roman" w:hAnsi="Times New Roman" w:cs="Times New Roman"/>
          <w:sz w:val="24"/>
          <w:szCs w:val="24"/>
        </w:rPr>
        <w:t xml:space="preserve"> </w:t>
      </w:r>
      <w:r w:rsidRPr="002F0DA0">
        <w:rPr>
          <w:rFonts w:ascii="Times New Roman" w:hAnsi="Times New Roman" w:cs="Times New Roman"/>
          <w:sz w:val="24"/>
          <w:szCs w:val="24"/>
        </w:rPr>
        <w:t xml:space="preserve">learnings from that program </w:t>
      </w:r>
      <w:r w:rsidR="009B2B04">
        <w:rPr>
          <w:rFonts w:ascii="Times New Roman" w:hAnsi="Times New Roman" w:cs="Times New Roman"/>
          <w:sz w:val="24"/>
          <w:szCs w:val="24"/>
        </w:rPr>
        <w:t>and visualize the potential of the MSRLS to</w:t>
      </w:r>
      <w:r w:rsidRPr="002F0DA0">
        <w:rPr>
          <w:rFonts w:ascii="Times New Roman" w:hAnsi="Times New Roman" w:cs="Times New Roman"/>
          <w:sz w:val="24"/>
          <w:szCs w:val="24"/>
        </w:rPr>
        <w:t xml:space="preserve"> improve early childhood development outcomes using the MSRLS community-engagement platform.  </w:t>
      </w:r>
    </w:p>
    <w:p w14:paraId="7191B258" w14:textId="4E561814" w:rsidR="005D20A4" w:rsidRDefault="005D20A4" w:rsidP="005D20A4">
      <w:pPr>
        <w:pStyle w:val="ListParagraph"/>
        <w:numPr>
          <w:ilvl w:val="1"/>
          <w:numId w:val="27"/>
        </w:numPr>
        <w:spacing w:before="200" w:after="200" w:line="240" w:lineRule="auto"/>
        <w:ind w:left="0" w:firstLine="0"/>
        <w:contextualSpacing w:val="0"/>
        <w:rPr>
          <w:rFonts w:ascii="Times New Roman" w:hAnsi="Times New Roman" w:cs="Times New Roman"/>
          <w:sz w:val="24"/>
          <w:szCs w:val="24"/>
        </w:rPr>
      </w:pPr>
      <w:r w:rsidRPr="00055B25">
        <w:rPr>
          <w:rFonts w:ascii="Times New Roman" w:hAnsi="Times New Roman" w:cs="Times New Roman"/>
          <w:i/>
          <w:noProof/>
          <w:sz w:val="24"/>
        </w:rPr>
        <w:lastRenderedPageBreak/>
        <mc:AlternateContent>
          <mc:Choice Requires="wps">
            <w:drawing>
              <wp:anchor distT="45720" distB="45720" distL="114300" distR="114300" simplePos="0" relativeHeight="251658752" behindDoc="0" locked="0" layoutInCell="1" allowOverlap="1" wp14:anchorId="2EDC63C3" wp14:editId="4F566421">
                <wp:simplePos x="0" y="0"/>
                <wp:positionH relativeFrom="margin">
                  <wp:align>right</wp:align>
                </wp:positionH>
                <wp:positionV relativeFrom="paragraph">
                  <wp:posOffset>1465580</wp:posOffset>
                </wp:positionV>
                <wp:extent cx="5923280" cy="2806700"/>
                <wp:effectExtent l="0" t="0" r="2032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2806700"/>
                        </a:xfrm>
                        <a:prstGeom prst="rect">
                          <a:avLst/>
                        </a:prstGeom>
                        <a:solidFill>
                          <a:srgbClr val="FFFFFF"/>
                        </a:solidFill>
                        <a:ln w="9525">
                          <a:solidFill>
                            <a:srgbClr val="000000"/>
                          </a:solidFill>
                          <a:miter lim="800000"/>
                          <a:headEnd/>
                          <a:tailEnd/>
                        </a:ln>
                      </wps:spPr>
                      <wps:txbx>
                        <w:txbxContent>
                          <w:p w14:paraId="69D0E8D1" w14:textId="77777777" w:rsidR="00BD6866" w:rsidRDefault="00BD6866" w:rsidP="00B6783C">
                            <w:pPr>
                              <w:jc w:val="center"/>
                              <w:rPr>
                                <w:rFonts w:ascii="Times New Roman" w:hAnsi="Times New Roman" w:cs="Times New Roman"/>
                                <w:b/>
                                <w:i/>
                                <w:noProof/>
                                <w:sz w:val="24"/>
                              </w:rPr>
                            </w:pPr>
                            <w:r>
                              <w:rPr>
                                <w:rFonts w:ascii="Times New Roman" w:hAnsi="Times New Roman" w:cs="Times New Roman"/>
                                <w:b/>
                                <w:i/>
                                <w:noProof/>
                                <w:sz w:val="24"/>
                              </w:rPr>
                              <w:t>Box 1: Key terms explained</w:t>
                            </w:r>
                          </w:p>
                          <w:p w14:paraId="0E80878D" w14:textId="7A8278F3" w:rsidR="00BD6866" w:rsidRDefault="00BD6866" w:rsidP="00B6783C">
                            <w:pPr>
                              <w:rPr>
                                <w:rFonts w:ascii="Times New Roman" w:hAnsi="Times New Roman" w:cs="Times New Roman"/>
                                <w:noProof/>
                              </w:rPr>
                            </w:pPr>
                            <w:r>
                              <w:rPr>
                                <w:rFonts w:ascii="Times New Roman" w:hAnsi="Times New Roman" w:cs="Times New Roman"/>
                                <w:b/>
                                <w:noProof/>
                              </w:rPr>
                              <w:t>MSRLS</w:t>
                            </w:r>
                            <w:r>
                              <w:rPr>
                                <w:rFonts w:ascii="Times New Roman" w:hAnsi="Times New Roman" w:cs="Times New Roman"/>
                                <w:noProof/>
                              </w:rPr>
                              <w:t xml:space="preserve">: </w:t>
                            </w:r>
                            <w:r>
                              <w:rPr>
                                <w:rFonts w:ascii="Times New Roman" w:hAnsi="Times New Roman" w:cs="Times New Roman"/>
                                <w:color w:val="464646"/>
                                <w:shd w:val="clear" w:color="auto" w:fill="FFFFFF"/>
                              </w:rPr>
                              <w:t>Meghalaya State Rural Livelihoods Society or MSRLS is designated as the Nodal Agency for implementing National Rural Livelihood Mission (NRLM) in Meghalaya. The basic purpose of forming this society is to put in place a dedicated and sensitive support structure from the State level down to the sub-district level to focus on building strong and self-managed institution of the poor at different levels.</w:t>
                            </w:r>
                          </w:p>
                          <w:p w14:paraId="73DCD5BB" w14:textId="1D6A1A35" w:rsidR="00BD6866" w:rsidRDefault="00BD6866" w:rsidP="00B6783C">
                            <w:pPr>
                              <w:rPr>
                                <w:rFonts w:ascii="Times New Roman" w:hAnsi="Times New Roman" w:cs="Times New Roman"/>
                                <w:noProof/>
                              </w:rPr>
                            </w:pPr>
                            <w:r>
                              <w:rPr>
                                <w:rFonts w:ascii="Times New Roman" w:hAnsi="Times New Roman" w:cs="Times New Roman"/>
                                <w:b/>
                                <w:noProof/>
                              </w:rPr>
                              <w:t>BRT</w:t>
                            </w:r>
                            <w:r>
                              <w:rPr>
                                <w:rFonts w:ascii="Times New Roman" w:hAnsi="Times New Roman" w:cs="Times New Roman"/>
                                <w:noProof/>
                              </w:rPr>
                              <w:t>: Block resource team or BRT is the dedicated MSRLS support team at the sub-district level led by a Block Project Manager to catalyze actions at the block level.</w:t>
                            </w:r>
                          </w:p>
                          <w:p w14:paraId="7A0058E5" w14:textId="7A67010E" w:rsidR="00BD6866" w:rsidRDefault="00BD6866" w:rsidP="00B6783C">
                            <w:pPr>
                              <w:rPr>
                                <w:rFonts w:ascii="Times New Roman" w:hAnsi="Times New Roman" w:cs="Times New Roman"/>
                                <w:noProof/>
                              </w:rPr>
                            </w:pPr>
                            <w:r>
                              <w:rPr>
                                <w:rFonts w:ascii="Times New Roman" w:hAnsi="Times New Roman" w:cs="Times New Roman"/>
                                <w:b/>
                                <w:noProof/>
                              </w:rPr>
                              <w:t>SHG</w:t>
                            </w:r>
                            <w:r>
                              <w:rPr>
                                <w:rFonts w:ascii="Times New Roman" w:hAnsi="Times New Roman" w:cs="Times New Roman"/>
                                <w:noProof/>
                              </w:rPr>
                              <w:t xml:space="preserve">: The SHGs or self help groups are homogenous groups, with the members belonging to the same community and living in the vicinity of each other. Each SHG consists of 10-15 women. These women </w:t>
                            </w:r>
                            <w:r w:rsidRPr="00B43282">
                              <w:rPr>
                                <w:rFonts w:ascii="Times New Roman" w:hAnsi="Times New Roman" w:cs="Times New Roman"/>
                                <w:color w:val="222222"/>
                                <w:shd w:val="clear" w:color="auto" w:fill="FFFFFF"/>
                              </w:rPr>
                              <w:t xml:space="preserve">voluntarily come together for </w:t>
                            </w:r>
                            <w:r>
                              <w:rPr>
                                <w:rFonts w:ascii="Times New Roman" w:hAnsi="Times New Roman" w:cs="Times New Roman"/>
                                <w:color w:val="222222"/>
                                <w:shd w:val="clear" w:color="auto" w:fill="FFFFFF"/>
                              </w:rPr>
                              <w:t>a</w:t>
                            </w:r>
                            <w:r w:rsidRPr="00B43282">
                              <w:rPr>
                                <w:rFonts w:ascii="Times New Roman" w:hAnsi="Times New Roman" w:cs="Times New Roman"/>
                                <w:color w:val="222222"/>
                                <w:shd w:val="clear" w:color="auto" w:fill="FFFFFF"/>
                              </w:rPr>
                              <w:t xml:space="preserve"> social or economic purpose.</w:t>
                            </w:r>
                            <w:r>
                              <w:rPr>
                                <w:rFonts w:ascii="Times New Roman" w:hAnsi="Times New Roman" w:cs="Times New Roman"/>
                                <w:color w:val="333333"/>
                                <w:shd w:val="clear" w:color="auto" w:fill="FFFFFF"/>
                              </w:rPr>
                              <w:t xml:space="preserve"> </w:t>
                            </w:r>
                          </w:p>
                          <w:p w14:paraId="7A5F5408" w14:textId="5CA073E4" w:rsidR="00BD6866" w:rsidRDefault="00BD6866" w:rsidP="00B6783C">
                            <w:pPr>
                              <w:rPr>
                                <w:rFonts w:ascii="Times New Roman" w:hAnsi="Times New Roman" w:cs="Times New Roman"/>
                              </w:rPr>
                            </w:pPr>
                            <w:r>
                              <w:rPr>
                                <w:rFonts w:ascii="Times New Roman" w:hAnsi="Times New Roman" w:cs="Times New Roman"/>
                                <w:b/>
                                <w:noProof/>
                              </w:rPr>
                              <w:t>VO</w:t>
                            </w:r>
                            <w:r>
                              <w:rPr>
                                <w:rFonts w:ascii="Times New Roman" w:hAnsi="Times New Roman" w:cs="Times New Roman"/>
                                <w:noProof/>
                              </w:rPr>
                              <w:t>: A Village Organization or VO is a federation of SHGs at village/hamlet or Panchayat level (depending on the number of SHGs). In Meghalaya, the number of SHGs in a VO range from 5-30.</w:t>
                            </w:r>
                            <w:r>
                              <w:rPr>
                                <w:rFonts w:ascii="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C63C3" id="_x0000_s1029" type="#_x0000_t202" style="position:absolute;left:0;text-align:left;margin-left:415.2pt;margin-top:115.4pt;width:466.4pt;height:221pt;z-index:251658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b6yJgIAAEw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">
                <v:textbox>
                  <w:txbxContent>
                    <w:p w14:paraId="69D0E8D1" w14:textId="77777777" w:rsidR="00BD6866" w:rsidRDefault="00BD6866" w:rsidP="00B6783C">
                      <w:pPr>
                        <w:jc w:val="center"/>
                        <w:rPr>
                          <w:rFonts w:ascii="Times New Roman" w:hAnsi="Times New Roman" w:cs="Times New Roman"/>
                          <w:b/>
                          <w:i/>
                          <w:noProof/>
                          <w:sz w:val="24"/>
                        </w:rPr>
                      </w:pPr>
                      <w:r>
                        <w:rPr>
                          <w:rFonts w:ascii="Times New Roman" w:hAnsi="Times New Roman" w:cs="Times New Roman"/>
                          <w:b/>
                          <w:i/>
                          <w:noProof/>
                          <w:sz w:val="24"/>
                        </w:rPr>
                        <w:t>Box 1: Key terms explained</w:t>
                      </w:r>
                    </w:p>
                    <w:p w14:paraId="0E80878D" w14:textId="7A8278F3" w:rsidR="00BD6866" w:rsidRDefault="00BD6866" w:rsidP="00B6783C">
                      <w:pPr>
                        <w:rPr>
                          <w:rFonts w:ascii="Times New Roman" w:hAnsi="Times New Roman" w:cs="Times New Roman"/>
                          <w:noProof/>
                        </w:rPr>
                      </w:pPr>
                      <w:r>
                        <w:rPr>
                          <w:rFonts w:ascii="Times New Roman" w:hAnsi="Times New Roman" w:cs="Times New Roman"/>
                          <w:b/>
                          <w:noProof/>
                        </w:rPr>
                        <w:t>MSRLS</w:t>
                      </w:r>
                      <w:r>
                        <w:rPr>
                          <w:rFonts w:ascii="Times New Roman" w:hAnsi="Times New Roman" w:cs="Times New Roman"/>
                          <w:noProof/>
                        </w:rPr>
                        <w:t xml:space="preserve">: </w:t>
                      </w:r>
                      <w:r>
                        <w:rPr>
                          <w:rFonts w:ascii="Times New Roman" w:hAnsi="Times New Roman" w:cs="Times New Roman"/>
                          <w:color w:val="464646"/>
                          <w:shd w:val="clear" w:color="auto" w:fill="FFFFFF"/>
                        </w:rPr>
                        <w:t>Meghalaya State Rural Livelihoods Society or MSRLS is designated as the Nodal Agency for implementing National Rural Livelihood Mission (NRLM) in Meghalaya. The basic purpose of forming this society is to put in place a dedicated and sensitive support structure from the State level down to the sub-district level to focus on building strong and self-managed institution of the poor at different levels.</w:t>
                      </w:r>
                    </w:p>
                    <w:p w14:paraId="73DCD5BB" w14:textId="1D6A1A35" w:rsidR="00BD6866" w:rsidRDefault="00BD6866" w:rsidP="00B6783C">
                      <w:pPr>
                        <w:rPr>
                          <w:rFonts w:ascii="Times New Roman" w:hAnsi="Times New Roman" w:cs="Times New Roman"/>
                          <w:noProof/>
                        </w:rPr>
                      </w:pPr>
                      <w:r>
                        <w:rPr>
                          <w:rFonts w:ascii="Times New Roman" w:hAnsi="Times New Roman" w:cs="Times New Roman"/>
                          <w:b/>
                          <w:noProof/>
                        </w:rPr>
                        <w:t>BRT</w:t>
                      </w:r>
                      <w:r>
                        <w:rPr>
                          <w:rFonts w:ascii="Times New Roman" w:hAnsi="Times New Roman" w:cs="Times New Roman"/>
                          <w:noProof/>
                        </w:rPr>
                        <w:t>: Block resource team or BRT is the dedicated MSRLS support team at the sub-district level led by a Block Project Manager to catalyze actions at the block level.</w:t>
                      </w:r>
                    </w:p>
                    <w:p w14:paraId="7A0058E5" w14:textId="7A67010E" w:rsidR="00BD6866" w:rsidRDefault="00BD6866" w:rsidP="00B6783C">
                      <w:pPr>
                        <w:rPr>
                          <w:rFonts w:ascii="Times New Roman" w:hAnsi="Times New Roman" w:cs="Times New Roman"/>
                          <w:noProof/>
                        </w:rPr>
                      </w:pPr>
                      <w:r>
                        <w:rPr>
                          <w:rFonts w:ascii="Times New Roman" w:hAnsi="Times New Roman" w:cs="Times New Roman"/>
                          <w:b/>
                          <w:noProof/>
                        </w:rPr>
                        <w:t>SHG</w:t>
                      </w:r>
                      <w:r>
                        <w:rPr>
                          <w:rFonts w:ascii="Times New Roman" w:hAnsi="Times New Roman" w:cs="Times New Roman"/>
                          <w:noProof/>
                        </w:rPr>
                        <w:t xml:space="preserve">: The SHGs or self help groups are homogenous groups, with the members belonging to the same community and living in the vicinity of each other. Each SHG consists of 10-15 women. These women </w:t>
                      </w:r>
                      <w:r w:rsidRPr="00B43282">
                        <w:rPr>
                          <w:rFonts w:ascii="Times New Roman" w:hAnsi="Times New Roman" w:cs="Times New Roman"/>
                          <w:color w:val="222222"/>
                          <w:shd w:val="clear" w:color="auto" w:fill="FFFFFF"/>
                        </w:rPr>
                        <w:t xml:space="preserve">voluntarily come together for </w:t>
                      </w:r>
                      <w:r>
                        <w:rPr>
                          <w:rFonts w:ascii="Times New Roman" w:hAnsi="Times New Roman" w:cs="Times New Roman"/>
                          <w:color w:val="222222"/>
                          <w:shd w:val="clear" w:color="auto" w:fill="FFFFFF"/>
                        </w:rPr>
                        <w:t>a</w:t>
                      </w:r>
                      <w:r w:rsidRPr="00B43282">
                        <w:rPr>
                          <w:rFonts w:ascii="Times New Roman" w:hAnsi="Times New Roman" w:cs="Times New Roman"/>
                          <w:color w:val="222222"/>
                          <w:shd w:val="clear" w:color="auto" w:fill="FFFFFF"/>
                        </w:rPr>
                        <w:t xml:space="preserve"> social or economic purpose.</w:t>
                      </w:r>
                      <w:r>
                        <w:rPr>
                          <w:rFonts w:ascii="Times New Roman" w:hAnsi="Times New Roman" w:cs="Times New Roman"/>
                          <w:color w:val="333333"/>
                          <w:shd w:val="clear" w:color="auto" w:fill="FFFFFF"/>
                        </w:rPr>
                        <w:t xml:space="preserve"> </w:t>
                      </w:r>
                    </w:p>
                    <w:p w14:paraId="7A5F5408" w14:textId="5CA073E4" w:rsidR="00BD6866" w:rsidRDefault="00BD6866" w:rsidP="00B6783C">
                      <w:pPr>
                        <w:rPr>
                          <w:rFonts w:ascii="Times New Roman" w:hAnsi="Times New Roman" w:cs="Times New Roman"/>
                        </w:rPr>
                      </w:pPr>
                      <w:r>
                        <w:rPr>
                          <w:rFonts w:ascii="Times New Roman" w:hAnsi="Times New Roman" w:cs="Times New Roman"/>
                          <w:b/>
                          <w:noProof/>
                        </w:rPr>
                        <w:t>VO</w:t>
                      </w:r>
                      <w:r>
                        <w:rPr>
                          <w:rFonts w:ascii="Times New Roman" w:hAnsi="Times New Roman" w:cs="Times New Roman"/>
                          <w:noProof/>
                        </w:rPr>
                        <w:t>: A Village Organization or VO is a federation of SHGs at village/hamlet or Panchayat level (depending on the number of SHGs). In Meghalaya, the number of SHGs in a VO range from 5-30.</w:t>
                      </w:r>
                      <w:r>
                        <w:rPr>
                          <w:rFonts w:ascii="Times New Roman" w:hAnsi="Times New Roman" w:cs="Times New Roman"/>
                        </w:rPr>
                        <w:t xml:space="preserve"> </w:t>
                      </w:r>
                    </w:p>
                  </w:txbxContent>
                </v:textbox>
                <w10:wrap type="square" anchorx="margin"/>
              </v:shape>
            </w:pict>
          </mc:Fallback>
        </mc:AlternateContent>
      </w:r>
      <w:r w:rsidR="00B6783C" w:rsidRPr="002F0DA0">
        <w:rPr>
          <w:rFonts w:ascii="Times New Roman" w:hAnsi="Times New Roman" w:cs="Times New Roman"/>
          <w:b/>
          <w:i/>
          <w:sz w:val="24"/>
          <w:szCs w:val="24"/>
        </w:rPr>
        <w:t>Research and technical arrangements for the study:</w:t>
      </w:r>
      <w:r w:rsidR="00B6783C" w:rsidRPr="002F0DA0">
        <w:rPr>
          <w:rFonts w:ascii="Times New Roman" w:hAnsi="Times New Roman" w:cs="Times New Roman"/>
          <w:sz w:val="24"/>
          <w:szCs w:val="24"/>
        </w:rPr>
        <w:t xml:space="preserve"> The CECED</w:t>
      </w:r>
      <w:r w:rsidR="00DF18AF">
        <w:rPr>
          <w:rFonts w:ascii="Times New Roman" w:hAnsi="Times New Roman" w:cs="Times New Roman"/>
          <w:sz w:val="24"/>
          <w:szCs w:val="24"/>
        </w:rPr>
        <w:t>,</w:t>
      </w:r>
      <w:r>
        <w:rPr>
          <w:rFonts w:ascii="Times New Roman" w:hAnsi="Times New Roman" w:cs="Times New Roman"/>
          <w:sz w:val="24"/>
          <w:szCs w:val="24"/>
        </w:rPr>
        <w:t xml:space="preserve"> </w:t>
      </w:r>
      <w:r w:rsidR="00B6783C" w:rsidRPr="002F0DA0">
        <w:rPr>
          <w:rFonts w:ascii="Times New Roman" w:hAnsi="Times New Roman" w:cs="Times New Roman"/>
          <w:sz w:val="24"/>
          <w:szCs w:val="24"/>
        </w:rPr>
        <w:t xml:space="preserve">Ambedkar University, Delhi, a </w:t>
      </w:r>
      <w:r w:rsidR="00B6783C" w:rsidRPr="002F0DA0">
        <w:rPr>
          <w:rFonts w:ascii="Times New Roman" w:eastAsia="Times New Roman" w:hAnsi="Times New Roman" w:cs="Times New Roman"/>
          <w:color w:val="000000"/>
          <w:sz w:val="24"/>
          <w:szCs w:val="24"/>
          <w:lang w:eastAsia="en-IN"/>
        </w:rPr>
        <w:t>recognized national level institution with specialization in the area of early childhood development (ECD) and education</w:t>
      </w:r>
      <w:r w:rsidR="00B6783C" w:rsidRPr="002F0DA0">
        <w:rPr>
          <w:rFonts w:ascii="Times New Roman" w:hAnsi="Times New Roman" w:cs="Times New Roman"/>
          <w:sz w:val="24"/>
          <w:szCs w:val="24"/>
        </w:rPr>
        <w:t xml:space="preserve"> was appointed as the technical and research agency for the study. </w:t>
      </w:r>
      <w:r w:rsidR="00B6783C" w:rsidRPr="002F0DA0">
        <w:rPr>
          <w:rFonts w:ascii="Times New Roman" w:hAnsi="Times New Roman" w:cs="Times New Roman"/>
          <w:sz w:val="24"/>
          <w:szCs w:val="24"/>
          <w:shd w:val="clear" w:color="auto" w:fill="FFFFFF"/>
        </w:rPr>
        <w:t>The Bank also engaged a</w:t>
      </w:r>
      <w:r w:rsidR="00B6783C" w:rsidRPr="002F0DA0">
        <w:rPr>
          <w:rFonts w:ascii="Times New Roman" w:eastAsia="Times New Roman" w:hAnsi="Times New Roman" w:cs="Times New Roman"/>
          <w:color w:val="000000"/>
          <w:sz w:val="24"/>
          <w:szCs w:val="24"/>
          <w:lang w:eastAsia="en-IN"/>
        </w:rPr>
        <w:t xml:space="preserve">n independent consultant to carry out the process documentation for the pilot. A reputed local NGO, </w:t>
      </w:r>
      <w:r w:rsidR="00B6783C" w:rsidRPr="002F0DA0">
        <w:rPr>
          <w:rFonts w:ascii="Times New Roman" w:hAnsi="Times New Roman" w:cs="Times New Roman"/>
          <w:sz w:val="24"/>
          <w:szCs w:val="24"/>
        </w:rPr>
        <w:t xml:space="preserve">Bakdil, undertook translation of the assessment tools from English to Garo, the local language, as well as </w:t>
      </w:r>
      <w:r w:rsidR="00DF18AF">
        <w:rPr>
          <w:rFonts w:ascii="Times New Roman" w:hAnsi="Times New Roman" w:cs="Times New Roman"/>
          <w:sz w:val="24"/>
          <w:szCs w:val="24"/>
        </w:rPr>
        <w:t xml:space="preserve">the </w:t>
      </w:r>
      <w:r w:rsidR="00B6783C" w:rsidRPr="002F0DA0">
        <w:rPr>
          <w:rFonts w:ascii="Times New Roman" w:hAnsi="Times New Roman" w:cs="Times New Roman"/>
          <w:sz w:val="24"/>
          <w:szCs w:val="24"/>
        </w:rPr>
        <w:t xml:space="preserve">quantitative data collection (including the training and supervision of personnel for data collection). </w:t>
      </w:r>
    </w:p>
    <w:p w14:paraId="38C85EEB" w14:textId="128ACAC5" w:rsidR="002D6B2D" w:rsidRPr="00951553" w:rsidRDefault="00B6783C" w:rsidP="00951553">
      <w:pPr>
        <w:pStyle w:val="Heading2"/>
        <w:numPr>
          <w:ilvl w:val="0"/>
          <w:numId w:val="37"/>
        </w:numPr>
        <w:spacing w:before="200" w:after="200" w:line="240" w:lineRule="auto"/>
        <w:rPr>
          <w:rFonts w:ascii="Times New Roman" w:hAnsi="Times New Roman" w:cs="Times New Roman"/>
          <w:i/>
          <w:sz w:val="24"/>
          <w:shd w:val="clear" w:color="auto" w:fill="FFFFFF"/>
        </w:rPr>
      </w:pPr>
      <w:bookmarkStart w:id="52" w:name="_Toc23450175"/>
      <w:r w:rsidRPr="00951553">
        <w:rPr>
          <w:rFonts w:ascii="Times New Roman" w:hAnsi="Times New Roman" w:cs="Times New Roman"/>
          <w:i/>
          <w:sz w:val="24"/>
          <w:shd w:val="clear" w:color="auto" w:fill="FFFFFF"/>
        </w:rPr>
        <w:t>Methodology</w:t>
      </w:r>
      <w:bookmarkEnd w:id="52"/>
    </w:p>
    <w:p w14:paraId="7D3F8A07" w14:textId="216B9F3B" w:rsidR="00B6783C" w:rsidRPr="002D6B2D" w:rsidRDefault="00B6783C" w:rsidP="003272E8">
      <w:pPr>
        <w:numPr>
          <w:ilvl w:val="1"/>
          <w:numId w:val="27"/>
        </w:numPr>
        <w:autoSpaceDE w:val="0"/>
        <w:autoSpaceDN w:val="0"/>
        <w:adjustRightInd w:val="0"/>
        <w:spacing w:before="200" w:after="200" w:line="240" w:lineRule="auto"/>
        <w:ind w:left="0" w:firstLine="0"/>
        <w:jc w:val="both"/>
        <w:rPr>
          <w:rFonts w:ascii="Times New Roman" w:eastAsia="CIDFont+F1" w:hAnsi="Times New Roman" w:cs="Times New Roman"/>
          <w:i/>
          <w:color w:val="4472C4" w:themeColor="accent1"/>
          <w:sz w:val="24"/>
          <w:szCs w:val="24"/>
        </w:rPr>
      </w:pPr>
      <w:r w:rsidRPr="002D6B2D">
        <w:rPr>
          <w:rFonts w:ascii="Times New Roman" w:hAnsi="Times New Roman" w:cs="Times New Roman"/>
          <w:b/>
          <w:i/>
          <w:sz w:val="24"/>
          <w:szCs w:val="24"/>
        </w:rPr>
        <w:t>Design of the pilot</w:t>
      </w:r>
    </w:p>
    <w:p w14:paraId="4E9D5F7E" w14:textId="404C22F9" w:rsidR="00363BB7" w:rsidRDefault="00B6783C" w:rsidP="00806E29">
      <w:pPr>
        <w:spacing w:before="200" w:after="200" w:line="240" w:lineRule="auto"/>
        <w:rPr>
          <w:rFonts w:ascii="Times New Roman" w:hAnsi="Times New Roman" w:cs="Times New Roman"/>
          <w:sz w:val="24"/>
          <w:szCs w:val="24"/>
        </w:rPr>
      </w:pPr>
      <w:r w:rsidRPr="00055B25">
        <w:rPr>
          <w:rFonts w:ascii="Times New Roman" w:hAnsi="Times New Roman" w:cs="Times New Roman"/>
          <w:sz w:val="24"/>
          <w:szCs w:val="24"/>
        </w:rPr>
        <w:t xml:space="preserve">The pilot was </w:t>
      </w:r>
      <w:r w:rsidR="001E483E">
        <w:rPr>
          <w:rFonts w:ascii="Times New Roman" w:hAnsi="Times New Roman" w:cs="Times New Roman"/>
          <w:sz w:val="24"/>
          <w:szCs w:val="24"/>
        </w:rPr>
        <w:t>designed</w:t>
      </w:r>
      <w:r w:rsidR="001E483E" w:rsidRPr="00055B25">
        <w:rPr>
          <w:rFonts w:ascii="Times New Roman" w:hAnsi="Times New Roman" w:cs="Times New Roman"/>
          <w:sz w:val="24"/>
          <w:szCs w:val="24"/>
        </w:rPr>
        <w:t xml:space="preserve"> </w:t>
      </w:r>
      <w:r w:rsidRPr="00055B25">
        <w:rPr>
          <w:rFonts w:ascii="Times New Roman" w:hAnsi="Times New Roman" w:cs="Times New Roman"/>
          <w:sz w:val="24"/>
          <w:szCs w:val="24"/>
        </w:rPr>
        <w:t xml:space="preserve">in close consultation with the MSRLS team and factored in relevant inputs for sampling, the composition of the master training team, the implementation and training mechanisms, capacities and workload of staff and the like.  </w:t>
      </w:r>
    </w:p>
    <w:p w14:paraId="3BA5DD90" w14:textId="2D4D8B26" w:rsidR="00B6783C" w:rsidRPr="00363BB7" w:rsidRDefault="00B6783C" w:rsidP="003272E8">
      <w:pPr>
        <w:pStyle w:val="ListParagraph"/>
        <w:numPr>
          <w:ilvl w:val="0"/>
          <w:numId w:val="32"/>
        </w:numPr>
        <w:spacing w:before="200" w:after="200" w:line="240" w:lineRule="auto"/>
        <w:ind w:left="0" w:firstLine="0"/>
        <w:contextualSpacing w:val="0"/>
        <w:rPr>
          <w:rFonts w:ascii="Times New Roman" w:hAnsi="Times New Roman" w:cs="Times New Roman"/>
          <w:sz w:val="24"/>
          <w:szCs w:val="24"/>
        </w:rPr>
      </w:pPr>
      <w:r w:rsidRPr="00363BB7">
        <w:rPr>
          <w:rFonts w:ascii="Times New Roman" w:hAnsi="Times New Roman" w:cs="Times New Roman"/>
          <w:sz w:val="24"/>
          <w:szCs w:val="24"/>
          <w:u w:val="single"/>
        </w:rPr>
        <w:t xml:space="preserve">Locale: </w:t>
      </w:r>
      <w:r w:rsidRPr="00363BB7">
        <w:rPr>
          <w:rFonts w:ascii="Times New Roman" w:hAnsi="Times New Roman" w:cs="Times New Roman"/>
          <w:sz w:val="24"/>
          <w:szCs w:val="24"/>
        </w:rPr>
        <w:t xml:space="preserve">The pilot was undertaken in the Rongram block </w:t>
      </w:r>
      <w:r w:rsidR="00EA35DE" w:rsidRPr="00363BB7">
        <w:rPr>
          <w:rFonts w:ascii="Times New Roman" w:hAnsi="Times New Roman" w:cs="Times New Roman"/>
          <w:sz w:val="24"/>
          <w:szCs w:val="24"/>
        </w:rPr>
        <w:t>of the</w:t>
      </w:r>
      <w:r w:rsidRPr="00363BB7">
        <w:rPr>
          <w:rFonts w:ascii="Times New Roman" w:hAnsi="Times New Roman" w:cs="Times New Roman"/>
          <w:sz w:val="24"/>
          <w:szCs w:val="24"/>
        </w:rPr>
        <w:t xml:space="preserve"> West Garo Hills district in the State of Meghalaya. </w:t>
      </w:r>
      <w:r w:rsidRPr="00363BB7">
        <w:rPr>
          <w:rFonts w:ascii="Times New Roman" w:hAnsi="Times New Roman" w:cs="Times New Roman"/>
          <w:sz w:val="24"/>
          <w:szCs w:val="24"/>
          <w:shd w:val="clear" w:color="auto" w:fill="FFFFFF"/>
        </w:rPr>
        <w:t xml:space="preserve">The area is predominantly occupied by the Garo tribe, with total population of about 643,000. The literacy rate of West Garo Hills district is 55.76 percent as compared to about 74.5 percent for Meghalaya. Rongram is one of the eight blocks of West Garo Hills, having a total population of approximately 1.37 lakh and a female population of 66,642 (Census, 2011). The study site and sample details (selected through a purposive sampling technique using the selection criteria below) are shown in </w:t>
      </w:r>
      <w:r w:rsidRPr="00140C5E">
        <w:rPr>
          <w:rFonts w:ascii="Times New Roman" w:hAnsi="Times New Roman" w:cs="Times New Roman"/>
          <w:sz w:val="24"/>
          <w:szCs w:val="24"/>
          <w:shd w:val="clear" w:color="auto" w:fill="FFFFFF"/>
        </w:rPr>
        <w:t xml:space="preserve">Figure </w:t>
      </w:r>
      <w:r w:rsidR="00455A4A">
        <w:rPr>
          <w:rFonts w:ascii="Times New Roman" w:hAnsi="Times New Roman" w:cs="Times New Roman"/>
          <w:sz w:val="24"/>
          <w:szCs w:val="24"/>
          <w:shd w:val="clear" w:color="auto" w:fill="FFFFFF"/>
        </w:rPr>
        <w:t>4</w:t>
      </w:r>
      <w:r w:rsidR="00140C5E" w:rsidRPr="00140C5E">
        <w:rPr>
          <w:rFonts w:ascii="Times New Roman" w:hAnsi="Times New Roman" w:cs="Times New Roman"/>
          <w:sz w:val="24"/>
          <w:szCs w:val="24"/>
          <w:shd w:val="clear" w:color="auto" w:fill="FFFFFF"/>
        </w:rPr>
        <w:t>.</w:t>
      </w:r>
      <w:r w:rsidRPr="00140C5E">
        <w:rPr>
          <w:rFonts w:ascii="Times New Roman" w:hAnsi="Times New Roman" w:cs="Times New Roman"/>
          <w:sz w:val="24"/>
          <w:szCs w:val="24"/>
          <w:shd w:val="clear" w:color="auto" w:fill="FFFFFF"/>
        </w:rPr>
        <w:t xml:space="preserve"> </w:t>
      </w:r>
    </w:p>
    <w:p w14:paraId="6531BF9E" w14:textId="77777777" w:rsidR="00B6783C" w:rsidRPr="00055B25" w:rsidRDefault="00B6783C" w:rsidP="00806E29">
      <w:pPr>
        <w:spacing w:before="200" w:after="200" w:line="240" w:lineRule="auto"/>
        <w:jc w:val="both"/>
        <w:rPr>
          <w:rFonts w:ascii="Times New Roman" w:hAnsi="Times New Roman" w:cs="Times New Roman"/>
          <w:sz w:val="24"/>
          <w:szCs w:val="24"/>
          <w:u w:val="single"/>
        </w:rPr>
      </w:pPr>
    </w:p>
    <w:p w14:paraId="72DBB7C0" w14:textId="2CCBD458" w:rsidR="0043158C" w:rsidRDefault="0043158C" w:rsidP="00806E29">
      <w:pPr>
        <w:spacing w:before="200" w:after="200" w:line="240" w:lineRule="auto"/>
        <w:jc w:val="both"/>
        <w:rPr>
          <w:rFonts w:ascii="Times New Roman" w:hAnsi="Times New Roman" w:cs="Times New Roman"/>
          <w:sz w:val="24"/>
          <w:u w:val="single"/>
        </w:rPr>
      </w:pPr>
      <w:r w:rsidRPr="00055B25">
        <w:rPr>
          <w:b/>
          <w:noProof/>
        </w:rPr>
        <w:lastRenderedPageBreak/>
        <mc:AlternateContent>
          <mc:Choice Requires="wps">
            <w:drawing>
              <wp:anchor distT="45720" distB="45720" distL="114300" distR="114300" simplePos="0" relativeHeight="251661824" behindDoc="1" locked="0" layoutInCell="1" allowOverlap="1" wp14:anchorId="229DF349" wp14:editId="0BAB3641">
                <wp:simplePos x="0" y="0"/>
                <wp:positionH relativeFrom="margin">
                  <wp:align>left</wp:align>
                </wp:positionH>
                <wp:positionV relativeFrom="margin">
                  <wp:posOffset>336550</wp:posOffset>
                </wp:positionV>
                <wp:extent cx="5886450" cy="3092450"/>
                <wp:effectExtent l="0" t="0" r="19050" b="12700"/>
                <wp:wrapTight wrapText="bothSides">
                  <wp:wrapPolygon edited="0">
                    <wp:start x="0" y="0"/>
                    <wp:lineTo x="0" y="21556"/>
                    <wp:lineTo x="21600" y="21556"/>
                    <wp:lineTo x="21600" y="0"/>
                    <wp:lineTo x="0" y="0"/>
                  </wp:wrapPolygon>
                </wp:wrapTight>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092450"/>
                        </a:xfrm>
                        <a:prstGeom prst="rect">
                          <a:avLst/>
                        </a:prstGeom>
                        <a:solidFill>
                          <a:srgbClr val="FFFFFF"/>
                        </a:solidFill>
                        <a:ln w="9525">
                          <a:solidFill>
                            <a:srgbClr val="000000"/>
                          </a:solidFill>
                          <a:miter lim="800000"/>
                          <a:headEnd/>
                          <a:tailEnd/>
                        </a:ln>
                      </wps:spPr>
                      <wps:txbx>
                        <w:txbxContent>
                          <w:p w14:paraId="72253556" w14:textId="77777777" w:rsidR="00BD6866" w:rsidRDefault="00BD6866" w:rsidP="00140C5E">
                            <w:pPr>
                              <w:jc w:val="center"/>
                            </w:pPr>
                            <w:r>
                              <w:rPr>
                                <w:noProof/>
                              </w:rPr>
                              <w:drawing>
                                <wp:inline distT="0" distB="0" distL="0" distR="0" wp14:anchorId="259070CF" wp14:editId="29E43CC0">
                                  <wp:extent cx="5492115" cy="26606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7789"/>
                                          <a:stretch/>
                                        </pic:blipFill>
                                        <pic:spPr bwMode="auto">
                                          <a:xfrm>
                                            <a:off x="0" y="0"/>
                                            <a:ext cx="5525840" cy="2676988"/>
                                          </a:xfrm>
                                          <a:prstGeom prst="rect">
                                            <a:avLst/>
                                          </a:prstGeom>
                                          <a:ln>
                                            <a:noFill/>
                                          </a:ln>
                                          <a:extLst>
                                            <a:ext uri="{53640926-AAD7-44D8-BBD7-CCE9431645EC}">
                                              <a14:shadowObscured xmlns:a14="http://schemas.microsoft.com/office/drawing/2010/main"/>
                                            </a:ext>
                                          </a:extLst>
                                        </pic:spPr>
                                      </pic:pic>
                                    </a:graphicData>
                                  </a:graphic>
                                </wp:inline>
                              </w:drawing>
                            </w:r>
                          </w:p>
                          <w:p w14:paraId="6B729379" w14:textId="20AFDF9D" w:rsidR="00BD6866" w:rsidRPr="00140C5E" w:rsidRDefault="00BD6866" w:rsidP="00140C5E">
                            <w:pPr>
                              <w:spacing w:after="0" w:line="240" w:lineRule="auto"/>
                              <w:jc w:val="center"/>
                              <w:rPr>
                                <w:rFonts w:ascii="Times New Roman" w:hAnsi="Times New Roman" w:cs="Times New Roman"/>
                                <w:i/>
                                <w:sz w:val="24"/>
                              </w:rPr>
                            </w:pPr>
                            <w:r w:rsidRPr="00140C5E">
                              <w:rPr>
                                <w:rFonts w:ascii="Times New Roman" w:hAnsi="Times New Roman" w:cs="Times New Roman"/>
                                <w:i/>
                                <w:sz w:val="24"/>
                              </w:rPr>
                              <w:t xml:space="preserve">Figure </w:t>
                            </w:r>
                            <w:r>
                              <w:rPr>
                                <w:rFonts w:ascii="Times New Roman" w:hAnsi="Times New Roman" w:cs="Times New Roman"/>
                                <w:i/>
                                <w:sz w:val="24"/>
                              </w:rPr>
                              <w:t>4</w:t>
                            </w:r>
                            <w:r w:rsidRPr="00140C5E">
                              <w:rPr>
                                <w:rFonts w:ascii="Times New Roman" w:hAnsi="Times New Roman" w:cs="Times New Roman"/>
                                <w:i/>
                                <w:sz w:val="24"/>
                              </w:rPr>
                              <w:t xml:space="preserve">: Study </w:t>
                            </w:r>
                            <w:r>
                              <w:rPr>
                                <w:rFonts w:ascii="Times New Roman" w:hAnsi="Times New Roman" w:cs="Times New Roman"/>
                                <w:i/>
                                <w:sz w:val="24"/>
                              </w:rPr>
                              <w:t>S</w:t>
                            </w:r>
                            <w:r w:rsidRPr="00140C5E">
                              <w:rPr>
                                <w:rFonts w:ascii="Times New Roman" w:hAnsi="Times New Roman" w:cs="Times New Roman"/>
                                <w:i/>
                                <w:sz w:val="24"/>
                              </w:rPr>
                              <w:t xml:space="preserve">ite and </w:t>
                            </w:r>
                            <w:r>
                              <w:rPr>
                                <w:rFonts w:ascii="Times New Roman" w:hAnsi="Times New Roman" w:cs="Times New Roman"/>
                                <w:i/>
                                <w:sz w:val="24"/>
                              </w:rPr>
                              <w:t>S</w:t>
                            </w:r>
                            <w:r w:rsidRPr="00140C5E">
                              <w:rPr>
                                <w:rFonts w:ascii="Times New Roman" w:hAnsi="Times New Roman" w:cs="Times New Roman"/>
                                <w:i/>
                                <w:sz w:val="24"/>
                              </w:rPr>
                              <w:t xml:space="preserve">ample </w:t>
                            </w:r>
                            <w:r>
                              <w:rPr>
                                <w:rFonts w:ascii="Times New Roman" w:hAnsi="Times New Roman" w:cs="Times New Roman"/>
                                <w:i/>
                                <w:sz w:val="24"/>
                              </w:rPr>
                              <w:t>D</w:t>
                            </w:r>
                            <w:r w:rsidRPr="00140C5E">
                              <w:rPr>
                                <w:rFonts w:ascii="Times New Roman" w:hAnsi="Times New Roman" w:cs="Times New Roman"/>
                                <w:i/>
                                <w:sz w:val="24"/>
                              </w:rPr>
                              <w:t>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DF349" id="_x0000_s1030" type="#_x0000_t202" style="position:absolute;left:0;text-align:left;margin-left:0;margin-top:26.5pt;width:463.5pt;height:243.5pt;z-index:-25165465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JgIAAE0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">
                <v:textbox>
                  <w:txbxContent>
                    <w:p w14:paraId="72253556" w14:textId="77777777" w:rsidR="00BD6866" w:rsidRDefault="00BD6866" w:rsidP="00140C5E">
                      <w:pPr>
                        <w:jc w:val="center"/>
                      </w:pPr>
                      <w:r>
                        <w:rPr>
                          <w:noProof/>
                        </w:rPr>
                        <w:drawing>
                          <wp:inline distT="0" distB="0" distL="0" distR="0" wp14:anchorId="259070CF" wp14:editId="29E43CC0">
                            <wp:extent cx="5492115" cy="26606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7789"/>
                                    <a:stretch/>
                                  </pic:blipFill>
                                  <pic:spPr bwMode="auto">
                                    <a:xfrm>
                                      <a:off x="0" y="0"/>
                                      <a:ext cx="5525840" cy="2676988"/>
                                    </a:xfrm>
                                    <a:prstGeom prst="rect">
                                      <a:avLst/>
                                    </a:prstGeom>
                                    <a:ln>
                                      <a:noFill/>
                                    </a:ln>
                                    <a:extLst>
                                      <a:ext uri="{53640926-AAD7-44D8-BBD7-CCE9431645EC}">
                                        <a14:shadowObscured xmlns:a14="http://schemas.microsoft.com/office/drawing/2010/main"/>
                                      </a:ext>
                                    </a:extLst>
                                  </pic:spPr>
                                </pic:pic>
                              </a:graphicData>
                            </a:graphic>
                          </wp:inline>
                        </w:drawing>
                      </w:r>
                    </w:p>
                    <w:p w14:paraId="6B729379" w14:textId="20AFDF9D" w:rsidR="00BD6866" w:rsidRPr="00140C5E" w:rsidRDefault="00BD6866" w:rsidP="00140C5E">
                      <w:pPr>
                        <w:spacing w:after="0" w:line="240" w:lineRule="auto"/>
                        <w:jc w:val="center"/>
                        <w:rPr>
                          <w:rFonts w:ascii="Times New Roman" w:hAnsi="Times New Roman" w:cs="Times New Roman"/>
                          <w:i/>
                          <w:sz w:val="24"/>
                        </w:rPr>
                      </w:pPr>
                      <w:r w:rsidRPr="00140C5E">
                        <w:rPr>
                          <w:rFonts w:ascii="Times New Roman" w:hAnsi="Times New Roman" w:cs="Times New Roman"/>
                          <w:i/>
                          <w:sz w:val="24"/>
                        </w:rPr>
                        <w:t xml:space="preserve">Figure </w:t>
                      </w:r>
                      <w:r>
                        <w:rPr>
                          <w:rFonts w:ascii="Times New Roman" w:hAnsi="Times New Roman" w:cs="Times New Roman"/>
                          <w:i/>
                          <w:sz w:val="24"/>
                        </w:rPr>
                        <w:t>4</w:t>
                      </w:r>
                      <w:r w:rsidRPr="00140C5E">
                        <w:rPr>
                          <w:rFonts w:ascii="Times New Roman" w:hAnsi="Times New Roman" w:cs="Times New Roman"/>
                          <w:i/>
                          <w:sz w:val="24"/>
                        </w:rPr>
                        <w:t xml:space="preserve">: Study </w:t>
                      </w:r>
                      <w:r>
                        <w:rPr>
                          <w:rFonts w:ascii="Times New Roman" w:hAnsi="Times New Roman" w:cs="Times New Roman"/>
                          <w:i/>
                          <w:sz w:val="24"/>
                        </w:rPr>
                        <w:t>S</w:t>
                      </w:r>
                      <w:r w:rsidRPr="00140C5E">
                        <w:rPr>
                          <w:rFonts w:ascii="Times New Roman" w:hAnsi="Times New Roman" w:cs="Times New Roman"/>
                          <w:i/>
                          <w:sz w:val="24"/>
                        </w:rPr>
                        <w:t xml:space="preserve">ite and </w:t>
                      </w:r>
                      <w:r>
                        <w:rPr>
                          <w:rFonts w:ascii="Times New Roman" w:hAnsi="Times New Roman" w:cs="Times New Roman"/>
                          <w:i/>
                          <w:sz w:val="24"/>
                        </w:rPr>
                        <w:t>S</w:t>
                      </w:r>
                      <w:r w:rsidRPr="00140C5E">
                        <w:rPr>
                          <w:rFonts w:ascii="Times New Roman" w:hAnsi="Times New Roman" w:cs="Times New Roman"/>
                          <w:i/>
                          <w:sz w:val="24"/>
                        </w:rPr>
                        <w:t xml:space="preserve">ample </w:t>
                      </w:r>
                      <w:r>
                        <w:rPr>
                          <w:rFonts w:ascii="Times New Roman" w:hAnsi="Times New Roman" w:cs="Times New Roman"/>
                          <w:i/>
                          <w:sz w:val="24"/>
                        </w:rPr>
                        <w:t>D</w:t>
                      </w:r>
                      <w:r w:rsidRPr="00140C5E">
                        <w:rPr>
                          <w:rFonts w:ascii="Times New Roman" w:hAnsi="Times New Roman" w:cs="Times New Roman"/>
                          <w:i/>
                          <w:sz w:val="24"/>
                        </w:rPr>
                        <w:t>etails</w:t>
                      </w:r>
                    </w:p>
                  </w:txbxContent>
                </v:textbox>
                <w10:wrap type="tight" anchorx="margin" anchory="margin"/>
              </v:shape>
            </w:pict>
          </mc:Fallback>
        </mc:AlternateContent>
      </w:r>
    </w:p>
    <w:p w14:paraId="4090F63A" w14:textId="43E69442" w:rsidR="00B6783C" w:rsidRPr="00363BB7" w:rsidRDefault="00B6783C" w:rsidP="003272E8">
      <w:pPr>
        <w:pStyle w:val="ListParagraph"/>
        <w:numPr>
          <w:ilvl w:val="0"/>
          <w:numId w:val="32"/>
        </w:numPr>
        <w:spacing w:before="200" w:after="200" w:line="240" w:lineRule="auto"/>
        <w:ind w:left="360"/>
        <w:contextualSpacing w:val="0"/>
        <w:jc w:val="both"/>
        <w:rPr>
          <w:rFonts w:ascii="Times New Roman" w:hAnsi="Times New Roman" w:cs="Times New Roman"/>
          <w:sz w:val="24"/>
        </w:rPr>
      </w:pPr>
      <w:r w:rsidRPr="00363BB7">
        <w:rPr>
          <w:rFonts w:ascii="Times New Roman" w:hAnsi="Times New Roman" w:cs="Times New Roman"/>
          <w:sz w:val="24"/>
          <w:u w:val="single"/>
        </w:rPr>
        <w:t>Sample for the feasibility assessment:</w:t>
      </w:r>
    </w:p>
    <w:p w14:paraId="1442E325" w14:textId="77777777" w:rsidR="00B6783C" w:rsidRPr="00055B25" w:rsidRDefault="00B6783C" w:rsidP="003272E8">
      <w:pPr>
        <w:numPr>
          <w:ilvl w:val="0"/>
          <w:numId w:val="14"/>
        </w:numPr>
        <w:spacing w:before="200" w:after="200" w:line="240" w:lineRule="auto"/>
        <w:ind w:left="360" w:hanging="180"/>
        <w:jc w:val="both"/>
        <w:rPr>
          <w:rFonts w:ascii="Times New Roman" w:hAnsi="Times New Roman" w:cs="Times New Roman"/>
          <w:sz w:val="24"/>
        </w:rPr>
      </w:pPr>
      <w:r w:rsidRPr="00055B25">
        <w:rPr>
          <w:rFonts w:ascii="Times New Roman" w:hAnsi="Times New Roman" w:cs="Times New Roman"/>
          <w:sz w:val="24"/>
          <w:szCs w:val="24"/>
        </w:rPr>
        <w:t xml:space="preserve">All 61 </w:t>
      </w:r>
      <w:r w:rsidRPr="00055B25">
        <w:rPr>
          <w:rFonts w:ascii="Times New Roman" w:hAnsi="Times New Roman" w:cs="Times New Roman"/>
          <w:sz w:val="24"/>
        </w:rPr>
        <w:t xml:space="preserve">pregnant women (PW) and young mothers (YM), i.e., mothers of children below 3 years of age), the target beneficiaries and primary recipients of the ECD package were selected (out of a total of all </w:t>
      </w:r>
      <w:r w:rsidRPr="00055B25">
        <w:rPr>
          <w:rFonts w:ascii="Times New Roman" w:hAnsi="Times New Roman" w:cs="Times New Roman"/>
          <w:sz w:val="24"/>
          <w:szCs w:val="24"/>
        </w:rPr>
        <w:t>351 women from 37 SHGs in the target area)</w:t>
      </w:r>
    </w:p>
    <w:p w14:paraId="6510AE46" w14:textId="77777777" w:rsidR="00B6783C" w:rsidRPr="00055B25" w:rsidRDefault="00B6783C" w:rsidP="003272E8">
      <w:pPr>
        <w:numPr>
          <w:ilvl w:val="0"/>
          <w:numId w:val="14"/>
        </w:numPr>
        <w:spacing w:before="200" w:after="200" w:line="240" w:lineRule="auto"/>
        <w:ind w:left="360" w:hanging="180"/>
        <w:jc w:val="both"/>
        <w:rPr>
          <w:rFonts w:ascii="Times New Roman" w:hAnsi="Times New Roman" w:cs="Times New Roman"/>
          <w:sz w:val="24"/>
        </w:rPr>
      </w:pPr>
      <w:r w:rsidRPr="00055B25">
        <w:rPr>
          <w:rFonts w:ascii="Times New Roman" w:hAnsi="Times New Roman" w:cs="Times New Roman"/>
          <w:sz w:val="24"/>
        </w:rPr>
        <w:t xml:space="preserve">A total of </w:t>
      </w:r>
      <w:r w:rsidRPr="00055B25">
        <w:rPr>
          <w:rFonts w:ascii="Times New Roman" w:hAnsi="Times New Roman" w:cs="Times New Roman"/>
          <w:sz w:val="24"/>
          <w:szCs w:val="24"/>
        </w:rPr>
        <w:t xml:space="preserve">60 </w:t>
      </w:r>
      <w:r w:rsidRPr="00055B25">
        <w:rPr>
          <w:rFonts w:ascii="Times New Roman" w:hAnsi="Times New Roman" w:cs="Times New Roman"/>
          <w:sz w:val="24"/>
        </w:rPr>
        <w:t>‘other SHG women’, i.e., those women who were neither pregnant nor mothers of children under three, and who regularly attended SHG meetings and community events were selected.</w:t>
      </w:r>
      <w:r w:rsidRPr="00055B25">
        <w:rPr>
          <w:rFonts w:ascii="Times New Roman" w:hAnsi="Times New Roman" w:cs="Times New Roman"/>
          <w:sz w:val="24"/>
          <w:szCs w:val="24"/>
        </w:rPr>
        <w:t xml:space="preserve"> The primary reason for selecting them was for the pivotal role they could play in spreading ECD messages across the community through snow-ball effect.</w:t>
      </w:r>
    </w:p>
    <w:p w14:paraId="4BFA973C" w14:textId="77777777" w:rsidR="00B6783C" w:rsidRPr="00055B25" w:rsidRDefault="00B6783C" w:rsidP="003272E8">
      <w:pPr>
        <w:numPr>
          <w:ilvl w:val="0"/>
          <w:numId w:val="14"/>
        </w:numPr>
        <w:spacing w:before="200" w:after="200" w:line="240" w:lineRule="auto"/>
        <w:ind w:left="360" w:hanging="180"/>
        <w:jc w:val="both"/>
        <w:rPr>
          <w:rFonts w:ascii="Times New Roman" w:hAnsi="Times New Roman" w:cs="Times New Roman"/>
          <w:sz w:val="24"/>
        </w:rPr>
      </w:pPr>
      <w:r w:rsidRPr="00055B25">
        <w:rPr>
          <w:rFonts w:ascii="Times New Roman" w:hAnsi="Times New Roman" w:cs="Times New Roman"/>
          <w:sz w:val="24"/>
        </w:rPr>
        <w:t>All six block resource team members of MSRLS, all 74 EC members and all nine AW were included in the sample.</w:t>
      </w:r>
    </w:p>
    <w:p w14:paraId="72F490EA" w14:textId="46C8A342" w:rsidR="00B6783C" w:rsidRPr="00C82F30" w:rsidRDefault="00020027" w:rsidP="003272E8">
      <w:pPr>
        <w:pStyle w:val="ListParagraph"/>
        <w:numPr>
          <w:ilvl w:val="0"/>
          <w:numId w:val="32"/>
        </w:numPr>
        <w:spacing w:before="200" w:after="200" w:line="240" w:lineRule="auto"/>
        <w:ind w:left="360"/>
        <w:contextualSpacing w:val="0"/>
        <w:jc w:val="both"/>
        <w:rPr>
          <w:rFonts w:ascii="Times New Roman" w:hAnsi="Times New Roman" w:cs="Times New Roman"/>
          <w:sz w:val="24"/>
          <w:szCs w:val="24"/>
        </w:rPr>
      </w:pPr>
      <w:r>
        <w:rPr>
          <w:rFonts w:ascii="Times New Roman" w:hAnsi="Times New Roman" w:cs="Times New Roman"/>
          <w:sz w:val="24"/>
          <w:u w:val="single"/>
        </w:rPr>
        <w:t xml:space="preserve">Sample </w:t>
      </w:r>
      <w:r w:rsidR="005D20A4">
        <w:rPr>
          <w:rFonts w:ascii="Times New Roman" w:hAnsi="Times New Roman" w:cs="Times New Roman"/>
          <w:sz w:val="24"/>
          <w:u w:val="single"/>
        </w:rPr>
        <w:t>s</w:t>
      </w:r>
      <w:r w:rsidR="00B6783C" w:rsidRPr="00D5155E">
        <w:rPr>
          <w:rFonts w:ascii="Times New Roman" w:hAnsi="Times New Roman" w:cs="Times New Roman"/>
          <w:sz w:val="24"/>
          <w:u w:val="single"/>
        </w:rPr>
        <w:t xml:space="preserve">election criteria: </w:t>
      </w:r>
    </w:p>
    <w:p w14:paraId="4627FC24" w14:textId="77777777" w:rsidR="00C82F30" w:rsidRPr="00C82F30" w:rsidRDefault="00C82F30" w:rsidP="00806E29">
      <w:pPr>
        <w:autoSpaceDE w:val="0"/>
        <w:autoSpaceDN w:val="0"/>
        <w:adjustRightInd w:val="0"/>
        <w:spacing w:before="200" w:after="200" w:line="240" w:lineRule="auto"/>
        <w:rPr>
          <w:rFonts w:ascii="Times New Roman" w:eastAsia="CIDFont+F1" w:hAnsi="Times New Roman" w:cs="Times New Roman"/>
          <w:sz w:val="24"/>
          <w:szCs w:val="24"/>
          <w:lang w:val="en-US" w:bidi="ar-SA"/>
        </w:rPr>
      </w:pPr>
      <w:r w:rsidRPr="00C82F30">
        <w:rPr>
          <w:rFonts w:ascii="Times New Roman" w:eastAsia="CIDFont+F1" w:hAnsi="Times New Roman" w:cs="Times New Roman"/>
          <w:sz w:val="24"/>
          <w:szCs w:val="24"/>
          <w:lang w:val="en-US" w:bidi="ar-SA"/>
        </w:rPr>
        <w:t>The following criteria were used for selection of VOs:</w:t>
      </w:r>
    </w:p>
    <w:p w14:paraId="071C37EB" w14:textId="782A4500" w:rsidR="00020027" w:rsidRDefault="00020027" w:rsidP="003272E8">
      <w:pPr>
        <w:pStyle w:val="ListParagraph"/>
        <w:numPr>
          <w:ilvl w:val="0"/>
          <w:numId w:val="12"/>
        </w:numPr>
        <w:autoSpaceDE w:val="0"/>
        <w:autoSpaceDN w:val="0"/>
        <w:adjustRightInd w:val="0"/>
        <w:spacing w:before="120" w:after="120" w:line="240" w:lineRule="auto"/>
        <w:contextualSpacing w:val="0"/>
        <w:rPr>
          <w:rFonts w:ascii="Times New Roman" w:eastAsia="CIDFont+F1" w:hAnsi="Times New Roman" w:cs="Times New Roman"/>
          <w:sz w:val="24"/>
          <w:szCs w:val="24"/>
          <w:lang w:val="en-US" w:bidi="ar-SA"/>
        </w:rPr>
      </w:pPr>
      <w:r>
        <w:rPr>
          <w:rFonts w:ascii="Times New Roman" w:eastAsia="CIDFont+F1" w:hAnsi="Times New Roman" w:cs="Times New Roman"/>
          <w:sz w:val="24"/>
          <w:szCs w:val="24"/>
          <w:lang w:val="en-US" w:bidi="ar-SA"/>
        </w:rPr>
        <w:t>The SHGs should be active and federated at the VO level</w:t>
      </w:r>
    </w:p>
    <w:p w14:paraId="0700DB2E" w14:textId="052C1487" w:rsidR="00C82F30" w:rsidRPr="00C82F30" w:rsidRDefault="00C82F30" w:rsidP="003272E8">
      <w:pPr>
        <w:pStyle w:val="ListParagraph"/>
        <w:numPr>
          <w:ilvl w:val="0"/>
          <w:numId w:val="12"/>
        </w:numPr>
        <w:autoSpaceDE w:val="0"/>
        <w:autoSpaceDN w:val="0"/>
        <w:adjustRightInd w:val="0"/>
        <w:spacing w:before="120" w:after="120" w:line="240" w:lineRule="auto"/>
        <w:contextualSpacing w:val="0"/>
        <w:rPr>
          <w:rFonts w:ascii="Times New Roman" w:eastAsia="CIDFont+F1" w:hAnsi="Times New Roman" w:cs="Times New Roman"/>
          <w:sz w:val="24"/>
          <w:szCs w:val="24"/>
          <w:lang w:val="en-US" w:bidi="ar-SA"/>
        </w:rPr>
      </w:pPr>
      <w:r w:rsidRPr="00C82F30">
        <w:rPr>
          <w:rFonts w:ascii="Times New Roman" w:eastAsia="CIDFont+F1" w:hAnsi="Times New Roman" w:cs="Times New Roman"/>
          <w:sz w:val="24"/>
          <w:szCs w:val="24"/>
          <w:lang w:val="en-US" w:bidi="ar-SA"/>
        </w:rPr>
        <w:t>The VOs should be operational for a minimum of 6 months to1 year.</w:t>
      </w:r>
    </w:p>
    <w:p w14:paraId="7F091AF6" w14:textId="77777777" w:rsidR="00C82F30" w:rsidRDefault="00C82F30" w:rsidP="003272E8">
      <w:pPr>
        <w:pStyle w:val="ListParagraph"/>
        <w:numPr>
          <w:ilvl w:val="0"/>
          <w:numId w:val="12"/>
        </w:numPr>
        <w:autoSpaceDE w:val="0"/>
        <w:autoSpaceDN w:val="0"/>
        <w:adjustRightInd w:val="0"/>
        <w:spacing w:before="120" w:after="120" w:line="240" w:lineRule="auto"/>
        <w:contextualSpacing w:val="0"/>
        <w:rPr>
          <w:rFonts w:ascii="Times New Roman" w:eastAsia="CIDFont+F1" w:hAnsi="Times New Roman" w:cs="Times New Roman"/>
          <w:sz w:val="24"/>
          <w:szCs w:val="24"/>
          <w:lang w:val="en-US" w:bidi="ar-SA"/>
        </w:rPr>
      </w:pPr>
      <w:r w:rsidRPr="00C82F30">
        <w:rPr>
          <w:rFonts w:ascii="Times New Roman" w:eastAsia="CIDFont+F1" w:hAnsi="Times New Roman" w:cs="Times New Roman"/>
          <w:sz w:val="24"/>
          <w:szCs w:val="24"/>
          <w:lang w:val="en-US" w:bidi="ar-SA"/>
        </w:rPr>
        <w:t>The Villages should not be in a geographically difficult terrain or remote areas. It should</w:t>
      </w:r>
      <w:r>
        <w:rPr>
          <w:rFonts w:ascii="Times New Roman" w:eastAsia="CIDFont+F1" w:hAnsi="Times New Roman" w:cs="Times New Roman"/>
          <w:sz w:val="24"/>
          <w:szCs w:val="24"/>
          <w:lang w:val="en-US" w:bidi="ar-SA"/>
        </w:rPr>
        <w:t xml:space="preserve"> </w:t>
      </w:r>
      <w:r w:rsidRPr="00C82F30">
        <w:rPr>
          <w:rFonts w:ascii="Times New Roman" w:eastAsia="CIDFont+F1" w:hAnsi="Times New Roman" w:cs="Times New Roman"/>
          <w:sz w:val="24"/>
          <w:szCs w:val="24"/>
          <w:lang w:val="en-US" w:bidi="ar-SA"/>
        </w:rPr>
        <w:t>be connected by road and easily accessible.</w:t>
      </w:r>
    </w:p>
    <w:p w14:paraId="213451B5" w14:textId="4D4A3C19" w:rsidR="00C82F30" w:rsidRDefault="00C82F30" w:rsidP="003272E8">
      <w:pPr>
        <w:pStyle w:val="ListParagraph"/>
        <w:numPr>
          <w:ilvl w:val="0"/>
          <w:numId w:val="12"/>
        </w:numPr>
        <w:autoSpaceDE w:val="0"/>
        <w:autoSpaceDN w:val="0"/>
        <w:adjustRightInd w:val="0"/>
        <w:spacing w:before="120" w:after="120" w:line="240" w:lineRule="auto"/>
        <w:contextualSpacing w:val="0"/>
        <w:rPr>
          <w:rFonts w:ascii="Times New Roman" w:eastAsia="CIDFont+F1" w:hAnsi="Times New Roman" w:cs="Times New Roman"/>
          <w:sz w:val="24"/>
          <w:szCs w:val="24"/>
          <w:lang w:val="en-US" w:bidi="ar-SA"/>
        </w:rPr>
      </w:pPr>
      <w:r w:rsidRPr="00C82F30">
        <w:rPr>
          <w:rFonts w:ascii="Times New Roman" w:eastAsia="CIDFont+F1" w:hAnsi="Times New Roman" w:cs="Times New Roman"/>
          <w:sz w:val="24"/>
          <w:szCs w:val="24"/>
          <w:lang w:val="en-US" w:bidi="ar-SA"/>
        </w:rPr>
        <w:t xml:space="preserve">The SHGs should be in </w:t>
      </w:r>
      <w:r w:rsidR="00EA35DE" w:rsidRPr="00C82F30">
        <w:rPr>
          <w:rFonts w:ascii="Times New Roman" w:eastAsia="CIDFont+F1" w:hAnsi="Times New Roman" w:cs="Times New Roman"/>
          <w:sz w:val="24"/>
          <w:szCs w:val="24"/>
          <w:lang w:val="en-US" w:bidi="ar-SA"/>
        </w:rPr>
        <w:t>proximity</w:t>
      </w:r>
      <w:r w:rsidRPr="00C82F30">
        <w:rPr>
          <w:rFonts w:ascii="Times New Roman" w:eastAsia="CIDFont+F1" w:hAnsi="Times New Roman" w:cs="Times New Roman"/>
          <w:sz w:val="24"/>
          <w:szCs w:val="24"/>
          <w:lang w:val="en-US" w:bidi="ar-SA"/>
        </w:rPr>
        <w:t xml:space="preserve"> or within </w:t>
      </w:r>
      <w:r w:rsidR="00EA35DE" w:rsidRPr="00C82F30">
        <w:rPr>
          <w:rFonts w:ascii="Times New Roman" w:eastAsia="CIDFont+F1" w:hAnsi="Times New Roman" w:cs="Times New Roman"/>
          <w:sz w:val="24"/>
          <w:szCs w:val="24"/>
          <w:lang w:val="en-US" w:bidi="ar-SA"/>
        </w:rPr>
        <w:t>5</w:t>
      </w:r>
      <w:r w:rsidRPr="00C82F30">
        <w:rPr>
          <w:rFonts w:ascii="Times New Roman" w:eastAsia="CIDFont+F1" w:hAnsi="Times New Roman" w:cs="Times New Roman"/>
          <w:sz w:val="24"/>
          <w:szCs w:val="24"/>
          <w:lang w:val="en-US" w:bidi="ar-SA"/>
        </w:rPr>
        <w:t xml:space="preserve"> km from each other.</w:t>
      </w:r>
    </w:p>
    <w:p w14:paraId="33F07AF3" w14:textId="68BD50B3" w:rsidR="005B470E" w:rsidRDefault="005B470E" w:rsidP="005B470E">
      <w:pPr>
        <w:autoSpaceDE w:val="0"/>
        <w:autoSpaceDN w:val="0"/>
        <w:adjustRightInd w:val="0"/>
        <w:spacing w:before="120" w:after="120" w:line="240" w:lineRule="auto"/>
        <w:rPr>
          <w:rFonts w:ascii="Times New Roman" w:eastAsia="CIDFont+F1" w:hAnsi="Times New Roman" w:cs="Times New Roman"/>
          <w:sz w:val="24"/>
          <w:szCs w:val="24"/>
          <w:lang w:val="en-US" w:bidi="ar-SA"/>
        </w:rPr>
      </w:pPr>
    </w:p>
    <w:p w14:paraId="41CDE028" w14:textId="77777777" w:rsidR="005B470E" w:rsidRPr="005B470E" w:rsidRDefault="005B470E" w:rsidP="005B470E">
      <w:pPr>
        <w:autoSpaceDE w:val="0"/>
        <w:autoSpaceDN w:val="0"/>
        <w:adjustRightInd w:val="0"/>
        <w:spacing w:before="120" w:after="120" w:line="240" w:lineRule="auto"/>
        <w:rPr>
          <w:rFonts w:ascii="Times New Roman" w:eastAsia="CIDFont+F1" w:hAnsi="Times New Roman" w:cs="Times New Roman"/>
          <w:sz w:val="24"/>
          <w:szCs w:val="24"/>
          <w:lang w:val="en-US" w:bidi="ar-SA"/>
        </w:rPr>
      </w:pPr>
    </w:p>
    <w:p w14:paraId="2B684B1C" w14:textId="77777777" w:rsidR="00B6783C" w:rsidRPr="00055B25" w:rsidRDefault="00B6783C" w:rsidP="003272E8">
      <w:pPr>
        <w:pStyle w:val="ListParagraph"/>
        <w:numPr>
          <w:ilvl w:val="0"/>
          <w:numId w:val="32"/>
        </w:numPr>
        <w:spacing w:before="200" w:after="200" w:line="240" w:lineRule="auto"/>
        <w:ind w:left="360"/>
        <w:contextualSpacing w:val="0"/>
        <w:jc w:val="both"/>
        <w:rPr>
          <w:rFonts w:ascii="Times New Roman" w:hAnsi="Times New Roman" w:cs="Times New Roman"/>
          <w:sz w:val="24"/>
          <w:u w:val="single"/>
        </w:rPr>
      </w:pPr>
      <w:r w:rsidRPr="00055B25">
        <w:rPr>
          <w:rFonts w:ascii="Times New Roman" w:hAnsi="Times New Roman" w:cs="Times New Roman"/>
          <w:sz w:val="24"/>
          <w:u w:val="single"/>
        </w:rPr>
        <w:lastRenderedPageBreak/>
        <w:t>Implementation mechanisms</w:t>
      </w:r>
    </w:p>
    <w:p w14:paraId="5B164384" w14:textId="53FF1A19" w:rsidR="00B6783C" w:rsidRPr="00055B25" w:rsidRDefault="00B6783C" w:rsidP="00806E29">
      <w:pPr>
        <w:tabs>
          <w:tab w:val="left" w:pos="326"/>
        </w:tabs>
        <w:spacing w:before="200" w:after="200" w:line="240" w:lineRule="auto"/>
        <w:ind w:right="560"/>
        <w:jc w:val="both"/>
        <w:rPr>
          <w:rFonts w:ascii="Times New Roman" w:hAnsi="Times New Roman" w:cs="Times New Roman"/>
          <w:sz w:val="24"/>
        </w:rPr>
      </w:pPr>
      <w:r w:rsidRPr="00055B25">
        <w:rPr>
          <w:rFonts w:ascii="Times New Roman" w:hAnsi="Times New Roman" w:cs="Times New Roman"/>
          <w:sz w:val="24"/>
        </w:rPr>
        <w:t xml:space="preserve">The pilot was implemented through the MSRLS platform. The roles and responsibilities of MSRLS team for implementation are illustrated in Figure </w:t>
      </w:r>
      <w:r w:rsidR="00024E15">
        <w:rPr>
          <w:rFonts w:ascii="Times New Roman" w:hAnsi="Times New Roman" w:cs="Times New Roman"/>
          <w:sz w:val="24"/>
        </w:rPr>
        <w:t>5</w:t>
      </w:r>
      <w:r w:rsidR="00135A98">
        <w:rPr>
          <w:rFonts w:ascii="Times New Roman" w:hAnsi="Times New Roman" w:cs="Times New Roman"/>
          <w:sz w:val="24"/>
        </w:rPr>
        <w:t xml:space="preserve">. </w:t>
      </w:r>
    </w:p>
    <w:p w14:paraId="002910B3" w14:textId="77777777" w:rsidR="00B6783C" w:rsidRPr="00055B25" w:rsidRDefault="00B6783C" w:rsidP="00806E29">
      <w:pPr>
        <w:tabs>
          <w:tab w:val="left" w:pos="326"/>
        </w:tabs>
        <w:spacing w:before="200" w:after="200" w:line="240" w:lineRule="auto"/>
        <w:ind w:right="560"/>
        <w:jc w:val="both"/>
        <w:rPr>
          <w:rFonts w:ascii="Times New Roman" w:hAnsi="Times New Roman" w:cs="Times New Roman"/>
          <w:sz w:val="24"/>
        </w:rPr>
      </w:pPr>
      <w:r w:rsidRPr="00055B25">
        <w:rPr>
          <w:rFonts w:ascii="Times New Roman" w:eastAsia="CIDFont+F1" w:hAnsi="Times New Roman" w:cs="Times New Roman"/>
          <w:noProof/>
          <w:color w:val="000000" w:themeColor="text1"/>
          <w:sz w:val="24"/>
          <w:szCs w:val="24"/>
        </w:rPr>
        <mc:AlternateContent>
          <mc:Choice Requires="wps">
            <w:drawing>
              <wp:anchor distT="45720" distB="45720" distL="114300" distR="114300" simplePos="0" relativeHeight="251652608" behindDoc="0" locked="0" layoutInCell="1" allowOverlap="1" wp14:anchorId="7D60DA5F" wp14:editId="07A67CCE">
                <wp:simplePos x="0" y="0"/>
                <wp:positionH relativeFrom="margin">
                  <wp:posOffset>0</wp:posOffset>
                </wp:positionH>
                <wp:positionV relativeFrom="paragraph">
                  <wp:posOffset>226695</wp:posOffset>
                </wp:positionV>
                <wp:extent cx="5708650" cy="4679950"/>
                <wp:effectExtent l="0" t="0" r="25400" b="2540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4679950"/>
                        </a:xfrm>
                        <a:prstGeom prst="rect">
                          <a:avLst/>
                        </a:prstGeom>
                        <a:solidFill>
                          <a:srgbClr val="FFFFFF"/>
                        </a:solidFill>
                        <a:ln w="9525">
                          <a:solidFill>
                            <a:srgbClr val="000000"/>
                          </a:solidFill>
                          <a:miter lim="800000"/>
                          <a:headEnd/>
                          <a:tailEnd/>
                        </a:ln>
                      </wps:spPr>
                      <wps:txbx>
                        <w:txbxContent>
                          <w:p w14:paraId="3CC5F351" w14:textId="77777777" w:rsidR="00BD6866" w:rsidRDefault="00BD6866" w:rsidP="00B6783C">
                            <w:pPr>
                              <w:jc w:val="center"/>
                            </w:pPr>
                            <w:r>
                              <w:rPr>
                                <w:noProof/>
                              </w:rPr>
                              <w:drawing>
                                <wp:inline distT="0" distB="0" distL="0" distR="0" wp14:anchorId="52AE0950" wp14:editId="79A82138">
                                  <wp:extent cx="4730750" cy="4250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42183" cy="4260399"/>
                                          </a:xfrm>
                                          <a:prstGeom prst="rect">
                                            <a:avLst/>
                                          </a:prstGeom>
                                        </pic:spPr>
                                      </pic:pic>
                                    </a:graphicData>
                                  </a:graphic>
                                </wp:inline>
                              </w:drawing>
                            </w:r>
                          </w:p>
                          <w:p w14:paraId="11144BD6" w14:textId="3B4C2AD3" w:rsidR="00BD6866" w:rsidRDefault="00BD6866" w:rsidP="00B6783C">
                            <w:pPr>
                              <w:jc w:val="center"/>
                              <w:rPr>
                                <w:rFonts w:ascii="Times New Roman" w:hAnsi="Times New Roman" w:cs="Times New Roman"/>
                                <w:i/>
                                <w:sz w:val="24"/>
                              </w:rPr>
                            </w:pPr>
                            <w:r>
                              <w:rPr>
                                <w:rFonts w:ascii="Times New Roman" w:hAnsi="Times New Roman" w:cs="Times New Roman"/>
                                <w:i/>
                                <w:sz w:val="24"/>
                              </w:rPr>
                              <w:t>Figure 5: Roles and Responsibilities of MSRLS Staff in the Pilot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0DA5F" id="_x0000_s1031" type="#_x0000_t202" style="position:absolute;left:0;text-align:left;margin-left:0;margin-top:17.85pt;width:449.5pt;height:368.5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nHJgIAAE0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">
                <v:textbox>
                  <w:txbxContent>
                    <w:p w14:paraId="3CC5F351" w14:textId="77777777" w:rsidR="00BD6866" w:rsidRDefault="00BD6866" w:rsidP="00B6783C">
                      <w:pPr>
                        <w:jc w:val="center"/>
                      </w:pPr>
                      <w:r>
                        <w:rPr>
                          <w:noProof/>
                        </w:rPr>
                        <w:drawing>
                          <wp:inline distT="0" distB="0" distL="0" distR="0" wp14:anchorId="52AE0950" wp14:editId="79A82138">
                            <wp:extent cx="4730750" cy="4250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42183" cy="4260399"/>
                                    </a:xfrm>
                                    <a:prstGeom prst="rect">
                                      <a:avLst/>
                                    </a:prstGeom>
                                  </pic:spPr>
                                </pic:pic>
                              </a:graphicData>
                            </a:graphic>
                          </wp:inline>
                        </w:drawing>
                      </w:r>
                    </w:p>
                    <w:p w14:paraId="11144BD6" w14:textId="3B4C2AD3" w:rsidR="00BD6866" w:rsidRDefault="00BD6866" w:rsidP="00B6783C">
                      <w:pPr>
                        <w:jc w:val="center"/>
                        <w:rPr>
                          <w:rFonts w:ascii="Times New Roman" w:hAnsi="Times New Roman" w:cs="Times New Roman"/>
                          <w:i/>
                          <w:sz w:val="24"/>
                        </w:rPr>
                      </w:pPr>
                      <w:r>
                        <w:rPr>
                          <w:rFonts w:ascii="Times New Roman" w:hAnsi="Times New Roman" w:cs="Times New Roman"/>
                          <w:i/>
                          <w:sz w:val="24"/>
                        </w:rPr>
                        <w:t>Figure 5: Roles and Responsibilities of MSRLS Staff in the Pilot</w:t>
                      </w:r>
                    </w:p>
                  </w:txbxContent>
                </v:textbox>
                <w10:wrap type="square" anchorx="margin"/>
              </v:shape>
            </w:pict>
          </mc:Fallback>
        </mc:AlternateContent>
      </w:r>
      <w:r w:rsidRPr="00055B25">
        <w:rPr>
          <w:rFonts w:ascii="Times New Roman" w:eastAsia="Times New Roman" w:hAnsi="Times New Roman" w:cs="Times New Roman"/>
          <w:color w:val="000000"/>
          <w:sz w:val="24"/>
          <w:szCs w:val="24"/>
          <w:lang w:eastAsia="en-IN"/>
        </w:rPr>
        <w:t xml:space="preserve"> </w:t>
      </w:r>
      <w:r w:rsidRPr="00055B25">
        <w:rPr>
          <w:rFonts w:ascii="Times New Roman" w:hAnsi="Times New Roman" w:cs="Times New Roman"/>
          <w:sz w:val="24"/>
        </w:rPr>
        <w:t xml:space="preserve"> </w:t>
      </w:r>
    </w:p>
    <w:p w14:paraId="35E0B662" w14:textId="77777777" w:rsidR="00B6783C" w:rsidRPr="00055B25" w:rsidRDefault="00B6783C" w:rsidP="003272E8">
      <w:pPr>
        <w:pStyle w:val="ListParagraph"/>
        <w:numPr>
          <w:ilvl w:val="0"/>
          <w:numId w:val="32"/>
        </w:numPr>
        <w:spacing w:before="200" w:after="200" w:line="240" w:lineRule="auto"/>
        <w:ind w:left="360"/>
        <w:contextualSpacing w:val="0"/>
        <w:jc w:val="both"/>
        <w:rPr>
          <w:rFonts w:ascii="Times New Roman" w:hAnsi="Times New Roman" w:cs="Times New Roman"/>
          <w:sz w:val="24"/>
          <w:u w:val="single"/>
        </w:rPr>
      </w:pPr>
      <w:r w:rsidRPr="00055B25">
        <w:rPr>
          <w:rFonts w:ascii="Times New Roman" w:hAnsi="Times New Roman" w:cs="Times New Roman"/>
          <w:sz w:val="24"/>
          <w:u w:val="single"/>
        </w:rPr>
        <w:t>Training design</w:t>
      </w:r>
    </w:p>
    <w:p w14:paraId="2B36271A" w14:textId="532C34F9" w:rsidR="00B6783C" w:rsidRPr="00055B25" w:rsidRDefault="00F576A1" w:rsidP="00806E29">
      <w:pPr>
        <w:spacing w:before="200" w:after="200" w:line="240" w:lineRule="auto"/>
        <w:jc w:val="both"/>
        <w:rPr>
          <w:rFonts w:ascii="Times New Roman" w:hAnsi="Times New Roman" w:cs="Times New Roman"/>
          <w:sz w:val="24"/>
          <w:szCs w:val="24"/>
        </w:rPr>
      </w:pPr>
      <w:r>
        <w:rPr>
          <w:rFonts w:ascii="Times New Roman" w:hAnsi="Times New Roman" w:cs="Times New Roman"/>
          <w:sz w:val="24"/>
          <w:szCs w:val="24"/>
        </w:rPr>
        <w:t>T</w:t>
      </w:r>
      <w:r w:rsidR="00B6783C" w:rsidRPr="00055B25">
        <w:rPr>
          <w:rFonts w:ascii="Times New Roman" w:hAnsi="Times New Roman" w:cs="Times New Roman"/>
          <w:sz w:val="24"/>
          <w:szCs w:val="24"/>
        </w:rPr>
        <w:t>raining of MSRLS functionaries was a key input for successful program implementation. Face-to-face training was provided to all the trainees including MSRLS functionaries, EC members and AW working in the selected five villages.</w:t>
      </w:r>
      <w:r w:rsidR="008513B1">
        <w:rPr>
          <w:rFonts w:ascii="Times New Roman" w:hAnsi="Times New Roman" w:cs="Times New Roman"/>
          <w:sz w:val="24"/>
          <w:szCs w:val="24"/>
        </w:rPr>
        <w:t xml:space="preserve"> </w:t>
      </w:r>
      <w:r w:rsidR="00B6783C" w:rsidRPr="00055B25">
        <w:rPr>
          <w:rFonts w:ascii="Times New Roman" w:hAnsi="Times New Roman" w:cs="Times New Roman"/>
          <w:sz w:val="24"/>
          <w:szCs w:val="24"/>
        </w:rPr>
        <w:t>Initially, a 6-day, three-tier cascade training model – as outlined below - was planned for the pilot</w:t>
      </w:r>
      <w:r w:rsidR="00E8510D">
        <w:rPr>
          <w:rFonts w:ascii="Times New Roman" w:hAnsi="Times New Roman" w:cs="Times New Roman"/>
          <w:sz w:val="24"/>
          <w:szCs w:val="24"/>
        </w:rPr>
        <w:t xml:space="preserve"> (Figure </w:t>
      </w:r>
      <w:r w:rsidR="00D553F6">
        <w:rPr>
          <w:rFonts w:ascii="Times New Roman" w:hAnsi="Times New Roman" w:cs="Times New Roman"/>
          <w:sz w:val="24"/>
          <w:szCs w:val="24"/>
        </w:rPr>
        <w:t>6</w:t>
      </w:r>
      <w:r w:rsidR="00E8510D">
        <w:rPr>
          <w:rFonts w:ascii="Times New Roman" w:hAnsi="Times New Roman" w:cs="Times New Roman"/>
          <w:sz w:val="24"/>
          <w:szCs w:val="24"/>
        </w:rPr>
        <w:t>)</w:t>
      </w:r>
      <w:r w:rsidR="00B6783C" w:rsidRPr="00055B25">
        <w:rPr>
          <w:rFonts w:ascii="Times New Roman" w:hAnsi="Times New Roman" w:cs="Times New Roman"/>
          <w:sz w:val="24"/>
          <w:szCs w:val="24"/>
        </w:rPr>
        <w:t xml:space="preserve">. </w:t>
      </w:r>
    </w:p>
    <w:p w14:paraId="6BBD3C5F" w14:textId="444F22FF" w:rsidR="00B6783C" w:rsidRPr="00055B25" w:rsidRDefault="00B6783C" w:rsidP="003272E8">
      <w:pPr>
        <w:numPr>
          <w:ilvl w:val="0"/>
          <w:numId w:val="31"/>
        </w:numPr>
        <w:spacing w:before="120" w:after="120" w:line="240" w:lineRule="auto"/>
        <w:jc w:val="both"/>
        <w:rPr>
          <w:rFonts w:ascii="Times New Roman" w:hAnsi="Times New Roman" w:cs="Times New Roman"/>
          <w:sz w:val="24"/>
          <w:szCs w:val="24"/>
        </w:rPr>
      </w:pPr>
      <w:r w:rsidRPr="00055B25">
        <w:rPr>
          <w:rFonts w:ascii="Times New Roman" w:hAnsi="Times New Roman" w:cs="Times New Roman"/>
          <w:sz w:val="24"/>
          <w:szCs w:val="24"/>
        </w:rPr>
        <w:t>Tier 1: The CECED team delivered a two</w:t>
      </w:r>
      <w:r w:rsidR="008513B1">
        <w:rPr>
          <w:rFonts w:ascii="Times New Roman" w:hAnsi="Times New Roman" w:cs="Times New Roman"/>
          <w:sz w:val="24"/>
          <w:szCs w:val="24"/>
        </w:rPr>
        <w:t>-</w:t>
      </w:r>
      <w:r w:rsidRPr="00055B25">
        <w:rPr>
          <w:rFonts w:ascii="Times New Roman" w:hAnsi="Times New Roman" w:cs="Times New Roman"/>
          <w:sz w:val="24"/>
          <w:szCs w:val="24"/>
        </w:rPr>
        <w:t>day training (for two modules) to all BRT members at the block office in English language.</w:t>
      </w:r>
    </w:p>
    <w:p w14:paraId="55C20BA3" w14:textId="77777777" w:rsidR="00B6783C" w:rsidRPr="00055B25" w:rsidRDefault="00B6783C" w:rsidP="003272E8">
      <w:pPr>
        <w:numPr>
          <w:ilvl w:val="0"/>
          <w:numId w:val="31"/>
        </w:numPr>
        <w:spacing w:before="120" w:after="120" w:line="240" w:lineRule="auto"/>
        <w:jc w:val="both"/>
        <w:rPr>
          <w:rFonts w:ascii="Times New Roman" w:hAnsi="Times New Roman" w:cs="Times New Roman"/>
          <w:sz w:val="24"/>
          <w:szCs w:val="24"/>
        </w:rPr>
      </w:pPr>
      <w:r w:rsidRPr="00055B25">
        <w:rPr>
          <w:rFonts w:ascii="Times New Roman" w:hAnsi="Times New Roman" w:cs="Times New Roman"/>
          <w:sz w:val="24"/>
          <w:szCs w:val="24"/>
        </w:rPr>
        <w:t>Tier 2: The BRT members trained AW (two days for two modules) in Garo language at the block office.</w:t>
      </w:r>
    </w:p>
    <w:p w14:paraId="10454143" w14:textId="77777777" w:rsidR="00B6783C" w:rsidRPr="00055B25" w:rsidRDefault="00B6783C" w:rsidP="003272E8">
      <w:pPr>
        <w:numPr>
          <w:ilvl w:val="0"/>
          <w:numId w:val="31"/>
        </w:numPr>
        <w:spacing w:before="120" w:after="120" w:line="240" w:lineRule="auto"/>
        <w:jc w:val="both"/>
        <w:rPr>
          <w:rFonts w:ascii="Times New Roman" w:hAnsi="Times New Roman" w:cs="Times New Roman"/>
          <w:sz w:val="24"/>
          <w:szCs w:val="24"/>
        </w:rPr>
      </w:pPr>
      <w:r w:rsidRPr="00055B25">
        <w:rPr>
          <w:rFonts w:ascii="Times New Roman" w:hAnsi="Times New Roman" w:cs="Times New Roman"/>
          <w:sz w:val="24"/>
          <w:szCs w:val="24"/>
        </w:rPr>
        <w:t>Tier 3: The AW then trained EC members in Garo language at the village level (two-day training).</w:t>
      </w:r>
    </w:p>
    <w:p w14:paraId="4BE56109" w14:textId="77777777" w:rsidR="00B6783C" w:rsidRPr="00055B25" w:rsidRDefault="00B6783C" w:rsidP="00806E29">
      <w:pPr>
        <w:spacing w:before="200" w:after="200" w:line="240" w:lineRule="auto"/>
        <w:jc w:val="both"/>
        <w:rPr>
          <w:rFonts w:ascii="Times New Roman" w:hAnsi="Times New Roman" w:cs="Times New Roman"/>
          <w:sz w:val="24"/>
          <w:szCs w:val="24"/>
        </w:rPr>
      </w:pPr>
    </w:p>
    <w:p w14:paraId="39C86ADD" w14:textId="5488AF5B" w:rsidR="00B6783C" w:rsidRPr="00055B25" w:rsidRDefault="00B6783C" w:rsidP="00806E29">
      <w:pPr>
        <w:spacing w:before="200" w:after="200" w:line="240" w:lineRule="auto"/>
        <w:jc w:val="both"/>
        <w:rPr>
          <w:rFonts w:ascii="Times New Roman" w:hAnsi="Times New Roman" w:cs="Times New Roman"/>
          <w:sz w:val="24"/>
          <w:szCs w:val="24"/>
        </w:rPr>
      </w:pPr>
      <w:r w:rsidRPr="00055B25">
        <w:rPr>
          <w:rFonts w:ascii="Times New Roman" w:hAnsi="Times New Roman" w:cs="Times New Roman"/>
          <w:sz w:val="24"/>
          <w:szCs w:val="24"/>
        </w:rPr>
        <w:t xml:space="preserve">During the Tier 3 training at the village level, it was found that </w:t>
      </w:r>
      <w:r w:rsidR="004035BE">
        <w:rPr>
          <w:rFonts w:ascii="Times New Roman" w:hAnsi="Times New Roman" w:cs="Times New Roman"/>
          <w:sz w:val="24"/>
          <w:szCs w:val="24"/>
        </w:rPr>
        <w:t xml:space="preserve">although the training was meant only </w:t>
      </w:r>
      <w:r w:rsidR="0011643E">
        <w:rPr>
          <w:rFonts w:ascii="Times New Roman" w:hAnsi="Times New Roman" w:cs="Times New Roman"/>
          <w:sz w:val="24"/>
          <w:szCs w:val="24"/>
        </w:rPr>
        <w:t xml:space="preserve">for EC </w:t>
      </w:r>
      <w:r w:rsidRPr="00055B25">
        <w:rPr>
          <w:rFonts w:ascii="Times New Roman" w:hAnsi="Times New Roman" w:cs="Times New Roman"/>
          <w:sz w:val="24"/>
          <w:szCs w:val="24"/>
        </w:rPr>
        <w:t>members</w:t>
      </w:r>
      <w:r w:rsidR="0011643E">
        <w:rPr>
          <w:rFonts w:ascii="Times New Roman" w:hAnsi="Times New Roman" w:cs="Times New Roman"/>
          <w:sz w:val="24"/>
          <w:szCs w:val="24"/>
        </w:rPr>
        <w:t xml:space="preserve">, women </w:t>
      </w:r>
      <w:r w:rsidRPr="00055B25">
        <w:rPr>
          <w:rFonts w:ascii="Times New Roman" w:hAnsi="Times New Roman" w:cs="Times New Roman"/>
          <w:sz w:val="24"/>
          <w:szCs w:val="24"/>
        </w:rPr>
        <w:t xml:space="preserve"> also attended the initial training module along with EC members as the training was held in the villages. This unfortunately affected the pace and efficiency of the delivery of the training module. </w:t>
      </w:r>
      <w:r w:rsidR="0073337B">
        <w:rPr>
          <w:rFonts w:ascii="Times New Roman" w:hAnsi="Times New Roman" w:cs="Times New Roman"/>
          <w:sz w:val="24"/>
          <w:szCs w:val="24"/>
        </w:rPr>
        <w:t>Also, the</w:t>
      </w:r>
      <w:r w:rsidR="00954E2C">
        <w:rPr>
          <w:rFonts w:ascii="Times New Roman" w:hAnsi="Times New Roman" w:cs="Times New Roman"/>
          <w:sz w:val="24"/>
          <w:szCs w:val="24"/>
        </w:rPr>
        <w:t xml:space="preserve"> AW were not found to be suitable as trainers.  </w:t>
      </w:r>
      <w:r w:rsidR="0073337B">
        <w:rPr>
          <w:rFonts w:ascii="Times New Roman" w:hAnsi="Times New Roman" w:cs="Times New Roman"/>
          <w:sz w:val="24"/>
          <w:szCs w:val="24"/>
        </w:rPr>
        <w:t xml:space="preserve"> </w:t>
      </w:r>
      <w:r w:rsidRPr="00055B25">
        <w:rPr>
          <w:rFonts w:ascii="Times New Roman" w:hAnsi="Times New Roman" w:cs="Times New Roman"/>
          <w:sz w:val="24"/>
          <w:szCs w:val="24"/>
        </w:rPr>
        <w:t xml:space="preserve">To address </w:t>
      </w:r>
      <w:r w:rsidR="0011643E">
        <w:rPr>
          <w:rFonts w:ascii="Times New Roman" w:hAnsi="Times New Roman" w:cs="Times New Roman"/>
          <w:sz w:val="24"/>
          <w:szCs w:val="24"/>
        </w:rPr>
        <w:t>these</w:t>
      </w:r>
      <w:r w:rsidR="0011643E" w:rsidRPr="00055B25">
        <w:rPr>
          <w:rFonts w:ascii="Times New Roman" w:hAnsi="Times New Roman" w:cs="Times New Roman"/>
          <w:sz w:val="24"/>
          <w:szCs w:val="24"/>
        </w:rPr>
        <w:t xml:space="preserve"> </w:t>
      </w:r>
      <w:r w:rsidRPr="00055B25">
        <w:rPr>
          <w:rFonts w:ascii="Times New Roman" w:hAnsi="Times New Roman" w:cs="Times New Roman"/>
          <w:sz w:val="24"/>
          <w:szCs w:val="24"/>
        </w:rPr>
        <w:t>challenge</w:t>
      </w:r>
      <w:r w:rsidR="0011643E">
        <w:rPr>
          <w:rFonts w:ascii="Times New Roman" w:hAnsi="Times New Roman" w:cs="Times New Roman"/>
          <w:sz w:val="24"/>
          <w:szCs w:val="24"/>
        </w:rPr>
        <w:t>s</w:t>
      </w:r>
      <w:r w:rsidRPr="00055B25">
        <w:rPr>
          <w:rFonts w:ascii="Times New Roman" w:hAnsi="Times New Roman" w:cs="Times New Roman"/>
          <w:sz w:val="24"/>
          <w:szCs w:val="24"/>
        </w:rPr>
        <w:t>, the training model was revised</w:t>
      </w:r>
      <w:r w:rsidR="00E8510D">
        <w:rPr>
          <w:rFonts w:ascii="Times New Roman" w:hAnsi="Times New Roman" w:cs="Times New Roman"/>
          <w:sz w:val="24"/>
          <w:szCs w:val="24"/>
        </w:rPr>
        <w:t xml:space="preserve"> (Figure </w:t>
      </w:r>
      <w:r w:rsidR="00D553F6">
        <w:rPr>
          <w:rFonts w:ascii="Times New Roman" w:hAnsi="Times New Roman" w:cs="Times New Roman"/>
          <w:sz w:val="24"/>
          <w:szCs w:val="24"/>
        </w:rPr>
        <w:t>6</w:t>
      </w:r>
      <w:r w:rsidR="00E8510D">
        <w:rPr>
          <w:rFonts w:ascii="Times New Roman" w:hAnsi="Times New Roman" w:cs="Times New Roman"/>
          <w:sz w:val="24"/>
          <w:szCs w:val="24"/>
        </w:rPr>
        <w:t>)</w:t>
      </w:r>
      <w:r w:rsidRPr="00055B25">
        <w:rPr>
          <w:rFonts w:ascii="Times New Roman" w:hAnsi="Times New Roman" w:cs="Times New Roman"/>
          <w:sz w:val="24"/>
          <w:szCs w:val="24"/>
        </w:rPr>
        <w:t xml:space="preserve">, and the remaining training sessions were made residential and held at the block level in a two-tier design conducted over four days (as outlined below) with the fifth day dedicated to field exposure. </w:t>
      </w:r>
    </w:p>
    <w:p w14:paraId="58B87CE5" w14:textId="77777777" w:rsidR="00B6783C" w:rsidRPr="008513B1" w:rsidRDefault="00B6783C" w:rsidP="003272E8">
      <w:pPr>
        <w:numPr>
          <w:ilvl w:val="0"/>
          <w:numId w:val="31"/>
        </w:numPr>
        <w:spacing w:before="120" w:after="120" w:line="240" w:lineRule="auto"/>
        <w:jc w:val="both"/>
        <w:rPr>
          <w:rFonts w:ascii="Times New Roman" w:hAnsi="Times New Roman" w:cs="Times New Roman"/>
          <w:sz w:val="24"/>
          <w:szCs w:val="24"/>
        </w:rPr>
      </w:pPr>
      <w:r w:rsidRPr="008513B1">
        <w:rPr>
          <w:rFonts w:ascii="Times New Roman" w:hAnsi="Times New Roman" w:cs="Times New Roman"/>
          <w:sz w:val="24"/>
          <w:szCs w:val="24"/>
        </w:rPr>
        <w:t>Tier 1:</w:t>
      </w:r>
      <w:r w:rsidRPr="00055B25">
        <w:rPr>
          <w:rFonts w:ascii="Times New Roman" w:hAnsi="Times New Roman" w:cs="Times New Roman"/>
          <w:sz w:val="24"/>
          <w:szCs w:val="24"/>
        </w:rPr>
        <w:t xml:space="preserve"> The CECED team provided training to six BRT members of MSRLS in English language for two days (for two modules). </w:t>
      </w:r>
    </w:p>
    <w:p w14:paraId="389C4A83" w14:textId="77777777" w:rsidR="00B6783C" w:rsidRPr="00055B25" w:rsidRDefault="00B6783C" w:rsidP="003272E8">
      <w:pPr>
        <w:numPr>
          <w:ilvl w:val="0"/>
          <w:numId w:val="31"/>
        </w:numPr>
        <w:spacing w:before="120" w:after="120" w:line="240" w:lineRule="auto"/>
        <w:jc w:val="both"/>
        <w:rPr>
          <w:rFonts w:ascii="Times New Roman" w:hAnsi="Times New Roman" w:cs="Times New Roman"/>
          <w:sz w:val="24"/>
          <w:szCs w:val="24"/>
        </w:rPr>
      </w:pPr>
      <w:r w:rsidRPr="008513B1">
        <w:rPr>
          <w:rFonts w:ascii="Times New Roman" w:hAnsi="Times New Roman" w:cs="Times New Roman"/>
          <w:sz w:val="24"/>
          <w:szCs w:val="24"/>
        </w:rPr>
        <w:t>Tier 2:</w:t>
      </w:r>
      <w:r w:rsidRPr="00055B25">
        <w:rPr>
          <w:rFonts w:ascii="Times New Roman" w:hAnsi="Times New Roman" w:cs="Times New Roman"/>
          <w:sz w:val="24"/>
          <w:szCs w:val="24"/>
        </w:rPr>
        <w:t xml:space="preserve"> The BRTs provided training to AW (10) and EC members (74) of the selected 37 SHGs (each SHG comprised of 2 EC members) and about 8 Anganwadi workers and Asha workers from the villages in their local language (Garo) at the block level (for two days). </w:t>
      </w:r>
    </w:p>
    <w:p w14:paraId="2D7FAE82" w14:textId="6A39A078" w:rsidR="002336D7" w:rsidRPr="00055B25" w:rsidRDefault="00B6783C" w:rsidP="003272E8">
      <w:pPr>
        <w:pStyle w:val="ListParagraph"/>
        <w:numPr>
          <w:ilvl w:val="0"/>
          <w:numId w:val="32"/>
        </w:numPr>
        <w:spacing w:before="200" w:after="200" w:line="240" w:lineRule="auto"/>
        <w:ind w:left="360"/>
        <w:contextualSpacing w:val="0"/>
        <w:jc w:val="both"/>
        <w:rPr>
          <w:rFonts w:ascii="Times New Roman" w:hAnsi="Times New Roman" w:cs="Times New Roman"/>
          <w:sz w:val="24"/>
          <w:u w:val="single"/>
        </w:rPr>
      </w:pPr>
      <w:r w:rsidRPr="00055B25">
        <w:rPr>
          <w:rFonts w:ascii="Times New Roman" w:hAnsi="Times New Roman" w:cs="Times New Roman"/>
          <w:i/>
          <w:noProof/>
          <w:sz w:val="24"/>
          <w:szCs w:val="24"/>
        </w:rPr>
        <mc:AlternateContent>
          <mc:Choice Requires="wps">
            <w:drawing>
              <wp:anchor distT="0" distB="0" distL="114300" distR="114300" simplePos="0" relativeHeight="251660800" behindDoc="0" locked="0" layoutInCell="1" allowOverlap="1" wp14:anchorId="190E9BEB" wp14:editId="608038DF">
                <wp:simplePos x="0" y="0"/>
                <wp:positionH relativeFrom="column">
                  <wp:posOffset>2482850</wp:posOffset>
                </wp:positionH>
                <wp:positionV relativeFrom="paragraph">
                  <wp:posOffset>1494790</wp:posOffset>
                </wp:positionV>
                <wp:extent cx="863600" cy="508000"/>
                <wp:effectExtent l="0" t="19050" r="31750" b="44450"/>
                <wp:wrapNone/>
                <wp:docPr id="539" name="Arrow: Right 539"/>
                <wp:cNvGraphicFramePr/>
                <a:graphic xmlns:a="http://schemas.openxmlformats.org/drawingml/2006/main">
                  <a:graphicData uri="http://schemas.microsoft.com/office/word/2010/wordprocessingShape">
                    <wps:wsp>
                      <wps:cNvSpPr/>
                      <wps:spPr>
                        <a:xfrm>
                          <a:off x="0" y="0"/>
                          <a:ext cx="863600" cy="508000"/>
                        </a:xfrm>
                        <a:prstGeom prst="rightArrow">
                          <a:avLst/>
                        </a:prstGeom>
                        <a:solidFill>
                          <a:srgbClr val="E7E6E6">
                            <a:lumMod val="75000"/>
                          </a:srgbClr>
                        </a:solidFill>
                        <a:ln w="12700" cap="flat" cmpd="sng" algn="ctr">
                          <a:solidFill>
                            <a:srgbClr val="4472C4">
                              <a:shade val="50000"/>
                            </a:srgbClr>
                          </a:solidFill>
                          <a:prstDash val="solid"/>
                          <a:miter lim="800000"/>
                        </a:ln>
                        <a:effectLst/>
                      </wps:spPr>
                      <wps:txbx>
                        <w:txbxContent>
                          <w:p w14:paraId="420F5568" w14:textId="77777777" w:rsidR="00BD6866" w:rsidRDefault="00BD6866" w:rsidP="00B6783C">
                            <w:pPr>
                              <w:jc w:val="center"/>
                              <w:rPr>
                                <w:b/>
                                <w:sz w:val="18"/>
                              </w:rPr>
                            </w:pPr>
                            <w:r>
                              <w:rPr>
                                <w:b/>
                                <w:sz w:val="18"/>
                              </w:rPr>
                              <w:t>Altered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0E9B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39" o:spid="_x0000_s1032" type="#_x0000_t13" style="position:absolute;left:0;text-align:left;margin-left:195.5pt;margin-top:117.7pt;width:68pt;height:4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" adj="15247" fillcolor="#afabab" strokecolor="#2f528f" strokeweight="1pt">
                <v:textbox>
                  <w:txbxContent>
                    <w:p w14:paraId="420F5568" w14:textId="77777777" w:rsidR="00BD6866" w:rsidRDefault="00BD6866" w:rsidP="00B6783C">
                      <w:pPr>
                        <w:jc w:val="center"/>
                        <w:rPr>
                          <w:b/>
                          <w:sz w:val="18"/>
                        </w:rPr>
                      </w:pPr>
                      <w:r>
                        <w:rPr>
                          <w:b/>
                          <w:sz w:val="18"/>
                        </w:rPr>
                        <w:t>Altered to</w:t>
                      </w:r>
                    </w:p>
                  </w:txbxContent>
                </v:textbox>
              </v:shape>
            </w:pict>
          </mc:Fallback>
        </mc:AlternateContent>
      </w:r>
      <w:r w:rsidRPr="00055B25">
        <w:rPr>
          <w:rFonts w:ascii="Times New Roman" w:hAnsi="Times New Roman" w:cs="Times New Roman"/>
          <w:i/>
          <w:noProof/>
          <w:sz w:val="24"/>
          <w:szCs w:val="24"/>
        </w:rPr>
        <mc:AlternateContent>
          <mc:Choice Requires="wpg">
            <w:drawing>
              <wp:anchor distT="0" distB="0" distL="114300" distR="114300" simplePos="0" relativeHeight="251656704" behindDoc="0" locked="0" layoutInCell="1" allowOverlap="1" wp14:anchorId="3212AD30" wp14:editId="118ACCAD">
                <wp:simplePos x="0" y="0"/>
                <wp:positionH relativeFrom="margin">
                  <wp:align>center</wp:align>
                </wp:positionH>
                <wp:positionV relativeFrom="paragraph">
                  <wp:posOffset>554990</wp:posOffset>
                </wp:positionV>
                <wp:extent cx="5368925" cy="2628265"/>
                <wp:effectExtent l="0" t="0" r="22225" b="19685"/>
                <wp:wrapNone/>
                <wp:docPr id="48" name="Group 2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368925" cy="2628265"/>
                          <a:chOff x="776034" y="40324"/>
                          <a:chExt cx="8307628" cy="3280113"/>
                        </a:xfrm>
                      </wpg:grpSpPr>
                      <wpg:grpSp>
                        <wpg:cNvPr id="49" name="Group 49">
                          <a:extLst/>
                        </wpg:cNvPr>
                        <wpg:cNvGrpSpPr/>
                        <wpg:grpSpPr>
                          <a:xfrm>
                            <a:off x="776034" y="40324"/>
                            <a:ext cx="3301434" cy="3280113"/>
                            <a:chOff x="776034" y="40324"/>
                            <a:chExt cx="3301434" cy="3280113"/>
                          </a:xfrm>
                        </wpg:grpSpPr>
                        <wps:wsp>
                          <wps:cNvPr id="50" name="Text Box 2">
                            <a:extLst/>
                          </wps:cNvPr>
                          <wps:cNvSpPr txBox="1">
                            <a:spLocks noChangeArrowheads="1"/>
                          </wps:cNvSpPr>
                          <wps:spPr bwMode="auto">
                            <a:xfrm>
                              <a:off x="815560" y="40324"/>
                              <a:ext cx="3232431" cy="974688"/>
                            </a:xfrm>
                            <a:prstGeom prst="rect">
                              <a:avLst/>
                            </a:prstGeom>
                            <a:solidFill>
                              <a:srgbClr val="4472C4">
                                <a:lumMod val="75000"/>
                              </a:srgbClr>
                            </a:solidFill>
                            <a:ln w="6350" cap="flat" cmpd="sng" algn="ctr">
                              <a:solidFill>
                                <a:srgbClr val="4472C4"/>
                              </a:solidFill>
                              <a:prstDash val="solid"/>
                              <a:miter lim="800000"/>
                              <a:headEnd/>
                              <a:tailEnd/>
                            </a:ln>
                            <a:effectLst/>
                          </wps:spPr>
                          <wps:txbx>
                            <w:txbxContent>
                              <w:p w14:paraId="614C5E8E" w14:textId="77777777" w:rsidR="00BD6866" w:rsidRDefault="00BD6866" w:rsidP="00B6783C">
                                <w:pPr>
                                  <w:spacing w:after="0" w:line="240" w:lineRule="auto"/>
                                  <w:jc w:val="center"/>
                                  <w:rPr>
                                    <w:rFonts w:ascii="Calibri" w:eastAsia="Calibri" w:hAnsi="Calibri"/>
                                    <w:b/>
                                    <w:color w:val="FFFFFF" w:themeColor="light1"/>
                                    <w:kern w:val="24"/>
                                    <w:sz w:val="18"/>
                                    <w:szCs w:val="18"/>
                                  </w:rPr>
                                </w:pPr>
                                <w:r>
                                  <w:rPr>
                                    <w:rFonts w:ascii="Calibri" w:eastAsia="Calibri" w:hAnsi="Calibri"/>
                                    <w:b/>
                                    <w:color w:val="FFFFFF" w:themeColor="light1"/>
                                    <w:kern w:val="24"/>
                                    <w:sz w:val="18"/>
                                    <w:szCs w:val="18"/>
                                  </w:rPr>
                                  <w:t>Tier 1</w:t>
                                </w:r>
                              </w:p>
                              <w:p w14:paraId="49D45D61"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Trainers: CECED team</w:t>
                                </w:r>
                              </w:p>
                              <w:p w14:paraId="730F2C60"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Trainees: BRT team</w:t>
                                </w:r>
                              </w:p>
                              <w:p w14:paraId="28264C6C"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Language: English</w:t>
                                </w:r>
                                <w:r>
                                  <w:rPr>
                                    <w:rFonts w:ascii="Calibri" w:eastAsia="Calibri" w:hAnsi="Calibri"/>
                                    <w:color w:val="FFFFFF" w:themeColor="light1"/>
                                    <w:kern w:val="24"/>
                                    <w:sz w:val="18"/>
                                    <w:szCs w:val="18"/>
                                  </w:rPr>
                                  <w:tab/>
                                  <w:t>Duration: 2-days</w:t>
                                </w:r>
                              </w:p>
                              <w:p w14:paraId="604E944A"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Venue: Block Office</w:t>
                                </w:r>
                              </w:p>
                            </w:txbxContent>
                          </wps:txbx>
                          <wps:bodyPr rot="0" vert="horz" wrap="square" lIns="91440" tIns="45720" rIns="91440" bIns="45720" anchor="t" anchorCtr="0">
                            <a:noAutofit/>
                          </wps:bodyPr>
                        </wps:wsp>
                        <wps:wsp>
                          <wps:cNvPr id="514" name="Text Box 2">
                            <a:extLst/>
                          </wps:cNvPr>
                          <wps:cNvSpPr txBox="1">
                            <a:spLocks noChangeArrowheads="1"/>
                          </wps:cNvSpPr>
                          <wps:spPr bwMode="auto">
                            <a:xfrm>
                              <a:off x="800818" y="1144644"/>
                              <a:ext cx="3256999" cy="987159"/>
                            </a:xfrm>
                            <a:prstGeom prst="rect">
                              <a:avLst/>
                            </a:prstGeom>
                            <a:solidFill>
                              <a:srgbClr val="5B9BD5">
                                <a:lumMod val="75000"/>
                              </a:srgbClr>
                            </a:solidFill>
                            <a:ln>
                              <a:noFill/>
                            </a:ln>
                            <a:effectLst/>
                          </wps:spPr>
                          <wps:txbx>
                            <w:txbxContent>
                              <w:p w14:paraId="419BB88B" w14:textId="77777777" w:rsidR="00BD6866" w:rsidRDefault="00BD6866" w:rsidP="00B6783C">
                                <w:pPr>
                                  <w:spacing w:after="0" w:line="240" w:lineRule="auto"/>
                                  <w:jc w:val="center"/>
                                  <w:rPr>
                                    <w:rFonts w:ascii="Calibri" w:eastAsia="Calibri" w:hAnsi="Calibri"/>
                                    <w:b/>
                                    <w:color w:val="FFFFFF" w:themeColor="light1"/>
                                    <w:kern w:val="24"/>
                                    <w:sz w:val="18"/>
                                    <w:szCs w:val="18"/>
                                  </w:rPr>
                                </w:pPr>
                                <w:r>
                                  <w:rPr>
                                    <w:rFonts w:ascii="Calibri" w:eastAsia="Calibri" w:hAnsi="Calibri"/>
                                    <w:b/>
                                    <w:color w:val="FFFFFF" w:themeColor="light1"/>
                                    <w:kern w:val="24"/>
                                    <w:sz w:val="18"/>
                                    <w:szCs w:val="18"/>
                                  </w:rPr>
                                  <w:t>Tier 2</w:t>
                                </w:r>
                              </w:p>
                              <w:p w14:paraId="0E038849"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Trainers: BRT members</w:t>
                                </w:r>
                              </w:p>
                              <w:p w14:paraId="38901F8D"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 xml:space="preserve">Trainees: Active Women </w:t>
                                </w:r>
                              </w:p>
                              <w:p w14:paraId="0C17458F"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Language: Garo</w:t>
                                </w:r>
                                <w:r>
                                  <w:rPr>
                                    <w:rFonts w:ascii="Calibri" w:eastAsia="Calibri" w:hAnsi="Calibri"/>
                                    <w:color w:val="FFFFFF" w:themeColor="light1"/>
                                    <w:kern w:val="24"/>
                                    <w:sz w:val="18"/>
                                    <w:szCs w:val="18"/>
                                  </w:rPr>
                                  <w:tab/>
                                  <w:t>Duration: 2-days</w:t>
                                </w:r>
                              </w:p>
                              <w:p w14:paraId="73D4308D"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Venue: Block Office</w:t>
                                </w:r>
                              </w:p>
                            </w:txbxContent>
                          </wps:txbx>
                          <wps:bodyPr rot="0" vert="horz" wrap="square" lIns="91440" tIns="45720" rIns="91440" bIns="45720" anchor="t" anchorCtr="0">
                            <a:noAutofit/>
                          </wps:bodyPr>
                        </wps:wsp>
                        <wps:wsp>
                          <wps:cNvPr id="529" name="Text Box 2">
                            <a:extLst/>
                          </wps:cNvPr>
                          <wps:cNvSpPr txBox="1">
                            <a:spLocks noChangeArrowheads="1"/>
                          </wps:cNvSpPr>
                          <wps:spPr bwMode="auto">
                            <a:xfrm>
                              <a:off x="776034" y="2289756"/>
                              <a:ext cx="3301434" cy="1030681"/>
                            </a:xfrm>
                            <a:prstGeom prst="rect">
                              <a:avLst/>
                            </a:prstGeom>
                            <a:solidFill>
                              <a:srgbClr val="4472C4">
                                <a:lumMod val="40000"/>
                                <a:lumOff val="60000"/>
                              </a:srgbClr>
                            </a:solidFill>
                            <a:ln w="6350" cap="flat" cmpd="sng" algn="ctr">
                              <a:solidFill>
                                <a:srgbClr val="FFC000"/>
                              </a:solidFill>
                              <a:prstDash val="solid"/>
                              <a:miter lim="800000"/>
                              <a:headEnd/>
                              <a:tailEnd/>
                            </a:ln>
                            <a:effectLst/>
                          </wps:spPr>
                          <wps:txbx>
                            <w:txbxContent>
                              <w:p w14:paraId="2E577481" w14:textId="77777777" w:rsidR="00BD6866" w:rsidRDefault="00BD6866" w:rsidP="00B6783C">
                                <w:pPr>
                                  <w:spacing w:after="0" w:line="240" w:lineRule="auto"/>
                                  <w:jc w:val="center"/>
                                  <w:rPr>
                                    <w:rFonts w:ascii="Calibri" w:eastAsia="Calibri" w:hAnsi="Calibri"/>
                                    <w:b/>
                                    <w:color w:val="FFFFFF" w:themeColor="light1"/>
                                    <w:kern w:val="24"/>
                                    <w:sz w:val="18"/>
                                    <w:szCs w:val="18"/>
                                  </w:rPr>
                                </w:pPr>
                                <w:r>
                                  <w:rPr>
                                    <w:rFonts w:ascii="Calibri" w:eastAsia="Calibri" w:hAnsi="Calibri"/>
                                    <w:b/>
                                    <w:color w:val="FFFFFF" w:themeColor="light1"/>
                                    <w:kern w:val="24"/>
                                    <w:sz w:val="18"/>
                                    <w:szCs w:val="18"/>
                                  </w:rPr>
                                  <w:t>Tier 3</w:t>
                                </w:r>
                              </w:p>
                              <w:p w14:paraId="6C1D4643"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Trainers: Active Women</w:t>
                                </w:r>
                              </w:p>
                              <w:p w14:paraId="3A1D6A88"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 xml:space="preserve">Trainees: EC members </w:t>
                                </w:r>
                              </w:p>
                              <w:p w14:paraId="158CB65B"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Language: Garo</w:t>
                                </w:r>
                                <w:r>
                                  <w:rPr>
                                    <w:rFonts w:ascii="Calibri" w:eastAsia="Calibri" w:hAnsi="Calibri"/>
                                    <w:color w:val="FFFFFF" w:themeColor="light1"/>
                                    <w:kern w:val="24"/>
                                    <w:sz w:val="18"/>
                                    <w:szCs w:val="18"/>
                                  </w:rPr>
                                  <w:tab/>
                                  <w:t>Duration: 2-days</w:t>
                                </w:r>
                              </w:p>
                              <w:p w14:paraId="523C7775"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Venue: Village</w:t>
                                </w:r>
                              </w:p>
                            </w:txbxContent>
                          </wps:txbx>
                          <wps:bodyPr rot="0" vert="horz" wrap="square" lIns="91440" tIns="45720" rIns="91440" bIns="45720" anchor="t" anchorCtr="0">
                            <a:noAutofit/>
                          </wps:bodyPr>
                        </wps:wsp>
                        <wps:wsp>
                          <wps:cNvPr id="530" name="Straight Arrow Connector 530">
                            <a:extLst/>
                          </wps:cNvPr>
                          <wps:cNvCnPr/>
                          <wps:spPr>
                            <a:xfrm>
                              <a:off x="2063732" y="807131"/>
                              <a:ext cx="0" cy="338046"/>
                            </a:xfrm>
                            <a:prstGeom prst="straightConnector1">
                              <a:avLst/>
                            </a:prstGeom>
                            <a:noFill/>
                            <a:ln w="6350" cap="flat" cmpd="sng" algn="ctr">
                              <a:solidFill>
                                <a:srgbClr val="4472C4"/>
                              </a:solidFill>
                              <a:prstDash val="solid"/>
                              <a:miter lim="800000"/>
                              <a:tailEnd type="triangle"/>
                            </a:ln>
                            <a:effectLst/>
                          </wps:spPr>
                          <wps:bodyPr/>
                        </wps:wsp>
                        <wps:wsp>
                          <wps:cNvPr id="531" name="Straight Arrow Connector 531">
                            <a:extLst/>
                          </wps:cNvPr>
                          <wps:cNvCnPr/>
                          <wps:spPr>
                            <a:xfrm>
                              <a:off x="2089858" y="2131831"/>
                              <a:ext cx="0" cy="169904"/>
                            </a:xfrm>
                            <a:prstGeom prst="straightConnector1">
                              <a:avLst/>
                            </a:prstGeom>
                            <a:noFill/>
                            <a:ln w="6350" cap="flat" cmpd="sng" algn="ctr">
                              <a:solidFill>
                                <a:srgbClr val="4472C4"/>
                              </a:solidFill>
                              <a:prstDash val="solid"/>
                              <a:miter lim="800000"/>
                              <a:tailEnd type="triangle"/>
                            </a:ln>
                            <a:effectLst/>
                          </wps:spPr>
                          <wps:bodyPr/>
                        </wps:wsp>
                      </wpg:grpSp>
                      <wpg:grpSp>
                        <wpg:cNvPr id="532" name="Group 532">
                          <a:extLst/>
                        </wpg:cNvPr>
                        <wpg:cNvGrpSpPr/>
                        <wpg:grpSpPr>
                          <a:xfrm>
                            <a:off x="5645949" y="257170"/>
                            <a:ext cx="3437713" cy="2457552"/>
                            <a:chOff x="5645949" y="257170"/>
                            <a:chExt cx="3437713" cy="2457552"/>
                          </a:xfrm>
                        </wpg:grpSpPr>
                        <wps:wsp>
                          <wps:cNvPr id="533" name="Text Box 2">
                            <a:extLst/>
                          </wps:cNvPr>
                          <wps:cNvSpPr txBox="1">
                            <a:spLocks noChangeArrowheads="1"/>
                          </wps:cNvSpPr>
                          <wps:spPr bwMode="auto">
                            <a:xfrm>
                              <a:off x="5646567" y="257170"/>
                              <a:ext cx="3437095" cy="1019328"/>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headEnd/>
                              <a:tailEnd/>
                            </a:ln>
                            <a:effectLst/>
                          </wps:spPr>
                          <wps:txbx>
                            <w:txbxContent>
                              <w:p w14:paraId="74BF9865" w14:textId="77777777" w:rsidR="00BD6866" w:rsidRDefault="00BD6866" w:rsidP="00B6783C">
                                <w:pPr>
                                  <w:spacing w:after="0" w:line="240" w:lineRule="auto"/>
                                  <w:jc w:val="center"/>
                                  <w:rPr>
                                    <w:rFonts w:ascii="Calibri" w:eastAsia="Calibri" w:hAnsi="Calibri"/>
                                    <w:color w:val="FFFFFF" w:themeColor="light1"/>
                                    <w:kern w:val="24"/>
                                    <w:sz w:val="18"/>
                                    <w:szCs w:val="18"/>
                                  </w:rPr>
                                </w:pPr>
                                <w:r>
                                  <w:rPr>
                                    <w:rFonts w:ascii="Calibri" w:eastAsia="Calibri" w:hAnsi="Calibri"/>
                                    <w:color w:val="FFFFFF" w:themeColor="light1"/>
                                    <w:kern w:val="24"/>
                                    <w:sz w:val="18"/>
                                    <w:szCs w:val="18"/>
                                  </w:rPr>
                                  <w:t>Tier 1</w:t>
                                </w:r>
                              </w:p>
                              <w:p w14:paraId="7546532C"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Trainers: CECED team</w:t>
                                </w:r>
                              </w:p>
                              <w:p w14:paraId="25F1C230"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Trainees: BRT members</w:t>
                                </w:r>
                              </w:p>
                              <w:p w14:paraId="46B36103"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Language: English</w:t>
                                </w:r>
                                <w:r>
                                  <w:rPr>
                                    <w:rFonts w:ascii="Calibri" w:eastAsia="Calibri" w:hAnsi="Calibri"/>
                                    <w:color w:val="FFFFFF" w:themeColor="light1"/>
                                    <w:kern w:val="24"/>
                                    <w:sz w:val="18"/>
                                    <w:szCs w:val="18"/>
                                  </w:rPr>
                                  <w:tab/>
                                  <w:t>Duration: 2-days</w:t>
                                </w:r>
                              </w:p>
                              <w:p w14:paraId="6A9D850E"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 xml:space="preserve">Venue: Block – Bakdil Training Centre </w:t>
                                </w:r>
                                <w:r>
                                  <w:rPr>
                                    <w:rFonts w:ascii="Calibri" w:eastAsia="Calibri" w:hAnsi="Calibri"/>
                                    <w:i/>
                                    <w:iCs/>
                                    <w:color w:val="FFFFFF" w:themeColor="light1"/>
                                    <w:kern w:val="24"/>
                                    <w:sz w:val="18"/>
                                    <w:szCs w:val="18"/>
                                  </w:rPr>
                                  <w:t>(Residential training)</w:t>
                                </w:r>
                              </w:p>
                            </w:txbxContent>
                          </wps:txbx>
                          <wps:bodyPr rot="0" vert="horz" wrap="square" lIns="91440" tIns="45720" rIns="91440" bIns="45720" anchor="t" anchorCtr="0">
                            <a:noAutofit/>
                          </wps:bodyPr>
                        </wps:wsp>
                        <wps:wsp>
                          <wps:cNvPr id="534" name="Text Box 2">
                            <a:extLst/>
                          </wps:cNvPr>
                          <wps:cNvSpPr txBox="1">
                            <a:spLocks noChangeArrowheads="1"/>
                          </wps:cNvSpPr>
                          <wps:spPr bwMode="auto">
                            <a:xfrm>
                              <a:off x="5645949" y="1537004"/>
                              <a:ext cx="3408236" cy="1177718"/>
                            </a:xfrm>
                            <a:prstGeom prst="rect">
                              <a:avLst/>
                            </a:prstGeom>
                            <a:solidFill>
                              <a:srgbClr val="5B9BD5">
                                <a:lumMod val="60000"/>
                                <a:lumOff val="40000"/>
                              </a:srgbClr>
                            </a:solidFill>
                            <a:ln w="6350" cap="flat" cmpd="sng" algn="ctr">
                              <a:solidFill>
                                <a:srgbClr val="70AD47"/>
                              </a:solidFill>
                              <a:prstDash val="solid"/>
                              <a:miter lim="800000"/>
                              <a:headEnd/>
                              <a:tailEnd/>
                            </a:ln>
                            <a:effectLst/>
                          </wps:spPr>
                          <wps:txbx>
                            <w:txbxContent>
                              <w:p w14:paraId="3806698A" w14:textId="77777777" w:rsidR="00BD6866" w:rsidRDefault="00BD6866" w:rsidP="00B6783C">
                                <w:pPr>
                                  <w:spacing w:after="0" w:line="240" w:lineRule="auto"/>
                                  <w:jc w:val="center"/>
                                  <w:rPr>
                                    <w:rFonts w:ascii="Calibri" w:eastAsia="Calibri" w:hAnsi="Calibri"/>
                                    <w:color w:val="FFFFFF" w:themeColor="light1"/>
                                    <w:kern w:val="24"/>
                                    <w:sz w:val="18"/>
                                    <w:szCs w:val="18"/>
                                  </w:rPr>
                                </w:pPr>
                                <w:r>
                                  <w:rPr>
                                    <w:rFonts w:ascii="Calibri" w:eastAsia="Calibri" w:hAnsi="Calibri"/>
                                    <w:color w:val="FFFFFF" w:themeColor="light1"/>
                                    <w:kern w:val="24"/>
                                    <w:sz w:val="18"/>
                                    <w:szCs w:val="18"/>
                                  </w:rPr>
                                  <w:t>Tier 2</w:t>
                                </w:r>
                              </w:p>
                              <w:p w14:paraId="690BABD9"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Trainers: BRT members</w:t>
                                </w:r>
                              </w:p>
                              <w:p w14:paraId="7FCC8011"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Trainees: BRT team, EC members, AWW, ASHA workers</w:t>
                                </w:r>
                              </w:p>
                              <w:p w14:paraId="6359FD04"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Language: Garo</w:t>
                                </w:r>
                                <w:r>
                                  <w:rPr>
                                    <w:rFonts w:ascii="Calibri" w:eastAsia="Calibri" w:hAnsi="Calibri"/>
                                    <w:color w:val="FFFFFF" w:themeColor="light1"/>
                                    <w:kern w:val="24"/>
                                    <w:sz w:val="18"/>
                                    <w:szCs w:val="18"/>
                                  </w:rPr>
                                  <w:tab/>
                                  <w:t>Duration: 2-days</w:t>
                                </w:r>
                              </w:p>
                              <w:p w14:paraId="0E4C7193"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 xml:space="preserve">Venue: Block – Bakdil Training Centre </w:t>
                                </w:r>
                                <w:r>
                                  <w:rPr>
                                    <w:rFonts w:ascii="Calibri" w:eastAsia="Calibri" w:hAnsi="Calibri"/>
                                    <w:i/>
                                    <w:iCs/>
                                    <w:color w:val="FFFFFF" w:themeColor="light1"/>
                                    <w:kern w:val="24"/>
                                    <w:sz w:val="18"/>
                                    <w:szCs w:val="18"/>
                                  </w:rPr>
                                  <w:t>(Residential training)</w:t>
                                </w:r>
                              </w:p>
                            </w:txbxContent>
                          </wps:txbx>
                          <wps:bodyPr rot="0" vert="horz" wrap="square" lIns="91440" tIns="45720" rIns="91440" bIns="45720" anchor="t" anchorCtr="0">
                            <a:noAutofit/>
                          </wps:bodyPr>
                        </wps:wsp>
                        <wps:wsp>
                          <wps:cNvPr id="535" name="Straight Arrow Connector 535">
                            <a:extLst/>
                          </wps:cNvPr>
                          <wps:cNvCnPr/>
                          <wps:spPr>
                            <a:xfrm>
                              <a:off x="7413791" y="1145177"/>
                              <a:ext cx="0" cy="338046"/>
                            </a:xfrm>
                            <a:prstGeom prst="straightConnector1">
                              <a:avLst/>
                            </a:prstGeom>
                            <a:noFill/>
                            <a:ln w="6350" cap="flat" cmpd="sng" algn="ctr">
                              <a:solidFill>
                                <a:srgbClr val="4472C4"/>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3212AD30" id="Group 21" o:spid="_x0000_s1033" style="position:absolute;left:0;text-align:left;margin-left:0;margin-top:43.7pt;width:422.75pt;height:206.95pt;z-index:251656704;mso-position-horizontal:center;mso-position-horizontal-relative:margin;mso-width-relative:margin;mso-height-relative:margin" coordorigin="7760,403" coordsize="83076,3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">
                <v:group id="Group 49" o:spid="_x0000_s1034" style="position:absolute;left:7760;top:403;width:33014;height:32801" coordorigin="7760,403" coordsize="33014,3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_x0000_s1035" type="#_x0000_t202" style="position:absolute;left:8155;top:403;width:32324;height:9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" fillcolor="#2f5597" strokecolor="#4472c4" strokeweight=".5pt">
                    <v:textbox>
                      <w:txbxContent>
                        <w:p w14:paraId="614C5E8E" w14:textId="77777777" w:rsidR="00BD6866" w:rsidRDefault="00BD6866" w:rsidP="00B6783C">
                          <w:pPr>
                            <w:spacing w:after="0" w:line="240" w:lineRule="auto"/>
                            <w:jc w:val="center"/>
                            <w:rPr>
                              <w:rFonts w:ascii="Calibri" w:eastAsia="Calibri" w:hAnsi="Calibri"/>
                              <w:b/>
                              <w:color w:val="FFFFFF" w:themeColor="light1"/>
                              <w:kern w:val="24"/>
                              <w:sz w:val="18"/>
                              <w:szCs w:val="18"/>
                            </w:rPr>
                          </w:pPr>
                          <w:r>
                            <w:rPr>
                              <w:rFonts w:ascii="Calibri" w:eastAsia="Calibri" w:hAnsi="Calibri"/>
                              <w:b/>
                              <w:color w:val="FFFFFF" w:themeColor="light1"/>
                              <w:kern w:val="24"/>
                              <w:sz w:val="18"/>
                              <w:szCs w:val="18"/>
                            </w:rPr>
                            <w:t>Tier 1</w:t>
                          </w:r>
                        </w:p>
                        <w:p w14:paraId="49D45D61"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Trainers: CECED team</w:t>
                          </w:r>
                        </w:p>
                        <w:p w14:paraId="730F2C60"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Trainees: BRT team</w:t>
                          </w:r>
                        </w:p>
                        <w:p w14:paraId="28264C6C"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Language: English</w:t>
                          </w:r>
                          <w:r>
                            <w:rPr>
                              <w:rFonts w:ascii="Calibri" w:eastAsia="Calibri" w:hAnsi="Calibri"/>
                              <w:color w:val="FFFFFF" w:themeColor="light1"/>
                              <w:kern w:val="24"/>
                              <w:sz w:val="18"/>
                              <w:szCs w:val="18"/>
                            </w:rPr>
                            <w:tab/>
                            <w:t>Duration: 2-days</w:t>
                          </w:r>
                        </w:p>
                        <w:p w14:paraId="604E944A"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Venue: Block Office</w:t>
                          </w:r>
                        </w:p>
                      </w:txbxContent>
                    </v:textbox>
                  </v:shape>
                  <v:shape id="_x0000_s1036" type="#_x0000_t202" style="position:absolute;left:8008;top:11446;width:32570;height:9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" fillcolor="#2e75b6" stroked="f">
                    <v:textbox>
                      <w:txbxContent>
                        <w:p w14:paraId="419BB88B" w14:textId="77777777" w:rsidR="00BD6866" w:rsidRDefault="00BD6866" w:rsidP="00B6783C">
                          <w:pPr>
                            <w:spacing w:after="0" w:line="240" w:lineRule="auto"/>
                            <w:jc w:val="center"/>
                            <w:rPr>
                              <w:rFonts w:ascii="Calibri" w:eastAsia="Calibri" w:hAnsi="Calibri"/>
                              <w:b/>
                              <w:color w:val="FFFFFF" w:themeColor="light1"/>
                              <w:kern w:val="24"/>
                              <w:sz w:val="18"/>
                              <w:szCs w:val="18"/>
                            </w:rPr>
                          </w:pPr>
                          <w:r>
                            <w:rPr>
                              <w:rFonts w:ascii="Calibri" w:eastAsia="Calibri" w:hAnsi="Calibri"/>
                              <w:b/>
                              <w:color w:val="FFFFFF" w:themeColor="light1"/>
                              <w:kern w:val="24"/>
                              <w:sz w:val="18"/>
                              <w:szCs w:val="18"/>
                            </w:rPr>
                            <w:t>Tier 2</w:t>
                          </w:r>
                        </w:p>
                        <w:p w14:paraId="0E038849"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Trainers: BRT members</w:t>
                          </w:r>
                        </w:p>
                        <w:p w14:paraId="38901F8D"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 xml:space="preserve">Trainees: Active Women </w:t>
                          </w:r>
                        </w:p>
                        <w:p w14:paraId="0C17458F"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Language: Garo</w:t>
                          </w:r>
                          <w:r>
                            <w:rPr>
                              <w:rFonts w:ascii="Calibri" w:eastAsia="Calibri" w:hAnsi="Calibri"/>
                              <w:color w:val="FFFFFF" w:themeColor="light1"/>
                              <w:kern w:val="24"/>
                              <w:sz w:val="18"/>
                              <w:szCs w:val="18"/>
                            </w:rPr>
                            <w:tab/>
                            <w:t>Duration: 2-days</w:t>
                          </w:r>
                        </w:p>
                        <w:p w14:paraId="73D4308D"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Venue: Block Office</w:t>
                          </w:r>
                        </w:p>
                      </w:txbxContent>
                    </v:textbox>
                  </v:shape>
                  <v:shape id="_x0000_s1037" type="#_x0000_t202" style="position:absolute;left:7760;top:22897;width:33014;height:10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" fillcolor="#b4c7e7" strokecolor="#ffc000" strokeweight=".5pt">
                    <v:textbox>
                      <w:txbxContent>
                        <w:p w14:paraId="2E577481" w14:textId="77777777" w:rsidR="00BD6866" w:rsidRDefault="00BD6866" w:rsidP="00B6783C">
                          <w:pPr>
                            <w:spacing w:after="0" w:line="240" w:lineRule="auto"/>
                            <w:jc w:val="center"/>
                            <w:rPr>
                              <w:rFonts w:ascii="Calibri" w:eastAsia="Calibri" w:hAnsi="Calibri"/>
                              <w:b/>
                              <w:color w:val="FFFFFF" w:themeColor="light1"/>
                              <w:kern w:val="24"/>
                              <w:sz w:val="18"/>
                              <w:szCs w:val="18"/>
                            </w:rPr>
                          </w:pPr>
                          <w:r>
                            <w:rPr>
                              <w:rFonts w:ascii="Calibri" w:eastAsia="Calibri" w:hAnsi="Calibri"/>
                              <w:b/>
                              <w:color w:val="FFFFFF" w:themeColor="light1"/>
                              <w:kern w:val="24"/>
                              <w:sz w:val="18"/>
                              <w:szCs w:val="18"/>
                            </w:rPr>
                            <w:t>Tier 3</w:t>
                          </w:r>
                        </w:p>
                        <w:p w14:paraId="6C1D4643"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Trainers: Active Women</w:t>
                          </w:r>
                        </w:p>
                        <w:p w14:paraId="3A1D6A88"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 xml:space="preserve">Trainees: EC members </w:t>
                          </w:r>
                        </w:p>
                        <w:p w14:paraId="158CB65B"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Language: Garo</w:t>
                          </w:r>
                          <w:r>
                            <w:rPr>
                              <w:rFonts w:ascii="Calibri" w:eastAsia="Calibri" w:hAnsi="Calibri"/>
                              <w:color w:val="FFFFFF" w:themeColor="light1"/>
                              <w:kern w:val="24"/>
                              <w:sz w:val="18"/>
                              <w:szCs w:val="18"/>
                            </w:rPr>
                            <w:tab/>
                            <w:t>Duration: 2-days</w:t>
                          </w:r>
                        </w:p>
                        <w:p w14:paraId="523C7775"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Venue: Village</w:t>
                          </w:r>
                        </w:p>
                      </w:txbxContent>
                    </v:textbox>
                  </v:shape>
                  <v:shapetype id="_x0000_t32" coordsize="21600,21600" o:spt="32" o:oned="t" path="m,l21600,21600e" filled="f">
                    <v:path arrowok="t" fillok="f" o:connecttype="none"/>
                    <o:lock v:ext="edit" shapetype="t"/>
                  </v:shapetype>
                  <v:shape id="Straight Arrow Connector 530" o:spid="_x0000_s1038" type="#_x0000_t32" style="position:absolute;left:20637;top:8071;width:0;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" strokecolor="#4472c4" strokeweight=".5pt">
                    <v:stroke endarrow="block" joinstyle="miter"/>
                  </v:shape>
                  <v:shape id="Straight Arrow Connector 531" o:spid="_x0000_s1039" type="#_x0000_t32" style="position:absolute;left:20898;top:21318;width:0;height:1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" strokecolor="#4472c4" strokeweight=".5pt">
                    <v:stroke endarrow="block" joinstyle="miter"/>
                  </v:shape>
                </v:group>
                <v:group id="Group 532" o:spid="_x0000_s1040" style="position:absolute;left:56459;top:2571;width:34377;height:24576" coordorigin="56459,2571" coordsize="34377,2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_x0000_s1041" type="#_x0000_t202" style="position:absolute;left:56465;top:2571;width:34371;height:10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" fillcolor="#6083cb" strokecolor="#4472c4" strokeweight=".5pt">
                    <v:fill color2="#2e61ba" rotate="t" colors="0 #6083cb;.5 #3e70ca;1 #2e61ba" focus="100%" type="gradient">
                      <o:fill v:ext="view" type="gradientUnscaled"/>
                    </v:fill>
                    <v:textbox>
                      <w:txbxContent>
                        <w:p w14:paraId="74BF9865" w14:textId="77777777" w:rsidR="00BD6866" w:rsidRDefault="00BD6866" w:rsidP="00B6783C">
                          <w:pPr>
                            <w:spacing w:after="0" w:line="240" w:lineRule="auto"/>
                            <w:jc w:val="center"/>
                            <w:rPr>
                              <w:rFonts w:ascii="Calibri" w:eastAsia="Calibri" w:hAnsi="Calibri"/>
                              <w:color w:val="FFFFFF" w:themeColor="light1"/>
                              <w:kern w:val="24"/>
                              <w:sz w:val="18"/>
                              <w:szCs w:val="18"/>
                            </w:rPr>
                          </w:pPr>
                          <w:r>
                            <w:rPr>
                              <w:rFonts w:ascii="Calibri" w:eastAsia="Calibri" w:hAnsi="Calibri"/>
                              <w:color w:val="FFFFFF" w:themeColor="light1"/>
                              <w:kern w:val="24"/>
                              <w:sz w:val="18"/>
                              <w:szCs w:val="18"/>
                            </w:rPr>
                            <w:t>Tier 1</w:t>
                          </w:r>
                        </w:p>
                        <w:p w14:paraId="7546532C"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Trainers: CECED team</w:t>
                          </w:r>
                        </w:p>
                        <w:p w14:paraId="25F1C230"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Trainees: BRT members</w:t>
                          </w:r>
                        </w:p>
                        <w:p w14:paraId="46B36103"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Language: English</w:t>
                          </w:r>
                          <w:r>
                            <w:rPr>
                              <w:rFonts w:ascii="Calibri" w:eastAsia="Calibri" w:hAnsi="Calibri"/>
                              <w:color w:val="FFFFFF" w:themeColor="light1"/>
                              <w:kern w:val="24"/>
                              <w:sz w:val="18"/>
                              <w:szCs w:val="18"/>
                            </w:rPr>
                            <w:tab/>
                            <w:t>Duration: 2-days</w:t>
                          </w:r>
                        </w:p>
                        <w:p w14:paraId="6A9D850E"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 xml:space="preserve">Venue: Block – Bakdil Training Centre </w:t>
                          </w:r>
                          <w:r>
                            <w:rPr>
                              <w:rFonts w:ascii="Calibri" w:eastAsia="Calibri" w:hAnsi="Calibri"/>
                              <w:i/>
                              <w:iCs/>
                              <w:color w:val="FFFFFF" w:themeColor="light1"/>
                              <w:kern w:val="24"/>
                              <w:sz w:val="18"/>
                              <w:szCs w:val="18"/>
                            </w:rPr>
                            <w:t>(Residential training)</w:t>
                          </w:r>
                        </w:p>
                      </w:txbxContent>
                    </v:textbox>
                  </v:shape>
                  <v:shape id="_x0000_s1042" type="#_x0000_t202" style="position:absolute;left:56459;top:15370;width:34082;height:1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" fillcolor="#9dc3e6" strokecolor="#70ad47" strokeweight=".5pt">
                    <v:textbox>
                      <w:txbxContent>
                        <w:p w14:paraId="3806698A" w14:textId="77777777" w:rsidR="00BD6866" w:rsidRDefault="00BD6866" w:rsidP="00B6783C">
                          <w:pPr>
                            <w:spacing w:after="0" w:line="240" w:lineRule="auto"/>
                            <w:jc w:val="center"/>
                            <w:rPr>
                              <w:rFonts w:ascii="Calibri" w:eastAsia="Calibri" w:hAnsi="Calibri"/>
                              <w:color w:val="FFFFFF" w:themeColor="light1"/>
                              <w:kern w:val="24"/>
                              <w:sz w:val="18"/>
                              <w:szCs w:val="18"/>
                            </w:rPr>
                          </w:pPr>
                          <w:r>
                            <w:rPr>
                              <w:rFonts w:ascii="Calibri" w:eastAsia="Calibri" w:hAnsi="Calibri"/>
                              <w:color w:val="FFFFFF" w:themeColor="light1"/>
                              <w:kern w:val="24"/>
                              <w:sz w:val="18"/>
                              <w:szCs w:val="18"/>
                            </w:rPr>
                            <w:t>Tier 2</w:t>
                          </w:r>
                        </w:p>
                        <w:p w14:paraId="690BABD9"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Trainers: BRT members</w:t>
                          </w:r>
                        </w:p>
                        <w:p w14:paraId="7FCC8011"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Trainees: BRT team, EC members, AWW, ASHA workers</w:t>
                          </w:r>
                        </w:p>
                        <w:p w14:paraId="6359FD04"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Language: Garo</w:t>
                          </w:r>
                          <w:r>
                            <w:rPr>
                              <w:rFonts w:ascii="Calibri" w:eastAsia="Calibri" w:hAnsi="Calibri"/>
                              <w:color w:val="FFFFFF" w:themeColor="light1"/>
                              <w:kern w:val="24"/>
                              <w:sz w:val="18"/>
                              <w:szCs w:val="18"/>
                            </w:rPr>
                            <w:tab/>
                            <w:t>Duration: 2-days</w:t>
                          </w:r>
                        </w:p>
                        <w:p w14:paraId="0E4C7193" w14:textId="77777777" w:rsidR="00BD6866" w:rsidRDefault="00BD6866" w:rsidP="00B6783C">
                          <w:pPr>
                            <w:spacing w:after="0" w:line="240" w:lineRule="auto"/>
                            <w:rPr>
                              <w:sz w:val="18"/>
                              <w:szCs w:val="18"/>
                            </w:rPr>
                          </w:pPr>
                          <w:r>
                            <w:rPr>
                              <w:rFonts w:ascii="Calibri" w:eastAsia="Calibri" w:hAnsi="Calibri"/>
                              <w:color w:val="FFFFFF" w:themeColor="light1"/>
                              <w:kern w:val="24"/>
                              <w:sz w:val="18"/>
                              <w:szCs w:val="18"/>
                            </w:rPr>
                            <w:t xml:space="preserve">Venue: Block – Bakdil Training Centre </w:t>
                          </w:r>
                          <w:r>
                            <w:rPr>
                              <w:rFonts w:ascii="Calibri" w:eastAsia="Calibri" w:hAnsi="Calibri"/>
                              <w:i/>
                              <w:iCs/>
                              <w:color w:val="FFFFFF" w:themeColor="light1"/>
                              <w:kern w:val="24"/>
                              <w:sz w:val="18"/>
                              <w:szCs w:val="18"/>
                            </w:rPr>
                            <w:t>(Residential training)</w:t>
                          </w:r>
                        </w:p>
                      </w:txbxContent>
                    </v:textbox>
                  </v:shape>
                  <v:shape id="Straight Arrow Connector 535" o:spid="_x0000_s1043" type="#_x0000_t32" style="position:absolute;left:74137;top:11451;width:0;height:3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" strokecolor="#4472c4" strokeweight=".5pt">
                    <v:stroke endarrow="block" joinstyle="miter"/>
                  </v:shape>
                </v:group>
                <w10:wrap anchorx="margin"/>
              </v:group>
            </w:pict>
          </mc:Fallback>
        </mc:AlternateContent>
      </w:r>
      <w:r w:rsidRPr="00055B25">
        <w:rPr>
          <w:rFonts w:ascii="Times New Roman" w:hAnsi="Times New Roman" w:cs="Times New Roman"/>
          <w:noProof/>
          <w:sz w:val="24"/>
          <w:szCs w:val="24"/>
        </w:rPr>
        <mc:AlternateContent>
          <mc:Choice Requires="wps">
            <w:drawing>
              <wp:anchor distT="45720" distB="45720" distL="114300" distR="114300" simplePos="0" relativeHeight="251654656" behindDoc="0" locked="0" layoutInCell="1" allowOverlap="1" wp14:anchorId="14DAD235" wp14:editId="29BEE810">
                <wp:simplePos x="0" y="0"/>
                <wp:positionH relativeFrom="margin">
                  <wp:align>right</wp:align>
                </wp:positionH>
                <wp:positionV relativeFrom="paragraph">
                  <wp:posOffset>244475</wp:posOffset>
                </wp:positionV>
                <wp:extent cx="5924550" cy="3225800"/>
                <wp:effectExtent l="0" t="0" r="19050" b="1270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225800"/>
                        </a:xfrm>
                        <a:prstGeom prst="rect">
                          <a:avLst/>
                        </a:prstGeom>
                        <a:solidFill>
                          <a:srgbClr val="FFFFFF"/>
                        </a:solidFill>
                        <a:ln w="9525">
                          <a:solidFill>
                            <a:srgbClr val="000000"/>
                          </a:solidFill>
                          <a:miter lim="800000"/>
                          <a:headEnd/>
                          <a:tailEnd/>
                        </a:ln>
                      </wps:spPr>
                      <wps:txbx>
                        <w:txbxContent>
                          <w:p w14:paraId="25ADD631" w14:textId="77777777" w:rsidR="00BD6866" w:rsidRDefault="00BD6866" w:rsidP="00B6783C">
                            <w:pPr>
                              <w:spacing w:after="0" w:line="240" w:lineRule="auto"/>
                              <w:ind w:firstLine="720"/>
                              <w:rPr>
                                <w:b/>
                                <w:color w:val="1F3864" w:themeColor="accent1" w:themeShade="80"/>
                                <w:sz w:val="24"/>
                              </w:rPr>
                            </w:pPr>
                            <w:r>
                              <w:rPr>
                                <w:b/>
                                <w:color w:val="1F3864" w:themeColor="accent1" w:themeShade="80"/>
                                <w:sz w:val="24"/>
                              </w:rPr>
                              <w:t>Three-tier Training Model</w:t>
                            </w:r>
                            <w:r>
                              <w:rPr>
                                <w:b/>
                                <w:color w:val="1F3864" w:themeColor="accent1" w:themeShade="80"/>
                                <w:sz w:val="24"/>
                              </w:rPr>
                              <w:tab/>
                            </w:r>
                            <w:r>
                              <w:rPr>
                                <w:b/>
                                <w:color w:val="1F3864" w:themeColor="accent1" w:themeShade="80"/>
                                <w:sz w:val="24"/>
                              </w:rPr>
                              <w:tab/>
                            </w:r>
                            <w:r>
                              <w:rPr>
                                <w:b/>
                                <w:color w:val="1F3864" w:themeColor="accent1" w:themeShade="80"/>
                                <w:sz w:val="24"/>
                              </w:rPr>
                              <w:tab/>
                            </w:r>
                            <w:r>
                              <w:rPr>
                                <w:b/>
                                <w:color w:val="1F3864" w:themeColor="accent1" w:themeShade="80"/>
                                <w:sz w:val="24"/>
                              </w:rPr>
                              <w:tab/>
                              <w:t>Two-tier Training Model</w:t>
                            </w:r>
                          </w:p>
                          <w:p w14:paraId="18FEDBB6" w14:textId="77777777" w:rsidR="00BD6866" w:rsidRDefault="00BD6866" w:rsidP="00B6783C">
                            <w:pPr>
                              <w:spacing w:after="0" w:line="240" w:lineRule="auto"/>
                            </w:pPr>
                          </w:p>
                          <w:p w14:paraId="043F9AA8" w14:textId="77777777" w:rsidR="00BD6866" w:rsidRDefault="00BD6866" w:rsidP="00B6783C">
                            <w:pPr>
                              <w:spacing w:after="0" w:line="240" w:lineRule="auto"/>
                            </w:pPr>
                          </w:p>
                          <w:p w14:paraId="171CC1BA" w14:textId="77777777" w:rsidR="00BD6866" w:rsidRDefault="00BD6866" w:rsidP="00B6783C">
                            <w:pPr>
                              <w:spacing w:after="0" w:line="240" w:lineRule="auto"/>
                            </w:pPr>
                          </w:p>
                          <w:p w14:paraId="4540B3DE" w14:textId="77777777" w:rsidR="00BD6866" w:rsidRDefault="00BD6866" w:rsidP="00B6783C">
                            <w:pPr>
                              <w:spacing w:after="0" w:line="240" w:lineRule="auto"/>
                            </w:pPr>
                          </w:p>
                          <w:p w14:paraId="5E41276F" w14:textId="77777777" w:rsidR="00BD6866" w:rsidRDefault="00BD6866" w:rsidP="00B6783C">
                            <w:pPr>
                              <w:spacing w:after="0" w:line="240" w:lineRule="auto"/>
                            </w:pPr>
                          </w:p>
                          <w:p w14:paraId="0492BAB9" w14:textId="77777777" w:rsidR="00BD6866" w:rsidRDefault="00BD6866" w:rsidP="00B6783C">
                            <w:pPr>
                              <w:spacing w:after="0" w:line="240" w:lineRule="auto"/>
                            </w:pPr>
                          </w:p>
                          <w:p w14:paraId="0C12062E" w14:textId="77777777" w:rsidR="00BD6866" w:rsidRDefault="00BD6866" w:rsidP="00B6783C">
                            <w:pPr>
                              <w:spacing w:after="0" w:line="240" w:lineRule="auto"/>
                            </w:pPr>
                          </w:p>
                          <w:p w14:paraId="2A83C451" w14:textId="77777777" w:rsidR="00BD6866" w:rsidRDefault="00BD6866" w:rsidP="00B6783C">
                            <w:pPr>
                              <w:spacing w:after="0" w:line="240" w:lineRule="auto"/>
                            </w:pPr>
                          </w:p>
                          <w:p w14:paraId="1C0F1458" w14:textId="77777777" w:rsidR="00BD6866" w:rsidRDefault="00BD6866" w:rsidP="00B6783C">
                            <w:pPr>
                              <w:spacing w:after="0" w:line="240" w:lineRule="auto"/>
                            </w:pPr>
                          </w:p>
                          <w:p w14:paraId="098C414C" w14:textId="77777777" w:rsidR="00BD6866" w:rsidRDefault="00BD6866" w:rsidP="00B6783C">
                            <w:pPr>
                              <w:spacing w:after="0" w:line="240" w:lineRule="auto"/>
                            </w:pPr>
                          </w:p>
                          <w:p w14:paraId="64B1C577" w14:textId="77777777" w:rsidR="00BD6866" w:rsidRDefault="00BD6866" w:rsidP="00B6783C">
                            <w:pPr>
                              <w:spacing w:after="0" w:line="240" w:lineRule="auto"/>
                            </w:pPr>
                          </w:p>
                          <w:p w14:paraId="12F163AA" w14:textId="77777777" w:rsidR="00BD6866" w:rsidRDefault="00BD6866" w:rsidP="00B6783C">
                            <w:pPr>
                              <w:spacing w:after="0" w:line="240" w:lineRule="auto"/>
                            </w:pPr>
                          </w:p>
                          <w:p w14:paraId="518926C8" w14:textId="77777777" w:rsidR="00BD6866" w:rsidRDefault="00BD6866" w:rsidP="00B6783C">
                            <w:pPr>
                              <w:spacing w:after="0" w:line="240" w:lineRule="auto"/>
                            </w:pPr>
                          </w:p>
                          <w:p w14:paraId="15A19F13" w14:textId="77777777" w:rsidR="00BD6866" w:rsidRDefault="00BD6866" w:rsidP="00B6783C">
                            <w:pPr>
                              <w:spacing w:after="0" w:line="240" w:lineRule="auto"/>
                            </w:pPr>
                          </w:p>
                          <w:p w14:paraId="74605C43" w14:textId="77777777" w:rsidR="00BD6866" w:rsidRDefault="00BD6866" w:rsidP="00B6783C">
                            <w:pPr>
                              <w:spacing w:after="0" w:line="240" w:lineRule="auto"/>
                            </w:pPr>
                          </w:p>
                          <w:p w14:paraId="2FC077AB" w14:textId="77777777" w:rsidR="00BD6866" w:rsidRDefault="00BD6866" w:rsidP="00B6783C">
                            <w:pPr>
                              <w:spacing w:after="0" w:line="240" w:lineRule="auto"/>
                            </w:pPr>
                          </w:p>
                          <w:p w14:paraId="05BBA262" w14:textId="77777777" w:rsidR="00BD6866" w:rsidRDefault="00BD6866" w:rsidP="00B6783C">
                            <w:pPr>
                              <w:spacing w:after="0" w:line="240" w:lineRule="auto"/>
                              <w:rPr>
                                <w:sz w:val="4"/>
                              </w:rPr>
                            </w:pPr>
                          </w:p>
                          <w:p w14:paraId="0A51331E" w14:textId="4FDAE377" w:rsidR="00BD6866" w:rsidRPr="00E8510D" w:rsidRDefault="00BD6866" w:rsidP="00B6783C">
                            <w:pPr>
                              <w:spacing w:after="0" w:line="240" w:lineRule="auto"/>
                              <w:jc w:val="center"/>
                              <w:rPr>
                                <w:rFonts w:ascii="Times New Roman" w:hAnsi="Times New Roman" w:cs="Times New Roman"/>
                                <w:i/>
                                <w:sz w:val="24"/>
                              </w:rPr>
                            </w:pPr>
                            <w:r w:rsidRPr="00E8510D">
                              <w:rPr>
                                <w:rFonts w:ascii="Times New Roman" w:hAnsi="Times New Roman" w:cs="Times New Roman"/>
                                <w:i/>
                                <w:sz w:val="24"/>
                              </w:rPr>
                              <w:t xml:space="preserve">Figure </w:t>
                            </w:r>
                            <w:r>
                              <w:rPr>
                                <w:rFonts w:ascii="Times New Roman" w:hAnsi="Times New Roman" w:cs="Times New Roman"/>
                                <w:i/>
                                <w:sz w:val="24"/>
                              </w:rPr>
                              <w:t>6</w:t>
                            </w:r>
                            <w:r w:rsidRPr="00E8510D">
                              <w:rPr>
                                <w:rFonts w:ascii="Times New Roman" w:hAnsi="Times New Roman" w:cs="Times New Roman"/>
                                <w:i/>
                                <w:sz w:val="24"/>
                              </w:rPr>
                              <w:t xml:space="preserve">: Training </w:t>
                            </w:r>
                            <w:r>
                              <w:rPr>
                                <w:rFonts w:ascii="Times New Roman" w:hAnsi="Times New Roman" w:cs="Times New Roman"/>
                                <w:i/>
                                <w:sz w:val="24"/>
                              </w:rPr>
                              <w:t>M</w:t>
                            </w:r>
                            <w:r w:rsidRPr="00E8510D">
                              <w:rPr>
                                <w:rFonts w:ascii="Times New Roman" w:hAnsi="Times New Roman" w:cs="Times New Roman"/>
                                <w:i/>
                                <w:sz w:val="24"/>
                              </w:rPr>
                              <w:t xml:space="preserve">odel of the </w:t>
                            </w:r>
                            <w:r>
                              <w:rPr>
                                <w:rFonts w:ascii="Times New Roman" w:hAnsi="Times New Roman" w:cs="Times New Roman"/>
                                <w:i/>
                                <w:sz w:val="24"/>
                              </w:rPr>
                              <w:t>P</w:t>
                            </w:r>
                            <w:r w:rsidRPr="00E8510D">
                              <w:rPr>
                                <w:rFonts w:ascii="Times New Roman" w:hAnsi="Times New Roman" w:cs="Times New Roman"/>
                                <w:i/>
                                <w:sz w:val="24"/>
                              </w:rPr>
                              <w:t>ilot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AD235" id="_x0000_s1044" type="#_x0000_t202" style="position:absolute;left:0;text-align:left;margin-left:415.3pt;margin-top:19.25pt;width:466.5pt;height:254pt;z-index:251654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">
                <v:textbox>
                  <w:txbxContent>
                    <w:p w14:paraId="25ADD631" w14:textId="77777777" w:rsidR="00BD6866" w:rsidRDefault="00BD6866" w:rsidP="00B6783C">
                      <w:pPr>
                        <w:spacing w:after="0" w:line="240" w:lineRule="auto"/>
                        <w:ind w:firstLine="720"/>
                        <w:rPr>
                          <w:b/>
                          <w:color w:val="1F3864" w:themeColor="accent1" w:themeShade="80"/>
                          <w:sz w:val="24"/>
                        </w:rPr>
                      </w:pPr>
                      <w:r>
                        <w:rPr>
                          <w:b/>
                          <w:color w:val="1F3864" w:themeColor="accent1" w:themeShade="80"/>
                          <w:sz w:val="24"/>
                        </w:rPr>
                        <w:t>Three-tier Training Model</w:t>
                      </w:r>
                      <w:r>
                        <w:rPr>
                          <w:b/>
                          <w:color w:val="1F3864" w:themeColor="accent1" w:themeShade="80"/>
                          <w:sz w:val="24"/>
                        </w:rPr>
                        <w:tab/>
                      </w:r>
                      <w:r>
                        <w:rPr>
                          <w:b/>
                          <w:color w:val="1F3864" w:themeColor="accent1" w:themeShade="80"/>
                          <w:sz w:val="24"/>
                        </w:rPr>
                        <w:tab/>
                      </w:r>
                      <w:r>
                        <w:rPr>
                          <w:b/>
                          <w:color w:val="1F3864" w:themeColor="accent1" w:themeShade="80"/>
                          <w:sz w:val="24"/>
                        </w:rPr>
                        <w:tab/>
                      </w:r>
                      <w:r>
                        <w:rPr>
                          <w:b/>
                          <w:color w:val="1F3864" w:themeColor="accent1" w:themeShade="80"/>
                          <w:sz w:val="24"/>
                        </w:rPr>
                        <w:tab/>
                        <w:t>Two-tier Training Model</w:t>
                      </w:r>
                    </w:p>
                    <w:p w14:paraId="18FEDBB6" w14:textId="77777777" w:rsidR="00BD6866" w:rsidRDefault="00BD6866" w:rsidP="00B6783C">
                      <w:pPr>
                        <w:spacing w:after="0" w:line="240" w:lineRule="auto"/>
                      </w:pPr>
                    </w:p>
                    <w:p w14:paraId="043F9AA8" w14:textId="77777777" w:rsidR="00BD6866" w:rsidRDefault="00BD6866" w:rsidP="00B6783C">
                      <w:pPr>
                        <w:spacing w:after="0" w:line="240" w:lineRule="auto"/>
                      </w:pPr>
                    </w:p>
                    <w:p w14:paraId="171CC1BA" w14:textId="77777777" w:rsidR="00BD6866" w:rsidRDefault="00BD6866" w:rsidP="00B6783C">
                      <w:pPr>
                        <w:spacing w:after="0" w:line="240" w:lineRule="auto"/>
                      </w:pPr>
                    </w:p>
                    <w:p w14:paraId="4540B3DE" w14:textId="77777777" w:rsidR="00BD6866" w:rsidRDefault="00BD6866" w:rsidP="00B6783C">
                      <w:pPr>
                        <w:spacing w:after="0" w:line="240" w:lineRule="auto"/>
                      </w:pPr>
                    </w:p>
                    <w:p w14:paraId="5E41276F" w14:textId="77777777" w:rsidR="00BD6866" w:rsidRDefault="00BD6866" w:rsidP="00B6783C">
                      <w:pPr>
                        <w:spacing w:after="0" w:line="240" w:lineRule="auto"/>
                      </w:pPr>
                    </w:p>
                    <w:p w14:paraId="0492BAB9" w14:textId="77777777" w:rsidR="00BD6866" w:rsidRDefault="00BD6866" w:rsidP="00B6783C">
                      <w:pPr>
                        <w:spacing w:after="0" w:line="240" w:lineRule="auto"/>
                      </w:pPr>
                    </w:p>
                    <w:p w14:paraId="0C12062E" w14:textId="77777777" w:rsidR="00BD6866" w:rsidRDefault="00BD6866" w:rsidP="00B6783C">
                      <w:pPr>
                        <w:spacing w:after="0" w:line="240" w:lineRule="auto"/>
                      </w:pPr>
                    </w:p>
                    <w:p w14:paraId="2A83C451" w14:textId="77777777" w:rsidR="00BD6866" w:rsidRDefault="00BD6866" w:rsidP="00B6783C">
                      <w:pPr>
                        <w:spacing w:after="0" w:line="240" w:lineRule="auto"/>
                      </w:pPr>
                    </w:p>
                    <w:p w14:paraId="1C0F1458" w14:textId="77777777" w:rsidR="00BD6866" w:rsidRDefault="00BD6866" w:rsidP="00B6783C">
                      <w:pPr>
                        <w:spacing w:after="0" w:line="240" w:lineRule="auto"/>
                      </w:pPr>
                    </w:p>
                    <w:p w14:paraId="098C414C" w14:textId="77777777" w:rsidR="00BD6866" w:rsidRDefault="00BD6866" w:rsidP="00B6783C">
                      <w:pPr>
                        <w:spacing w:after="0" w:line="240" w:lineRule="auto"/>
                      </w:pPr>
                    </w:p>
                    <w:p w14:paraId="64B1C577" w14:textId="77777777" w:rsidR="00BD6866" w:rsidRDefault="00BD6866" w:rsidP="00B6783C">
                      <w:pPr>
                        <w:spacing w:after="0" w:line="240" w:lineRule="auto"/>
                      </w:pPr>
                    </w:p>
                    <w:p w14:paraId="12F163AA" w14:textId="77777777" w:rsidR="00BD6866" w:rsidRDefault="00BD6866" w:rsidP="00B6783C">
                      <w:pPr>
                        <w:spacing w:after="0" w:line="240" w:lineRule="auto"/>
                      </w:pPr>
                    </w:p>
                    <w:p w14:paraId="518926C8" w14:textId="77777777" w:rsidR="00BD6866" w:rsidRDefault="00BD6866" w:rsidP="00B6783C">
                      <w:pPr>
                        <w:spacing w:after="0" w:line="240" w:lineRule="auto"/>
                      </w:pPr>
                    </w:p>
                    <w:p w14:paraId="15A19F13" w14:textId="77777777" w:rsidR="00BD6866" w:rsidRDefault="00BD6866" w:rsidP="00B6783C">
                      <w:pPr>
                        <w:spacing w:after="0" w:line="240" w:lineRule="auto"/>
                      </w:pPr>
                    </w:p>
                    <w:p w14:paraId="74605C43" w14:textId="77777777" w:rsidR="00BD6866" w:rsidRDefault="00BD6866" w:rsidP="00B6783C">
                      <w:pPr>
                        <w:spacing w:after="0" w:line="240" w:lineRule="auto"/>
                      </w:pPr>
                    </w:p>
                    <w:p w14:paraId="2FC077AB" w14:textId="77777777" w:rsidR="00BD6866" w:rsidRDefault="00BD6866" w:rsidP="00B6783C">
                      <w:pPr>
                        <w:spacing w:after="0" w:line="240" w:lineRule="auto"/>
                      </w:pPr>
                    </w:p>
                    <w:p w14:paraId="05BBA262" w14:textId="77777777" w:rsidR="00BD6866" w:rsidRDefault="00BD6866" w:rsidP="00B6783C">
                      <w:pPr>
                        <w:spacing w:after="0" w:line="240" w:lineRule="auto"/>
                        <w:rPr>
                          <w:sz w:val="4"/>
                        </w:rPr>
                      </w:pPr>
                    </w:p>
                    <w:p w14:paraId="0A51331E" w14:textId="4FDAE377" w:rsidR="00BD6866" w:rsidRPr="00E8510D" w:rsidRDefault="00BD6866" w:rsidP="00B6783C">
                      <w:pPr>
                        <w:spacing w:after="0" w:line="240" w:lineRule="auto"/>
                        <w:jc w:val="center"/>
                        <w:rPr>
                          <w:rFonts w:ascii="Times New Roman" w:hAnsi="Times New Roman" w:cs="Times New Roman"/>
                          <w:i/>
                          <w:sz w:val="24"/>
                        </w:rPr>
                      </w:pPr>
                      <w:r w:rsidRPr="00E8510D">
                        <w:rPr>
                          <w:rFonts w:ascii="Times New Roman" w:hAnsi="Times New Roman" w:cs="Times New Roman"/>
                          <w:i/>
                          <w:sz w:val="24"/>
                        </w:rPr>
                        <w:t xml:space="preserve">Figure </w:t>
                      </w:r>
                      <w:r>
                        <w:rPr>
                          <w:rFonts w:ascii="Times New Roman" w:hAnsi="Times New Roman" w:cs="Times New Roman"/>
                          <w:i/>
                          <w:sz w:val="24"/>
                        </w:rPr>
                        <w:t>6</w:t>
                      </w:r>
                      <w:r w:rsidRPr="00E8510D">
                        <w:rPr>
                          <w:rFonts w:ascii="Times New Roman" w:hAnsi="Times New Roman" w:cs="Times New Roman"/>
                          <w:i/>
                          <w:sz w:val="24"/>
                        </w:rPr>
                        <w:t xml:space="preserve">: Training </w:t>
                      </w:r>
                      <w:r>
                        <w:rPr>
                          <w:rFonts w:ascii="Times New Roman" w:hAnsi="Times New Roman" w:cs="Times New Roman"/>
                          <w:i/>
                          <w:sz w:val="24"/>
                        </w:rPr>
                        <w:t>M</w:t>
                      </w:r>
                      <w:r w:rsidRPr="00E8510D">
                        <w:rPr>
                          <w:rFonts w:ascii="Times New Roman" w:hAnsi="Times New Roman" w:cs="Times New Roman"/>
                          <w:i/>
                          <w:sz w:val="24"/>
                        </w:rPr>
                        <w:t xml:space="preserve">odel of the </w:t>
                      </w:r>
                      <w:r>
                        <w:rPr>
                          <w:rFonts w:ascii="Times New Roman" w:hAnsi="Times New Roman" w:cs="Times New Roman"/>
                          <w:i/>
                          <w:sz w:val="24"/>
                        </w:rPr>
                        <w:t>P</w:t>
                      </w:r>
                      <w:r w:rsidRPr="00E8510D">
                        <w:rPr>
                          <w:rFonts w:ascii="Times New Roman" w:hAnsi="Times New Roman" w:cs="Times New Roman"/>
                          <w:i/>
                          <w:sz w:val="24"/>
                        </w:rPr>
                        <w:t>ilot</w:t>
                      </w:r>
                    </w:p>
                  </w:txbxContent>
                </v:textbox>
                <w10:wrap type="square" anchorx="margin"/>
              </v:shape>
            </w:pict>
          </mc:Fallback>
        </mc:AlternateContent>
      </w:r>
      <w:r w:rsidR="002336D7" w:rsidRPr="00055B25">
        <w:rPr>
          <w:rFonts w:ascii="Times New Roman" w:hAnsi="Times New Roman" w:cs="Times New Roman"/>
          <w:sz w:val="24"/>
          <w:u w:val="single"/>
        </w:rPr>
        <w:t>Assessment design</w:t>
      </w:r>
    </w:p>
    <w:p w14:paraId="165672B7" w14:textId="1ABC1A2A" w:rsidR="002336D7" w:rsidRPr="00055B25" w:rsidRDefault="002336D7" w:rsidP="00806E29">
      <w:pPr>
        <w:spacing w:before="200" w:after="200" w:line="240" w:lineRule="auto"/>
        <w:jc w:val="both"/>
        <w:rPr>
          <w:rFonts w:ascii="Times New Roman" w:hAnsi="Times New Roman" w:cs="Times New Roman"/>
          <w:sz w:val="24"/>
        </w:rPr>
      </w:pPr>
      <w:r w:rsidRPr="00055B25">
        <w:rPr>
          <w:rFonts w:ascii="Times New Roman" w:hAnsi="Times New Roman" w:cs="Times New Roman"/>
          <w:sz w:val="24"/>
        </w:rPr>
        <w:t xml:space="preserve">In order to assess the feasibility of the MSRLS platform to deliver </w:t>
      </w:r>
      <w:r w:rsidR="00DF29DF">
        <w:rPr>
          <w:rFonts w:ascii="Times New Roman" w:hAnsi="Times New Roman" w:cs="Times New Roman"/>
          <w:sz w:val="24"/>
        </w:rPr>
        <w:t>the</w:t>
      </w:r>
      <w:r w:rsidR="00DF29DF" w:rsidRPr="00055B25">
        <w:rPr>
          <w:rFonts w:ascii="Times New Roman" w:hAnsi="Times New Roman" w:cs="Times New Roman"/>
          <w:sz w:val="24"/>
        </w:rPr>
        <w:t xml:space="preserve"> </w:t>
      </w:r>
      <w:r w:rsidRPr="00055B25">
        <w:rPr>
          <w:rFonts w:ascii="Times New Roman" w:hAnsi="Times New Roman" w:cs="Times New Roman"/>
          <w:sz w:val="24"/>
        </w:rPr>
        <w:t>integrated ECD package at the community level, the following assessments were planned and appropriate assessment tools for each were developed:</w:t>
      </w:r>
    </w:p>
    <w:p w14:paraId="0D7BA6E2" w14:textId="7DB44ADD" w:rsidR="002336D7" w:rsidRPr="00055B25" w:rsidRDefault="002336D7" w:rsidP="003272E8">
      <w:pPr>
        <w:numPr>
          <w:ilvl w:val="0"/>
          <w:numId w:val="13"/>
        </w:numPr>
        <w:spacing w:before="200" w:after="200" w:line="240" w:lineRule="auto"/>
        <w:jc w:val="both"/>
        <w:rPr>
          <w:rFonts w:ascii="Times New Roman" w:hAnsi="Times New Roman" w:cs="Times New Roman"/>
          <w:sz w:val="24"/>
          <w:u w:val="single"/>
        </w:rPr>
      </w:pPr>
      <w:r w:rsidRPr="00055B25">
        <w:rPr>
          <w:rFonts w:ascii="Times New Roman" w:hAnsi="Times New Roman" w:cs="Times New Roman"/>
          <w:i/>
          <w:sz w:val="24"/>
        </w:rPr>
        <w:t>Needs assessment:</w:t>
      </w:r>
      <w:r w:rsidRPr="00055B25">
        <w:rPr>
          <w:rFonts w:ascii="Times New Roman" w:hAnsi="Times New Roman" w:cs="Times New Roman"/>
          <w:sz w:val="24"/>
        </w:rPr>
        <w:t xml:space="preserve"> this was undertaken to understand the culture of Garo communities, their family structures, home environment of the young children, major occupation of the people, traditional practices of feeding, caregiving practices for pregnant and lactating women and for the children from birth up to three years of age, locally available foods in the villages, SHG structure</w:t>
      </w:r>
      <w:r w:rsidR="00DF29DF">
        <w:rPr>
          <w:rFonts w:ascii="Times New Roman" w:hAnsi="Times New Roman" w:cs="Times New Roman"/>
          <w:sz w:val="24"/>
        </w:rPr>
        <w:t xml:space="preserve"> and</w:t>
      </w:r>
      <w:r w:rsidRPr="00055B25">
        <w:rPr>
          <w:rFonts w:ascii="Times New Roman" w:hAnsi="Times New Roman" w:cs="Times New Roman"/>
          <w:sz w:val="24"/>
        </w:rPr>
        <w:t xml:space="preserve"> possible mechanisms to deliver the package</w:t>
      </w:r>
      <w:r w:rsidR="00DF29DF">
        <w:rPr>
          <w:rFonts w:ascii="Times New Roman" w:hAnsi="Times New Roman" w:cs="Times New Roman"/>
          <w:sz w:val="24"/>
        </w:rPr>
        <w:t>.</w:t>
      </w:r>
      <w:r w:rsidR="005D20A4">
        <w:rPr>
          <w:rFonts w:ascii="Times New Roman" w:hAnsi="Times New Roman" w:cs="Times New Roman"/>
          <w:sz w:val="24"/>
        </w:rPr>
        <w:t xml:space="preserve"> </w:t>
      </w:r>
      <w:r w:rsidRPr="00055B25">
        <w:rPr>
          <w:rFonts w:ascii="Times New Roman" w:hAnsi="Times New Roman" w:cs="Times New Roman"/>
          <w:sz w:val="24"/>
        </w:rPr>
        <w:t xml:space="preserve">Such information was collected </w:t>
      </w:r>
      <w:r w:rsidRPr="00055B25">
        <w:rPr>
          <w:rFonts w:ascii="Times New Roman" w:hAnsi="Times New Roman" w:cs="Times New Roman"/>
          <w:sz w:val="24"/>
        </w:rPr>
        <w:lastRenderedPageBreak/>
        <w:t>from the beneficiaries as well as from the MSRLS functionaries. CECED had the primary responsibility to carry out this assessment.</w:t>
      </w:r>
    </w:p>
    <w:p w14:paraId="13E3872A" w14:textId="08A8FFBE" w:rsidR="00BF4C01" w:rsidRDefault="00BF4C01" w:rsidP="003272E8">
      <w:pPr>
        <w:pStyle w:val="ListParagraph"/>
        <w:numPr>
          <w:ilvl w:val="0"/>
          <w:numId w:val="13"/>
        </w:numPr>
        <w:spacing w:before="200" w:after="200" w:line="240" w:lineRule="auto"/>
        <w:contextualSpacing w:val="0"/>
        <w:jc w:val="both"/>
        <w:rPr>
          <w:rFonts w:ascii="Times New Roman" w:hAnsi="Times New Roman" w:cs="Times New Roman"/>
          <w:sz w:val="24"/>
          <w:u w:val="single"/>
        </w:rPr>
      </w:pPr>
      <w:r>
        <w:rPr>
          <w:rFonts w:ascii="Times New Roman" w:hAnsi="Times New Roman" w:cs="Times New Roman"/>
          <w:i/>
          <w:sz w:val="24"/>
        </w:rPr>
        <w:t>Baseline and end line assessment:</w:t>
      </w:r>
      <w:r>
        <w:rPr>
          <w:rFonts w:ascii="Times New Roman" w:hAnsi="Times New Roman" w:cs="Times New Roman"/>
          <w:sz w:val="24"/>
        </w:rPr>
        <w:t xml:space="preserve"> A KAP assessment before and after the intervention was planned with</w:t>
      </w:r>
      <w:r w:rsidR="00A70746">
        <w:rPr>
          <w:rFonts w:ascii="Times New Roman" w:hAnsi="Times New Roman" w:cs="Times New Roman"/>
          <w:sz w:val="24"/>
        </w:rPr>
        <w:t>: (i)</w:t>
      </w:r>
      <w:r>
        <w:rPr>
          <w:rFonts w:ascii="Times New Roman" w:hAnsi="Times New Roman" w:cs="Times New Roman"/>
          <w:sz w:val="24"/>
        </w:rPr>
        <w:t xml:space="preserve"> the target beneficiaries (pregnant women and mothers of young children)</w:t>
      </w:r>
      <w:r w:rsidR="00B42C92">
        <w:rPr>
          <w:rFonts w:ascii="Times New Roman" w:hAnsi="Times New Roman" w:cs="Times New Roman"/>
          <w:sz w:val="24"/>
        </w:rPr>
        <w:t xml:space="preserve">; </w:t>
      </w:r>
      <w:r>
        <w:rPr>
          <w:rFonts w:ascii="Times New Roman" w:hAnsi="Times New Roman" w:cs="Times New Roman"/>
          <w:sz w:val="24"/>
        </w:rPr>
        <w:t xml:space="preserve"> and </w:t>
      </w:r>
      <w:r w:rsidR="00B42C92">
        <w:rPr>
          <w:rFonts w:ascii="Times New Roman" w:hAnsi="Times New Roman" w:cs="Times New Roman"/>
          <w:sz w:val="24"/>
        </w:rPr>
        <w:t xml:space="preserve">(ii) </w:t>
      </w:r>
      <w:r>
        <w:rPr>
          <w:rFonts w:ascii="Times New Roman" w:hAnsi="Times New Roman" w:cs="Times New Roman"/>
          <w:sz w:val="24"/>
        </w:rPr>
        <w:t xml:space="preserve">with the sampled other SHG women from villages in the study area to document the effects of the ECD package. The KAP tools were developed in English by CECED and Bakdil undertook translation of the tools to Garo language, collected the information from the field in Garo, and translated the information back to English. The data translated into English was then provided to CECED for analysis.  </w:t>
      </w:r>
    </w:p>
    <w:p w14:paraId="1AC5229D" w14:textId="77777777" w:rsidR="00BF4C01" w:rsidRDefault="00BF4C01" w:rsidP="003272E8">
      <w:pPr>
        <w:pStyle w:val="ListParagraph"/>
        <w:numPr>
          <w:ilvl w:val="0"/>
          <w:numId w:val="13"/>
        </w:numPr>
        <w:spacing w:before="200" w:after="200" w:line="240" w:lineRule="auto"/>
        <w:contextualSpacing w:val="0"/>
        <w:jc w:val="both"/>
        <w:rPr>
          <w:rFonts w:ascii="Times New Roman" w:hAnsi="Times New Roman" w:cs="Times New Roman"/>
          <w:sz w:val="24"/>
          <w:u w:val="single"/>
        </w:rPr>
      </w:pPr>
      <w:r w:rsidRPr="00E8510D">
        <w:rPr>
          <w:rFonts w:ascii="Times New Roman" w:hAnsi="Times New Roman" w:cs="Times New Roman"/>
          <w:i/>
          <w:sz w:val="24"/>
        </w:rPr>
        <w:t>Pre-post</w:t>
      </w:r>
      <w:r>
        <w:rPr>
          <w:rFonts w:ascii="Times New Roman" w:hAnsi="Times New Roman" w:cs="Times New Roman"/>
          <w:i/>
          <w:sz w:val="24"/>
        </w:rPr>
        <w:t xml:space="preserve"> knowledge assessment of MSRLS functionaries:</w:t>
      </w:r>
      <w:r>
        <w:rPr>
          <w:rFonts w:ascii="Times New Roman" w:hAnsi="Times New Roman" w:cs="Times New Roman"/>
          <w:sz w:val="24"/>
        </w:rPr>
        <w:t xml:space="preserve"> A knowledge test was administered before and after each training session to document the change in the participants’ knowledge after the training sessions.</w:t>
      </w:r>
    </w:p>
    <w:p w14:paraId="17CD9809" w14:textId="78A3E642" w:rsidR="00BF4C01" w:rsidRPr="00B43282" w:rsidRDefault="00BF4C01" w:rsidP="003272E8">
      <w:pPr>
        <w:pStyle w:val="ListParagraph"/>
        <w:numPr>
          <w:ilvl w:val="0"/>
          <w:numId w:val="13"/>
        </w:numPr>
        <w:spacing w:before="200" w:after="200" w:line="240" w:lineRule="auto"/>
        <w:contextualSpacing w:val="0"/>
        <w:jc w:val="both"/>
        <w:rPr>
          <w:rFonts w:ascii="Times New Roman" w:hAnsi="Times New Roman" w:cs="Times New Roman"/>
          <w:sz w:val="24"/>
          <w:u w:val="single"/>
        </w:rPr>
      </w:pPr>
      <w:r w:rsidRPr="00B43282">
        <w:rPr>
          <w:rFonts w:ascii="Times New Roman" w:hAnsi="Times New Roman" w:cs="Times New Roman"/>
          <w:i/>
          <w:sz w:val="24"/>
        </w:rPr>
        <w:t>Process documentation:</w:t>
      </w:r>
      <w:r w:rsidRPr="00B43282">
        <w:rPr>
          <w:rFonts w:ascii="Times New Roman" w:hAnsi="Times New Roman" w:cs="Times New Roman"/>
          <w:sz w:val="24"/>
        </w:rPr>
        <w:t xml:space="preserve"> A detailed process documentation was undertaken to gain more in-depth understanding about the intervention implementation processes</w:t>
      </w:r>
      <w:r w:rsidR="00F820D2">
        <w:rPr>
          <w:rFonts w:ascii="Times New Roman" w:hAnsi="Times New Roman" w:cs="Times New Roman"/>
          <w:sz w:val="24"/>
        </w:rPr>
        <w:t xml:space="preserve">, </w:t>
      </w:r>
      <w:r w:rsidRPr="00E124DD">
        <w:rPr>
          <w:rFonts w:ascii="Times New Roman" w:hAnsi="Times New Roman" w:cs="Times New Roman"/>
          <w:sz w:val="24"/>
        </w:rPr>
        <w:t>to systematically capture and document lessons and</w:t>
      </w:r>
      <w:r w:rsidR="00415AEC">
        <w:rPr>
          <w:rFonts w:ascii="Times New Roman" w:hAnsi="Times New Roman" w:cs="Times New Roman"/>
          <w:sz w:val="24"/>
        </w:rPr>
        <w:t xml:space="preserve"> identify</w:t>
      </w:r>
      <w:r w:rsidRPr="00E124DD">
        <w:rPr>
          <w:rFonts w:ascii="Times New Roman" w:hAnsi="Times New Roman" w:cs="Times New Roman"/>
          <w:sz w:val="24"/>
        </w:rPr>
        <w:t xml:space="preserve"> areas for strengthening</w:t>
      </w:r>
      <w:r>
        <w:rPr>
          <w:rFonts w:ascii="Times New Roman" w:hAnsi="Times New Roman" w:cs="Times New Roman"/>
          <w:sz w:val="24"/>
        </w:rPr>
        <w:t xml:space="preserve"> and gather perspectives for various stakeholders on the ECD package and its delivery</w:t>
      </w:r>
      <w:r w:rsidR="0064181F">
        <w:rPr>
          <w:rFonts w:ascii="Times New Roman" w:hAnsi="Times New Roman" w:cs="Times New Roman"/>
          <w:sz w:val="24"/>
        </w:rPr>
        <w:t xml:space="preserve"> were also gathered as part of the process documentation.</w:t>
      </w:r>
    </w:p>
    <w:p w14:paraId="688D4F97" w14:textId="77777777" w:rsidR="00BF4C01" w:rsidRDefault="00BF4C01" w:rsidP="003272E8">
      <w:pPr>
        <w:pStyle w:val="ListParagraph"/>
        <w:numPr>
          <w:ilvl w:val="0"/>
          <w:numId w:val="32"/>
        </w:numPr>
        <w:spacing w:before="200" w:after="200" w:line="240" w:lineRule="auto"/>
        <w:ind w:left="360"/>
        <w:contextualSpacing w:val="0"/>
        <w:jc w:val="both"/>
        <w:rPr>
          <w:rFonts w:ascii="Times New Roman" w:hAnsi="Times New Roman" w:cs="Times New Roman"/>
          <w:sz w:val="24"/>
          <w:u w:val="single"/>
        </w:rPr>
      </w:pPr>
      <w:r>
        <w:rPr>
          <w:rFonts w:ascii="Times New Roman" w:hAnsi="Times New Roman" w:cs="Times New Roman"/>
          <w:sz w:val="24"/>
          <w:u w:val="single"/>
        </w:rPr>
        <w:t>Monitoring mechanisms</w:t>
      </w:r>
    </w:p>
    <w:p w14:paraId="103333B1" w14:textId="2EC54B29" w:rsidR="00BF4C01" w:rsidRDefault="00E73BA3" w:rsidP="00806E29">
      <w:pPr>
        <w:spacing w:before="200" w:after="200" w:line="240" w:lineRule="auto"/>
        <w:jc w:val="both"/>
        <w:rPr>
          <w:rFonts w:ascii="Times New Roman" w:hAnsi="Times New Roman" w:cs="Times New Roman"/>
          <w:sz w:val="24"/>
          <w:szCs w:val="24"/>
        </w:rPr>
      </w:pPr>
      <w:r>
        <w:rPr>
          <w:rFonts w:ascii="Times New Roman" w:hAnsi="Times New Roman" w:cs="Times New Roman"/>
          <w:sz w:val="24"/>
        </w:rPr>
        <w:t>The monitoring arrangements</w:t>
      </w:r>
      <w:r w:rsidR="005D20A4">
        <w:rPr>
          <w:rFonts w:ascii="Times New Roman" w:hAnsi="Times New Roman" w:cs="Times New Roman"/>
          <w:sz w:val="24"/>
        </w:rPr>
        <w:t xml:space="preserve"> </w:t>
      </w:r>
      <w:r>
        <w:rPr>
          <w:rFonts w:ascii="Times New Roman" w:hAnsi="Times New Roman" w:cs="Times New Roman"/>
          <w:sz w:val="24"/>
        </w:rPr>
        <w:t xml:space="preserve">included: </w:t>
      </w:r>
      <w:r w:rsidR="00BF4C01">
        <w:rPr>
          <w:rFonts w:ascii="Times New Roman" w:hAnsi="Times New Roman" w:cs="Times New Roman"/>
          <w:sz w:val="24"/>
        </w:rPr>
        <w:t xml:space="preserve"> </w:t>
      </w:r>
      <w:r w:rsidR="005D20A4">
        <w:rPr>
          <w:rFonts w:ascii="Times New Roman" w:hAnsi="Times New Roman" w:cs="Times New Roman"/>
          <w:sz w:val="24"/>
        </w:rPr>
        <w:t>D</w:t>
      </w:r>
      <w:r w:rsidR="00BF4C01">
        <w:rPr>
          <w:rFonts w:ascii="Times New Roman" w:hAnsi="Times New Roman" w:cs="Times New Roman"/>
          <w:sz w:val="24"/>
        </w:rPr>
        <w:t>edicated monitoring visits</w:t>
      </w:r>
      <w:r w:rsidR="00BF4C01">
        <w:rPr>
          <w:rFonts w:ascii="Times New Roman" w:hAnsi="Times New Roman" w:cs="Times New Roman"/>
          <w:sz w:val="24"/>
          <w:szCs w:val="24"/>
        </w:rPr>
        <w:t xml:space="preserve"> </w:t>
      </w:r>
      <w:r>
        <w:rPr>
          <w:rFonts w:ascii="Times New Roman" w:hAnsi="Times New Roman" w:cs="Times New Roman"/>
          <w:sz w:val="24"/>
          <w:szCs w:val="24"/>
        </w:rPr>
        <w:t xml:space="preserve">were </w:t>
      </w:r>
      <w:r w:rsidR="00BF4C01">
        <w:rPr>
          <w:rFonts w:ascii="Times New Roman" w:hAnsi="Times New Roman" w:cs="Times New Roman"/>
          <w:sz w:val="24"/>
          <w:szCs w:val="24"/>
        </w:rPr>
        <w:t xml:space="preserve">planned </w:t>
      </w:r>
      <w:r w:rsidR="009A6EFF">
        <w:rPr>
          <w:rFonts w:ascii="Times New Roman" w:hAnsi="Times New Roman" w:cs="Times New Roman"/>
          <w:sz w:val="24"/>
          <w:szCs w:val="24"/>
        </w:rPr>
        <w:t xml:space="preserve">alongside  </w:t>
      </w:r>
      <w:r w:rsidR="00BF4C01">
        <w:rPr>
          <w:rFonts w:ascii="Times New Roman" w:hAnsi="Times New Roman" w:cs="Times New Roman"/>
          <w:sz w:val="24"/>
          <w:szCs w:val="24"/>
        </w:rPr>
        <w:t xml:space="preserve">each of the three training sessions to </w:t>
      </w:r>
      <w:r w:rsidR="009A6EFF">
        <w:rPr>
          <w:rFonts w:ascii="Times New Roman" w:hAnsi="Times New Roman" w:cs="Times New Roman"/>
          <w:sz w:val="24"/>
          <w:szCs w:val="24"/>
        </w:rPr>
        <w:t xml:space="preserve">oversee </w:t>
      </w:r>
      <w:r w:rsidR="00BF4C01">
        <w:rPr>
          <w:rFonts w:ascii="Times New Roman" w:hAnsi="Times New Roman" w:cs="Times New Roman"/>
          <w:sz w:val="24"/>
          <w:szCs w:val="24"/>
        </w:rPr>
        <w:t xml:space="preserve">implementation of the intervention on field. </w:t>
      </w:r>
    </w:p>
    <w:p w14:paraId="1752CCFE" w14:textId="30572E8E" w:rsidR="00BF4C01" w:rsidRDefault="00BF4C01" w:rsidP="003272E8">
      <w:pPr>
        <w:pStyle w:val="ListParagraph"/>
        <w:numPr>
          <w:ilvl w:val="0"/>
          <w:numId w:val="15"/>
        </w:numPr>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Monitoring visits were undertaken to</w:t>
      </w:r>
      <w:r w:rsidR="00DF27EE">
        <w:rPr>
          <w:rFonts w:ascii="Times New Roman" w:hAnsi="Times New Roman" w:cs="Times New Roman"/>
          <w:sz w:val="24"/>
          <w:szCs w:val="24"/>
        </w:rPr>
        <w:t xml:space="preserve"> </w:t>
      </w:r>
      <w:r>
        <w:rPr>
          <w:rFonts w:ascii="Times New Roman" w:hAnsi="Times New Roman" w:cs="Times New Roman"/>
          <w:sz w:val="24"/>
          <w:szCs w:val="24"/>
        </w:rPr>
        <w:t>observe the SHG meetings, home visits and community events. Specific monitoring tools were designed to monitor these contact sessions.</w:t>
      </w:r>
    </w:p>
    <w:p w14:paraId="5E8EEEE2" w14:textId="77777777" w:rsidR="00BF4C01" w:rsidRDefault="00BF4C01" w:rsidP="003272E8">
      <w:pPr>
        <w:pStyle w:val="ListParagraph"/>
        <w:numPr>
          <w:ilvl w:val="0"/>
          <w:numId w:val="15"/>
        </w:numPr>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Monitoring and feedback forms to be filled by EC members, AW and BRT members at least twice during the intervention period were compiled.</w:t>
      </w:r>
    </w:p>
    <w:p w14:paraId="2C6F404D" w14:textId="1E8FF2A4" w:rsidR="00BF4C01" w:rsidRDefault="00BF4C01" w:rsidP="003272E8">
      <w:pPr>
        <w:pStyle w:val="ListParagraph"/>
        <w:numPr>
          <w:ilvl w:val="0"/>
          <w:numId w:val="15"/>
        </w:numPr>
        <w:spacing w:before="120" w:after="12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Dedicated monitoring and feedback sessions</w:t>
      </w:r>
      <w:r w:rsidR="00DF27EE">
        <w:rPr>
          <w:rFonts w:ascii="Times New Roman" w:hAnsi="Times New Roman" w:cs="Times New Roman"/>
          <w:sz w:val="24"/>
          <w:szCs w:val="24"/>
        </w:rPr>
        <w:t xml:space="preserve"> </w:t>
      </w:r>
      <w:r>
        <w:rPr>
          <w:rFonts w:ascii="Times New Roman" w:hAnsi="Times New Roman" w:cs="Times New Roman"/>
          <w:sz w:val="24"/>
          <w:szCs w:val="24"/>
        </w:rPr>
        <w:t>with the BRTs, Active Women and EC members were planned during the training sessions</w:t>
      </w:r>
      <w:r w:rsidR="00DF27EE">
        <w:rPr>
          <w:rFonts w:ascii="Times New Roman" w:hAnsi="Times New Roman" w:cs="Times New Roman"/>
          <w:sz w:val="24"/>
          <w:szCs w:val="24"/>
        </w:rPr>
        <w:t xml:space="preserve"> </w:t>
      </w:r>
      <w:r>
        <w:rPr>
          <w:rFonts w:ascii="Times New Roman" w:hAnsi="Times New Roman" w:cs="Times New Roman"/>
          <w:sz w:val="24"/>
          <w:szCs w:val="24"/>
        </w:rPr>
        <w:t>to discuss the challenges faced by the team in conducting the intervention as well as</w:t>
      </w:r>
      <w:r w:rsidR="00DF27EE">
        <w:rPr>
          <w:rFonts w:ascii="Times New Roman" w:hAnsi="Times New Roman" w:cs="Times New Roman"/>
          <w:sz w:val="24"/>
          <w:szCs w:val="24"/>
        </w:rPr>
        <w:t xml:space="preserve"> </w:t>
      </w:r>
      <w:r>
        <w:rPr>
          <w:rFonts w:ascii="Times New Roman" w:hAnsi="Times New Roman" w:cs="Times New Roman"/>
          <w:sz w:val="24"/>
          <w:szCs w:val="24"/>
        </w:rPr>
        <w:t>to provide feedback and help further contextualize the ECD package if required.</w:t>
      </w:r>
    </w:p>
    <w:p w14:paraId="4302888A" w14:textId="61E11E90" w:rsidR="00BF4C01" w:rsidRDefault="00BF4C01" w:rsidP="00806E29">
      <w:pPr>
        <w:spacing w:before="200" w:after="200" w:line="240" w:lineRule="auto"/>
        <w:jc w:val="both"/>
        <w:rPr>
          <w:rFonts w:ascii="Times New Roman" w:hAnsi="Times New Roman" w:cs="Times New Roman"/>
          <w:sz w:val="24"/>
          <w:szCs w:val="24"/>
        </w:rPr>
      </w:pPr>
      <w:r>
        <w:rPr>
          <w:rFonts w:ascii="Times New Roman" w:hAnsi="Times New Roman" w:cs="Times New Roman"/>
          <w:sz w:val="24"/>
          <w:szCs w:val="24"/>
        </w:rPr>
        <w:t>The following monitoring and feedback tools were developed:</w:t>
      </w:r>
    </w:p>
    <w:p w14:paraId="533CE34F" w14:textId="77777777" w:rsidR="00BF4C01" w:rsidRDefault="00BF4C01" w:rsidP="003272E8">
      <w:pPr>
        <w:numPr>
          <w:ilvl w:val="0"/>
          <w:numId w:val="6"/>
        </w:numPr>
        <w:autoSpaceDE w:val="0"/>
        <w:autoSpaceDN w:val="0"/>
        <w:adjustRightInd w:val="0"/>
        <w:spacing w:before="120" w:after="120" w:line="240" w:lineRule="auto"/>
        <w:rPr>
          <w:rFonts w:ascii="Times New Roman" w:hAnsi="Times New Roman" w:cs="Times New Roman"/>
          <w:sz w:val="24"/>
          <w:szCs w:val="24"/>
        </w:rPr>
      </w:pPr>
      <w:r>
        <w:rPr>
          <w:rFonts w:ascii="Times New Roman" w:hAnsi="Times New Roman" w:cs="Times New Roman"/>
          <w:sz w:val="24"/>
          <w:szCs w:val="24"/>
        </w:rPr>
        <w:t>Attendance sheet for SHG meetings (to be filled by EC members);</w:t>
      </w:r>
    </w:p>
    <w:p w14:paraId="61E92AFC" w14:textId="77777777" w:rsidR="00BF4C01" w:rsidRDefault="00BF4C01" w:rsidP="003272E8">
      <w:pPr>
        <w:numPr>
          <w:ilvl w:val="0"/>
          <w:numId w:val="6"/>
        </w:numPr>
        <w:autoSpaceDE w:val="0"/>
        <w:autoSpaceDN w:val="0"/>
        <w:adjustRightInd w:val="0"/>
        <w:spacing w:before="120" w:after="120" w:line="240" w:lineRule="auto"/>
        <w:rPr>
          <w:rFonts w:ascii="Times New Roman" w:hAnsi="Times New Roman" w:cs="Times New Roman"/>
          <w:sz w:val="24"/>
          <w:szCs w:val="24"/>
        </w:rPr>
      </w:pPr>
      <w:r>
        <w:rPr>
          <w:rFonts w:ascii="Times New Roman" w:hAnsi="Times New Roman" w:cs="Times New Roman"/>
          <w:sz w:val="24"/>
          <w:szCs w:val="24"/>
        </w:rPr>
        <w:t>Record of home visits (to be filled by EC members);</w:t>
      </w:r>
    </w:p>
    <w:p w14:paraId="4922E4DB" w14:textId="77777777" w:rsidR="00BF4C01" w:rsidRDefault="00BF4C01" w:rsidP="003272E8">
      <w:pPr>
        <w:numPr>
          <w:ilvl w:val="0"/>
          <w:numId w:val="6"/>
        </w:numPr>
        <w:autoSpaceDE w:val="0"/>
        <w:autoSpaceDN w:val="0"/>
        <w:adjustRightInd w:val="0"/>
        <w:spacing w:before="120" w:after="120" w:line="240" w:lineRule="auto"/>
        <w:rPr>
          <w:rFonts w:ascii="Times New Roman" w:hAnsi="Times New Roman" w:cs="Times New Roman"/>
          <w:sz w:val="24"/>
          <w:szCs w:val="24"/>
        </w:rPr>
      </w:pPr>
      <w:r>
        <w:rPr>
          <w:rFonts w:ascii="Times New Roman" w:hAnsi="Times New Roman" w:cs="Times New Roman"/>
          <w:sz w:val="24"/>
          <w:szCs w:val="24"/>
        </w:rPr>
        <w:t>Checklist for Active Women for monitoring SHG meetings;</w:t>
      </w:r>
    </w:p>
    <w:p w14:paraId="5AB28132" w14:textId="77777777" w:rsidR="00BF4C01" w:rsidRDefault="00BF4C01" w:rsidP="003272E8">
      <w:pPr>
        <w:numPr>
          <w:ilvl w:val="0"/>
          <w:numId w:val="6"/>
        </w:numPr>
        <w:autoSpaceDE w:val="0"/>
        <w:autoSpaceDN w:val="0"/>
        <w:adjustRightInd w:val="0"/>
        <w:spacing w:before="120" w:after="120" w:line="240" w:lineRule="auto"/>
        <w:rPr>
          <w:rFonts w:ascii="Times New Roman" w:hAnsi="Times New Roman" w:cs="Times New Roman"/>
          <w:sz w:val="24"/>
          <w:szCs w:val="24"/>
        </w:rPr>
      </w:pPr>
      <w:r>
        <w:rPr>
          <w:rFonts w:ascii="Times New Roman" w:hAnsi="Times New Roman" w:cs="Times New Roman"/>
          <w:sz w:val="24"/>
          <w:szCs w:val="24"/>
        </w:rPr>
        <w:t>Checklist for Active Women for monitoring home visits;</w:t>
      </w:r>
    </w:p>
    <w:p w14:paraId="0D133AA0" w14:textId="77777777" w:rsidR="00BF4C01" w:rsidRDefault="00BF4C01" w:rsidP="003272E8">
      <w:pPr>
        <w:numPr>
          <w:ilvl w:val="0"/>
          <w:numId w:val="6"/>
        </w:numPr>
        <w:autoSpaceDE w:val="0"/>
        <w:autoSpaceDN w:val="0"/>
        <w:adjustRightInd w:val="0"/>
        <w:spacing w:before="120" w:after="120" w:line="240" w:lineRule="auto"/>
        <w:rPr>
          <w:rFonts w:ascii="Times New Roman" w:hAnsi="Times New Roman" w:cs="Times New Roman"/>
          <w:sz w:val="24"/>
          <w:szCs w:val="24"/>
        </w:rPr>
      </w:pPr>
      <w:r>
        <w:rPr>
          <w:rFonts w:ascii="Times New Roman" w:hAnsi="Times New Roman" w:cs="Times New Roman"/>
          <w:sz w:val="24"/>
          <w:szCs w:val="24"/>
        </w:rPr>
        <w:t>Monitoring form for BRTs regarding SHG meetings;</w:t>
      </w:r>
    </w:p>
    <w:p w14:paraId="35BCCF56" w14:textId="77777777" w:rsidR="00BF4C01" w:rsidRDefault="00BF4C01" w:rsidP="003272E8">
      <w:pPr>
        <w:numPr>
          <w:ilvl w:val="0"/>
          <w:numId w:val="6"/>
        </w:numPr>
        <w:autoSpaceDE w:val="0"/>
        <w:autoSpaceDN w:val="0"/>
        <w:adjustRightInd w:val="0"/>
        <w:spacing w:before="120" w:after="120" w:line="240" w:lineRule="auto"/>
        <w:rPr>
          <w:rFonts w:ascii="Times New Roman" w:hAnsi="Times New Roman" w:cs="Times New Roman"/>
          <w:sz w:val="24"/>
          <w:szCs w:val="24"/>
        </w:rPr>
      </w:pPr>
      <w:r>
        <w:rPr>
          <w:rFonts w:ascii="Times New Roman" w:hAnsi="Times New Roman" w:cs="Times New Roman"/>
          <w:sz w:val="24"/>
          <w:szCs w:val="24"/>
        </w:rPr>
        <w:t>Monitoring form for BRTs regarding home visits;</w:t>
      </w:r>
    </w:p>
    <w:p w14:paraId="276AED76" w14:textId="77777777" w:rsidR="00BF4C01" w:rsidRDefault="00BF4C01" w:rsidP="003272E8">
      <w:pPr>
        <w:numPr>
          <w:ilvl w:val="0"/>
          <w:numId w:val="6"/>
        </w:numPr>
        <w:autoSpaceDE w:val="0"/>
        <w:autoSpaceDN w:val="0"/>
        <w:adjustRightInd w:val="0"/>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Monitoring forms for BRTs regarding community events; </w:t>
      </w:r>
    </w:p>
    <w:p w14:paraId="4C248BD4" w14:textId="77777777" w:rsidR="00BF4C01" w:rsidRDefault="00BF4C01" w:rsidP="003272E8">
      <w:pPr>
        <w:numPr>
          <w:ilvl w:val="0"/>
          <w:numId w:val="6"/>
        </w:numPr>
        <w:autoSpaceDE w:val="0"/>
        <w:autoSpaceDN w:val="0"/>
        <w:adjustRightInd w:val="0"/>
        <w:spacing w:before="120" w:after="120" w:line="240" w:lineRule="auto"/>
        <w:rPr>
          <w:rFonts w:ascii="Times New Roman" w:hAnsi="Times New Roman" w:cs="Times New Roman"/>
          <w:sz w:val="24"/>
          <w:szCs w:val="24"/>
        </w:rPr>
      </w:pPr>
      <w:r>
        <w:rPr>
          <w:rFonts w:ascii="Times New Roman" w:hAnsi="Times New Roman" w:cs="Times New Roman"/>
          <w:sz w:val="24"/>
          <w:szCs w:val="24"/>
        </w:rPr>
        <w:lastRenderedPageBreak/>
        <w:t>Checklist for Active Women and EC members to give feedback regarding flipbooks and pamphlets;</w:t>
      </w:r>
    </w:p>
    <w:p w14:paraId="31151431" w14:textId="77777777" w:rsidR="00BF4C01" w:rsidRDefault="00BF4C01" w:rsidP="003272E8">
      <w:pPr>
        <w:numPr>
          <w:ilvl w:val="0"/>
          <w:numId w:val="6"/>
        </w:numPr>
        <w:autoSpaceDE w:val="0"/>
        <w:autoSpaceDN w:val="0"/>
        <w:adjustRightInd w:val="0"/>
        <w:spacing w:before="120" w:after="120" w:line="240" w:lineRule="auto"/>
        <w:rPr>
          <w:rFonts w:ascii="Times New Roman" w:hAnsi="Times New Roman" w:cs="Times New Roman"/>
          <w:sz w:val="24"/>
          <w:szCs w:val="24"/>
        </w:rPr>
      </w:pPr>
      <w:r>
        <w:rPr>
          <w:rFonts w:ascii="Times New Roman" w:hAnsi="Times New Roman" w:cs="Times New Roman"/>
          <w:sz w:val="24"/>
          <w:szCs w:val="24"/>
        </w:rPr>
        <w:t>Feedback form for Active Women and EC members regarding community events; and</w:t>
      </w:r>
    </w:p>
    <w:p w14:paraId="10B45CEB" w14:textId="77777777" w:rsidR="00BF4C01" w:rsidRDefault="00BF4C01" w:rsidP="003272E8">
      <w:pPr>
        <w:numPr>
          <w:ilvl w:val="0"/>
          <w:numId w:val="6"/>
        </w:numPr>
        <w:autoSpaceDE w:val="0"/>
        <w:autoSpaceDN w:val="0"/>
        <w:adjustRightInd w:val="0"/>
        <w:spacing w:before="120" w:after="120" w:line="240" w:lineRule="auto"/>
        <w:rPr>
          <w:rFonts w:ascii="Times New Roman" w:hAnsi="Times New Roman" w:cs="Times New Roman"/>
          <w:sz w:val="24"/>
          <w:szCs w:val="24"/>
        </w:rPr>
      </w:pPr>
      <w:r>
        <w:rPr>
          <w:rFonts w:ascii="Times New Roman" w:hAnsi="Times New Roman" w:cs="Times New Roman"/>
          <w:sz w:val="24"/>
          <w:szCs w:val="24"/>
        </w:rPr>
        <w:t>Feedback form for BRTs regarding overall ECD intervention package delivery.</w:t>
      </w:r>
    </w:p>
    <w:p w14:paraId="00F67EBA" w14:textId="77777777" w:rsidR="00BF4C01" w:rsidRPr="00951553" w:rsidRDefault="00BF4C01" w:rsidP="00951553">
      <w:pPr>
        <w:pStyle w:val="Heading2"/>
        <w:numPr>
          <w:ilvl w:val="0"/>
          <w:numId w:val="37"/>
        </w:numPr>
        <w:spacing w:before="200" w:after="200" w:line="240" w:lineRule="auto"/>
        <w:rPr>
          <w:rFonts w:ascii="Times New Roman" w:hAnsi="Times New Roman" w:cs="Times New Roman"/>
          <w:i/>
          <w:sz w:val="24"/>
          <w:shd w:val="clear" w:color="auto" w:fill="FFFFFF"/>
        </w:rPr>
      </w:pPr>
      <w:bookmarkStart w:id="53" w:name="_Toc23450176"/>
      <w:r w:rsidRPr="00951553">
        <w:rPr>
          <w:rFonts w:ascii="Times New Roman" w:hAnsi="Times New Roman" w:cs="Times New Roman"/>
          <w:i/>
          <w:sz w:val="24"/>
          <w:shd w:val="clear" w:color="auto" w:fill="FFFFFF"/>
        </w:rPr>
        <w:t>Design of the ECD package</w:t>
      </w:r>
      <w:bookmarkEnd w:id="53"/>
    </w:p>
    <w:p w14:paraId="0B6844F8" w14:textId="2EAD2311" w:rsidR="00BF4C01" w:rsidRDefault="00BF4C01" w:rsidP="003272E8">
      <w:pPr>
        <w:pStyle w:val="ListParagraph"/>
        <w:numPr>
          <w:ilvl w:val="0"/>
          <w:numId w:val="16"/>
        </w:numPr>
        <w:autoSpaceDE w:val="0"/>
        <w:autoSpaceDN w:val="0"/>
        <w:adjustRightInd w:val="0"/>
        <w:spacing w:before="200" w:after="200" w:line="240" w:lineRule="auto"/>
        <w:contextualSpacing w:val="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Research and consultations to inform the design: </w:t>
      </w:r>
      <w:r>
        <w:rPr>
          <w:rFonts w:ascii="Times New Roman" w:hAnsi="Times New Roman" w:cs="Times New Roman"/>
          <w:sz w:val="24"/>
          <w:szCs w:val="24"/>
        </w:rPr>
        <w:t xml:space="preserve">A series of consultations, meetings and state visits were undertaken before developing the ECD package. In-depth discussions were had with other partner organizations such as UNICEF and </w:t>
      </w:r>
      <w:r w:rsidR="003B1286">
        <w:rPr>
          <w:rFonts w:ascii="Times New Roman" w:hAnsi="Times New Roman" w:cs="Times New Roman"/>
          <w:sz w:val="24"/>
          <w:szCs w:val="24"/>
        </w:rPr>
        <w:t xml:space="preserve">PATH </w:t>
      </w:r>
      <w:r>
        <w:rPr>
          <w:rFonts w:ascii="Times New Roman" w:hAnsi="Times New Roman" w:cs="Times New Roman"/>
          <w:sz w:val="24"/>
          <w:szCs w:val="24"/>
        </w:rPr>
        <w:t xml:space="preserve">India who are actively involved in the sector and are working at the state-level. The task team consulted UNICEF state teams (Chhattisgarh, Rajasthan and Maharashtra) and undertook a visit to Chhattisgarh to understand the ECD package </w:t>
      </w:r>
      <w:r w:rsidR="003B1286">
        <w:rPr>
          <w:rFonts w:ascii="Times New Roman" w:hAnsi="Times New Roman" w:cs="Times New Roman"/>
          <w:sz w:val="24"/>
          <w:szCs w:val="24"/>
        </w:rPr>
        <w:t xml:space="preserve">being </w:t>
      </w:r>
      <w:r>
        <w:rPr>
          <w:rFonts w:ascii="Times New Roman" w:hAnsi="Times New Roman" w:cs="Times New Roman"/>
          <w:sz w:val="24"/>
          <w:szCs w:val="24"/>
        </w:rPr>
        <w:t>used and the implementation arrangements for the same. The pilot drew upon existing ECD packages, including the one used in the Pakistan Early Childhood development Scale-up Trial (PEDS trial) to develop a holistic package for the pilot.</w:t>
      </w:r>
      <w:r w:rsidR="003B1286">
        <w:rPr>
          <w:rFonts w:ascii="Times New Roman" w:hAnsi="Times New Roman" w:cs="Times New Roman"/>
          <w:sz w:val="24"/>
          <w:szCs w:val="24"/>
        </w:rPr>
        <w:t xml:space="preserve">  The team also attempted to draw upon the ECD package used in Odisha for an EC</w:t>
      </w:r>
      <w:r w:rsidR="005D20A4">
        <w:rPr>
          <w:rFonts w:ascii="Times New Roman" w:hAnsi="Times New Roman" w:cs="Times New Roman"/>
          <w:sz w:val="24"/>
          <w:szCs w:val="24"/>
        </w:rPr>
        <w:t>D</w:t>
      </w:r>
      <w:r w:rsidR="00C47B5A">
        <w:rPr>
          <w:rFonts w:ascii="Times New Roman" w:hAnsi="Times New Roman" w:cs="Times New Roman"/>
          <w:sz w:val="24"/>
          <w:szCs w:val="24"/>
        </w:rPr>
        <w:t xml:space="preserve"> randomized control trial (</w:t>
      </w:r>
      <w:r w:rsidR="003B1286">
        <w:rPr>
          <w:rFonts w:ascii="Times New Roman" w:hAnsi="Times New Roman" w:cs="Times New Roman"/>
          <w:sz w:val="24"/>
          <w:szCs w:val="24"/>
        </w:rPr>
        <w:t>RCT</w:t>
      </w:r>
      <w:r w:rsidR="00C47B5A">
        <w:rPr>
          <w:rFonts w:ascii="Times New Roman" w:hAnsi="Times New Roman" w:cs="Times New Roman"/>
          <w:sz w:val="24"/>
          <w:szCs w:val="24"/>
        </w:rPr>
        <w:t>)</w:t>
      </w:r>
      <w:r w:rsidR="00EB33D8">
        <w:rPr>
          <w:rFonts w:ascii="Times New Roman" w:hAnsi="Times New Roman" w:cs="Times New Roman"/>
          <w:sz w:val="24"/>
          <w:szCs w:val="24"/>
        </w:rPr>
        <w:t xml:space="preserve">, </w:t>
      </w:r>
      <w:r w:rsidR="003B1286">
        <w:rPr>
          <w:rFonts w:ascii="Times New Roman" w:hAnsi="Times New Roman" w:cs="Times New Roman"/>
          <w:sz w:val="24"/>
          <w:szCs w:val="24"/>
        </w:rPr>
        <w:t xml:space="preserve">but were not able to access the </w:t>
      </w:r>
      <w:r w:rsidR="002B286C">
        <w:rPr>
          <w:rFonts w:ascii="Times New Roman" w:hAnsi="Times New Roman" w:cs="Times New Roman"/>
          <w:sz w:val="24"/>
          <w:szCs w:val="24"/>
        </w:rPr>
        <w:t>package from the Odisha RCT research team.  The health and nutrition package used in the JEEVIKA program and ECD package, Khilte Phool, used by CARE/India in Bihar.</w:t>
      </w:r>
    </w:p>
    <w:p w14:paraId="0EBD841A" w14:textId="77777777" w:rsidR="00BF4C01" w:rsidRDefault="00BF4C01" w:rsidP="003272E8">
      <w:pPr>
        <w:pStyle w:val="ListParagraph"/>
        <w:numPr>
          <w:ilvl w:val="0"/>
          <w:numId w:val="16"/>
        </w:numPr>
        <w:autoSpaceDE w:val="0"/>
        <w:autoSpaceDN w:val="0"/>
        <w:adjustRightInd w:val="0"/>
        <w:spacing w:before="200" w:after="200" w:line="240" w:lineRule="auto"/>
        <w:contextualSpacing w:val="0"/>
        <w:rPr>
          <w:rFonts w:ascii="Times New Roman" w:hAnsi="Times New Roman" w:cs="Times New Roman"/>
          <w:sz w:val="24"/>
          <w:szCs w:val="24"/>
          <w:u w:val="single"/>
        </w:rPr>
      </w:pPr>
      <w:r>
        <w:rPr>
          <w:rFonts w:ascii="Times New Roman" w:hAnsi="Times New Roman" w:cs="Times New Roman"/>
          <w:sz w:val="24"/>
          <w:szCs w:val="24"/>
          <w:u w:val="single"/>
        </w:rPr>
        <w:t>Description of the package</w:t>
      </w:r>
    </w:p>
    <w:p w14:paraId="17819EAF" w14:textId="5F546D47" w:rsidR="00BF4C01" w:rsidRDefault="00BF4C01" w:rsidP="00806E29">
      <w:pPr>
        <w:keepNext/>
        <w:keepLines/>
        <w:spacing w:before="200" w:after="200" w:line="240" w:lineRule="auto"/>
        <w:outlineLvl w:val="1"/>
        <w:rPr>
          <w:rFonts w:ascii="Times New Roman" w:eastAsiaTheme="majorEastAsia" w:hAnsi="Times New Roman" w:cs="Times New Roman"/>
          <w:sz w:val="24"/>
          <w:szCs w:val="23"/>
        </w:rPr>
      </w:pPr>
      <w:bookmarkStart w:id="54" w:name="_Toc23369553"/>
      <w:bookmarkStart w:id="55" w:name="_Toc23370017"/>
      <w:bookmarkStart w:id="56" w:name="_Toc23450177"/>
      <w:r>
        <w:rPr>
          <w:rFonts w:ascii="Times New Roman" w:eastAsiaTheme="majorEastAsia" w:hAnsi="Times New Roman" w:cs="Times New Roman"/>
          <w:sz w:val="24"/>
          <w:szCs w:val="23"/>
        </w:rPr>
        <w:t xml:space="preserve">A comprehensive ECD package integrating nutrition, health and nurturing care messages was developed to cover pregnancy, lactation and childhood age group 0-3 years. The ECD package included information </w:t>
      </w:r>
      <w:r w:rsidR="00C908BC">
        <w:rPr>
          <w:rFonts w:ascii="Times New Roman" w:eastAsiaTheme="majorEastAsia" w:hAnsi="Times New Roman" w:cs="Times New Roman"/>
          <w:sz w:val="24"/>
          <w:szCs w:val="23"/>
        </w:rPr>
        <w:t xml:space="preserve">on </w:t>
      </w:r>
      <w:r>
        <w:rPr>
          <w:rFonts w:ascii="Times New Roman" w:eastAsiaTheme="majorEastAsia" w:hAnsi="Times New Roman" w:cs="Times New Roman"/>
          <w:sz w:val="24"/>
          <w:szCs w:val="23"/>
        </w:rPr>
        <w:t>the following three themes:</w:t>
      </w:r>
      <w:bookmarkEnd w:id="54"/>
      <w:bookmarkEnd w:id="55"/>
      <w:bookmarkEnd w:id="56"/>
      <w:r>
        <w:rPr>
          <w:rFonts w:ascii="Times New Roman" w:eastAsiaTheme="majorEastAsia" w:hAnsi="Times New Roman" w:cs="Times New Roman"/>
          <w:sz w:val="24"/>
          <w:szCs w:val="23"/>
        </w:rPr>
        <w:t xml:space="preserve"> </w:t>
      </w:r>
    </w:p>
    <w:p w14:paraId="62B14CC1" w14:textId="4EC27F86" w:rsidR="00BF4C01" w:rsidRDefault="00BF4C01" w:rsidP="008A48D1">
      <w:pPr>
        <w:numPr>
          <w:ilvl w:val="0"/>
          <w:numId w:val="2"/>
        </w:numPr>
        <w:autoSpaceDE w:val="0"/>
        <w:autoSpaceDN w:val="0"/>
        <w:adjustRightInd w:val="0"/>
        <w:spacing w:before="120" w:after="120" w:line="240" w:lineRule="auto"/>
        <w:ind w:hanging="8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Health, hygiene, nutrition, quality caregiving, and early stimulation and learning for the birth – </w:t>
      </w:r>
      <w:r w:rsidR="00EA26BD">
        <w:rPr>
          <w:rFonts w:ascii="Times New Roman" w:hAnsi="Times New Roman" w:cs="Times New Roman"/>
          <w:color w:val="000000"/>
          <w:sz w:val="24"/>
          <w:szCs w:val="24"/>
        </w:rPr>
        <w:t>3-year</w:t>
      </w:r>
      <w:r>
        <w:rPr>
          <w:rFonts w:ascii="Times New Roman" w:hAnsi="Times New Roman" w:cs="Times New Roman"/>
          <w:color w:val="000000"/>
          <w:sz w:val="24"/>
          <w:szCs w:val="24"/>
        </w:rPr>
        <w:t xml:space="preserve"> age group, based on the characteristics, developmental milestones and needs of the children in this age group; </w:t>
      </w:r>
    </w:p>
    <w:p w14:paraId="46DA7642" w14:textId="77777777" w:rsidR="00BF4C01" w:rsidRDefault="00BF4C01" w:rsidP="008A48D1">
      <w:pPr>
        <w:numPr>
          <w:ilvl w:val="0"/>
          <w:numId w:val="2"/>
        </w:numPr>
        <w:autoSpaceDE w:val="0"/>
        <w:autoSpaceDN w:val="0"/>
        <w:adjustRightInd w:val="0"/>
        <w:spacing w:before="120" w:after="120" w:line="240" w:lineRule="auto"/>
        <w:ind w:hanging="86"/>
        <w:jc w:val="both"/>
        <w:rPr>
          <w:rFonts w:ascii="Times New Roman" w:hAnsi="Times New Roman" w:cs="Times New Roman"/>
          <w:color w:val="000000"/>
          <w:sz w:val="24"/>
          <w:szCs w:val="24"/>
        </w:rPr>
      </w:pPr>
      <w:r>
        <w:rPr>
          <w:rFonts w:ascii="Times New Roman" w:hAnsi="Times New Roman" w:cs="Times New Roman"/>
          <w:color w:val="000000"/>
          <w:sz w:val="24"/>
          <w:szCs w:val="24"/>
        </w:rPr>
        <w:t>Prenatal development of children and care of the mother during pregnancy and the lactation period;</w:t>
      </w:r>
    </w:p>
    <w:p w14:paraId="45F79C44" w14:textId="77777777" w:rsidR="00BF4C01" w:rsidRDefault="00BF4C01" w:rsidP="008A48D1">
      <w:pPr>
        <w:numPr>
          <w:ilvl w:val="0"/>
          <w:numId w:val="2"/>
        </w:numPr>
        <w:autoSpaceDE w:val="0"/>
        <w:autoSpaceDN w:val="0"/>
        <w:adjustRightInd w:val="0"/>
        <w:spacing w:before="120" w:after="120" w:line="240" w:lineRule="auto"/>
        <w:ind w:hanging="8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role of the entire family in supporting pregnant and lactating mothers and participating in childcare. </w:t>
      </w:r>
    </w:p>
    <w:p w14:paraId="7EDCAC50" w14:textId="77777777" w:rsidR="00BF4C01" w:rsidRDefault="00BF4C01" w:rsidP="00806E29">
      <w:pPr>
        <w:autoSpaceDE w:val="0"/>
        <w:autoSpaceDN w:val="0"/>
        <w:adjustRightInd w:val="0"/>
        <w:spacing w:before="200" w:after="200" w:line="240" w:lineRule="auto"/>
        <w:jc w:val="both"/>
        <w:rPr>
          <w:rFonts w:ascii="Times New Roman" w:eastAsia="CIDFont+F1" w:hAnsi="Times New Roman" w:cs="Times New Roman"/>
          <w:sz w:val="24"/>
          <w:szCs w:val="24"/>
        </w:rPr>
      </w:pPr>
      <w:r>
        <w:rPr>
          <w:rFonts w:ascii="Times New Roman" w:eastAsia="CIDFont+F1" w:hAnsi="Times New Roman" w:cs="Times New Roman"/>
          <w:sz w:val="24"/>
          <w:szCs w:val="24"/>
        </w:rPr>
        <w:t>The essential messages related to each theme were identified and were classified in five age-wise sections - pregnancy, birth to 6 months, 6 months to one year, one to two years, and two to three years. In all, five flipbooks were prepared to communicate relevant messages in simple language to pregnant women and mothers of young children. It was decided to disseminate these messages to parents and communities in West Garo Hills in Meghalaya through three different strategies:</w:t>
      </w:r>
    </w:p>
    <w:p w14:paraId="72CB6FE5" w14:textId="77777777" w:rsidR="00BF4C01" w:rsidRDefault="00BF4C01" w:rsidP="004A7934">
      <w:pPr>
        <w:numPr>
          <w:ilvl w:val="0"/>
          <w:numId w:val="33"/>
        </w:numPr>
        <w:autoSpaceDE w:val="0"/>
        <w:autoSpaceDN w:val="0"/>
        <w:adjustRightInd w:val="0"/>
        <w:spacing w:after="0" w:line="240" w:lineRule="auto"/>
        <w:jc w:val="both"/>
        <w:rPr>
          <w:rFonts w:ascii="Times New Roman" w:eastAsia="CIDFont+F1" w:hAnsi="Times New Roman" w:cs="Times New Roman"/>
          <w:sz w:val="24"/>
          <w:szCs w:val="24"/>
        </w:rPr>
      </w:pPr>
      <w:r>
        <w:rPr>
          <w:rFonts w:ascii="Times New Roman" w:eastAsia="CIDFont+F1" w:hAnsi="Times New Roman" w:cs="Times New Roman"/>
          <w:sz w:val="24"/>
          <w:szCs w:val="24"/>
        </w:rPr>
        <w:t>SHG meetings;</w:t>
      </w:r>
    </w:p>
    <w:p w14:paraId="0190A7B2" w14:textId="03EFED0F" w:rsidR="00BF4C01" w:rsidRDefault="008A48D1" w:rsidP="004A7934">
      <w:pPr>
        <w:numPr>
          <w:ilvl w:val="0"/>
          <w:numId w:val="33"/>
        </w:numPr>
        <w:autoSpaceDE w:val="0"/>
        <w:autoSpaceDN w:val="0"/>
        <w:adjustRightInd w:val="0"/>
        <w:spacing w:after="0" w:line="240" w:lineRule="auto"/>
        <w:jc w:val="both"/>
        <w:rPr>
          <w:rFonts w:ascii="Times New Roman" w:eastAsia="CIDFont+F1" w:hAnsi="Times New Roman" w:cs="Times New Roman"/>
          <w:sz w:val="24"/>
          <w:szCs w:val="24"/>
        </w:rPr>
      </w:pPr>
      <w:r>
        <w:rPr>
          <w:rFonts w:ascii="Times New Roman" w:eastAsia="CIDFont+F1" w:hAnsi="Times New Roman" w:cs="Times New Roman"/>
          <w:sz w:val="24"/>
          <w:szCs w:val="24"/>
        </w:rPr>
        <w:t>H</w:t>
      </w:r>
      <w:r w:rsidR="00BF4C01">
        <w:rPr>
          <w:rFonts w:ascii="Times New Roman" w:eastAsia="CIDFont+F1" w:hAnsi="Times New Roman" w:cs="Times New Roman"/>
          <w:sz w:val="24"/>
          <w:szCs w:val="24"/>
        </w:rPr>
        <w:t>ome visits; and</w:t>
      </w:r>
    </w:p>
    <w:p w14:paraId="257E02C0" w14:textId="321E2934" w:rsidR="00BF4C01" w:rsidRDefault="008A48D1" w:rsidP="004A7934">
      <w:pPr>
        <w:numPr>
          <w:ilvl w:val="0"/>
          <w:numId w:val="33"/>
        </w:numPr>
        <w:spacing w:after="0" w:line="240" w:lineRule="auto"/>
        <w:jc w:val="both"/>
        <w:rPr>
          <w:rFonts w:ascii="Times New Roman" w:hAnsi="Times New Roman" w:cs="Times New Roman"/>
          <w:sz w:val="24"/>
          <w:szCs w:val="24"/>
        </w:rPr>
      </w:pPr>
      <w:r>
        <w:rPr>
          <w:rFonts w:ascii="Times New Roman" w:eastAsia="CIDFont+F1" w:hAnsi="Times New Roman" w:cs="Times New Roman"/>
          <w:sz w:val="24"/>
          <w:szCs w:val="24"/>
        </w:rPr>
        <w:t>C</w:t>
      </w:r>
      <w:r w:rsidR="00BF4C01">
        <w:rPr>
          <w:rFonts w:ascii="Times New Roman" w:eastAsia="CIDFont+F1" w:hAnsi="Times New Roman" w:cs="Times New Roman"/>
          <w:sz w:val="24"/>
          <w:szCs w:val="24"/>
        </w:rPr>
        <w:t>ommunity events</w:t>
      </w:r>
    </w:p>
    <w:p w14:paraId="191297E4" w14:textId="72527AF5" w:rsidR="00BF4C01" w:rsidRDefault="00BF4C01" w:rsidP="00806E29">
      <w:pPr>
        <w:spacing w:before="200"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The five flipbooks </w:t>
      </w:r>
      <w:r w:rsidR="004A7934">
        <w:rPr>
          <w:rFonts w:ascii="Times New Roman" w:hAnsi="Times New Roman" w:cs="Times New Roman"/>
          <w:sz w:val="24"/>
          <w:szCs w:val="24"/>
        </w:rPr>
        <w:t xml:space="preserve">developed </w:t>
      </w:r>
      <w:r>
        <w:rPr>
          <w:rFonts w:ascii="Times New Roman" w:hAnsi="Times New Roman" w:cs="Times New Roman"/>
          <w:sz w:val="24"/>
          <w:szCs w:val="24"/>
        </w:rPr>
        <w:t>were central to the ECD package as were the pamphlets, home visit and community event guidelines and resource booklets</w:t>
      </w:r>
      <w:r w:rsidR="00F270F3">
        <w:rPr>
          <w:rFonts w:ascii="Times New Roman" w:hAnsi="Times New Roman" w:cs="Times New Roman"/>
          <w:sz w:val="24"/>
          <w:szCs w:val="24"/>
        </w:rPr>
        <w:t xml:space="preserve"> (Figure </w:t>
      </w:r>
      <w:r w:rsidR="00FA22D0">
        <w:rPr>
          <w:rFonts w:ascii="Times New Roman" w:hAnsi="Times New Roman" w:cs="Times New Roman"/>
          <w:sz w:val="24"/>
          <w:szCs w:val="24"/>
        </w:rPr>
        <w:t>7</w:t>
      </w:r>
      <w:r w:rsidR="00F270F3">
        <w:rPr>
          <w:rFonts w:ascii="Times New Roman" w:hAnsi="Times New Roman" w:cs="Times New Roman"/>
          <w:sz w:val="24"/>
          <w:szCs w:val="24"/>
        </w:rPr>
        <w:t>)</w:t>
      </w:r>
      <w:r>
        <w:rPr>
          <w:rFonts w:ascii="Times New Roman" w:hAnsi="Times New Roman" w:cs="Times New Roman"/>
          <w:sz w:val="24"/>
          <w:szCs w:val="24"/>
        </w:rPr>
        <w:t>.</w:t>
      </w:r>
    </w:p>
    <w:p w14:paraId="021577CA" w14:textId="44F123BF" w:rsidR="00BF4C01" w:rsidRDefault="00BF4C01" w:rsidP="00806E29">
      <w:pPr>
        <w:spacing w:before="200" w:after="200" w:line="240"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 xml:space="preserve">Contents of the ECD package: </w:t>
      </w:r>
      <w:r>
        <w:rPr>
          <w:rFonts w:ascii="Times New Roman" w:hAnsi="Times New Roman" w:cs="Times New Roman"/>
          <w:sz w:val="24"/>
          <w:szCs w:val="24"/>
        </w:rPr>
        <w:t xml:space="preserve">Following the life </w:t>
      </w:r>
      <w:r w:rsidR="0083669C">
        <w:rPr>
          <w:rFonts w:ascii="Times New Roman" w:hAnsi="Times New Roman" w:cs="Times New Roman"/>
          <w:sz w:val="24"/>
          <w:szCs w:val="24"/>
        </w:rPr>
        <w:t xml:space="preserve">cycle </w:t>
      </w:r>
      <w:r>
        <w:rPr>
          <w:rFonts w:ascii="Times New Roman" w:hAnsi="Times New Roman" w:cs="Times New Roman"/>
          <w:sz w:val="24"/>
          <w:szCs w:val="24"/>
        </w:rPr>
        <w:t>approach, the contents of the package were divided into five modules corresponding to the different stages of infant development. These modules were:</w:t>
      </w:r>
    </w:p>
    <w:p w14:paraId="0CA125C7" w14:textId="77777777" w:rsidR="00BF4C01" w:rsidRDefault="00BF4C01" w:rsidP="008A48D1">
      <w:pPr>
        <w:spacing w:before="120" w:after="120" w:line="240" w:lineRule="auto"/>
        <w:ind w:left="720"/>
        <w:jc w:val="both"/>
        <w:rPr>
          <w:rFonts w:ascii="Times New Roman" w:hAnsi="Times New Roman" w:cs="Times New Roman"/>
          <w:sz w:val="24"/>
          <w:szCs w:val="24"/>
        </w:rPr>
      </w:pPr>
      <w:r>
        <w:rPr>
          <w:rFonts w:ascii="Times New Roman" w:hAnsi="Times New Roman" w:cs="Times New Roman"/>
          <w:sz w:val="24"/>
          <w:szCs w:val="24"/>
        </w:rPr>
        <w:t>Module 1: Care during Pregnancy</w:t>
      </w:r>
    </w:p>
    <w:p w14:paraId="1D32E8E9" w14:textId="77777777" w:rsidR="00BF4C01" w:rsidRDefault="00BF4C01" w:rsidP="008A48D1">
      <w:pPr>
        <w:spacing w:before="120" w:after="120" w:line="240" w:lineRule="auto"/>
        <w:ind w:left="720"/>
        <w:jc w:val="both"/>
        <w:rPr>
          <w:rFonts w:ascii="Times New Roman" w:hAnsi="Times New Roman" w:cs="Times New Roman"/>
          <w:sz w:val="24"/>
          <w:szCs w:val="24"/>
        </w:rPr>
      </w:pPr>
      <w:r>
        <w:rPr>
          <w:rFonts w:ascii="Times New Roman" w:hAnsi="Times New Roman" w:cs="Times New Roman"/>
          <w:sz w:val="24"/>
          <w:szCs w:val="24"/>
        </w:rPr>
        <w:t>Module 2: Birth to six months: Care of the mother and the child</w:t>
      </w:r>
    </w:p>
    <w:p w14:paraId="451E0428" w14:textId="27AA7C51" w:rsidR="00BF4C01" w:rsidRDefault="00BF4C01" w:rsidP="008A48D1">
      <w:pPr>
        <w:spacing w:before="120" w:after="120" w:line="240" w:lineRule="auto"/>
        <w:ind w:left="720"/>
        <w:jc w:val="both"/>
        <w:rPr>
          <w:rFonts w:ascii="Times New Roman" w:hAnsi="Times New Roman" w:cs="Times New Roman"/>
          <w:sz w:val="24"/>
          <w:szCs w:val="24"/>
        </w:rPr>
      </w:pPr>
      <w:r>
        <w:rPr>
          <w:rFonts w:ascii="Times New Roman" w:hAnsi="Times New Roman" w:cs="Times New Roman"/>
          <w:sz w:val="24"/>
          <w:szCs w:val="24"/>
        </w:rPr>
        <w:t>Module 3: Six months to One year: Care and Early Stimulation of the Child</w:t>
      </w:r>
    </w:p>
    <w:p w14:paraId="2B92551A" w14:textId="4D61F077" w:rsidR="00BF4C01" w:rsidRDefault="00BF4C01" w:rsidP="008A48D1">
      <w:pPr>
        <w:spacing w:before="120" w:after="120" w:line="240" w:lineRule="auto"/>
        <w:ind w:left="720"/>
        <w:jc w:val="both"/>
        <w:rPr>
          <w:rFonts w:ascii="Times New Roman" w:hAnsi="Times New Roman" w:cs="Times New Roman"/>
          <w:sz w:val="24"/>
          <w:szCs w:val="24"/>
        </w:rPr>
      </w:pPr>
      <w:r>
        <w:rPr>
          <w:rFonts w:ascii="Times New Roman" w:hAnsi="Times New Roman" w:cs="Times New Roman"/>
          <w:sz w:val="24"/>
          <w:szCs w:val="24"/>
        </w:rPr>
        <w:t>Module 4: One to Two years: Care and Early Stimulation of the Child</w:t>
      </w:r>
    </w:p>
    <w:p w14:paraId="27D78B15" w14:textId="526FF495" w:rsidR="00BF4C01" w:rsidRDefault="008A48D1" w:rsidP="008A48D1">
      <w:pPr>
        <w:spacing w:before="120" w:after="120" w:line="240" w:lineRule="auto"/>
        <w:ind w:left="720"/>
        <w:jc w:val="both"/>
        <w:rPr>
          <w:rFonts w:ascii="Times New Roman" w:hAnsi="Times New Roman" w:cs="Times New Roman"/>
          <w:sz w:val="24"/>
          <w:szCs w:val="24"/>
        </w:rPr>
      </w:pPr>
      <w:r>
        <w:rPr>
          <w:rFonts w:ascii="Times New Roman" w:hAnsi="Times New Roman" w:cs="Times New Roman"/>
          <w:noProof/>
          <w:sz w:val="24"/>
          <w:szCs w:val="24"/>
          <w:lang w:val="en-US" w:bidi="ar-SA"/>
        </w:rPr>
        <mc:AlternateContent>
          <mc:Choice Requires="wps">
            <w:drawing>
              <wp:anchor distT="45720" distB="45720" distL="114300" distR="114300" simplePos="0" relativeHeight="251664896" behindDoc="0" locked="0" layoutInCell="1" allowOverlap="1" wp14:anchorId="63281679" wp14:editId="6BE7D3F0">
                <wp:simplePos x="0" y="0"/>
                <wp:positionH relativeFrom="margin">
                  <wp:posOffset>44450</wp:posOffset>
                </wp:positionH>
                <wp:positionV relativeFrom="paragraph">
                  <wp:posOffset>335280</wp:posOffset>
                </wp:positionV>
                <wp:extent cx="5715000" cy="3962400"/>
                <wp:effectExtent l="0" t="0" r="19050" b="19050"/>
                <wp:wrapTopAndBottom/>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962400"/>
                        </a:xfrm>
                        <a:prstGeom prst="rect">
                          <a:avLst/>
                        </a:prstGeom>
                        <a:solidFill>
                          <a:srgbClr val="FFFFFF"/>
                        </a:solidFill>
                        <a:ln w="9525">
                          <a:solidFill>
                            <a:srgbClr val="000000"/>
                          </a:solidFill>
                          <a:miter lim="800000"/>
                          <a:headEnd/>
                          <a:tailEnd/>
                        </a:ln>
                      </wps:spPr>
                      <wps:txbx>
                        <w:txbxContent>
                          <w:p w14:paraId="52168BFD" w14:textId="77777777" w:rsidR="00BD6866" w:rsidRDefault="00BD6866" w:rsidP="00633E4E">
                            <w:pPr>
                              <w:jc w:val="center"/>
                            </w:pPr>
                          </w:p>
                          <w:p w14:paraId="4605563B" w14:textId="77777777" w:rsidR="00BD6866" w:rsidRDefault="00BD6866" w:rsidP="00633E4E">
                            <w:pPr>
                              <w:jc w:val="center"/>
                              <w:rPr>
                                <w:rFonts w:ascii="Times New Roman" w:hAnsi="Times New Roman" w:cs="Times New Roman"/>
                                <w:i/>
                                <w:sz w:val="24"/>
                              </w:rPr>
                            </w:pPr>
                            <w:r>
                              <w:rPr>
                                <w:rFonts w:ascii="Times New Roman" w:hAnsi="Times New Roman" w:cs="Times New Roman"/>
                                <w:noProof/>
                                <w:sz w:val="24"/>
                                <w:szCs w:val="24"/>
                                <w:lang w:val="en-US" w:bidi="ar-SA"/>
                              </w:rPr>
                              <w:drawing>
                                <wp:inline distT="0" distB="0" distL="0" distR="0" wp14:anchorId="3F014132" wp14:editId="2E2EFE12">
                                  <wp:extent cx="5457825" cy="3171825"/>
                                  <wp:effectExtent l="0" t="19050" r="0" b="28575"/>
                                  <wp:docPr id="517" name="Diagram 5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55C9EFCC" w14:textId="712E90EB" w:rsidR="00BD6866" w:rsidRDefault="00BD6866" w:rsidP="00633E4E">
                            <w:pPr>
                              <w:jc w:val="center"/>
                              <w:rPr>
                                <w:rFonts w:ascii="Times New Roman" w:hAnsi="Times New Roman" w:cs="Times New Roman"/>
                                <w:i/>
                                <w:sz w:val="24"/>
                              </w:rPr>
                            </w:pPr>
                            <w:r>
                              <w:rPr>
                                <w:rFonts w:ascii="Times New Roman" w:hAnsi="Times New Roman" w:cs="Times New Roman"/>
                                <w:i/>
                                <w:sz w:val="24"/>
                              </w:rPr>
                              <w:t>Figure 7: Comprehensive ECD Package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81679" id="_x0000_s1045" type="#_x0000_t202" style="position:absolute;left:0;text-align:left;margin-left:3.5pt;margin-top:26.4pt;width:450pt;height:312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">
                <v:textbox>
                  <w:txbxContent>
                    <w:p w14:paraId="52168BFD" w14:textId="77777777" w:rsidR="00BD6866" w:rsidRDefault="00BD6866" w:rsidP="00633E4E">
                      <w:pPr>
                        <w:jc w:val="center"/>
                      </w:pPr>
                    </w:p>
                    <w:p w14:paraId="4605563B" w14:textId="77777777" w:rsidR="00BD6866" w:rsidRDefault="00BD6866" w:rsidP="00633E4E">
                      <w:pPr>
                        <w:jc w:val="center"/>
                        <w:rPr>
                          <w:rFonts w:ascii="Times New Roman" w:hAnsi="Times New Roman" w:cs="Times New Roman"/>
                          <w:i/>
                          <w:sz w:val="24"/>
                        </w:rPr>
                      </w:pPr>
                      <w:r>
                        <w:rPr>
                          <w:rFonts w:ascii="Times New Roman" w:hAnsi="Times New Roman" w:cs="Times New Roman"/>
                          <w:noProof/>
                          <w:sz w:val="24"/>
                          <w:szCs w:val="24"/>
                          <w:lang w:val="en-US" w:bidi="ar-SA"/>
                        </w:rPr>
                        <w:drawing>
                          <wp:inline distT="0" distB="0" distL="0" distR="0" wp14:anchorId="3F014132" wp14:editId="2E2EFE12">
                            <wp:extent cx="5457825" cy="3171825"/>
                            <wp:effectExtent l="0" t="19050" r="0" b="28575"/>
                            <wp:docPr id="517" name="Diagram 5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55C9EFCC" w14:textId="712E90EB" w:rsidR="00BD6866" w:rsidRDefault="00BD6866" w:rsidP="00633E4E">
                      <w:pPr>
                        <w:jc w:val="center"/>
                        <w:rPr>
                          <w:rFonts w:ascii="Times New Roman" w:hAnsi="Times New Roman" w:cs="Times New Roman"/>
                          <w:i/>
                          <w:sz w:val="24"/>
                        </w:rPr>
                      </w:pPr>
                      <w:r>
                        <w:rPr>
                          <w:rFonts w:ascii="Times New Roman" w:hAnsi="Times New Roman" w:cs="Times New Roman"/>
                          <w:i/>
                          <w:sz w:val="24"/>
                        </w:rPr>
                        <w:t>Figure 7: Comprehensive ECD Package</w:t>
                      </w:r>
                    </w:p>
                  </w:txbxContent>
                </v:textbox>
                <w10:wrap type="topAndBottom" anchorx="margin"/>
              </v:shape>
            </w:pict>
          </mc:Fallback>
        </mc:AlternateContent>
      </w:r>
      <w:r w:rsidR="00BF4C01">
        <w:rPr>
          <w:rFonts w:ascii="Times New Roman" w:hAnsi="Times New Roman" w:cs="Times New Roman"/>
          <w:sz w:val="24"/>
          <w:szCs w:val="24"/>
        </w:rPr>
        <w:t>Module 5: Two to Three years: Care and Early Stimulation of the Child</w:t>
      </w:r>
    </w:p>
    <w:p w14:paraId="756ABBA4" w14:textId="40767A53" w:rsidR="00BF4C01" w:rsidRDefault="00BF4C01" w:rsidP="00806E29">
      <w:pPr>
        <w:spacing w:before="200" w:after="200" w:line="240" w:lineRule="auto"/>
        <w:jc w:val="both"/>
        <w:rPr>
          <w:rFonts w:ascii="Times New Roman" w:hAnsi="Times New Roman" w:cs="Times New Roman"/>
          <w:sz w:val="24"/>
          <w:szCs w:val="24"/>
        </w:rPr>
      </w:pPr>
      <w:r>
        <w:rPr>
          <w:rFonts w:ascii="Times New Roman" w:hAnsi="Times New Roman" w:cs="Times New Roman"/>
          <w:sz w:val="24"/>
          <w:szCs w:val="24"/>
          <w:u w:val="single"/>
        </w:rPr>
        <w:t>Module 1: Care during pregnancy</w:t>
      </w:r>
      <w:r w:rsidR="00633E4E">
        <w:rPr>
          <w:rFonts w:ascii="Times New Roman" w:hAnsi="Times New Roman" w:cs="Times New Roman"/>
          <w:sz w:val="24"/>
          <w:szCs w:val="24"/>
          <w:u w:val="single"/>
        </w:rPr>
        <w:t xml:space="preserve">: </w:t>
      </w:r>
      <w:r>
        <w:rPr>
          <w:rFonts w:ascii="Times New Roman" w:hAnsi="Times New Roman" w:cs="Times New Roman"/>
          <w:sz w:val="24"/>
          <w:szCs w:val="24"/>
        </w:rPr>
        <w:t>The purpose of this module was to provide information regarding appropriate practices to be followed during preconception period and pregnancy. The module emphasized on the measures to be undertaken by young couples for planning, confirming and ensuring healthy pregnancy. It described the signs of pregnancy-related complications and preparations needed for safe delivery. The importance of birth spacing and various methods of family planning, importance of nutrition were also discussed in the module.</w:t>
      </w:r>
    </w:p>
    <w:p w14:paraId="1262DD6D" w14:textId="295ED574" w:rsidR="00BF4C01" w:rsidRDefault="00BF4C01" w:rsidP="00806E29">
      <w:pPr>
        <w:spacing w:before="200" w:after="200" w:line="240" w:lineRule="auto"/>
        <w:jc w:val="both"/>
        <w:rPr>
          <w:rFonts w:ascii="Times New Roman" w:hAnsi="Times New Roman" w:cs="Times New Roman"/>
          <w:sz w:val="24"/>
          <w:szCs w:val="24"/>
        </w:rPr>
      </w:pPr>
      <w:r>
        <w:rPr>
          <w:rFonts w:ascii="Times New Roman" w:hAnsi="Times New Roman" w:cs="Times New Roman"/>
          <w:sz w:val="24"/>
          <w:szCs w:val="24"/>
          <w:u w:val="single"/>
        </w:rPr>
        <w:t>Module 2: Birth to six months: Care of the child and the mother</w:t>
      </w:r>
      <w:r w:rsidR="00633E4E">
        <w:rPr>
          <w:rFonts w:ascii="Times New Roman" w:hAnsi="Times New Roman" w:cs="Times New Roman"/>
          <w:sz w:val="24"/>
          <w:szCs w:val="24"/>
          <w:u w:val="single"/>
        </w:rPr>
        <w:t xml:space="preserve">: </w:t>
      </w:r>
      <w:r>
        <w:rPr>
          <w:rFonts w:ascii="Times New Roman" w:hAnsi="Times New Roman" w:cs="Times New Roman"/>
          <w:sz w:val="24"/>
          <w:szCs w:val="24"/>
        </w:rPr>
        <w:t xml:space="preserve">This module described vividly the criticality of the first six months after delivery and post-partum health care needed by the mother and the </w:t>
      </w:r>
      <w:r w:rsidR="00EA26BD">
        <w:rPr>
          <w:rFonts w:ascii="Times New Roman" w:hAnsi="Times New Roman" w:cs="Times New Roman"/>
          <w:sz w:val="24"/>
          <w:szCs w:val="24"/>
        </w:rPr>
        <w:t>new born</w:t>
      </w:r>
      <w:r>
        <w:rPr>
          <w:rFonts w:ascii="Times New Roman" w:hAnsi="Times New Roman" w:cs="Times New Roman"/>
          <w:sz w:val="24"/>
          <w:szCs w:val="24"/>
        </w:rPr>
        <w:t xml:space="preserve"> during this period. The emphasis in this module was on messages related to the importance of exclusively breastfeeding the child, following an on-demand feeding schedule, ensuring appropriate immunization, growth monitoring, health check-ups and infant care </w:t>
      </w:r>
      <w:r>
        <w:rPr>
          <w:rFonts w:ascii="Times New Roman" w:hAnsi="Times New Roman" w:cs="Times New Roman"/>
          <w:sz w:val="24"/>
          <w:szCs w:val="24"/>
        </w:rPr>
        <w:lastRenderedPageBreak/>
        <w:t>during illne</w:t>
      </w:r>
      <w:r w:rsidR="00633E4E">
        <w:rPr>
          <w:rFonts w:ascii="Times New Roman" w:hAnsi="Times New Roman" w:cs="Times New Roman"/>
          <w:sz w:val="24"/>
          <w:szCs w:val="24"/>
        </w:rPr>
        <w:t>s</w:t>
      </w:r>
      <w:r>
        <w:rPr>
          <w:rFonts w:ascii="Times New Roman" w:hAnsi="Times New Roman" w:cs="Times New Roman"/>
          <w:sz w:val="24"/>
          <w:szCs w:val="24"/>
        </w:rPr>
        <w:t>s, and diet for lactating women. Developmental milestones of a child from birth up to six months and various early stimulation activities that can be done with children of this age were also discussed in the module.</w:t>
      </w:r>
    </w:p>
    <w:p w14:paraId="2F820035" w14:textId="63D54EEF" w:rsidR="00BF4C01" w:rsidRDefault="00BF4C01" w:rsidP="00806E29">
      <w:pPr>
        <w:spacing w:before="200" w:after="200" w:line="24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Module 3: Six months- </w:t>
      </w:r>
      <w:r w:rsidR="001541F5">
        <w:rPr>
          <w:rFonts w:ascii="Times New Roman" w:hAnsi="Times New Roman" w:cs="Times New Roman"/>
          <w:sz w:val="24"/>
          <w:szCs w:val="24"/>
          <w:u w:val="single"/>
        </w:rPr>
        <w:t>o</w:t>
      </w:r>
      <w:r>
        <w:rPr>
          <w:rFonts w:ascii="Times New Roman" w:hAnsi="Times New Roman" w:cs="Times New Roman"/>
          <w:sz w:val="24"/>
          <w:szCs w:val="24"/>
          <w:u w:val="single"/>
        </w:rPr>
        <w:t>ne year: Care and Early Stimulation of the child</w:t>
      </w:r>
      <w:r w:rsidR="00633E4E">
        <w:rPr>
          <w:rFonts w:ascii="Times New Roman" w:hAnsi="Times New Roman" w:cs="Times New Roman"/>
          <w:sz w:val="24"/>
          <w:szCs w:val="24"/>
          <w:u w:val="single"/>
        </w:rPr>
        <w:t xml:space="preserve">: </w:t>
      </w:r>
      <w:r>
        <w:rPr>
          <w:rFonts w:ascii="Times New Roman" w:hAnsi="Times New Roman" w:cs="Times New Roman"/>
          <w:sz w:val="24"/>
          <w:szCs w:val="24"/>
        </w:rPr>
        <w:t xml:space="preserve">This module described the needs of babies in terms of hygiene, health, nutrition, responsive care and early stimulation aspects from the age of six months to one year. For appropriate nutrition of babies, it stressed on continuing with breastfeeding up to 2 years of age but with complementary feeding alongside from the age of 6 months. Various complementary foods that could be introduced </w:t>
      </w:r>
      <w:r w:rsidR="000F3065">
        <w:rPr>
          <w:rFonts w:ascii="Times New Roman" w:hAnsi="Times New Roman" w:cs="Times New Roman"/>
          <w:sz w:val="24"/>
          <w:szCs w:val="24"/>
        </w:rPr>
        <w:t>in the child’s diet</w:t>
      </w:r>
      <w:r>
        <w:rPr>
          <w:rFonts w:ascii="Times New Roman" w:hAnsi="Times New Roman" w:cs="Times New Roman"/>
          <w:sz w:val="24"/>
          <w:szCs w:val="24"/>
        </w:rPr>
        <w:t xml:space="preserve"> at this age were discussed. The module also gave details about the hygiene practices, growth monitoring, health check-ups, immunization, safe and stimulating environment for babies of this age, developmental milestones and early stimulation activities that could ensure optimal development of the babies of this age.</w:t>
      </w:r>
    </w:p>
    <w:p w14:paraId="44D95590" w14:textId="09421041" w:rsidR="00BF4C01" w:rsidRDefault="00BF4C01" w:rsidP="00806E29">
      <w:pPr>
        <w:spacing w:before="200" w:after="200" w:line="24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Module 4: One </w:t>
      </w:r>
      <w:r>
        <w:rPr>
          <w:rFonts w:ascii="Times New Roman" w:hAnsi="Times New Roman" w:cs="Times New Roman" w:hint="eastAsia"/>
          <w:sz w:val="24"/>
          <w:szCs w:val="24"/>
          <w:u w:val="single"/>
        </w:rPr>
        <w:t>–</w:t>
      </w:r>
      <w:r>
        <w:rPr>
          <w:rFonts w:ascii="Times New Roman" w:hAnsi="Times New Roman" w:cs="Times New Roman"/>
          <w:sz w:val="24"/>
          <w:szCs w:val="24"/>
          <w:u w:val="single"/>
        </w:rPr>
        <w:t xml:space="preserve"> </w:t>
      </w:r>
      <w:r w:rsidR="000F3065">
        <w:rPr>
          <w:rFonts w:ascii="Times New Roman" w:hAnsi="Times New Roman" w:cs="Times New Roman"/>
          <w:sz w:val="24"/>
          <w:szCs w:val="24"/>
          <w:u w:val="single"/>
        </w:rPr>
        <w:t>t</w:t>
      </w:r>
      <w:r>
        <w:rPr>
          <w:rFonts w:ascii="Times New Roman" w:hAnsi="Times New Roman" w:cs="Times New Roman"/>
          <w:sz w:val="24"/>
          <w:szCs w:val="24"/>
          <w:u w:val="single"/>
        </w:rPr>
        <w:t>wo years: Care and Early Stimulation of the child</w:t>
      </w:r>
      <w:r w:rsidR="00633E4E">
        <w:rPr>
          <w:rFonts w:ascii="Times New Roman" w:hAnsi="Times New Roman" w:cs="Times New Roman"/>
          <w:sz w:val="24"/>
          <w:szCs w:val="24"/>
          <w:u w:val="single"/>
        </w:rPr>
        <w:t xml:space="preserve">: </w:t>
      </w:r>
      <w:r>
        <w:rPr>
          <w:rFonts w:ascii="Times New Roman" w:hAnsi="Times New Roman" w:cs="Times New Roman"/>
          <w:sz w:val="24"/>
          <w:szCs w:val="24"/>
        </w:rPr>
        <w:t>This module outlined the needs of children between 1 and 2 years of age and described appropriate hygiene practices, toilet training, family foods, responsive feeding, health care, safe, language rich and stimulating environment for them. It also provided details about developmental milestones and quality caregiving by parents for overall development of the children of this age.</w:t>
      </w:r>
    </w:p>
    <w:p w14:paraId="4C2586C1" w14:textId="46763088" w:rsidR="00BF4C01" w:rsidRDefault="00BF4C01" w:rsidP="00806E29">
      <w:pPr>
        <w:spacing w:before="200" w:after="200" w:line="240" w:lineRule="auto"/>
        <w:jc w:val="both"/>
        <w:rPr>
          <w:rFonts w:ascii="Times New Roman" w:hAnsi="Times New Roman" w:cs="Times New Roman"/>
          <w:sz w:val="24"/>
          <w:szCs w:val="24"/>
        </w:rPr>
      </w:pPr>
      <w:r>
        <w:rPr>
          <w:rFonts w:ascii="Times New Roman" w:hAnsi="Times New Roman" w:cs="Times New Roman"/>
          <w:sz w:val="24"/>
          <w:szCs w:val="24"/>
          <w:u w:val="single"/>
        </w:rPr>
        <w:t>Module 5: Two-</w:t>
      </w:r>
      <w:r w:rsidR="000F3065">
        <w:rPr>
          <w:rFonts w:ascii="Times New Roman" w:hAnsi="Times New Roman" w:cs="Times New Roman"/>
          <w:sz w:val="24"/>
          <w:szCs w:val="24"/>
          <w:u w:val="single"/>
        </w:rPr>
        <w:t>t</w:t>
      </w:r>
      <w:r>
        <w:rPr>
          <w:rFonts w:ascii="Times New Roman" w:hAnsi="Times New Roman" w:cs="Times New Roman"/>
          <w:sz w:val="24"/>
          <w:szCs w:val="24"/>
          <w:u w:val="single"/>
        </w:rPr>
        <w:t>hree years: Care and Early Stimulation of the child</w:t>
      </w:r>
      <w:r w:rsidR="00633E4E">
        <w:rPr>
          <w:rFonts w:ascii="Times New Roman" w:hAnsi="Times New Roman" w:cs="Times New Roman"/>
          <w:sz w:val="24"/>
          <w:szCs w:val="24"/>
          <w:u w:val="single"/>
        </w:rPr>
        <w:t xml:space="preserve">: </w:t>
      </w:r>
      <w:r>
        <w:rPr>
          <w:rFonts w:ascii="Times New Roman" w:hAnsi="Times New Roman" w:cs="Times New Roman"/>
          <w:sz w:val="24"/>
          <w:szCs w:val="24"/>
        </w:rPr>
        <w:t xml:space="preserve">This module focused on responsive care and early stimulation of children between 2 to3 years of age. It contained messages related to hygiene, toilet training, appropriate nutrition, responsive feeding, health care, and safe and stimulating environment for the children in early childhood years. Developmental milestones of children at this age and activities that can be done by the parents at home for the holistic development of children at this age were also described. </w:t>
      </w:r>
    </w:p>
    <w:p w14:paraId="2270B24B" w14:textId="6F8B9520" w:rsidR="00BF4C01" w:rsidRPr="00951553" w:rsidRDefault="00BF4C01" w:rsidP="00951553">
      <w:pPr>
        <w:pStyle w:val="Heading2"/>
        <w:numPr>
          <w:ilvl w:val="0"/>
          <w:numId w:val="37"/>
        </w:numPr>
        <w:spacing w:before="200" w:after="200" w:line="240" w:lineRule="auto"/>
        <w:rPr>
          <w:rFonts w:ascii="Times New Roman" w:hAnsi="Times New Roman" w:cs="Times New Roman"/>
          <w:i/>
          <w:sz w:val="24"/>
          <w:shd w:val="clear" w:color="auto" w:fill="FFFFFF"/>
        </w:rPr>
      </w:pPr>
      <w:bookmarkStart w:id="57" w:name="_Toc23450178"/>
      <w:r w:rsidRPr="00951553">
        <w:rPr>
          <w:rFonts w:ascii="Times New Roman" w:hAnsi="Times New Roman" w:cs="Times New Roman"/>
          <w:i/>
          <w:sz w:val="24"/>
          <w:shd w:val="clear" w:color="auto" w:fill="FFFFFF"/>
        </w:rPr>
        <w:t>Implementation of the pilot</w:t>
      </w:r>
      <w:bookmarkEnd w:id="57"/>
    </w:p>
    <w:p w14:paraId="104E8F9E" w14:textId="6A3E2911" w:rsidR="00BF4C01" w:rsidRDefault="00BF4C01" w:rsidP="00BF4C01">
      <w:pPr>
        <w:spacing w:after="0" w:line="240" w:lineRule="auto"/>
        <w:contextualSpacing/>
        <w:jc w:val="both"/>
        <w:rPr>
          <w:rFonts w:ascii="Times New Roman" w:eastAsiaTheme="majorEastAsia" w:hAnsi="Times New Roman" w:cs="Times New Roman"/>
          <w:sz w:val="24"/>
          <w:szCs w:val="23"/>
          <w:shd w:val="clear" w:color="auto" w:fill="FFFFFF"/>
        </w:rPr>
      </w:pPr>
      <w:r>
        <w:rPr>
          <w:rFonts w:ascii="Times New Roman" w:eastAsiaTheme="majorEastAsia" w:hAnsi="Times New Roman" w:cs="Times New Roman"/>
          <w:sz w:val="24"/>
          <w:szCs w:val="23"/>
          <w:shd w:val="clear" w:color="auto" w:fill="FFFFFF"/>
        </w:rPr>
        <w:t xml:space="preserve">This section provides details about the on-ground implementation of the pilot, highlighting the challenges encountered and remedial measures undertaken. Qualitative information in the form of findings and learnings noted in this section </w:t>
      </w:r>
      <w:r w:rsidR="005B7EDF">
        <w:rPr>
          <w:rFonts w:ascii="Times New Roman" w:eastAsiaTheme="majorEastAsia" w:hAnsi="Times New Roman" w:cs="Times New Roman"/>
          <w:sz w:val="24"/>
          <w:szCs w:val="23"/>
          <w:shd w:val="clear" w:color="auto" w:fill="FFFFFF"/>
        </w:rPr>
        <w:t xml:space="preserve">will </w:t>
      </w:r>
      <w:r>
        <w:rPr>
          <w:rFonts w:ascii="Times New Roman" w:eastAsiaTheme="majorEastAsia" w:hAnsi="Times New Roman" w:cs="Times New Roman"/>
          <w:sz w:val="24"/>
          <w:szCs w:val="23"/>
          <w:shd w:val="clear" w:color="auto" w:fill="FFFFFF"/>
        </w:rPr>
        <w:t xml:space="preserve">be </w:t>
      </w:r>
      <w:r w:rsidR="005B7EDF">
        <w:rPr>
          <w:rFonts w:ascii="Times New Roman" w:eastAsiaTheme="majorEastAsia" w:hAnsi="Times New Roman" w:cs="Times New Roman"/>
          <w:sz w:val="24"/>
          <w:szCs w:val="23"/>
          <w:shd w:val="clear" w:color="auto" w:fill="FFFFFF"/>
        </w:rPr>
        <w:t>important to consider during</w:t>
      </w:r>
      <w:r>
        <w:rPr>
          <w:rFonts w:ascii="Times New Roman" w:eastAsiaTheme="majorEastAsia" w:hAnsi="Times New Roman" w:cs="Times New Roman"/>
          <w:sz w:val="24"/>
          <w:szCs w:val="23"/>
          <w:shd w:val="clear" w:color="auto" w:fill="FFFFFF"/>
        </w:rPr>
        <w:t xml:space="preserve"> the scale-up of the pilot.</w:t>
      </w:r>
    </w:p>
    <w:p w14:paraId="30E862DC" w14:textId="116D5D42" w:rsidR="00BF4C01" w:rsidRDefault="00BF4C01" w:rsidP="00BF4C01">
      <w:pPr>
        <w:spacing w:after="0" w:line="240" w:lineRule="auto"/>
        <w:contextualSpacing/>
        <w:jc w:val="both"/>
        <w:rPr>
          <w:rFonts w:ascii="Times New Roman" w:eastAsiaTheme="majorEastAsia" w:hAnsi="Times New Roman" w:cs="Times New Roman"/>
          <w:sz w:val="24"/>
          <w:szCs w:val="23"/>
          <w:shd w:val="clear" w:color="auto" w:fill="FFFFFF"/>
        </w:rPr>
      </w:pPr>
    </w:p>
    <w:p w14:paraId="44C28D1E" w14:textId="77777777" w:rsidR="00967677" w:rsidRDefault="00BF4C01" w:rsidP="003272E8">
      <w:pPr>
        <w:pStyle w:val="ListParagraph"/>
        <w:numPr>
          <w:ilvl w:val="0"/>
          <w:numId w:val="17"/>
        </w:numPr>
        <w:spacing w:after="0" w:line="240" w:lineRule="auto"/>
        <w:jc w:val="both"/>
        <w:rPr>
          <w:rFonts w:ascii="Times New Roman" w:eastAsiaTheme="majorEastAsia" w:hAnsi="Times New Roman" w:cs="Times New Roman"/>
          <w:sz w:val="24"/>
          <w:szCs w:val="23"/>
          <w:u w:val="single"/>
          <w:shd w:val="clear" w:color="auto" w:fill="FFFFFF"/>
        </w:rPr>
      </w:pPr>
      <w:r>
        <w:rPr>
          <w:rFonts w:ascii="Times New Roman" w:eastAsiaTheme="majorEastAsia" w:hAnsi="Times New Roman" w:cs="Times New Roman"/>
          <w:sz w:val="24"/>
          <w:szCs w:val="23"/>
          <w:u w:val="single"/>
          <w:shd w:val="clear" w:color="auto" w:fill="FFFFFF"/>
        </w:rPr>
        <w:t xml:space="preserve">Trainings </w:t>
      </w:r>
    </w:p>
    <w:p w14:paraId="442796A6" w14:textId="6DBA5AF9" w:rsidR="005261D8" w:rsidRDefault="00BF4C01" w:rsidP="00D4212C">
      <w:pPr>
        <w:spacing w:after="0" w:line="240" w:lineRule="auto"/>
        <w:ind w:left="360"/>
        <w:jc w:val="both"/>
        <w:rPr>
          <w:rFonts w:ascii="Times New Roman" w:eastAsiaTheme="majorEastAsia" w:hAnsi="Times New Roman" w:cs="Times New Roman"/>
          <w:sz w:val="24"/>
          <w:szCs w:val="24"/>
          <w:shd w:val="clear" w:color="auto" w:fill="FFFFFF"/>
        </w:rPr>
      </w:pPr>
      <w:r w:rsidRPr="00967677">
        <w:rPr>
          <w:rFonts w:ascii="Times New Roman" w:eastAsiaTheme="majorEastAsia" w:hAnsi="Times New Roman" w:cs="Times New Roman"/>
          <w:sz w:val="24"/>
          <w:szCs w:val="24"/>
          <w:shd w:val="clear" w:color="auto" w:fill="FFFFFF"/>
        </w:rPr>
        <w:t xml:space="preserve">As mentioned in the methodology section, the training model was altered (from a three-tier structure to a two-tier structure) after the first round of training. </w:t>
      </w:r>
      <w:r w:rsidRPr="00967677">
        <w:rPr>
          <w:rFonts w:ascii="Times New Roman" w:hAnsi="Times New Roman" w:cs="Times New Roman"/>
          <w:sz w:val="24"/>
          <w:szCs w:val="24"/>
        </w:rPr>
        <w:t xml:space="preserve">The low attendance of EC members along with drop-out of some trainees during the training period were the key challenges faced across all three rounds of training. </w:t>
      </w:r>
      <w:r w:rsidRPr="00967677">
        <w:rPr>
          <w:rFonts w:ascii="Times New Roman" w:eastAsiaTheme="majorEastAsia" w:hAnsi="Times New Roman" w:cs="Times New Roman"/>
          <w:sz w:val="24"/>
          <w:szCs w:val="24"/>
          <w:shd w:val="clear" w:color="auto" w:fill="FFFFFF"/>
        </w:rPr>
        <w:t xml:space="preserve">The process documentation tried to understand reasons for low attendance at the trainings. </w:t>
      </w:r>
    </w:p>
    <w:p w14:paraId="3AA5790D" w14:textId="77777777" w:rsidR="005261D8" w:rsidRDefault="005261D8" w:rsidP="00D4212C">
      <w:pPr>
        <w:spacing w:after="0" w:line="240" w:lineRule="auto"/>
        <w:ind w:left="360"/>
        <w:jc w:val="both"/>
        <w:rPr>
          <w:rFonts w:ascii="Times New Roman" w:eastAsiaTheme="majorEastAsia" w:hAnsi="Times New Roman" w:cs="Times New Roman"/>
          <w:sz w:val="24"/>
          <w:szCs w:val="24"/>
          <w:shd w:val="clear" w:color="auto" w:fill="FFFFFF"/>
        </w:rPr>
      </w:pPr>
    </w:p>
    <w:p w14:paraId="4A0DCD67" w14:textId="030452FD" w:rsidR="00D4212C" w:rsidRPr="00D4212C" w:rsidRDefault="00BF4C01" w:rsidP="00D4212C">
      <w:pPr>
        <w:spacing w:after="0" w:line="240" w:lineRule="auto"/>
        <w:ind w:left="360"/>
        <w:jc w:val="both"/>
        <w:rPr>
          <w:rFonts w:ascii="Times New Roman" w:eastAsiaTheme="majorEastAsia" w:hAnsi="Times New Roman" w:cs="Times New Roman"/>
          <w:sz w:val="24"/>
          <w:szCs w:val="23"/>
          <w:u w:val="single"/>
          <w:shd w:val="clear" w:color="auto" w:fill="FFFFFF"/>
        </w:rPr>
      </w:pPr>
      <w:r w:rsidRPr="00967677">
        <w:rPr>
          <w:rFonts w:ascii="Times New Roman" w:eastAsiaTheme="majorEastAsia" w:hAnsi="Times New Roman" w:cs="Times New Roman"/>
          <w:sz w:val="24"/>
          <w:szCs w:val="24"/>
          <w:shd w:val="clear" w:color="auto" w:fill="FFFFFF"/>
        </w:rPr>
        <w:t xml:space="preserve">Box </w:t>
      </w:r>
      <w:r w:rsidR="00967677">
        <w:rPr>
          <w:rFonts w:ascii="Times New Roman" w:eastAsiaTheme="majorEastAsia" w:hAnsi="Times New Roman" w:cs="Times New Roman"/>
          <w:sz w:val="24"/>
          <w:szCs w:val="24"/>
          <w:shd w:val="clear" w:color="auto" w:fill="FFFFFF"/>
        </w:rPr>
        <w:t>2</w:t>
      </w:r>
      <w:r w:rsidRPr="00967677">
        <w:rPr>
          <w:rFonts w:ascii="Times New Roman" w:eastAsiaTheme="majorEastAsia" w:hAnsi="Times New Roman" w:cs="Times New Roman"/>
          <w:sz w:val="24"/>
          <w:szCs w:val="24"/>
          <w:shd w:val="clear" w:color="auto" w:fill="FFFFFF"/>
        </w:rPr>
        <w:t xml:space="preserve"> shows the feedback </w:t>
      </w:r>
      <w:r w:rsidR="005A4BFE">
        <w:rPr>
          <w:rFonts w:ascii="Times New Roman" w:eastAsiaTheme="majorEastAsia" w:hAnsi="Times New Roman" w:cs="Times New Roman"/>
          <w:sz w:val="24"/>
          <w:szCs w:val="24"/>
          <w:shd w:val="clear" w:color="auto" w:fill="FFFFFF"/>
        </w:rPr>
        <w:t xml:space="preserve">on </w:t>
      </w:r>
      <w:r w:rsidR="005A4BFE" w:rsidRPr="00967677">
        <w:rPr>
          <w:rFonts w:ascii="Times New Roman" w:eastAsiaTheme="majorEastAsia" w:hAnsi="Times New Roman" w:cs="Times New Roman"/>
          <w:sz w:val="24"/>
          <w:szCs w:val="24"/>
          <w:shd w:val="clear" w:color="auto" w:fill="FFFFFF"/>
        </w:rPr>
        <w:t xml:space="preserve">the training sessions </w:t>
      </w:r>
      <w:r w:rsidR="005A4BFE">
        <w:rPr>
          <w:rFonts w:ascii="Times New Roman" w:eastAsiaTheme="majorEastAsia" w:hAnsi="Times New Roman" w:cs="Times New Roman"/>
          <w:sz w:val="24"/>
          <w:szCs w:val="24"/>
          <w:shd w:val="clear" w:color="auto" w:fill="FFFFFF"/>
        </w:rPr>
        <w:t>from</w:t>
      </w:r>
      <w:r w:rsidR="005A4BFE" w:rsidRPr="00967677">
        <w:rPr>
          <w:rFonts w:ascii="Times New Roman" w:eastAsiaTheme="majorEastAsia" w:hAnsi="Times New Roman" w:cs="Times New Roman"/>
          <w:sz w:val="24"/>
          <w:szCs w:val="24"/>
          <w:shd w:val="clear" w:color="auto" w:fill="FFFFFF"/>
        </w:rPr>
        <w:t xml:space="preserve"> </w:t>
      </w:r>
      <w:r w:rsidRPr="00967677">
        <w:rPr>
          <w:rFonts w:ascii="Times New Roman" w:eastAsiaTheme="majorEastAsia" w:hAnsi="Times New Roman" w:cs="Times New Roman"/>
          <w:sz w:val="24"/>
          <w:szCs w:val="24"/>
          <w:shd w:val="clear" w:color="auto" w:fill="FFFFFF"/>
        </w:rPr>
        <w:t xml:space="preserve">various stakeholders. </w:t>
      </w:r>
      <w:r w:rsidR="00430324">
        <w:rPr>
          <w:rFonts w:ascii="Times New Roman" w:eastAsiaTheme="majorEastAsia" w:hAnsi="Times New Roman" w:cs="Times New Roman"/>
          <w:sz w:val="24"/>
          <w:szCs w:val="24"/>
          <w:shd w:val="clear" w:color="auto" w:fill="FFFFFF"/>
        </w:rPr>
        <w:t>T</w:t>
      </w:r>
      <w:r w:rsidRPr="00967677">
        <w:rPr>
          <w:rFonts w:ascii="Times New Roman" w:eastAsiaTheme="majorEastAsia" w:hAnsi="Times New Roman" w:cs="Times New Roman"/>
          <w:sz w:val="24"/>
          <w:szCs w:val="24"/>
          <w:shd w:val="clear" w:color="auto" w:fill="FFFFFF"/>
        </w:rPr>
        <w:t xml:space="preserve">his feedback should be considered while designing the training modules when scaling up the intervention. FGDs and interviews with EC members, AW and BRT members were conducted to get their perceptions about the overall training methodology. The key findings from these FGDs and interviews (from the process evaluation) are outlined in Box </w:t>
      </w:r>
      <w:r w:rsidR="00C7316E">
        <w:rPr>
          <w:rFonts w:ascii="Times New Roman" w:eastAsiaTheme="majorEastAsia" w:hAnsi="Times New Roman" w:cs="Times New Roman"/>
          <w:sz w:val="24"/>
          <w:szCs w:val="24"/>
          <w:shd w:val="clear" w:color="auto" w:fill="FFFFFF"/>
        </w:rPr>
        <w:t>3.</w:t>
      </w:r>
    </w:p>
    <w:p w14:paraId="51FD136A" w14:textId="77777777" w:rsidR="006738EA" w:rsidRDefault="006738EA">
      <w:pPr>
        <w:rPr>
          <w:rFonts w:ascii="Times New Roman" w:hAnsi="Times New Roman" w:cs="Times New Roman"/>
          <w:sz w:val="24"/>
          <w:szCs w:val="24"/>
        </w:rPr>
      </w:pPr>
      <w:r>
        <w:rPr>
          <w:rFonts w:ascii="Times New Roman" w:hAnsi="Times New Roman" w:cs="Times New Roman"/>
          <w:sz w:val="24"/>
          <w:szCs w:val="24"/>
        </w:rPr>
        <w:br w:type="page"/>
      </w:r>
    </w:p>
    <w:p w14:paraId="399E7443" w14:textId="56567807" w:rsidR="006738EA" w:rsidRPr="00D4212C" w:rsidRDefault="006738EA" w:rsidP="003272E8">
      <w:pPr>
        <w:pStyle w:val="ListParagraph"/>
        <w:numPr>
          <w:ilvl w:val="0"/>
          <w:numId w:val="25"/>
        </w:numPr>
        <w:spacing w:after="0" w:line="240" w:lineRule="auto"/>
        <w:jc w:val="both"/>
        <w:rPr>
          <w:rFonts w:ascii="Times New Roman" w:eastAsiaTheme="majorEastAsia" w:hAnsi="Times New Roman" w:cs="Times New Roman"/>
          <w:sz w:val="24"/>
          <w:szCs w:val="24"/>
          <w:shd w:val="clear" w:color="auto" w:fill="FFFFFF"/>
        </w:rPr>
      </w:pPr>
      <w:r>
        <w:rPr>
          <w:rFonts w:ascii="Times New Roman" w:hAnsi="Times New Roman" w:cs="Times New Roman"/>
          <w:sz w:val="24"/>
          <w:szCs w:val="24"/>
        </w:rPr>
        <w:lastRenderedPageBreak/>
        <w:t xml:space="preserve">The training duration of two days for BRTs </w:t>
      </w:r>
      <w:r w:rsidR="00EA26BD">
        <w:rPr>
          <w:rFonts w:ascii="Times New Roman" w:hAnsi="Times New Roman" w:cs="Times New Roman"/>
          <w:sz w:val="24"/>
          <w:szCs w:val="24"/>
        </w:rPr>
        <w:t>and</w:t>
      </w:r>
      <w:r>
        <w:rPr>
          <w:rFonts w:ascii="Times New Roman" w:hAnsi="Times New Roman" w:cs="Times New Roman"/>
          <w:sz w:val="24"/>
          <w:szCs w:val="24"/>
        </w:rPr>
        <w:t xml:space="preserve"> for AW and EC members was considered</w:t>
      </w:r>
    </w:p>
    <w:p w14:paraId="0EDF0B08" w14:textId="77777777" w:rsidR="006738EA" w:rsidRPr="00D4212C" w:rsidRDefault="006738EA" w:rsidP="006738EA">
      <w:pPr>
        <w:pStyle w:val="ListParagraph"/>
        <w:spacing w:after="0" w:line="240" w:lineRule="auto"/>
        <w:ind w:left="360"/>
        <w:jc w:val="both"/>
        <w:rPr>
          <w:rFonts w:ascii="Times New Roman" w:eastAsiaTheme="majorEastAsia" w:hAnsi="Times New Roman" w:cs="Times New Roman"/>
          <w:sz w:val="24"/>
          <w:szCs w:val="24"/>
          <w:shd w:val="clear" w:color="auto" w:fill="FFFFFF"/>
        </w:rPr>
      </w:pPr>
      <w:r w:rsidRPr="00D4212C">
        <w:rPr>
          <w:rFonts w:ascii="Times New Roman" w:hAnsi="Times New Roman" w:cs="Times New Roman"/>
          <w:sz w:val="24"/>
          <w:szCs w:val="24"/>
        </w:rPr>
        <w:t>suitable by nearly all the participants.</w:t>
      </w:r>
    </w:p>
    <w:p w14:paraId="1DB6D979" w14:textId="77777777" w:rsidR="006738EA" w:rsidRDefault="006738EA" w:rsidP="003272E8">
      <w:pPr>
        <w:pStyle w:val="ListParagraph"/>
        <w:numPr>
          <w:ilvl w:val="0"/>
          <w:numId w:val="25"/>
        </w:numPr>
        <w:spacing w:after="0" w:line="240" w:lineRule="auto"/>
        <w:jc w:val="both"/>
        <w:rPr>
          <w:rFonts w:ascii="Times New Roman" w:eastAsiaTheme="majorEastAsia" w:hAnsi="Times New Roman" w:cs="Times New Roman"/>
          <w:sz w:val="24"/>
          <w:szCs w:val="24"/>
          <w:shd w:val="clear" w:color="auto" w:fill="FFFFFF"/>
        </w:rPr>
      </w:pPr>
      <w:r>
        <w:rPr>
          <w:rFonts w:ascii="Times New Roman" w:eastAsiaTheme="majorEastAsia" w:hAnsi="Times New Roman" w:cs="Times New Roman"/>
          <w:sz w:val="24"/>
          <w:szCs w:val="24"/>
          <w:shd w:val="clear" w:color="auto" w:fill="FFFFFF"/>
        </w:rPr>
        <w:t>Most of the trainees reported that all the trainers used the lecture mode, followed by the discussion. When asked, one of the BRT members mentioned that the training should have more of group work as people really enjoyed doing so.</w:t>
      </w:r>
    </w:p>
    <w:p w14:paraId="0AC1A6D7" w14:textId="39CFB444" w:rsidR="006738EA" w:rsidRDefault="006738EA" w:rsidP="003272E8">
      <w:pPr>
        <w:pStyle w:val="ListParagraph"/>
        <w:numPr>
          <w:ilvl w:val="0"/>
          <w:numId w:val="25"/>
        </w:numPr>
        <w:spacing w:after="0" w:line="240" w:lineRule="auto"/>
        <w:jc w:val="both"/>
        <w:rPr>
          <w:rFonts w:ascii="Times New Roman" w:eastAsiaTheme="majorEastAsia" w:hAnsi="Times New Roman" w:cs="Times New Roman"/>
          <w:sz w:val="24"/>
          <w:szCs w:val="24"/>
          <w:shd w:val="clear" w:color="auto" w:fill="FFFFFF"/>
        </w:rPr>
      </w:pPr>
      <w:r>
        <w:rPr>
          <w:noProof/>
          <w:szCs w:val="23"/>
          <w:shd w:val="clear" w:color="auto" w:fill="FFFFFF"/>
          <w:lang w:val="en-US" w:bidi="ar-SA"/>
        </w:rPr>
        <mc:AlternateContent>
          <mc:Choice Requires="wps">
            <w:drawing>
              <wp:anchor distT="45720" distB="45720" distL="114300" distR="114300" simplePos="0" relativeHeight="251676160" behindDoc="0" locked="0" layoutInCell="1" allowOverlap="1" wp14:anchorId="5E465FCA" wp14:editId="1C141E09">
                <wp:simplePos x="0" y="0"/>
                <wp:positionH relativeFrom="margin">
                  <wp:align>left</wp:align>
                </wp:positionH>
                <wp:positionV relativeFrom="paragraph">
                  <wp:posOffset>1080770</wp:posOffset>
                </wp:positionV>
                <wp:extent cx="5791200" cy="5419725"/>
                <wp:effectExtent l="0" t="0" r="19050" b="28575"/>
                <wp:wrapTopAndBottom/>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419725"/>
                        </a:xfrm>
                        <a:prstGeom prst="rect">
                          <a:avLst/>
                        </a:prstGeom>
                        <a:solidFill>
                          <a:srgbClr val="FFFFFF"/>
                        </a:solidFill>
                        <a:ln w="9525">
                          <a:solidFill>
                            <a:srgbClr val="000000"/>
                          </a:solidFill>
                          <a:miter lim="800000"/>
                          <a:headEnd/>
                          <a:tailEnd/>
                        </a:ln>
                      </wps:spPr>
                      <wps:txbx>
                        <w:txbxContent>
                          <w:p w14:paraId="451370D9" w14:textId="2F939821" w:rsidR="00BD6866" w:rsidRPr="00964DB8" w:rsidRDefault="00BD6866" w:rsidP="006738EA">
                            <w:pPr>
                              <w:jc w:val="center"/>
                              <w:rPr>
                                <w:rFonts w:ascii="Times New Roman" w:hAnsi="Times New Roman" w:cs="Times New Roman"/>
                                <w:b/>
                                <w:i/>
                                <w:sz w:val="24"/>
                              </w:rPr>
                            </w:pPr>
                            <w:r w:rsidRPr="00964DB8">
                              <w:rPr>
                                <w:rFonts w:ascii="Times New Roman" w:hAnsi="Times New Roman" w:cs="Times New Roman"/>
                                <w:b/>
                                <w:i/>
                                <w:sz w:val="24"/>
                              </w:rPr>
                              <w:t xml:space="preserve">Box 2: </w:t>
                            </w:r>
                            <w:r>
                              <w:rPr>
                                <w:rFonts w:ascii="Times New Roman" w:hAnsi="Times New Roman" w:cs="Times New Roman"/>
                                <w:b/>
                                <w:i/>
                                <w:sz w:val="24"/>
                              </w:rPr>
                              <w:t>The issue of poor attendance for trainings: Stakeholders views</w:t>
                            </w:r>
                          </w:p>
                          <w:p w14:paraId="15DCFC51" w14:textId="77777777" w:rsidR="00BD6866" w:rsidRPr="00C7316E" w:rsidRDefault="00BD6866" w:rsidP="006738EA">
                            <w:pPr>
                              <w:jc w:val="center"/>
                              <w:rPr>
                                <w:rFonts w:ascii="Times New Roman" w:hAnsi="Times New Roman" w:cs="Times New Roman"/>
                                <w:sz w:val="24"/>
                              </w:rPr>
                            </w:pPr>
                            <w:r>
                              <w:rPr>
                                <w:noProof/>
                                <w:lang w:val="en-US" w:bidi="ar-SA"/>
                              </w:rPr>
                              <w:drawing>
                                <wp:inline distT="0" distB="0" distL="0" distR="0" wp14:anchorId="59C86DD7" wp14:editId="792AB6B4">
                                  <wp:extent cx="5257611" cy="5017770"/>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5951"/>
                                          <a:stretch/>
                                        </pic:blipFill>
                                        <pic:spPr bwMode="auto">
                                          <a:xfrm>
                                            <a:off x="0" y="0"/>
                                            <a:ext cx="5279779" cy="50389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65FCA" id="_x0000_s1046" type="#_x0000_t202" style="position:absolute;left:0;text-align:left;margin-left:0;margin-top:85.1pt;width:456pt;height:426.75pt;z-index:251676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">
                <v:textbox>
                  <w:txbxContent>
                    <w:p w14:paraId="451370D9" w14:textId="2F939821" w:rsidR="00BD6866" w:rsidRPr="00964DB8" w:rsidRDefault="00BD6866" w:rsidP="006738EA">
                      <w:pPr>
                        <w:jc w:val="center"/>
                        <w:rPr>
                          <w:rFonts w:ascii="Times New Roman" w:hAnsi="Times New Roman" w:cs="Times New Roman"/>
                          <w:b/>
                          <w:i/>
                          <w:sz w:val="24"/>
                        </w:rPr>
                      </w:pPr>
                      <w:r w:rsidRPr="00964DB8">
                        <w:rPr>
                          <w:rFonts w:ascii="Times New Roman" w:hAnsi="Times New Roman" w:cs="Times New Roman"/>
                          <w:b/>
                          <w:i/>
                          <w:sz w:val="24"/>
                        </w:rPr>
                        <w:t xml:space="preserve">Box 2: </w:t>
                      </w:r>
                      <w:r>
                        <w:rPr>
                          <w:rFonts w:ascii="Times New Roman" w:hAnsi="Times New Roman" w:cs="Times New Roman"/>
                          <w:b/>
                          <w:i/>
                          <w:sz w:val="24"/>
                        </w:rPr>
                        <w:t>The issue of poor attendance for trainings: Stakeholders views</w:t>
                      </w:r>
                    </w:p>
                    <w:p w14:paraId="15DCFC51" w14:textId="77777777" w:rsidR="00BD6866" w:rsidRPr="00C7316E" w:rsidRDefault="00BD6866" w:rsidP="006738EA">
                      <w:pPr>
                        <w:jc w:val="center"/>
                        <w:rPr>
                          <w:rFonts w:ascii="Times New Roman" w:hAnsi="Times New Roman" w:cs="Times New Roman"/>
                          <w:sz w:val="24"/>
                        </w:rPr>
                      </w:pPr>
                      <w:r>
                        <w:rPr>
                          <w:noProof/>
                          <w:lang w:val="en-US" w:bidi="ar-SA"/>
                        </w:rPr>
                        <w:drawing>
                          <wp:inline distT="0" distB="0" distL="0" distR="0" wp14:anchorId="59C86DD7" wp14:editId="792AB6B4">
                            <wp:extent cx="5257611" cy="5017770"/>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5951"/>
                                    <a:stretch/>
                                  </pic:blipFill>
                                  <pic:spPr bwMode="auto">
                                    <a:xfrm>
                                      <a:off x="0" y="0"/>
                                      <a:ext cx="5279779" cy="503892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anchorx="margin"/>
              </v:shape>
            </w:pict>
          </mc:Fallback>
        </mc:AlternateContent>
      </w:r>
      <w:r>
        <w:rPr>
          <w:rFonts w:ascii="Times New Roman" w:hAnsi="Times New Roman" w:cs="Times New Roman"/>
          <w:sz w:val="24"/>
          <w:szCs w:val="24"/>
        </w:rPr>
        <w:t>All the BRT</w:t>
      </w:r>
      <w:r w:rsidR="00FB7C04">
        <w:rPr>
          <w:rFonts w:ascii="Times New Roman" w:hAnsi="Times New Roman" w:cs="Times New Roman"/>
          <w:sz w:val="24"/>
          <w:szCs w:val="24"/>
        </w:rPr>
        <w:t xml:space="preserve"> members</w:t>
      </w:r>
      <w:r>
        <w:rPr>
          <w:rFonts w:ascii="Times New Roman" w:hAnsi="Times New Roman" w:cs="Times New Roman"/>
          <w:sz w:val="24"/>
          <w:szCs w:val="24"/>
        </w:rPr>
        <w:t xml:space="preserve"> were </w:t>
      </w:r>
      <w:r>
        <w:rPr>
          <w:rFonts w:ascii="Times New Roman" w:hAnsi="Times New Roman" w:cs="Times New Roman"/>
          <w:i/>
          <w:iCs/>
          <w:sz w:val="24"/>
          <w:szCs w:val="24"/>
        </w:rPr>
        <w:t xml:space="preserve">quite happy </w:t>
      </w:r>
      <w:r>
        <w:rPr>
          <w:rFonts w:ascii="Times New Roman" w:hAnsi="Times New Roman" w:cs="Times New Roman"/>
          <w:sz w:val="24"/>
          <w:szCs w:val="24"/>
        </w:rPr>
        <w:t xml:space="preserve">with the trainers. They had received a </w:t>
      </w:r>
      <w:r>
        <w:rPr>
          <w:rFonts w:ascii="Times New Roman" w:hAnsi="Times New Roman" w:cs="Times New Roman"/>
          <w:i/>
          <w:iCs/>
          <w:sz w:val="24"/>
          <w:szCs w:val="24"/>
        </w:rPr>
        <w:t xml:space="preserve">lot of interesting </w:t>
      </w:r>
      <w:r>
        <w:rPr>
          <w:rFonts w:ascii="Times New Roman" w:hAnsi="Times New Roman" w:cs="Times New Roman"/>
          <w:sz w:val="24"/>
          <w:szCs w:val="24"/>
        </w:rPr>
        <w:t xml:space="preserve">and </w:t>
      </w:r>
      <w:r>
        <w:rPr>
          <w:rFonts w:ascii="Times New Roman" w:hAnsi="Times New Roman" w:cs="Times New Roman"/>
          <w:i/>
          <w:iCs/>
          <w:sz w:val="24"/>
          <w:szCs w:val="24"/>
        </w:rPr>
        <w:t xml:space="preserve">detailed information </w:t>
      </w:r>
      <w:r>
        <w:rPr>
          <w:rFonts w:ascii="Times New Roman" w:hAnsi="Times New Roman" w:cs="Times New Roman"/>
          <w:sz w:val="24"/>
          <w:szCs w:val="24"/>
        </w:rPr>
        <w:t xml:space="preserve">which had been </w:t>
      </w:r>
      <w:r>
        <w:rPr>
          <w:rFonts w:ascii="Times New Roman" w:hAnsi="Times New Roman" w:cs="Times New Roman"/>
          <w:i/>
          <w:iCs/>
          <w:sz w:val="24"/>
          <w:szCs w:val="24"/>
        </w:rPr>
        <w:t xml:space="preserve">communicated clearly </w:t>
      </w:r>
      <w:r>
        <w:rPr>
          <w:rFonts w:ascii="Times New Roman" w:hAnsi="Times New Roman" w:cs="Times New Roman"/>
          <w:sz w:val="24"/>
          <w:szCs w:val="24"/>
        </w:rPr>
        <w:t xml:space="preserve">and led to an </w:t>
      </w:r>
      <w:r>
        <w:rPr>
          <w:rFonts w:ascii="Times New Roman" w:hAnsi="Times New Roman" w:cs="Times New Roman"/>
          <w:i/>
          <w:iCs/>
          <w:sz w:val="24"/>
          <w:szCs w:val="24"/>
        </w:rPr>
        <w:t>increase in their knowledge</w:t>
      </w:r>
      <w:r>
        <w:rPr>
          <w:rFonts w:ascii="Times New Roman" w:hAnsi="Times New Roman" w:cs="Times New Roman"/>
          <w:sz w:val="24"/>
          <w:szCs w:val="24"/>
        </w:rPr>
        <w:t xml:space="preserve">. They </w:t>
      </w:r>
      <w:r>
        <w:rPr>
          <w:rFonts w:ascii="Times New Roman" w:hAnsi="Times New Roman" w:cs="Times New Roman"/>
          <w:i/>
          <w:iCs/>
          <w:sz w:val="24"/>
          <w:szCs w:val="24"/>
        </w:rPr>
        <w:t xml:space="preserve">were satisfied with the content in all the modules </w:t>
      </w:r>
      <w:r>
        <w:rPr>
          <w:rFonts w:ascii="Times New Roman" w:hAnsi="Times New Roman" w:cs="Times New Roman"/>
          <w:sz w:val="24"/>
          <w:szCs w:val="24"/>
        </w:rPr>
        <w:t xml:space="preserve">and </w:t>
      </w:r>
      <w:r>
        <w:rPr>
          <w:rFonts w:ascii="Times New Roman" w:hAnsi="Times New Roman" w:cs="Times New Roman"/>
          <w:i/>
          <w:iCs/>
          <w:sz w:val="24"/>
          <w:szCs w:val="24"/>
        </w:rPr>
        <w:t xml:space="preserve">the way the content was delivered </w:t>
      </w:r>
      <w:r>
        <w:rPr>
          <w:rFonts w:ascii="Times New Roman" w:hAnsi="Times New Roman" w:cs="Times New Roman"/>
          <w:sz w:val="24"/>
          <w:szCs w:val="24"/>
        </w:rPr>
        <w:t>to them. One of the BRT</w:t>
      </w:r>
      <w:r w:rsidR="00CC748B">
        <w:rPr>
          <w:rFonts w:ascii="Times New Roman" w:hAnsi="Times New Roman" w:cs="Times New Roman"/>
          <w:sz w:val="24"/>
          <w:szCs w:val="24"/>
        </w:rPr>
        <w:t xml:space="preserve"> members</w:t>
      </w:r>
      <w:r>
        <w:rPr>
          <w:rFonts w:ascii="Times New Roman" w:hAnsi="Times New Roman" w:cs="Times New Roman"/>
          <w:sz w:val="24"/>
          <w:szCs w:val="24"/>
        </w:rPr>
        <w:t xml:space="preserve"> observed that “</w:t>
      </w:r>
      <w:r>
        <w:rPr>
          <w:rFonts w:ascii="Times New Roman" w:hAnsi="Times New Roman" w:cs="Times New Roman"/>
          <w:i/>
          <w:iCs/>
          <w:sz w:val="24"/>
          <w:szCs w:val="24"/>
        </w:rPr>
        <w:t>the videos were interesting so were the discussions that followed the PPTs”</w:t>
      </w:r>
      <w:r>
        <w:rPr>
          <w:rFonts w:ascii="Times New Roman" w:hAnsi="Times New Roman" w:cs="Times New Roman"/>
          <w:sz w:val="24"/>
          <w:szCs w:val="24"/>
        </w:rPr>
        <w:t>.</w:t>
      </w:r>
    </w:p>
    <w:p w14:paraId="19253FF6" w14:textId="735D50CB" w:rsidR="006738EA" w:rsidRDefault="006738EA">
      <w:pPr>
        <w:rPr>
          <w:rFonts w:ascii="Times New Roman" w:hAnsi="Times New Roman" w:cs="Times New Roman"/>
          <w:sz w:val="24"/>
          <w:szCs w:val="24"/>
        </w:rPr>
      </w:pPr>
      <w:r>
        <w:rPr>
          <w:rFonts w:ascii="Times New Roman" w:hAnsi="Times New Roman" w:cs="Times New Roman"/>
          <w:sz w:val="24"/>
          <w:szCs w:val="24"/>
        </w:rPr>
        <w:br w:type="page"/>
      </w:r>
    </w:p>
    <w:p w14:paraId="61A95E95" w14:textId="1911A18A" w:rsidR="006738EA" w:rsidRDefault="006738EA">
      <w:pPr>
        <w:rPr>
          <w:rFonts w:ascii="Times New Roman" w:hAnsi="Times New Roman" w:cs="Times New Roman"/>
          <w:sz w:val="24"/>
          <w:szCs w:val="24"/>
        </w:rPr>
      </w:pPr>
      <w:r w:rsidRPr="006738EA">
        <w:rPr>
          <w:rFonts w:ascii="Times New Roman" w:hAnsi="Times New Roman" w:cs="Times New Roman"/>
          <w:noProof/>
          <w:sz w:val="24"/>
          <w:szCs w:val="24"/>
        </w:rPr>
        <w:lastRenderedPageBreak/>
        <mc:AlternateContent>
          <mc:Choice Requires="wps">
            <w:drawing>
              <wp:anchor distT="45720" distB="45720" distL="114300" distR="114300" simplePos="0" relativeHeight="251723785" behindDoc="0" locked="0" layoutInCell="1" allowOverlap="1" wp14:anchorId="546EDD09" wp14:editId="4F93397E">
                <wp:simplePos x="0" y="0"/>
                <wp:positionH relativeFrom="margin">
                  <wp:align>right</wp:align>
                </wp:positionH>
                <wp:positionV relativeFrom="paragraph">
                  <wp:posOffset>0</wp:posOffset>
                </wp:positionV>
                <wp:extent cx="5930900" cy="7639050"/>
                <wp:effectExtent l="0" t="0" r="1270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7639050"/>
                        </a:xfrm>
                        <a:prstGeom prst="rect">
                          <a:avLst/>
                        </a:prstGeom>
                        <a:solidFill>
                          <a:srgbClr val="FFFFFF"/>
                        </a:solidFill>
                        <a:ln w="9525">
                          <a:solidFill>
                            <a:srgbClr val="000000"/>
                          </a:solidFill>
                          <a:miter lim="800000"/>
                          <a:headEnd/>
                          <a:tailEnd/>
                        </a:ln>
                      </wps:spPr>
                      <wps:txbx>
                        <w:txbxContent>
                          <w:p w14:paraId="53309BC4" w14:textId="73786BDC" w:rsidR="00BD6866" w:rsidRPr="006738EA" w:rsidRDefault="00BD6866" w:rsidP="006738EA">
                            <w:pPr>
                              <w:jc w:val="center"/>
                              <w:rPr>
                                <w:rFonts w:ascii="Times New Roman" w:eastAsiaTheme="majorEastAsia" w:hAnsi="Times New Roman" w:cs="Times New Roman"/>
                                <w:b/>
                                <w:i/>
                                <w:sz w:val="24"/>
                                <w:szCs w:val="24"/>
                                <w:shd w:val="clear" w:color="auto" w:fill="FFFFFF"/>
                              </w:rPr>
                            </w:pPr>
                            <w:r w:rsidRPr="006738EA">
                              <w:rPr>
                                <w:rFonts w:ascii="Times New Roman" w:hAnsi="Times New Roman" w:cs="Times New Roman"/>
                                <w:b/>
                                <w:i/>
                                <w:sz w:val="24"/>
                                <w:szCs w:val="24"/>
                              </w:rPr>
                              <w:t>Box 3: O</w:t>
                            </w:r>
                            <w:r w:rsidRPr="006738EA">
                              <w:rPr>
                                <w:rFonts w:ascii="Times New Roman" w:eastAsiaTheme="majorEastAsia" w:hAnsi="Times New Roman" w:cs="Times New Roman"/>
                                <w:b/>
                                <w:i/>
                                <w:sz w:val="24"/>
                                <w:szCs w:val="24"/>
                                <w:shd w:val="clear" w:color="auto" w:fill="FFFFFF"/>
                              </w:rPr>
                              <w:t>bservations on the</w:t>
                            </w:r>
                            <w:r>
                              <w:rPr>
                                <w:rFonts w:ascii="Times New Roman" w:eastAsiaTheme="majorEastAsia" w:hAnsi="Times New Roman" w:cs="Times New Roman"/>
                                <w:b/>
                                <w:i/>
                                <w:sz w:val="24"/>
                                <w:szCs w:val="24"/>
                                <w:shd w:val="clear" w:color="auto" w:fill="FFFFFF"/>
                              </w:rPr>
                              <w:t xml:space="preserve"> Q</w:t>
                            </w:r>
                            <w:r w:rsidRPr="006738EA">
                              <w:rPr>
                                <w:rFonts w:ascii="Times New Roman" w:eastAsiaTheme="majorEastAsia" w:hAnsi="Times New Roman" w:cs="Times New Roman"/>
                                <w:b/>
                                <w:i/>
                                <w:sz w:val="24"/>
                                <w:szCs w:val="24"/>
                                <w:shd w:val="clear" w:color="auto" w:fill="FFFFFF"/>
                              </w:rPr>
                              <w:t>uality of</w:t>
                            </w:r>
                            <w:r>
                              <w:rPr>
                                <w:rFonts w:ascii="Times New Roman" w:eastAsiaTheme="majorEastAsia" w:hAnsi="Times New Roman" w:cs="Times New Roman"/>
                                <w:b/>
                                <w:i/>
                                <w:sz w:val="24"/>
                                <w:szCs w:val="24"/>
                                <w:shd w:val="clear" w:color="auto" w:fill="FFFFFF"/>
                              </w:rPr>
                              <w:t xml:space="preserve"> T</w:t>
                            </w:r>
                            <w:r w:rsidRPr="006738EA">
                              <w:rPr>
                                <w:rFonts w:ascii="Times New Roman" w:eastAsiaTheme="majorEastAsia" w:hAnsi="Times New Roman" w:cs="Times New Roman"/>
                                <w:b/>
                                <w:i/>
                                <w:sz w:val="24"/>
                                <w:szCs w:val="24"/>
                                <w:shd w:val="clear" w:color="auto" w:fill="FFFFFF"/>
                              </w:rPr>
                              <w:t>raining</w:t>
                            </w:r>
                            <w:r>
                              <w:rPr>
                                <w:rFonts w:ascii="Times New Roman" w:eastAsiaTheme="majorEastAsia" w:hAnsi="Times New Roman" w:cs="Times New Roman"/>
                                <w:b/>
                                <w:i/>
                                <w:sz w:val="24"/>
                                <w:szCs w:val="24"/>
                                <w:shd w:val="clear" w:color="auto" w:fill="FFFFFF"/>
                              </w:rPr>
                              <w:t xml:space="preserve"> as noted in Process Evaluation</w:t>
                            </w:r>
                          </w:p>
                          <w:p w14:paraId="2B6705CB" w14:textId="5D517B49" w:rsidR="00BD6866" w:rsidRPr="00E74731" w:rsidRDefault="00BD6866" w:rsidP="00E74731">
                            <w:pPr>
                              <w:autoSpaceDE w:val="0"/>
                              <w:autoSpaceDN w:val="0"/>
                              <w:adjustRightInd w:val="0"/>
                              <w:spacing w:after="0" w:line="240" w:lineRule="auto"/>
                              <w:rPr>
                                <w:rFonts w:ascii="Times New Roman" w:hAnsi="Times New Roman" w:cs="Times New Roman"/>
                                <w:color w:val="000000"/>
                                <w:sz w:val="24"/>
                                <w:szCs w:val="24"/>
                                <w:u w:val="single"/>
                              </w:rPr>
                            </w:pPr>
                            <w:r w:rsidRPr="00E74731">
                              <w:rPr>
                                <w:rFonts w:ascii="Times New Roman" w:hAnsi="Times New Roman" w:cs="Times New Roman"/>
                                <w:color w:val="000000"/>
                                <w:sz w:val="24"/>
                                <w:szCs w:val="24"/>
                                <w:u w:val="single"/>
                              </w:rPr>
                              <w:t>By BRT members:</w:t>
                            </w:r>
                          </w:p>
                          <w:p w14:paraId="7BE8AFD3" w14:textId="3A8076F6" w:rsidR="00BD6866" w:rsidRDefault="00BD6866" w:rsidP="003272E8">
                            <w:pPr>
                              <w:pStyle w:val="ListParagraph"/>
                              <w:numPr>
                                <w:ilvl w:val="0"/>
                                <w:numId w:val="26"/>
                              </w:numPr>
                              <w:autoSpaceDE w:val="0"/>
                              <w:autoSpaceDN w:val="0"/>
                              <w:adjustRightInd w:val="0"/>
                              <w:spacing w:after="0" w:line="240" w:lineRule="auto"/>
                              <w:ind w:left="360"/>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“All the modules were </w:t>
                            </w:r>
                            <w:r w:rsidR="00EB33D8">
                              <w:rPr>
                                <w:rFonts w:ascii="Times New Roman" w:hAnsi="Times New Roman" w:cs="Times New Roman"/>
                                <w:i/>
                                <w:color w:val="000000"/>
                                <w:sz w:val="24"/>
                                <w:szCs w:val="24"/>
                              </w:rPr>
                              <w:t>good,</w:t>
                            </w:r>
                            <w:r>
                              <w:rPr>
                                <w:rFonts w:ascii="Times New Roman" w:hAnsi="Times New Roman" w:cs="Times New Roman"/>
                                <w:i/>
                                <w:color w:val="000000"/>
                                <w:sz w:val="24"/>
                                <w:szCs w:val="24"/>
                              </w:rPr>
                              <w:t xml:space="preserve"> but I liked and also found modules 1 &amp; 2 the most useful. I got to know many new things about taking care of pregnant and lactating mothers. Some things we already knew about but I understood things better like immunization as in the training we were told about the immunization chart etc. </w:t>
                            </w:r>
                          </w:p>
                          <w:p w14:paraId="28AE360D" w14:textId="77777777" w:rsidR="00BD6866" w:rsidRDefault="00BD6866" w:rsidP="003272E8">
                            <w:pPr>
                              <w:pStyle w:val="ListParagraph"/>
                              <w:numPr>
                                <w:ilvl w:val="0"/>
                                <w:numId w:val="26"/>
                              </w:numPr>
                              <w:autoSpaceDE w:val="0"/>
                              <w:autoSpaceDN w:val="0"/>
                              <w:adjustRightInd w:val="0"/>
                              <w:spacing w:after="0" w:line="240" w:lineRule="auto"/>
                              <w:ind w:left="360"/>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The trainings have definitely increased my knowledge and skills. One teacher working in the primary school asked me- are you working in the medical department? I felt very happy and proud. </w:t>
                            </w:r>
                          </w:p>
                          <w:p w14:paraId="3E5C6910" w14:textId="77777777" w:rsidR="00BD6866" w:rsidRDefault="00BD6866" w:rsidP="003272E8">
                            <w:pPr>
                              <w:pStyle w:val="ListParagraph"/>
                              <w:numPr>
                                <w:ilvl w:val="0"/>
                                <w:numId w:val="26"/>
                              </w:numPr>
                              <w:autoSpaceDE w:val="0"/>
                              <w:autoSpaceDN w:val="0"/>
                              <w:adjustRightInd w:val="0"/>
                              <w:spacing w:after="0" w:line="240" w:lineRule="auto"/>
                              <w:ind w:left="360"/>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The trainings were very useful for me as I came to know small details about breast feeding, taking care of the young child and new- born babies, which I had no idea about at all. A little more time for our level of training would have been better. </w:t>
                            </w:r>
                          </w:p>
                          <w:p w14:paraId="7A376A91" w14:textId="77777777" w:rsidR="00BD6866" w:rsidRDefault="00BD6866" w:rsidP="003272E8">
                            <w:pPr>
                              <w:pStyle w:val="Default"/>
                              <w:numPr>
                                <w:ilvl w:val="0"/>
                                <w:numId w:val="26"/>
                              </w:numPr>
                              <w:ind w:left="360"/>
                              <w:rPr>
                                <w:i/>
                              </w:rPr>
                            </w:pPr>
                            <w:r>
                              <w:rPr>
                                <w:i/>
                              </w:rPr>
                              <w:t xml:space="preserve">The modules were explained to us very well and was informative and easy to understand and follow. Other materials were also given which I also found very useful. I have come to know many new things and details about important aspects which I already knew. I enjoyed the videos they were interesting and a change from presentations. The puppet-making session was one of the best in all the three trainings and I enjoyed this session a lot.” </w:t>
                            </w:r>
                          </w:p>
                          <w:p w14:paraId="3B004220" w14:textId="77777777" w:rsidR="00BD6866" w:rsidRDefault="00BD6866" w:rsidP="006738EA">
                            <w:pPr>
                              <w:spacing w:after="0" w:line="240" w:lineRule="auto"/>
                              <w:ind w:left="-2520" w:firstLine="60"/>
                              <w:jc w:val="both"/>
                              <w:rPr>
                                <w:rFonts w:ascii="Times New Roman" w:eastAsiaTheme="majorEastAsia" w:hAnsi="Times New Roman" w:cs="Times New Roman"/>
                                <w:i/>
                                <w:sz w:val="24"/>
                                <w:szCs w:val="24"/>
                                <w:shd w:val="clear" w:color="auto" w:fill="FFFFFF"/>
                              </w:rPr>
                            </w:pPr>
                          </w:p>
                          <w:p w14:paraId="13F58C6F" w14:textId="440B12D7" w:rsidR="00BD6866" w:rsidRPr="003A0A38" w:rsidRDefault="00BD6866" w:rsidP="006738EA">
                            <w:pPr>
                              <w:spacing w:after="0" w:line="240" w:lineRule="auto"/>
                              <w:jc w:val="both"/>
                              <w:rPr>
                                <w:rFonts w:ascii="Times New Roman" w:eastAsiaTheme="majorEastAsia" w:hAnsi="Times New Roman" w:cs="Times New Roman"/>
                                <w:sz w:val="24"/>
                                <w:szCs w:val="24"/>
                                <w:u w:val="single"/>
                                <w:shd w:val="clear" w:color="auto" w:fill="FFFFFF"/>
                              </w:rPr>
                            </w:pPr>
                            <w:r w:rsidRPr="003A0A38">
                              <w:rPr>
                                <w:rFonts w:ascii="Times New Roman" w:eastAsiaTheme="majorEastAsia" w:hAnsi="Times New Roman" w:cs="Times New Roman"/>
                                <w:sz w:val="24"/>
                                <w:szCs w:val="24"/>
                                <w:u w:val="single"/>
                                <w:shd w:val="clear" w:color="auto" w:fill="FFFFFF"/>
                              </w:rPr>
                              <w:t>By EC members and Active Women:</w:t>
                            </w:r>
                          </w:p>
                          <w:p w14:paraId="3B558C14" w14:textId="7B9FCA49" w:rsidR="00BD6866" w:rsidRDefault="00BD6866" w:rsidP="003272E8">
                            <w:pPr>
                              <w:pStyle w:val="ListParagraph"/>
                              <w:numPr>
                                <w:ilvl w:val="0"/>
                                <w:numId w:val="26"/>
                              </w:numPr>
                              <w:autoSpaceDE w:val="0"/>
                              <w:autoSpaceDN w:val="0"/>
                              <w:adjustRightInd w:val="0"/>
                              <w:spacing w:after="0" w:line="240" w:lineRule="auto"/>
                              <w:ind w:left="360"/>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“The trainings provided us a lot of information about health and hygiene, nutrition and child- care. We also got to know a lot of recipes so that we have nutritious food and so many little things but that which is important like sleeping on the left side. (EC member, Rongchigre) </w:t>
                            </w:r>
                          </w:p>
                          <w:p w14:paraId="5BEBBD6C" w14:textId="77777777" w:rsidR="00BD6866" w:rsidRDefault="00BD6866" w:rsidP="003272E8">
                            <w:pPr>
                              <w:pStyle w:val="ListParagraph"/>
                              <w:numPr>
                                <w:ilvl w:val="0"/>
                                <w:numId w:val="26"/>
                              </w:numPr>
                              <w:autoSpaceDE w:val="0"/>
                              <w:autoSpaceDN w:val="0"/>
                              <w:adjustRightInd w:val="0"/>
                              <w:spacing w:after="0" w:line="240" w:lineRule="auto"/>
                              <w:ind w:left="360"/>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In the trainings, all the explanations and discussion clarified our doubts about different ideas that were shared ways of delivering the ECD concepts to the pregnant and young mothers through different activities in a participatory manner. (Active Woman). </w:t>
                            </w:r>
                          </w:p>
                          <w:p w14:paraId="1D52B08C" w14:textId="1EE5752C" w:rsidR="00BD6866" w:rsidRDefault="00BD6866" w:rsidP="003272E8">
                            <w:pPr>
                              <w:pStyle w:val="ListParagraph"/>
                              <w:numPr>
                                <w:ilvl w:val="0"/>
                                <w:numId w:val="26"/>
                              </w:numPr>
                              <w:autoSpaceDE w:val="0"/>
                              <w:autoSpaceDN w:val="0"/>
                              <w:adjustRightInd w:val="0"/>
                              <w:spacing w:after="0" w:line="240" w:lineRule="auto"/>
                              <w:ind w:left="360"/>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We got to know new ways of making supplementary food and practicing healthy habits for our children and pregnant mothers and good practices in health, hygiene, and nutrition. (EC member Rengsangre) </w:t>
                            </w:r>
                          </w:p>
                          <w:p w14:paraId="3E847E29" w14:textId="00CDE962" w:rsidR="00BD6866" w:rsidRDefault="00BD6866" w:rsidP="003272E8">
                            <w:pPr>
                              <w:pStyle w:val="ListParagraph"/>
                              <w:numPr>
                                <w:ilvl w:val="0"/>
                                <w:numId w:val="26"/>
                              </w:numPr>
                              <w:autoSpaceDE w:val="0"/>
                              <w:autoSpaceDN w:val="0"/>
                              <w:adjustRightInd w:val="0"/>
                              <w:spacing w:after="0" w:line="240" w:lineRule="auto"/>
                              <w:ind w:left="360"/>
                              <w:rPr>
                                <w:rFonts w:ascii="Times New Roman" w:hAnsi="Times New Roman" w:cs="Times New Roman"/>
                                <w:i/>
                                <w:color w:val="000000"/>
                                <w:sz w:val="24"/>
                                <w:szCs w:val="24"/>
                              </w:rPr>
                            </w:pPr>
                            <w:r w:rsidRPr="003A0A38">
                              <w:rPr>
                                <w:rFonts w:ascii="Times New Roman" w:hAnsi="Times New Roman" w:cs="Times New Roman"/>
                                <w:i/>
                                <w:color w:val="000000"/>
                                <w:sz w:val="24"/>
                                <w:szCs w:val="24"/>
                              </w:rPr>
                              <w:t>The first training was very good and effective as we got a lot of new information on pregnant and lactating mother which is very helpful to our women. All the modules are important and written well. The discussions were useful, and I liked the videos and the puppet making session a lot. (Active Woman)</w:t>
                            </w:r>
                          </w:p>
                          <w:p w14:paraId="1BE738DA" w14:textId="03402F1D" w:rsidR="00BD6866" w:rsidRDefault="00BD6866" w:rsidP="003272E8">
                            <w:pPr>
                              <w:pStyle w:val="ListParagraph"/>
                              <w:numPr>
                                <w:ilvl w:val="0"/>
                                <w:numId w:val="26"/>
                              </w:numPr>
                              <w:autoSpaceDE w:val="0"/>
                              <w:autoSpaceDN w:val="0"/>
                              <w:adjustRightInd w:val="0"/>
                              <w:spacing w:after="0" w:line="240" w:lineRule="auto"/>
                              <w:ind w:left="360"/>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I enjoyed the puppet making session it was very interesting and videos were good, though Garo people were not shown. The guidelines for conducting home visits and organizing the community events also helped us in doing our work. (EC member Aguragre) </w:t>
                            </w:r>
                          </w:p>
                          <w:p w14:paraId="13A0D3BA" w14:textId="107CB21B" w:rsidR="00BD6866" w:rsidRPr="003A0A38" w:rsidRDefault="00BD6866" w:rsidP="003272E8">
                            <w:pPr>
                              <w:pStyle w:val="ListParagraph"/>
                              <w:numPr>
                                <w:ilvl w:val="0"/>
                                <w:numId w:val="26"/>
                              </w:numPr>
                              <w:autoSpaceDE w:val="0"/>
                              <w:autoSpaceDN w:val="0"/>
                              <w:adjustRightInd w:val="0"/>
                              <w:spacing w:after="0" w:line="240" w:lineRule="auto"/>
                              <w:ind w:left="360"/>
                              <w:rPr>
                                <w:rFonts w:ascii="Times New Roman" w:hAnsi="Times New Roman" w:cs="Times New Roman"/>
                                <w:i/>
                                <w:color w:val="000000"/>
                                <w:sz w:val="24"/>
                                <w:szCs w:val="24"/>
                              </w:rPr>
                            </w:pPr>
                            <w:r>
                              <w:rPr>
                                <w:rFonts w:ascii="Times New Roman" w:hAnsi="Times New Roman" w:cs="Times New Roman"/>
                                <w:i/>
                                <w:color w:val="000000"/>
                                <w:sz w:val="24"/>
                                <w:szCs w:val="24"/>
                              </w:rPr>
                              <w:t>We have learnt about the importance of different types of food that is nutritious and how to make new recipes using locally available food for the young child. I have also learnt the importance of pregnant women taking rest and good care of themselves. (Active Wo</w:t>
                            </w:r>
                            <w:r w:rsidRPr="00BC0971">
                              <w:rPr>
                                <w:rFonts w:ascii="Times New Roman" w:hAnsi="Times New Roman" w:cs="Times New Roman"/>
                                <w:i/>
                                <w:color w:val="000000"/>
                                <w:sz w:val="24"/>
                                <w:szCs w:val="24"/>
                              </w:rPr>
                              <w:t>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EDD09" id="_x0000_s1047" type="#_x0000_t202" style="position:absolute;margin-left:415.8pt;margin-top:0;width:467pt;height:601.5pt;z-index:25172378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">
                <v:textbox>
                  <w:txbxContent>
                    <w:p w14:paraId="53309BC4" w14:textId="73786BDC" w:rsidR="00BD6866" w:rsidRPr="006738EA" w:rsidRDefault="00BD6866" w:rsidP="006738EA">
                      <w:pPr>
                        <w:jc w:val="center"/>
                        <w:rPr>
                          <w:rFonts w:ascii="Times New Roman" w:eastAsiaTheme="majorEastAsia" w:hAnsi="Times New Roman" w:cs="Times New Roman"/>
                          <w:b/>
                          <w:i/>
                          <w:sz w:val="24"/>
                          <w:szCs w:val="24"/>
                          <w:shd w:val="clear" w:color="auto" w:fill="FFFFFF"/>
                        </w:rPr>
                      </w:pPr>
                      <w:r w:rsidRPr="006738EA">
                        <w:rPr>
                          <w:rFonts w:ascii="Times New Roman" w:hAnsi="Times New Roman" w:cs="Times New Roman"/>
                          <w:b/>
                          <w:i/>
                          <w:sz w:val="24"/>
                          <w:szCs w:val="24"/>
                        </w:rPr>
                        <w:t>Box 3: O</w:t>
                      </w:r>
                      <w:r w:rsidRPr="006738EA">
                        <w:rPr>
                          <w:rFonts w:ascii="Times New Roman" w:eastAsiaTheme="majorEastAsia" w:hAnsi="Times New Roman" w:cs="Times New Roman"/>
                          <w:b/>
                          <w:i/>
                          <w:sz w:val="24"/>
                          <w:szCs w:val="24"/>
                          <w:shd w:val="clear" w:color="auto" w:fill="FFFFFF"/>
                        </w:rPr>
                        <w:t>bservations on the</w:t>
                      </w:r>
                      <w:r>
                        <w:rPr>
                          <w:rFonts w:ascii="Times New Roman" w:eastAsiaTheme="majorEastAsia" w:hAnsi="Times New Roman" w:cs="Times New Roman"/>
                          <w:b/>
                          <w:i/>
                          <w:sz w:val="24"/>
                          <w:szCs w:val="24"/>
                          <w:shd w:val="clear" w:color="auto" w:fill="FFFFFF"/>
                        </w:rPr>
                        <w:t xml:space="preserve"> Q</w:t>
                      </w:r>
                      <w:r w:rsidRPr="006738EA">
                        <w:rPr>
                          <w:rFonts w:ascii="Times New Roman" w:eastAsiaTheme="majorEastAsia" w:hAnsi="Times New Roman" w:cs="Times New Roman"/>
                          <w:b/>
                          <w:i/>
                          <w:sz w:val="24"/>
                          <w:szCs w:val="24"/>
                          <w:shd w:val="clear" w:color="auto" w:fill="FFFFFF"/>
                        </w:rPr>
                        <w:t>uality of</w:t>
                      </w:r>
                      <w:r>
                        <w:rPr>
                          <w:rFonts w:ascii="Times New Roman" w:eastAsiaTheme="majorEastAsia" w:hAnsi="Times New Roman" w:cs="Times New Roman"/>
                          <w:b/>
                          <w:i/>
                          <w:sz w:val="24"/>
                          <w:szCs w:val="24"/>
                          <w:shd w:val="clear" w:color="auto" w:fill="FFFFFF"/>
                        </w:rPr>
                        <w:t xml:space="preserve"> T</w:t>
                      </w:r>
                      <w:r w:rsidRPr="006738EA">
                        <w:rPr>
                          <w:rFonts w:ascii="Times New Roman" w:eastAsiaTheme="majorEastAsia" w:hAnsi="Times New Roman" w:cs="Times New Roman"/>
                          <w:b/>
                          <w:i/>
                          <w:sz w:val="24"/>
                          <w:szCs w:val="24"/>
                          <w:shd w:val="clear" w:color="auto" w:fill="FFFFFF"/>
                        </w:rPr>
                        <w:t>raining</w:t>
                      </w:r>
                      <w:r>
                        <w:rPr>
                          <w:rFonts w:ascii="Times New Roman" w:eastAsiaTheme="majorEastAsia" w:hAnsi="Times New Roman" w:cs="Times New Roman"/>
                          <w:b/>
                          <w:i/>
                          <w:sz w:val="24"/>
                          <w:szCs w:val="24"/>
                          <w:shd w:val="clear" w:color="auto" w:fill="FFFFFF"/>
                        </w:rPr>
                        <w:t xml:space="preserve"> as noted in Process Evaluation</w:t>
                      </w:r>
                    </w:p>
                    <w:p w14:paraId="2B6705CB" w14:textId="5D517B49" w:rsidR="00BD6866" w:rsidRPr="00E74731" w:rsidRDefault="00BD6866" w:rsidP="00E74731">
                      <w:pPr>
                        <w:autoSpaceDE w:val="0"/>
                        <w:autoSpaceDN w:val="0"/>
                        <w:adjustRightInd w:val="0"/>
                        <w:spacing w:after="0" w:line="240" w:lineRule="auto"/>
                        <w:rPr>
                          <w:rFonts w:ascii="Times New Roman" w:hAnsi="Times New Roman" w:cs="Times New Roman"/>
                          <w:color w:val="000000"/>
                          <w:sz w:val="24"/>
                          <w:szCs w:val="24"/>
                          <w:u w:val="single"/>
                        </w:rPr>
                      </w:pPr>
                      <w:r w:rsidRPr="00E74731">
                        <w:rPr>
                          <w:rFonts w:ascii="Times New Roman" w:hAnsi="Times New Roman" w:cs="Times New Roman"/>
                          <w:color w:val="000000"/>
                          <w:sz w:val="24"/>
                          <w:szCs w:val="24"/>
                          <w:u w:val="single"/>
                        </w:rPr>
                        <w:t>By BRT members:</w:t>
                      </w:r>
                    </w:p>
                    <w:p w14:paraId="7BE8AFD3" w14:textId="3A8076F6" w:rsidR="00BD6866" w:rsidRDefault="00BD6866" w:rsidP="003272E8">
                      <w:pPr>
                        <w:pStyle w:val="ListParagraph"/>
                        <w:numPr>
                          <w:ilvl w:val="0"/>
                          <w:numId w:val="26"/>
                        </w:numPr>
                        <w:autoSpaceDE w:val="0"/>
                        <w:autoSpaceDN w:val="0"/>
                        <w:adjustRightInd w:val="0"/>
                        <w:spacing w:after="0" w:line="240" w:lineRule="auto"/>
                        <w:ind w:left="360"/>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“All the modules were </w:t>
                      </w:r>
                      <w:r w:rsidR="00EB33D8">
                        <w:rPr>
                          <w:rFonts w:ascii="Times New Roman" w:hAnsi="Times New Roman" w:cs="Times New Roman"/>
                          <w:i/>
                          <w:color w:val="000000"/>
                          <w:sz w:val="24"/>
                          <w:szCs w:val="24"/>
                        </w:rPr>
                        <w:t>good,</w:t>
                      </w:r>
                      <w:r>
                        <w:rPr>
                          <w:rFonts w:ascii="Times New Roman" w:hAnsi="Times New Roman" w:cs="Times New Roman"/>
                          <w:i/>
                          <w:color w:val="000000"/>
                          <w:sz w:val="24"/>
                          <w:szCs w:val="24"/>
                        </w:rPr>
                        <w:t xml:space="preserve"> but I liked and also found modules 1 &amp; 2 the most useful. I got to know many new things about taking care of pregnant and lactating mothers. Some things we already knew about but I understood things better like immunization as in the training we were told about the immunization chart etc. </w:t>
                      </w:r>
                    </w:p>
                    <w:p w14:paraId="28AE360D" w14:textId="77777777" w:rsidR="00BD6866" w:rsidRDefault="00BD6866" w:rsidP="003272E8">
                      <w:pPr>
                        <w:pStyle w:val="ListParagraph"/>
                        <w:numPr>
                          <w:ilvl w:val="0"/>
                          <w:numId w:val="26"/>
                        </w:numPr>
                        <w:autoSpaceDE w:val="0"/>
                        <w:autoSpaceDN w:val="0"/>
                        <w:adjustRightInd w:val="0"/>
                        <w:spacing w:after="0" w:line="240" w:lineRule="auto"/>
                        <w:ind w:left="360"/>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The trainings have definitely increased my knowledge and skills. One teacher working in the primary school asked me- are you working in the medical department? I felt very happy and proud. </w:t>
                      </w:r>
                    </w:p>
                    <w:p w14:paraId="3E5C6910" w14:textId="77777777" w:rsidR="00BD6866" w:rsidRDefault="00BD6866" w:rsidP="003272E8">
                      <w:pPr>
                        <w:pStyle w:val="ListParagraph"/>
                        <w:numPr>
                          <w:ilvl w:val="0"/>
                          <w:numId w:val="26"/>
                        </w:numPr>
                        <w:autoSpaceDE w:val="0"/>
                        <w:autoSpaceDN w:val="0"/>
                        <w:adjustRightInd w:val="0"/>
                        <w:spacing w:after="0" w:line="240" w:lineRule="auto"/>
                        <w:ind w:left="360"/>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The trainings were very useful for me as I came to know small details about breast feeding, taking care of the young child and new- born babies, which I had no idea about at all. A little more time for our level of training would have been better. </w:t>
                      </w:r>
                    </w:p>
                    <w:p w14:paraId="7A376A91" w14:textId="77777777" w:rsidR="00BD6866" w:rsidRDefault="00BD6866" w:rsidP="003272E8">
                      <w:pPr>
                        <w:pStyle w:val="Default"/>
                        <w:numPr>
                          <w:ilvl w:val="0"/>
                          <w:numId w:val="26"/>
                        </w:numPr>
                        <w:ind w:left="360"/>
                        <w:rPr>
                          <w:i/>
                        </w:rPr>
                      </w:pPr>
                      <w:r>
                        <w:rPr>
                          <w:i/>
                        </w:rPr>
                        <w:t xml:space="preserve">The modules were explained to us very well and was informative and easy to understand and follow. Other materials were also given which I also found very useful. I have come to know many new things and details about important aspects which I already knew. I enjoyed the videos they were interesting and a change from presentations. The puppet-making session was one of the best in all the three trainings and I enjoyed this session a lot.” </w:t>
                      </w:r>
                    </w:p>
                    <w:p w14:paraId="3B004220" w14:textId="77777777" w:rsidR="00BD6866" w:rsidRDefault="00BD6866" w:rsidP="006738EA">
                      <w:pPr>
                        <w:spacing w:after="0" w:line="240" w:lineRule="auto"/>
                        <w:ind w:left="-2520" w:firstLine="60"/>
                        <w:jc w:val="both"/>
                        <w:rPr>
                          <w:rFonts w:ascii="Times New Roman" w:eastAsiaTheme="majorEastAsia" w:hAnsi="Times New Roman" w:cs="Times New Roman"/>
                          <w:i/>
                          <w:sz w:val="24"/>
                          <w:szCs w:val="24"/>
                          <w:shd w:val="clear" w:color="auto" w:fill="FFFFFF"/>
                        </w:rPr>
                      </w:pPr>
                    </w:p>
                    <w:p w14:paraId="13F58C6F" w14:textId="440B12D7" w:rsidR="00BD6866" w:rsidRPr="003A0A38" w:rsidRDefault="00BD6866" w:rsidP="006738EA">
                      <w:pPr>
                        <w:spacing w:after="0" w:line="240" w:lineRule="auto"/>
                        <w:jc w:val="both"/>
                        <w:rPr>
                          <w:rFonts w:ascii="Times New Roman" w:eastAsiaTheme="majorEastAsia" w:hAnsi="Times New Roman" w:cs="Times New Roman"/>
                          <w:sz w:val="24"/>
                          <w:szCs w:val="24"/>
                          <w:u w:val="single"/>
                          <w:shd w:val="clear" w:color="auto" w:fill="FFFFFF"/>
                        </w:rPr>
                      </w:pPr>
                      <w:r w:rsidRPr="003A0A38">
                        <w:rPr>
                          <w:rFonts w:ascii="Times New Roman" w:eastAsiaTheme="majorEastAsia" w:hAnsi="Times New Roman" w:cs="Times New Roman"/>
                          <w:sz w:val="24"/>
                          <w:szCs w:val="24"/>
                          <w:u w:val="single"/>
                          <w:shd w:val="clear" w:color="auto" w:fill="FFFFFF"/>
                        </w:rPr>
                        <w:t>By EC members and Active Women:</w:t>
                      </w:r>
                    </w:p>
                    <w:p w14:paraId="3B558C14" w14:textId="7B9FCA49" w:rsidR="00BD6866" w:rsidRDefault="00BD6866" w:rsidP="003272E8">
                      <w:pPr>
                        <w:pStyle w:val="ListParagraph"/>
                        <w:numPr>
                          <w:ilvl w:val="0"/>
                          <w:numId w:val="26"/>
                        </w:numPr>
                        <w:autoSpaceDE w:val="0"/>
                        <w:autoSpaceDN w:val="0"/>
                        <w:adjustRightInd w:val="0"/>
                        <w:spacing w:after="0" w:line="240" w:lineRule="auto"/>
                        <w:ind w:left="360"/>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“The trainings provided us a lot of information about health and hygiene, nutrition and child- care. We also got to know a lot of recipes so that we have nutritious food and so many little things but that which is important like sleeping on the left side. (EC member, </w:t>
                      </w:r>
                      <w:proofErr w:type="spellStart"/>
                      <w:r>
                        <w:rPr>
                          <w:rFonts w:ascii="Times New Roman" w:hAnsi="Times New Roman" w:cs="Times New Roman"/>
                          <w:i/>
                          <w:color w:val="000000"/>
                          <w:sz w:val="24"/>
                          <w:szCs w:val="24"/>
                        </w:rPr>
                        <w:t>Rongchigre</w:t>
                      </w:r>
                      <w:proofErr w:type="spellEnd"/>
                      <w:r>
                        <w:rPr>
                          <w:rFonts w:ascii="Times New Roman" w:hAnsi="Times New Roman" w:cs="Times New Roman"/>
                          <w:i/>
                          <w:color w:val="000000"/>
                          <w:sz w:val="24"/>
                          <w:szCs w:val="24"/>
                        </w:rPr>
                        <w:t xml:space="preserve">) </w:t>
                      </w:r>
                    </w:p>
                    <w:p w14:paraId="5BEBBD6C" w14:textId="77777777" w:rsidR="00BD6866" w:rsidRDefault="00BD6866" w:rsidP="003272E8">
                      <w:pPr>
                        <w:pStyle w:val="ListParagraph"/>
                        <w:numPr>
                          <w:ilvl w:val="0"/>
                          <w:numId w:val="26"/>
                        </w:numPr>
                        <w:autoSpaceDE w:val="0"/>
                        <w:autoSpaceDN w:val="0"/>
                        <w:adjustRightInd w:val="0"/>
                        <w:spacing w:after="0" w:line="240" w:lineRule="auto"/>
                        <w:ind w:left="360"/>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In the trainings, all the explanations and discussion clarified our doubts about different ideas that were shared ways of delivering the ECD concepts to the pregnant and young mothers through different activities in a participatory manner. (Active Woman). </w:t>
                      </w:r>
                    </w:p>
                    <w:p w14:paraId="1D52B08C" w14:textId="1EE5752C" w:rsidR="00BD6866" w:rsidRDefault="00BD6866" w:rsidP="003272E8">
                      <w:pPr>
                        <w:pStyle w:val="ListParagraph"/>
                        <w:numPr>
                          <w:ilvl w:val="0"/>
                          <w:numId w:val="26"/>
                        </w:numPr>
                        <w:autoSpaceDE w:val="0"/>
                        <w:autoSpaceDN w:val="0"/>
                        <w:adjustRightInd w:val="0"/>
                        <w:spacing w:after="0" w:line="240" w:lineRule="auto"/>
                        <w:ind w:left="360"/>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We got to know new ways of making supplementary food and practicing healthy habits for our children and pregnant mothers and good practices in health, hygiene, and nutrition. (EC member </w:t>
                      </w:r>
                      <w:proofErr w:type="spellStart"/>
                      <w:r>
                        <w:rPr>
                          <w:rFonts w:ascii="Times New Roman" w:hAnsi="Times New Roman" w:cs="Times New Roman"/>
                          <w:i/>
                          <w:color w:val="000000"/>
                          <w:sz w:val="24"/>
                          <w:szCs w:val="24"/>
                        </w:rPr>
                        <w:t>Rengsangre</w:t>
                      </w:r>
                      <w:proofErr w:type="spellEnd"/>
                      <w:r>
                        <w:rPr>
                          <w:rFonts w:ascii="Times New Roman" w:hAnsi="Times New Roman" w:cs="Times New Roman"/>
                          <w:i/>
                          <w:color w:val="000000"/>
                          <w:sz w:val="24"/>
                          <w:szCs w:val="24"/>
                        </w:rPr>
                        <w:t xml:space="preserve">) </w:t>
                      </w:r>
                    </w:p>
                    <w:p w14:paraId="3E847E29" w14:textId="00CDE962" w:rsidR="00BD6866" w:rsidRDefault="00BD6866" w:rsidP="003272E8">
                      <w:pPr>
                        <w:pStyle w:val="ListParagraph"/>
                        <w:numPr>
                          <w:ilvl w:val="0"/>
                          <w:numId w:val="26"/>
                        </w:numPr>
                        <w:autoSpaceDE w:val="0"/>
                        <w:autoSpaceDN w:val="0"/>
                        <w:adjustRightInd w:val="0"/>
                        <w:spacing w:after="0" w:line="240" w:lineRule="auto"/>
                        <w:ind w:left="360"/>
                        <w:rPr>
                          <w:rFonts w:ascii="Times New Roman" w:hAnsi="Times New Roman" w:cs="Times New Roman"/>
                          <w:i/>
                          <w:color w:val="000000"/>
                          <w:sz w:val="24"/>
                          <w:szCs w:val="24"/>
                        </w:rPr>
                      </w:pPr>
                      <w:r w:rsidRPr="003A0A38">
                        <w:rPr>
                          <w:rFonts w:ascii="Times New Roman" w:hAnsi="Times New Roman" w:cs="Times New Roman"/>
                          <w:i/>
                          <w:color w:val="000000"/>
                          <w:sz w:val="24"/>
                          <w:szCs w:val="24"/>
                        </w:rPr>
                        <w:t>The first training was very good and effective as we got a lot of new information on pregnant and lactating mother which is very helpful to our women. All the modules are important and written well. The discussions were useful, and I liked the videos and the puppet making session a lot. (Active Woman)</w:t>
                      </w:r>
                    </w:p>
                    <w:p w14:paraId="1BE738DA" w14:textId="03402F1D" w:rsidR="00BD6866" w:rsidRDefault="00BD6866" w:rsidP="003272E8">
                      <w:pPr>
                        <w:pStyle w:val="ListParagraph"/>
                        <w:numPr>
                          <w:ilvl w:val="0"/>
                          <w:numId w:val="26"/>
                        </w:numPr>
                        <w:autoSpaceDE w:val="0"/>
                        <w:autoSpaceDN w:val="0"/>
                        <w:adjustRightInd w:val="0"/>
                        <w:spacing w:after="0" w:line="240" w:lineRule="auto"/>
                        <w:ind w:left="360"/>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I enjoyed the puppet making session it was very interesting and videos were good, though Garo people were not shown. The guidelines for conducting home visits and organizing the community events also helped us in doing our work. (EC member </w:t>
                      </w:r>
                      <w:proofErr w:type="spellStart"/>
                      <w:r>
                        <w:rPr>
                          <w:rFonts w:ascii="Times New Roman" w:hAnsi="Times New Roman" w:cs="Times New Roman"/>
                          <w:i/>
                          <w:color w:val="000000"/>
                          <w:sz w:val="24"/>
                          <w:szCs w:val="24"/>
                        </w:rPr>
                        <w:t>Aguragre</w:t>
                      </w:r>
                      <w:proofErr w:type="spellEnd"/>
                      <w:r>
                        <w:rPr>
                          <w:rFonts w:ascii="Times New Roman" w:hAnsi="Times New Roman" w:cs="Times New Roman"/>
                          <w:i/>
                          <w:color w:val="000000"/>
                          <w:sz w:val="24"/>
                          <w:szCs w:val="24"/>
                        </w:rPr>
                        <w:t xml:space="preserve">) </w:t>
                      </w:r>
                    </w:p>
                    <w:p w14:paraId="13A0D3BA" w14:textId="107CB21B" w:rsidR="00BD6866" w:rsidRPr="003A0A38" w:rsidRDefault="00BD6866" w:rsidP="003272E8">
                      <w:pPr>
                        <w:pStyle w:val="ListParagraph"/>
                        <w:numPr>
                          <w:ilvl w:val="0"/>
                          <w:numId w:val="26"/>
                        </w:numPr>
                        <w:autoSpaceDE w:val="0"/>
                        <w:autoSpaceDN w:val="0"/>
                        <w:adjustRightInd w:val="0"/>
                        <w:spacing w:after="0" w:line="240" w:lineRule="auto"/>
                        <w:ind w:left="360"/>
                        <w:rPr>
                          <w:rFonts w:ascii="Times New Roman" w:hAnsi="Times New Roman" w:cs="Times New Roman"/>
                          <w:i/>
                          <w:color w:val="000000"/>
                          <w:sz w:val="24"/>
                          <w:szCs w:val="24"/>
                        </w:rPr>
                      </w:pPr>
                      <w:r>
                        <w:rPr>
                          <w:rFonts w:ascii="Times New Roman" w:hAnsi="Times New Roman" w:cs="Times New Roman"/>
                          <w:i/>
                          <w:color w:val="000000"/>
                          <w:sz w:val="24"/>
                          <w:szCs w:val="24"/>
                        </w:rPr>
                        <w:t>We have learnt about the importance of different types of food that is nutritious and how to make new recipes using locally available food for the young child. I have also learnt the importance of pregnant women taking rest and good care of themselves. (Active Wo</w:t>
                      </w:r>
                      <w:r w:rsidRPr="00BC0971">
                        <w:rPr>
                          <w:rFonts w:ascii="Times New Roman" w:hAnsi="Times New Roman" w:cs="Times New Roman"/>
                          <w:i/>
                          <w:color w:val="000000"/>
                          <w:sz w:val="24"/>
                          <w:szCs w:val="24"/>
                        </w:rPr>
                        <w:t>man)”</w:t>
                      </w:r>
                    </w:p>
                  </w:txbxContent>
                </v:textbox>
                <w10:wrap type="square" anchorx="margin"/>
              </v:shape>
            </w:pict>
          </mc:Fallback>
        </mc:AlternateContent>
      </w:r>
    </w:p>
    <w:p w14:paraId="035175B2" w14:textId="2B50402F" w:rsidR="00BF4C01" w:rsidRDefault="00BF4C01" w:rsidP="00BF4C0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In conclusion, the documentation reveals that all three rounds of training conducted by CECED were appreciated and found to be interesting and beneficial by BRT members, EC members and AW.  It was the training venue, duration and timings that posed a challenge since these factors affected the attendance and participation of the MSRLS functionaries, in particular EC members.</w:t>
      </w:r>
    </w:p>
    <w:p w14:paraId="671CE6AF" w14:textId="665BA473" w:rsidR="00BF4C01" w:rsidRDefault="00BF4C01" w:rsidP="00BF4C01">
      <w:pPr>
        <w:spacing w:after="0" w:line="240" w:lineRule="auto"/>
        <w:jc w:val="both"/>
        <w:rPr>
          <w:rFonts w:ascii="Times New Roman" w:eastAsiaTheme="majorEastAsia" w:hAnsi="Times New Roman" w:cs="Times New Roman"/>
          <w:sz w:val="24"/>
          <w:szCs w:val="23"/>
          <w:shd w:val="clear" w:color="auto" w:fill="FFFFFF"/>
        </w:rPr>
      </w:pPr>
    </w:p>
    <w:p w14:paraId="5ACAAA2E" w14:textId="77777777" w:rsidR="00BF4C01" w:rsidRPr="00546D7A" w:rsidRDefault="00BF4C01" w:rsidP="00546D7A">
      <w:pPr>
        <w:pStyle w:val="ListParagraph"/>
        <w:numPr>
          <w:ilvl w:val="0"/>
          <w:numId w:val="17"/>
        </w:numPr>
        <w:spacing w:after="0" w:line="240" w:lineRule="auto"/>
        <w:jc w:val="both"/>
        <w:rPr>
          <w:rFonts w:ascii="Times New Roman" w:eastAsiaTheme="majorEastAsia" w:hAnsi="Times New Roman" w:cs="Times New Roman"/>
          <w:sz w:val="24"/>
          <w:szCs w:val="23"/>
          <w:u w:val="single"/>
          <w:shd w:val="clear" w:color="auto" w:fill="FFFFFF"/>
        </w:rPr>
      </w:pPr>
      <w:bookmarkStart w:id="58" w:name="_Toc23370019"/>
      <w:r w:rsidRPr="00546D7A">
        <w:rPr>
          <w:rFonts w:ascii="Times New Roman" w:eastAsiaTheme="majorEastAsia" w:hAnsi="Times New Roman" w:cs="Times New Roman"/>
          <w:sz w:val="24"/>
          <w:szCs w:val="23"/>
          <w:u w:val="single"/>
          <w:shd w:val="clear" w:color="auto" w:fill="FFFFFF"/>
        </w:rPr>
        <w:t>Roll-out of ECD package</w:t>
      </w:r>
      <w:bookmarkEnd w:id="58"/>
    </w:p>
    <w:p w14:paraId="21CF689B" w14:textId="3F72A5AA" w:rsidR="00BF4C01" w:rsidRDefault="00BF4C01" w:rsidP="00F91CBC">
      <w:pPr>
        <w:spacing w:before="200" w:after="200" w:line="240" w:lineRule="auto"/>
        <w:jc w:val="both"/>
        <w:rPr>
          <w:rFonts w:ascii="Times New Roman" w:eastAsiaTheme="majorEastAsia" w:hAnsi="Times New Roman" w:cs="Times New Roman"/>
          <w:sz w:val="24"/>
          <w:szCs w:val="23"/>
          <w:shd w:val="clear" w:color="auto" w:fill="FFFFFF"/>
        </w:rPr>
      </w:pPr>
      <w:r>
        <w:rPr>
          <w:rFonts w:ascii="Times New Roman" w:eastAsiaTheme="majorEastAsia" w:hAnsi="Times New Roman" w:cs="Times New Roman"/>
          <w:sz w:val="24"/>
          <w:szCs w:val="23"/>
          <w:shd w:val="clear" w:color="auto" w:fill="FFFFFF"/>
        </w:rPr>
        <w:t>The ECD package was delivered using</w:t>
      </w:r>
      <w:r w:rsidR="00C47B5A">
        <w:rPr>
          <w:rFonts w:ascii="Times New Roman" w:eastAsiaTheme="majorEastAsia" w:hAnsi="Times New Roman" w:cs="Times New Roman"/>
          <w:sz w:val="24"/>
          <w:szCs w:val="23"/>
          <w:shd w:val="clear" w:color="auto" w:fill="FFFFFF"/>
        </w:rPr>
        <w:t xml:space="preserve"> </w:t>
      </w:r>
      <w:r w:rsidR="0084135E">
        <w:rPr>
          <w:rFonts w:ascii="Times New Roman" w:eastAsiaTheme="majorEastAsia" w:hAnsi="Times New Roman" w:cs="Times New Roman"/>
          <w:sz w:val="24"/>
          <w:szCs w:val="23"/>
          <w:shd w:val="clear" w:color="auto" w:fill="FFFFFF"/>
        </w:rPr>
        <w:t>three modes</w:t>
      </w:r>
      <w:r w:rsidR="0025622F">
        <w:rPr>
          <w:rFonts w:ascii="Times New Roman" w:eastAsiaTheme="majorEastAsia" w:hAnsi="Times New Roman" w:cs="Times New Roman"/>
          <w:sz w:val="24"/>
          <w:szCs w:val="23"/>
          <w:shd w:val="clear" w:color="auto" w:fill="FFFFFF"/>
        </w:rPr>
        <w:t>: (i)</w:t>
      </w:r>
      <w:r w:rsidR="00C81571">
        <w:rPr>
          <w:rFonts w:ascii="Times New Roman" w:eastAsiaTheme="majorEastAsia" w:hAnsi="Times New Roman" w:cs="Times New Roman"/>
          <w:sz w:val="24"/>
          <w:szCs w:val="23"/>
          <w:shd w:val="clear" w:color="auto" w:fill="FFFFFF"/>
        </w:rPr>
        <w:t xml:space="preserve"> at</w:t>
      </w:r>
      <w:r w:rsidR="00C47B5A">
        <w:rPr>
          <w:rFonts w:ascii="Times New Roman" w:eastAsiaTheme="majorEastAsia" w:hAnsi="Times New Roman" w:cs="Times New Roman"/>
          <w:sz w:val="24"/>
          <w:szCs w:val="23"/>
          <w:shd w:val="clear" w:color="auto" w:fill="FFFFFF"/>
        </w:rPr>
        <w:t xml:space="preserve"> </w:t>
      </w:r>
      <w:r>
        <w:rPr>
          <w:rFonts w:ascii="Times New Roman" w:eastAsiaTheme="majorEastAsia" w:hAnsi="Times New Roman" w:cs="Times New Roman"/>
          <w:sz w:val="24"/>
          <w:szCs w:val="23"/>
          <w:shd w:val="clear" w:color="auto" w:fill="FFFFFF"/>
        </w:rPr>
        <w:t>SHG meeting</w:t>
      </w:r>
      <w:r w:rsidR="00C47B5A">
        <w:rPr>
          <w:rFonts w:ascii="Times New Roman" w:eastAsiaTheme="majorEastAsia" w:hAnsi="Times New Roman" w:cs="Times New Roman"/>
          <w:sz w:val="24"/>
          <w:szCs w:val="23"/>
          <w:shd w:val="clear" w:color="auto" w:fill="FFFFFF"/>
        </w:rPr>
        <w:t>s</w:t>
      </w:r>
      <w:r w:rsidR="00076528">
        <w:rPr>
          <w:rFonts w:ascii="Times New Roman" w:eastAsiaTheme="majorEastAsia" w:hAnsi="Times New Roman" w:cs="Times New Roman"/>
          <w:sz w:val="24"/>
          <w:szCs w:val="23"/>
          <w:shd w:val="clear" w:color="auto" w:fill="FFFFFF"/>
        </w:rPr>
        <w:t>, (ii) during</w:t>
      </w:r>
      <w:r>
        <w:rPr>
          <w:rFonts w:ascii="Times New Roman" w:eastAsiaTheme="majorEastAsia" w:hAnsi="Times New Roman" w:cs="Times New Roman"/>
          <w:sz w:val="24"/>
          <w:szCs w:val="23"/>
          <w:shd w:val="clear" w:color="auto" w:fill="FFFFFF"/>
        </w:rPr>
        <w:t xml:space="preserve"> home visits</w:t>
      </w:r>
      <w:r w:rsidR="00076528">
        <w:rPr>
          <w:rFonts w:ascii="Times New Roman" w:eastAsiaTheme="majorEastAsia" w:hAnsi="Times New Roman" w:cs="Times New Roman"/>
          <w:sz w:val="24"/>
          <w:szCs w:val="23"/>
          <w:shd w:val="clear" w:color="auto" w:fill="FFFFFF"/>
        </w:rPr>
        <w:t xml:space="preserve">; and (iii) </w:t>
      </w:r>
      <w:r w:rsidR="00E04508">
        <w:rPr>
          <w:rFonts w:ascii="Times New Roman" w:eastAsiaTheme="majorEastAsia" w:hAnsi="Times New Roman" w:cs="Times New Roman"/>
          <w:sz w:val="24"/>
          <w:szCs w:val="23"/>
          <w:shd w:val="clear" w:color="auto" w:fill="FFFFFF"/>
        </w:rPr>
        <w:t>through</w:t>
      </w:r>
      <w:r>
        <w:rPr>
          <w:rFonts w:ascii="Times New Roman" w:eastAsiaTheme="majorEastAsia" w:hAnsi="Times New Roman" w:cs="Times New Roman"/>
          <w:sz w:val="24"/>
          <w:szCs w:val="23"/>
          <w:shd w:val="clear" w:color="auto" w:fill="FFFFFF"/>
        </w:rPr>
        <w:t xml:space="preserve"> community events. The EC members of each of the selected SHGs </w:t>
      </w:r>
      <w:r w:rsidR="00B47AEF" w:rsidRPr="00B47AEF">
        <w:rPr>
          <w:rFonts w:ascii="Times New Roman" w:eastAsiaTheme="majorEastAsia" w:hAnsi="Times New Roman" w:cs="Times New Roman"/>
          <w:sz w:val="24"/>
          <w:szCs w:val="23"/>
          <w:shd w:val="clear" w:color="auto" w:fill="FFFFFF"/>
        </w:rPr>
        <w:t>by A</w:t>
      </w:r>
      <w:r w:rsidR="00C47B5A">
        <w:rPr>
          <w:rFonts w:ascii="Times New Roman" w:eastAsiaTheme="majorEastAsia" w:hAnsi="Times New Roman" w:cs="Times New Roman"/>
          <w:sz w:val="24"/>
          <w:szCs w:val="23"/>
          <w:shd w:val="clear" w:color="auto" w:fill="FFFFFF"/>
        </w:rPr>
        <w:t>W,</w:t>
      </w:r>
      <w:r w:rsidR="00B47AEF" w:rsidRPr="00B47AEF">
        <w:rPr>
          <w:rFonts w:ascii="Times New Roman" w:eastAsiaTheme="majorEastAsia" w:hAnsi="Times New Roman" w:cs="Times New Roman"/>
          <w:sz w:val="24"/>
          <w:szCs w:val="23"/>
          <w:shd w:val="clear" w:color="auto" w:fill="FFFFFF"/>
        </w:rPr>
        <w:t xml:space="preserve"> AWW and ASHA workers </w:t>
      </w:r>
      <w:r>
        <w:rPr>
          <w:rFonts w:ascii="Times New Roman" w:eastAsiaTheme="majorEastAsia" w:hAnsi="Times New Roman" w:cs="Times New Roman"/>
          <w:sz w:val="24"/>
          <w:szCs w:val="23"/>
          <w:shd w:val="clear" w:color="auto" w:fill="FFFFFF"/>
        </w:rPr>
        <w:t>played a key role</w:t>
      </w:r>
      <w:r w:rsidR="00C47B5A">
        <w:rPr>
          <w:rFonts w:ascii="Times New Roman" w:eastAsiaTheme="majorEastAsia" w:hAnsi="Times New Roman" w:cs="Times New Roman"/>
          <w:sz w:val="24"/>
          <w:szCs w:val="23"/>
          <w:shd w:val="clear" w:color="auto" w:fill="FFFFFF"/>
        </w:rPr>
        <w:t xml:space="preserve"> </w:t>
      </w:r>
      <w:r w:rsidR="003C332D">
        <w:rPr>
          <w:rFonts w:ascii="Times New Roman" w:eastAsiaTheme="majorEastAsia" w:hAnsi="Times New Roman" w:cs="Times New Roman"/>
          <w:sz w:val="24"/>
          <w:szCs w:val="23"/>
          <w:shd w:val="clear" w:color="auto" w:fill="FFFFFF"/>
        </w:rPr>
        <w:t xml:space="preserve">in the </w:t>
      </w:r>
      <w:r>
        <w:rPr>
          <w:rFonts w:ascii="Times New Roman" w:eastAsiaTheme="majorEastAsia" w:hAnsi="Times New Roman" w:cs="Times New Roman"/>
          <w:sz w:val="24"/>
          <w:szCs w:val="23"/>
          <w:shd w:val="clear" w:color="auto" w:fill="FFFFFF"/>
        </w:rPr>
        <w:t>deliver</w:t>
      </w:r>
      <w:r w:rsidR="00581F27">
        <w:rPr>
          <w:rFonts w:ascii="Times New Roman" w:eastAsiaTheme="majorEastAsia" w:hAnsi="Times New Roman" w:cs="Times New Roman"/>
          <w:sz w:val="24"/>
          <w:szCs w:val="23"/>
          <w:shd w:val="clear" w:color="auto" w:fill="FFFFFF"/>
        </w:rPr>
        <w:t>y</w:t>
      </w:r>
      <w:r>
        <w:rPr>
          <w:rFonts w:ascii="Times New Roman" w:eastAsiaTheme="majorEastAsia" w:hAnsi="Times New Roman" w:cs="Times New Roman"/>
          <w:sz w:val="24"/>
          <w:szCs w:val="23"/>
          <w:shd w:val="clear" w:color="auto" w:fill="FFFFFF"/>
        </w:rPr>
        <w:t xml:space="preserve"> </w:t>
      </w:r>
      <w:r w:rsidR="003C332D">
        <w:rPr>
          <w:rFonts w:ascii="Times New Roman" w:eastAsiaTheme="majorEastAsia" w:hAnsi="Times New Roman" w:cs="Times New Roman"/>
          <w:sz w:val="24"/>
          <w:szCs w:val="23"/>
          <w:shd w:val="clear" w:color="auto" w:fill="FFFFFF"/>
        </w:rPr>
        <w:t xml:space="preserve">of </w:t>
      </w:r>
      <w:r>
        <w:rPr>
          <w:rFonts w:ascii="Times New Roman" w:eastAsiaTheme="majorEastAsia" w:hAnsi="Times New Roman" w:cs="Times New Roman"/>
          <w:sz w:val="24"/>
          <w:szCs w:val="23"/>
          <w:shd w:val="clear" w:color="auto" w:fill="FFFFFF"/>
        </w:rPr>
        <w:t>the intervention package. The three strategies used to disseminate the ECD package are described below:</w:t>
      </w:r>
    </w:p>
    <w:p w14:paraId="4D193F8C" w14:textId="6926F42A" w:rsidR="00EF51E1" w:rsidRPr="00BF4C01" w:rsidRDefault="00BF4C01" w:rsidP="003272E8">
      <w:pPr>
        <w:pStyle w:val="ListParagraph"/>
        <w:numPr>
          <w:ilvl w:val="0"/>
          <w:numId w:val="34"/>
        </w:numPr>
        <w:spacing w:before="200" w:after="200" w:line="240" w:lineRule="auto"/>
        <w:ind w:left="0" w:firstLine="0"/>
        <w:contextualSpacing w:val="0"/>
      </w:pPr>
      <w:r w:rsidRPr="00F91CBC">
        <w:rPr>
          <w:rFonts w:ascii="Times New Roman" w:hAnsi="Times New Roman" w:cs="Times New Roman"/>
          <w:i/>
          <w:sz w:val="24"/>
          <w:szCs w:val="24"/>
        </w:rPr>
        <w:t>Weekly SHG meetings:</w:t>
      </w:r>
      <w:r w:rsidRPr="00F91CBC">
        <w:rPr>
          <w:rFonts w:ascii="Times New Roman" w:hAnsi="Times New Roman" w:cs="Times New Roman"/>
          <w:sz w:val="24"/>
          <w:szCs w:val="24"/>
        </w:rPr>
        <w:t xml:space="preserve"> Weekly SHG meetings are already a key feature and a critical component of the ongoing MSRLS approach in villages. Each ECD module was delivered by the</w:t>
      </w:r>
      <w:r>
        <w:t xml:space="preserve"> </w:t>
      </w:r>
      <w:r w:rsidR="0043791C" w:rsidRPr="00F91CBC">
        <w:rPr>
          <w:rFonts w:ascii="Times New Roman" w:hAnsi="Times New Roman" w:cs="Times New Roman"/>
          <w:sz w:val="24"/>
          <w:szCs w:val="24"/>
        </w:rPr>
        <w:t xml:space="preserve">EC members </w:t>
      </w:r>
      <w:r w:rsidR="00387D62">
        <w:rPr>
          <w:rFonts w:ascii="Times New Roman" w:hAnsi="Times New Roman" w:cs="Times New Roman"/>
          <w:sz w:val="24"/>
          <w:szCs w:val="24"/>
        </w:rPr>
        <w:t>during</w:t>
      </w:r>
      <w:r w:rsidR="00387D62" w:rsidRPr="00F91CBC">
        <w:rPr>
          <w:rFonts w:ascii="Times New Roman" w:hAnsi="Times New Roman" w:cs="Times New Roman"/>
          <w:sz w:val="24"/>
          <w:szCs w:val="24"/>
        </w:rPr>
        <w:t xml:space="preserve"> </w:t>
      </w:r>
      <w:r w:rsidR="0043791C" w:rsidRPr="00F91CBC">
        <w:rPr>
          <w:rFonts w:ascii="Times New Roman" w:hAnsi="Times New Roman" w:cs="Times New Roman"/>
          <w:sz w:val="24"/>
          <w:szCs w:val="24"/>
        </w:rPr>
        <w:t xml:space="preserve">one month through four </w:t>
      </w:r>
      <w:r w:rsidR="00387D62">
        <w:rPr>
          <w:rFonts w:ascii="Times New Roman" w:hAnsi="Times New Roman" w:cs="Times New Roman"/>
          <w:sz w:val="24"/>
          <w:szCs w:val="24"/>
        </w:rPr>
        <w:t xml:space="preserve">weekly </w:t>
      </w:r>
      <w:r w:rsidR="0043791C" w:rsidRPr="00F91CBC">
        <w:rPr>
          <w:rFonts w:ascii="Times New Roman" w:hAnsi="Times New Roman" w:cs="Times New Roman"/>
          <w:sz w:val="24"/>
          <w:szCs w:val="24"/>
        </w:rPr>
        <w:t xml:space="preserve">SHG meetings. This helped to disseminate information directly to a large number of beneficiaries within short span of meeting hours. </w:t>
      </w:r>
      <w:r w:rsidR="0043791C" w:rsidRPr="00280FF1">
        <w:rPr>
          <w:rFonts w:ascii="Times New Roman" w:hAnsi="Times New Roman" w:cs="Times New Roman"/>
          <w:sz w:val="24"/>
          <w:szCs w:val="24"/>
        </w:rPr>
        <w:t xml:space="preserve">Annexure </w:t>
      </w:r>
      <w:r w:rsidR="00847EB4">
        <w:rPr>
          <w:rFonts w:ascii="Times New Roman" w:hAnsi="Times New Roman" w:cs="Times New Roman"/>
          <w:sz w:val="24"/>
          <w:szCs w:val="24"/>
        </w:rPr>
        <w:t>1</w:t>
      </w:r>
      <w:r w:rsidR="0043791C" w:rsidRPr="00F91CBC">
        <w:rPr>
          <w:rFonts w:ascii="Times New Roman" w:hAnsi="Times New Roman" w:cs="Times New Roman"/>
          <w:sz w:val="24"/>
          <w:szCs w:val="24"/>
        </w:rPr>
        <w:t xml:space="preserve"> provides a glimpse of a SHG meeting. The process documentation highlighted two important observations</w:t>
      </w:r>
      <w:r w:rsidR="008C0A60">
        <w:rPr>
          <w:rFonts w:ascii="Times New Roman" w:hAnsi="Times New Roman" w:cs="Times New Roman"/>
          <w:sz w:val="24"/>
          <w:szCs w:val="24"/>
        </w:rPr>
        <w:t xml:space="preserve"> in this context.</w:t>
      </w:r>
      <w:r w:rsidR="0043791C" w:rsidRPr="00F91CBC">
        <w:rPr>
          <w:rFonts w:ascii="Times New Roman" w:hAnsi="Times New Roman" w:cs="Times New Roman"/>
          <w:sz w:val="24"/>
          <w:szCs w:val="24"/>
        </w:rPr>
        <w:t xml:space="preserve"> </w:t>
      </w:r>
    </w:p>
    <w:p w14:paraId="5CA7B812" w14:textId="3138B8C8" w:rsidR="00EF51E1" w:rsidRDefault="00E954DB" w:rsidP="003272E8">
      <w:pPr>
        <w:pStyle w:val="ListParagraph"/>
        <w:numPr>
          <w:ilvl w:val="0"/>
          <w:numId w:val="18"/>
        </w:numPr>
        <w:spacing w:before="200" w:after="200" w:line="240" w:lineRule="auto"/>
        <w:ind w:hanging="450"/>
        <w:contextualSpacing w:val="0"/>
        <w:jc w:val="both"/>
        <w:rPr>
          <w:rFonts w:ascii="Times New Roman" w:hAnsi="Times New Roman" w:cs="Times New Roman"/>
          <w:sz w:val="24"/>
          <w:szCs w:val="24"/>
        </w:rPr>
      </w:pPr>
      <w:r>
        <w:rPr>
          <w:rFonts w:ascii="Times New Roman" w:hAnsi="Times New Roman" w:cs="Times New Roman"/>
          <w:sz w:val="24"/>
          <w:szCs w:val="24"/>
        </w:rPr>
        <w:t>C</w:t>
      </w:r>
      <w:r w:rsidR="0043791C">
        <w:rPr>
          <w:rFonts w:ascii="Times New Roman" w:hAnsi="Times New Roman" w:cs="Times New Roman"/>
          <w:sz w:val="24"/>
          <w:szCs w:val="24"/>
        </w:rPr>
        <w:t xml:space="preserve">ompleting two modules in one month i.e., dedicating two SHG meetings for one module was difficult as it left no time for discussion and thus, the dissemination strategy was altered to disseminate only one module in one month. With this change, during the pilot out of five modules only three modules could be disseminated. </w:t>
      </w:r>
    </w:p>
    <w:p w14:paraId="294D7F0E" w14:textId="77777777" w:rsidR="00EF51E1" w:rsidRDefault="0043791C" w:rsidP="003272E8">
      <w:pPr>
        <w:pStyle w:val="ListParagraph"/>
        <w:numPr>
          <w:ilvl w:val="0"/>
          <w:numId w:val="18"/>
        </w:numPr>
        <w:spacing w:before="200" w:after="200" w:line="240" w:lineRule="auto"/>
        <w:ind w:hanging="450"/>
        <w:contextualSpacing w:val="0"/>
        <w:jc w:val="both"/>
        <w:rPr>
          <w:rFonts w:ascii="Times New Roman" w:hAnsi="Times New Roman" w:cs="Times New Roman"/>
          <w:sz w:val="24"/>
          <w:szCs w:val="24"/>
        </w:rPr>
      </w:pPr>
      <w:r>
        <w:rPr>
          <w:rFonts w:ascii="Times New Roman" w:hAnsi="Times New Roman" w:cs="Times New Roman"/>
          <w:sz w:val="24"/>
          <w:szCs w:val="24"/>
        </w:rPr>
        <w:t>Not all SHG women attended all the weekly meetings. Although this is common with all SHG meetings, the pilot ensured that in every SHG meeting a recapitulation session was done to bring on board the women who missed the previous sessions.</w:t>
      </w:r>
    </w:p>
    <w:p w14:paraId="073B0FA2" w14:textId="68B02651" w:rsidR="00F91CBC" w:rsidRDefault="0043791C" w:rsidP="003272E8">
      <w:pPr>
        <w:pStyle w:val="ListParagraph"/>
        <w:numPr>
          <w:ilvl w:val="0"/>
          <w:numId w:val="34"/>
        </w:numPr>
        <w:spacing w:before="200" w:after="200" w:line="240" w:lineRule="auto"/>
        <w:ind w:left="0" w:firstLine="0"/>
        <w:contextualSpacing w:val="0"/>
        <w:jc w:val="both"/>
        <w:rPr>
          <w:rFonts w:ascii="Times New Roman" w:hAnsi="Times New Roman" w:cs="Times New Roman"/>
          <w:i/>
          <w:sz w:val="24"/>
          <w:szCs w:val="24"/>
        </w:rPr>
      </w:pPr>
      <w:r w:rsidRPr="00F91CBC">
        <w:rPr>
          <w:rFonts w:ascii="Times New Roman" w:hAnsi="Times New Roman" w:cs="Times New Roman"/>
          <w:i/>
          <w:sz w:val="24"/>
          <w:szCs w:val="24"/>
        </w:rPr>
        <w:t xml:space="preserve">Home visits: </w:t>
      </w:r>
      <w:r w:rsidR="0043673B">
        <w:rPr>
          <w:rFonts w:ascii="Times New Roman" w:hAnsi="Times New Roman" w:cs="Times New Roman"/>
          <w:sz w:val="24"/>
          <w:szCs w:val="24"/>
        </w:rPr>
        <w:t>H</w:t>
      </w:r>
      <w:r w:rsidRPr="00F91CBC">
        <w:rPr>
          <w:rFonts w:ascii="Times New Roman" w:hAnsi="Times New Roman" w:cs="Times New Roman"/>
          <w:sz w:val="24"/>
          <w:szCs w:val="24"/>
        </w:rPr>
        <w:t xml:space="preserve">ome visits were </w:t>
      </w:r>
      <w:r w:rsidR="0043673B">
        <w:rPr>
          <w:rFonts w:ascii="Times New Roman" w:hAnsi="Times New Roman" w:cs="Times New Roman"/>
          <w:sz w:val="24"/>
          <w:szCs w:val="24"/>
        </w:rPr>
        <w:t>undertaken</w:t>
      </w:r>
      <w:r w:rsidR="0043673B" w:rsidRPr="00F91CBC">
        <w:rPr>
          <w:rFonts w:ascii="Times New Roman" w:hAnsi="Times New Roman" w:cs="Times New Roman"/>
          <w:sz w:val="24"/>
          <w:szCs w:val="24"/>
        </w:rPr>
        <w:t xml:space="preserve"> </w:t>
      </w:r>
      <w:r w:rsidRPr="00F91CBC">
        <w:rPr>
          <w:rFonts w:ascii="Times New Roman" w:hAnsi="Times New Roman" w:cs="Times New Roman"/>
          <w:sz w:val="24"/>
          <w:szCs w:val="24"/>
        </w:rPr>
        <w:t xml:space="preserve">by the EC members to each target household with </w:t>
      </w:r>
      <w:r w:rsidR="0043673B">
        <w:rPr>
          <w:rFonts w:ascii="Times New Roman" w:hAnsi="Times New Roman" w:cs="Times New Roman"/>
          <w:sz w:val="24"/>
          <w:szCs w:val="24"/>
        </w:rPr>
        <w:t>a</w:t>
      </w:r>
      <w:r w:rsidR="0043673B" w:rsidRPr="00F91CBC">
        <w:rPr>
          <w:rFonts w:ascii="Times New Roman" w:hAnsi="Times New Roman" w:cs="Times New Roman"/>
          <w:sz w:val="24"/>
          <w:szCs w:val="24"/>
        </w:rPr>
        <w:t xml:space="preserve"> </w:t>
      </w:r>
      <w:r w:rsidRPr="00F91CBC">
        <w:rPr>
          <w:rFonts w:ascii="Times New Roman" w:hAnsi="Times New Roman" w:cs="Times New Roman"/>
          <w:sz w:val="24"/>
          <w:szCs w:val="24"/>
        </w:rPr>
        <w:t xml:space="preserve">gap of 15 days in between – at least thrice during the </w:t>
      </w:r>
      <w:r w:rsidR="0043673B">
        <w:rPr>
          <w:rFonts w:ascii="Times New Roman" w:hAnsi="Times New Roman" w:cs="Times New Roman"/>
          <w:sz w:val="24"/>
          <w:szCs w:val="24"/>
        </w:rPr>
        <w:t>project</w:t>
      </w:r>
      <w:r w:rsidR="0043673B" w:rsidRPr="00F91CBC">
        <w:rPr>
          <w:rFonts w:ascii="Times New Roman" w:hAnsi="Times New Roman" w:cs="Times New Roman"/>
          <w:sz w:val="24"/>
          <w:szCs w:val="24"/>
        </w:rPr>
        <w:t xml:space="preserve"> </w:t>
      </w:r>
      <w:r w:rsidRPr="00F91CBC">
        <w:rPr>
          <w:rFonts w:ascii="Times New Roman" w:hAnsi="Times New Roman" w:cs="Times New Roman"/>
          <w:sz w:val="24"/>
          <w:szCs w:val="24"/>
        </w:rPr>
        <w:t xml:space="preserve">duration. AW supported EC members during home visits and assisted BRTs in monitoring. The purpose of home visit was to strengthen the key message delivered during SHG meeting </w:t>
      </w:r>
      <w:r w:rsidR="00EA26BD" w:rsidRPr="00F91CBC">
        <w:rPr>
          <w:rFonts w:ascii="Times New Roman" w:hAnsi="Times New Roman" w:cs="Times New Roman"/>
          <w:sz w:val="24"/>
          <w:szCs w:val="24"/>
        </w:rPr>
        <w:t>and</w:t>
      </w:r>
      <w:r w:rsidRPr="00F91CBC">
        <w:rPr>
          <w:rFonts w:ascii="Times New Roman" w:hAnsi="Times New Roman" w:cs="Times New Roman"/>
          <w:sz w:val="24"/>
          <w:szCs w:val="24"/>
        </w:rPr>
        <w:t xml:space="preserve"> to observe the extent to which target beneficiaries </w:t>
      </w:r>
      <w:r w:rsidR="00D44E07">
        <w:rPr>
          <w:rFonts w:ascii="Times New Roman" w:hAnsi="Times New Roman" w:cs="Times New Roman"/>
          <w:sz w:val="24"/>
          <w:szCs w:val="24"/>
        </w:rPr>
        <w:t xml:space="preserve">were </w:t>
      </w:r>
      <w:r w:rsidRPr="00F91CBC">
        <w:rPr>
          <w:rFonts w:ascii="Times New Roman" w:hAnsi="Times New Roman" w:cs="Times New Roman"/>
          <w:sz w:val="24"/>
          <w:szCs w:val="24"/>
        </w:rPr>
        <w:t xml:space="preserve">able to practice the key messages in everyday life. </w:t>
      </w:r>
      <w:r w:rsidRPr="00F91CBC">
        <w:rPr>
          <w:rFonts w:ascii="Times New Roman" w:hAnsi="Times New Roman" w:cs="Times New Roman"/>
          <w:i/>
          <w:sz w:val="24"/>
          <w:szCs w:val="24"/>
        </w:rPr>
        <w:t>One of the major benefits of conducting home visits as reported by EC members during FGDs was that they could observe and find out about any changes in practice being adopted by the target beneficiaries, such as taking better care of themselves by taking rest, eating nutritious food and going for medical check-ups, getting registered for an institutional delivery, lactating mother taking care of</w:t>
      </w:r>
      <w:r w:rsidRPr="00F91CBC">
        <w:rPr>
          <w:i/>
        </w:rPr>
        <w:t xml:space="preserve"> </w:t>
      </w:r>
      <w:r w:rsidRPr="00F91CBC">
        <w:rPr>
          <w:rFonts w:ascii="Times New Roman" w:hAnsi="Times New Roman" w:cs="Times New Roman"/>
          <w:i/>
          <w:sz w:val="24"/>
          <w:szCs w:val="24"/>
        </w:rPr>
        <w:t>the supplementary foods, health and hygiene of themselves as well as that of their new born baby.</w:t>
      </w:r>
    </w:p>
    <w:p w14:paraId="0831C841" w14:textId="0C15F054" w:rsidR="00EF51E1" w:rsidRPr="00F91CBC" w:rsidRDefault="0043791C" w:rsidP="003272E8">
      <w:pPr>
        <w:pStyle w:val="ListParagraph"/>
        <w:numPr>
          <w:ilvl w:val="0"/>
          <w:numId w:val="34"/>
        </w:numPr>
        <w:spacing w:before="200" w:after="200" w:line="240" w:lineRule="auto"/>
        <w:ind w:left="0" w:firstLine="0"/>
        <w:contextualSpacing w:val="0"/>
        <w:jc w:val="both"/>
        <w:rPr>
          <w:rFonts w:ascii="Times New Roman" w:hAnsi="Times New Roman" w:cs="Times New Roman"/>
          <w:i/>
          <w:sz w:val="24"/>
          <w:szCs w:val="24"/>
        </w:rPr>
      </w:pPr>
      <w:r w:rsidRPr="00F91CBC">
        <w:rPr>
          <w:rFonts w:ascii="Times New Roman" w:hAnsi="Times New Roman" w:cs="Times New Roman"/>
          <w:i/>
          <w:sz w:val="24"/>
          <w:szCs w:val="24"/>
        </w:rPr>
        <w:t>Community events:</w:t>
      </w:r>
      <w:r w:rsidRPr="00F91CBC">
        <w:rPr>
          <w:rFonts w:ascii="Times New Roman" w:hAnsi="Times New Roman" w:cs="Times New Roman"/>
          <w:sz w:val="24"/>
          <w:szCs w:val="24"/>
        </w:rPr>
        <w:t xml:space="preserve"> Three community events</w:t>
      </w:r>
      <w:r w:rsidR="00820A45">
        <w:rPr>
          <w:rFonts w:ascii="Times New Roman" w:hAnsi="Times New Roman" w:cs="Times New Roman"/>
          <w:sz w:val="24"/>
          <w:szCs w:val="24"/>
        </w:rPr>
        <w:t xml:space="preserve"> at the village level</w:t>
      </w:r>
      <w:r w:rsidRPr="00F91CBC">
        <w:rPr>
          <w:rFonts w:ascii="Times New Roman" w:hAnsi="Times New Roman" w:cs="Times New Roman"/>
          <w:sz w:val="24"/>
          <w:szCs w:val="24"/>
        </w:rPr>
        <w:t xml:space="preserve"> were planned as part of the </w:t>
      </w:r>
      <w:r w:rsidR="00820A45">
        <w:rPr>
          <w:rFonts w:ascii="Times New Roman" w:hAnsi="Times New Roman" w:cs="Times New Roman"/>
          <w:sz w:val="24"/>
          <w:szCs w:val="24"/>
        </w:rPr>
        <w:t xml:space="preserve">delivery of 3 modules of  </w:t>
      </w:r>
      <w:r w:rsidRPr="00F91CBC">
        <w:rPr>
          <w:rFonts w:ascii="Times New Roman" w:hAnsi="Times New Roman" w:cs="Times New Roman"/>
          <w:sz w:val="24"/>
          <w:szCs w:val="24"/>
        </w:rPr>
        <w:t>ECD package</w:t>
      </w:r>
      <w:r w:rsidR="00820A45">
        <w:rPr>
          <w:rFonts w:ascii="Times New Roman" w:hAnsi="Times New Roman" w:cs="Times New Roman"/>
          <w:sz w:val="24"/>
          <w:szCs w:val="24"/>
        </w:rPr>
        <w:t>.</w:t>
      </w:r>
      <w:r w:rsidR="00C47B5A">
        <w:rPr>
          <w:rFonts w:ascii="Times New Roman" w:hAnsi="Times New Roman" w:cs="Times New Roman"/>
          <w:sz w:val="24"/>
          <w:szCs w:val="24"/>
        </w:rPr>
        <w:t xml:space="preserve"> </w:t>
      </w:r>
      <w:r w:rsidR="00820A45">
        <w:rPr>
          <w:rFonts w:ascii="Times New Roman" w:hAnsi="Times New Roman" w:cs="Times New Roman"/>
          <w:sz w:val="24"/>
          <w:szCs w:val="24"/>
        </w:rPr>
        <w:t>These aimed</w:t>
      </w:r>
      <w:r w:rsidR="00EC44FC">
        <w:rPr>
          <w:rFonts w:ascii="Times New Roman" w:hAnsi="Times New Roman" w:cs="Times New Roman"/>
          <w:sz w:val="24"/>
          <w:szCs w:val="24"/>
        </w:rPr>
        <w:t xml:space="preserve"> to create </w:t>
      </w:r>
      <w:r w:rsidRPr="00F91CBC">
        <w:rPr>
          <w:rFonts w:ascii="Times New Roman" w:hAnsi="Times New Roman" w:cs="Times New Roman"/>
          <w:sz w:val="24"/>
          <w:szCs w:val="24"/>
        </w:rPr>
        <w:t xml:space="preserve"> awareness about the care during pregnancy, importance of institutional delivery, complementary feeding of the infants, and early stimulation of young children in the community. The </w:t>
      </w:r>
      <w:r w:rsidR="00536B47">
        <w:rPr>
          <w:rFonts w:ascii="Times New Roman" w:hAnsi="Times New Roman" w:cs="Times New Roman"/>
          <w:sz w:val="24"/>
          <w:szCs w:val="24"/>
        </w:rPr>
        <w:t>purpose was to reach</w:t>
      </w:r>
      <w:r w:rsidRPr="00F91CBC">
        <w:rPr>
          <w:rFonts w:ascii="Times New Roman" w:hAnsi="Times New Roman" w:cs="Times New Roman"/>
          <w:sz w:val="24"/>
          <w:szCs w:val="24"/>
        </w:rPr>
        <w:t xml:space="preserve"> out to the entire community and the maximum number of villagers easily at one time and place. It was appreciated by the beneficiaries as an informative event. </w:t>
      </w:r>
      <w:r w:rsidRPr="00F91CBC">
        <w:rPr>
          <w:rFonts w:ascii="Times New Roman" w:hAnsi="Times New Roman" w:cs="Times New Roman"/>
          <w:i/>
          <w:sz w:val="24"/>
          <w:szCs w:val="24"/>
        </w:rPr>
        <w:t xml:space="preserve">Community events are quite entertaining and informative for all of us in my village. They should happen more frequently, so that we can get more information </w:t>
      </w:r>
      <w:r w:rsidR="00EA26BD" w:rsidRPr="00F91CBC">
        <w:rPr>
          <w:rFonts w:ascii="Times New Roman" w:hAnsi="Times New Roman" w:cs="Times New Roman"/>
          <w:i/>
          <w:sz w:val="24"/>
          <w:szCs w:val="24"/>
        </w:rPr>
        <w:t>and</w:t>
      </w:r>
      <w:r w:rsidRPr="00F91CBC">
        <w:rPr>
          <w:rFonts w:ascii="Times New Roman" w:hAnsi="Times New Roman" w:cs="Times New Roman"/>
          <w:i/>
          <w:sz w:val="24"/>
          <w:szCs w:val="24"/>
        </w:rPr>
        <w:t xml:space="preserve"> enjoy.</w:t>
      </w:r>
      <w:r w:rsidR="00F91CBC">
        <w:rPr>
          <w:rFonts w:ascii="Times New Roman" w:hAnsi="Times New Roman" w:cs="Times New Roman"/>
          <w:i/>
          <w:sz w:val="24"/>
          <w:szCs w:val="24"/>
        </w:rPr>
        <w:t xml:space="preserve"> </w:t>
      </w:r>
      <w:r w:rsidRPr="00F91CBC">
        <w:rPr>
          <w:rFonts w:ascii="Times New Roman" w:hAnsi="Times New Roman" w:cs="Times New Roman"/>
          <w:i/>
          <w:sz w:val="24"/>
          <w:szCs w:val="24"/>
        </w:rPr>
        <w:t>(Lactating Mother, Rensangre).</w:t>
      </w:r>
    </w:p>
    <w:p w14:paraId="3133BC94" w14:textId="50CF379F" w:rsidR="00EF51E1" w:rsidRPr="00F91CBC" w:rsidRDefault="0043791C">
      <w:pPr>
        <w:rPr>
          <w:rFonts w:ascii="Times New Roman" w:hAnsi="Times New Roman" w:cs="Times New Roman"/>
          <w:sz w:val="24"/>
          <w:szCs w:val="24"/>
        </w:rPr>
      </w:pPr>
      <w:r w:rsidRPr="00F91CBC">
        <w:rPr>
          <w:rFonts w:ascii="Times New Roman" w:hAnsi="Times New Roman" w:cs="Times New Roman"/>
          <w:sz w:val="24"/>
          <w:szCs w:val="24"/>
        </w:rPr>
        <w:lastRenderedPageBreak/>
        <w:t xml:space="preserve">Table </w:t>
      </w:r>
      <w:r w:rsidR="00F91CBC">
        <w:rPr>
          <w:rFonts w:ascii="Times New Roman" w:hAnsi="Times New Roman" w:cs="Times New Roman"/>
          <w:sz w:val="24"/>
          <w:szCs w:val="24"/>
        </w:rPr>
        <w:t>1</w:t>
      </w:r>
      <w:r w:rsidRPr="00F91CBC">
        <w:rPr>
          <w:rFonts w:ascii="Times New Roman" w:hAnsi="Times New Roman" w:cs="Times New Roman"/>
          <w:sz w:val="24"/>
          <w:szCs w:val="24"/>
        </w:rPr>
        <w:t xml:space="preserve"> provides a snapshot of the advantages and challenges of the three different strategies adopted for the dissemination of the ECD package.</w:t>
      </w:r>
    </w:p>
    <w:tbl>
      <w:tblPr>
        <w:tblStyle w:val="TableGrid"/>
        <w:tblW w:w="0" w:type="auto"/>
        <w:tblLook w:val="04A0" w:firstRow="1" w:lastRow="0" w:firstColumn="1" w:lastColumn="0" w:noHBand="0" w:noVBand="1"/>
      </w:tblPr>
      <w:tblGrid>
        <w:gridCol w:w="1885"/>
        <w:gridCol w:w="3732"/>
        <w:gridCol w:w="3733"/>
      </w:tblGrid>
      <w:tr w:rsidR="00EF51E1" w:rsidRPr="00F91CBC" w14:paraId="3DA35D66" w14:textId="77777777">
        <w:tc>
          <w:tcPr>
            <w:tcW w:w="9350" w:type="dxa"/>
            <w:gridSpan w:val="3"/>
          </w:tcPr>
          <w:p w14:paraId="28D63B08" w14:textId="60387034" w:rsidR="00EF51E1" w:rsidRPr="00984FFA" w:rsidRDefault="0043791C" w:rsidP="00F91CBC">
            <w:pPr>
              <w:jc w:val="center"/>
              <w:rPr>
                <w:rFonts w:ascii="Times New Roman" w:hAnsi="Times New Roman" w:cs="Times New Roman"/>
                <w:b/>
                <w:i/>
                <w:sz w:val="24"/>
                <w:szCs w:val="24"/>
              </w:rPr>
            </w:pPr>
            <w:r w:rsidRPr="00984FFA">
              <w:rPr>
                <w:rFonts w:ascii="Times New Roman" w:hAnsi="Times New Roman" w:cs="Times New Roman"/>
                <w:b/>
                <w:i/>
                <w:sz w:val="24"/>
                <w:szCs w:val="24"/>
              </w:rPr>
              <w:t>Table</w:t>
            </w:r>
            <w:r w:rsidR="00F91CBC" w:rsidRPr="00984FFA">
              <w:rPr>
                <w:rFonts w:ascii="Times New Roman" w:hAnsi="Times New Roman" w:cs="Times New Roman"/>
                <w:b/>
                <w:i/>
                <w:sz w:val="24"/>
                <w:szCs w:val="24"/>
              </w:rPr>
              <w:t xml:space="preserve"> 1</w:t>
            </w:r>
            <w:r w:rsidRPr="00984FFA">
              <w:rPr>
                <w:rFonts w:ascii="Times New Roman" w:hAnsi="Times New Roman" w:cs="Times New Roman"/>
                <w:b/>
                <w:i/>
                <w:sz w:val="24"/>
                <w:szCs w:val="24"/>
              </w:rPr>
              <w:t>: Advantages and challenges of dissemination strategies</w:t>
            </w:r>
          </w:p>
        </w:tc>
      </w:tr>
      <w:tr w:rsidR="00EF51E1" w:rsidRPr="00F91CBC" w14:paraId="7C81762F" w14:textId="77777777">
        <w:tc>
          <w:tcPr>
            <w:tcW w:w="1885" w:type="dxa"/>
          </w:tcPr>
          <w:p w14:paraId="3F42F470" w14:textId="77777777" w:rsidR="00EF51E1" w:rsidRPr="00F91CBC" w:rsidRDefault="00EF51E1">
            <w:pPr>
              <w:jc w:val="center"/>
              <w:rPr>
                <w:rFonts w:ascii="Times New Roman" w:hAnsi="Times New Roman" w:cs="Times New Roman"/>
                <w:b/>
                <w:sz w:val="24"/>
                <w:szCs w:val="24"/>
              </w:rPr>
            </w:pPr>
          </w:p>
        </w:tc>
        <w:tc>
          <w:tcPr>
            <w:tcW w:w="3732" w:type="dxa"/>
          </w:tcPr>
          <w:p w14:paraId="06A83320" w14:textId="77777777" w:rsidR="00EF51E1" w:rsidRPr="00F91CBC" w:rsidRDefault="0043791C">
            <w:pPr>
              <w:jc w:val="center"/>
              <w:rPr>
                <w:rFonts w:ascii="Times New Roman" w:hAnsi="Times New Roman" w:cs="Times New Roman"/>
                <w:b/>
                <w:sz w:val="24"/>
                <w:szCs w:val="24"/>
              </w:rPr>
            </w:pPr>
            <w:r w:rsidRPr="00F91CBC">
              <w:rPr>
                <w:rFonts w:ascii="Times New Roman" w:hAnsi="Times New Roman" w:cs="Times New Roman"/>
                <w:b/>
                <w:sz w:val="24"/>
                <w:szCs w:val="24"/>
              </w:rPr>
              <w:t>Advantages</w:t>
            </w:r>
          </w:p>
        </w:tc>
        <w:tc>
          <w:tcPr>
            <w:tcW w:w="3733" w:type="dxa"/>
          </w:tcPr>
          <w:p w14:paraId="7DBDFC35" w14:textId="77777777" w:rsidR="00EF51E1" w:rsidRPr="00F91CBC" w:rsidRDefault="0043791C">
            <w:pPr>
              <w:jc w:val="center"/>
              <w:rPr>
                <w:rFonts w:ascii="Times New Roman" w:hAnsi="Times New Roman" w:cs="Times New Roman"/>
                <w:b/>
                <w:sz w:val="24"/>
                <w:szCs w:val="24"/>
              </w:rPr>
            </w:pPr>
            <w:r w:rsidRPr="00F91CBC">
              <w:rPr>
                <w:rFonts w:ascii="Times New Roman" w:hAnsi="Times New Roman" w:cs="Times New Roman"/>
                <w:b/>
                <w:sz w:val="24"/>
                <w:szCs w:val="24"/>
              </w:rPr>
              <w:t>Challenges</w:t>
            </w:r>
          </w:p>
        </w:tc>
      </w:tr>
      <w:tr w:rsidR="00EF51E1" w:rsidRPr="00F91CBC" w14:paraId="1F4FBAD3" w14:textId="77777777">
        <w:tc>
          <w:tcPr>
            <w:tcW w:w="1885" w:type="dxa"/>
          </w:tcPr>
          <w:p w14:paraId="0D9FEFE0" w14:textId="77777777" w:rsidR="00EF51E1" w:rsidRPr="00F91CBC" w:rsidRDefault="0043791C">
            <w:pPr>
              <w:rPr>
                <w:rFonts w:ascii="Times New Roman" w:hAnsi="Times New Roman" w:cs="Times New Roman"/>
                <w:sz w:val="24"/>
                <w:szCs w:val="24"/>
              </w:rPr>
            </w:pPr>
            <w:r w:rsidRPr="00F91CBC">
              <w:rPr>
                <w:rFonts w:ascii="Times New Roman" w:hAnsi="Times New Roman" w:cs="Times New Roman"/>
                <w:sz w:val="24"/>
                <w:szCs w:val="24"/>
              </w:rPr>
              <w:t>SHG meetings</w:t>
            </w:r>
          </w:p>
        </w:tc>
        <w:tc>
          <w:tcPr>
            <w:tcW w:w="3732" w:type="dxa"/>
          </w:tcPr>
          <w:p w14:paraId="4BC20F29" w14:textId="77777777" w:rsidR="00EF51E1" w:rsidRPr="00F91CBC" w:rsidRDefault="0043791C" w:rsidP="003272E8">
            <w:pPr>
              <w:pStyle w:val="Default"/>
              <w:numPr>
                <w:ilvl w:val="0"/>
                <w:numId w:val="19"/>
              </w:numPr>
              <w:ind w:left="346" w:hanging="360"/>
            </w:pPr>
            <w:r w:rsidRPr="00F91CBC">
              <w:rPr>
                <w:bCs/>
              </w:rPr>
              <w:t xml:space="preserve">No additional burden: ECD Module dissemination integrated in regular SHG meeting schedule. </w:t>
            </w:r>
          </w:p>
          <w:p w14:paraId="6ECC66DE" w14:textId="77777777" w:rsidR="00EF51E1" w:rsidRPr="00F91CBC" w:rsidRDefault="0043791C" w:rsidP="003272E8">
            <w:pPr>
              <w:pStyle w:val="Default"/>
              <w:numPr>
                <w:ilvl w:val="0"/>
                <w:numId w:val="19"/>
              </w:numPr>
              <w:ind w:left="346" w:hanging="360"/>
            </w:pPr>
            <w:r w:rsidRPr="00F91CBC">
              <w:rPr>
                <w:bCs/>
              </w:rPr>
              <w:t xml:space="preserve">Easy dissemination: Key messages in module can be given to all SHG members attending the meeting. </w:t>
            </w:r>
          </w:p>
          <w:p w14:paraId="32933DB9" w14:textId="77777777" w:rsidR="00EF51E1" w:rsidRPr="00F91CBC" w:rsidRDefault="00EF51E1">
            <w:pPr>
              <w:rPr>
                <w:rFonts w:ascii="Times New Roman" w:hAnsi="Times New Roman" w:cs="Times New Roman"/>
                <w:sz w:val="24"/>
                <w:szCs w:val="24"/>
              </w:rPr>
            </w:pPr>
          </w:p>
        </w:tc>
        <w:tc>
          <w:tcPr>
            <w:tcW w:w="3733" w:type="dxa"/>
          </w:tcPr>
          <w:p w14:paraId="55B3AB69" w14:textId="77777777" w:rsidR="00EF51E1" w:rsidRPr="00F91CBC" w:rsidRDefault="0043791C" w:rsidP="003272E8">
            <w:pPr>
              <w:pStyle w:val="Default"/>
              <w:numPr>
                <w:ilvl w:val="0"/>
                <w:numId w:val="20"/>
              </w:numPr>
            </w:pPr>
            <w:r w:rsidRPr="00F91CBC">
              <w:t>Irregular meetings</w:t>
            </w:r>
          </w:p>
          <w:p w14:paraId="68C3C6BD" w14:textId="77777777" w:rsidR="00EF51E1" w:rsidRPr="00F91CBC" w:rsidRDefault="0043791C" w:rsidP="003272E8">
            <w:pPr>
              <w:pStyle w:val="Default"/>
              <w:numPr>
                <w:ilvl w:val="0"/>
                <w:numId w:val="20"/>
              </w:numPr>
            </w:pPr>
            <w:r w:rsidRPr="00F91CBC">
              <w:t xml:space="preserve">High rate of absenteeism </w:t>
            </w:r>
          </w:p>
          <w:p w14:paraId="75AFDF47" w14:textId="77777777" w:rsidR="00EF51E1" w:rsidRDefault="0043791C" w:rsidP="003272E8">
            <w:pPr>
              <w:pStyle w:val="Default"/>
              <w:numPr>
                <w:ilvl w:val="0"/>
                <w:numId w:val="20"/>
              </w:numPr>
            </w:pPr>
            <w:r w:rsidRPr="00F91CBC">
              <w:t>Difficult to cover a Module in one month’s SHG meetings especially for illiterate women.</w:t>
            </w:r>
          </w:p>
          <w:p w14:paraId="10DA62AC" w14:textId="77777777" w:rsidR="00C47B5A" w:rsidRDefault="00C47B5A" w:rsidP="00C47B5A">
            <w:pPr>
              <w:rPr>
                <w:rFonts w:ascii="Times New Roman" w:hAnsi="Times New Roman" w:cs="Times New Roman"/>
                <w:color w:val="000000"/>
                <w:sz w:val="24"/>
                <w:szCs w:val="24"/>
              </w:rPr>
            </w:pPr>
          </w:p>
          <w:p w14:paraId="39AC3A92" w14:textId="77158D4B" w:rsidR="00C47B5A" w:rsidRPr="00C47B5A" w:rsidRDefault="00C47B5A" w:rsidP="00C47B5A">
            <w:pPr>
              <w:jc w:val="center"/>
            </w:pPr>
          </w:p>
        </w:tc>
      </w:tr>
      <w:tr w:rsidR="00EF51E1" w:rsidRPr="00F91CBC" w14:paraId="775F85AE" w14:textId="77777777">
        <w:tc>
          <w:tcPr>
            <w:tcW w:w="1885" w:type="dxa"/>
          </w:tcPr>
          <w:p w14:paraId="50BEE494" w14:textId="77777777" w:rsidR="00EF51E1" w:rsidRPr="00F91CBC" w:rsidRDefault="0043791C">
            <w:pPr>
              <w:rPr>
                <w:rFonts w:ascii="Times New Roman" w:hAnsi="Times New Roman" w:cs="Times New Roman"/>
                <w:sz w:val="24"/>
                <w:szCs w:val="24"/>
              </w:rPr>
            </w:pPr>
            <w:r w:rsidRPr="00F91CBC">
              <w:rPr>
                <w:rFonts w:ascii="Times New Roman" w:hAnsi="Times New Roman" w:cs="Times New Roman"/>
                <w:sz w:val="24"/>
                <w:szCs w:val="24"/>
              </w:rPr>
              <w:t>Home Visits</w:t>
            </w:r>
          </w:p>
        </w:tc>
        <w:tc>
          <w:tcPr>
            <w:tcW w:w="3732" w:type="dxa"/>
          </w:tcPr>
          <w:p w14:paraId="4653D6E2" w14:textId="77777777" w:rsidR="00EF51E1" w:rsidRPr="00F91CBC" w:rsidRDefault="0043791C" w:rsidP="003272E8">
            <w:pPr>
              <w:pStyle w:val="Default"/>
              <w:numPr>
                <w:ilvl w:val="0"/>
                <w:numId w:val="21"/>
              </w:numPr>
              <w:ind w:left="346" w:hanging="346"/>
              <w:rPr>
                <w:bCs/>
              </w:rPr>
            </w:pPr>
            <w:r w:rsidRPr="00F91CBC">
              <w:rPr>
                <w:bCs/>
              </w:rPr>
              <w:t xml:space="preserve">One to one interaction with target group beneficiary. </w:t>
            </w:r>
          </w:p>
          <w:p w14:paraId="19678321" w14:textId="77777777" w:rsidR="00EF51E1" w:rsidRPr="00F91CBC" w:rsidRDefault="0043791C" w:rsidP="003272E8">
            <w:pPr>
              <w:pStyle w:val="Default"/>
              <w:numPr>
                <w:ilvl w:val="0"/>
                <w:numId w:val="21"/>
              </w:numPr>
              <w:ind w:left="346" w:hanging="360"/>
              <w:rPr>
                <w:bCs/>
              </w:rPr>
            </w:pPr>
            <w:r w:rsidRPr="00F91CBC">
              <w:rPr>
                <w:bCs/>
              </w:rPr>
              <w:t xml:space="preserve">More time and easier to discuss problems and observe and discuss changes in practice. </w:t>
            </w:r>
          </w:p>
          <w:p w14:paraId="331E5976" w14:textId="77777777" w:rsidR="00EF51E1" w:rsidRPr="00F91CBC" w:rsidRDefault="0043791C" w:rsidP="003272E8">
            <w:pPr>
              <w:pStyle w:val="Default"/>
              <w:numPr>
                <w:ilvl w:val="0"/>
                <w:numId w:val="21"/>
              </w:numPr>
              <w:ind w:left="346" w:hanging="360"/>
              <w:rPr>
                <w:bCs/>
              </w:rPr>
            </w:pPr>
            <w:r w:rsidRPr="00F91CBC">
              <w:rPr>
                <w:bCs/>
              </w:rPr>
              <w:t xml:space="preserve">Pamphlets seen as more useful as compared to Flipbooks by beneficiaries as they can be seen daily as stuck on walls. </w:t>
            </w:r>
          </w:p>
          <w:p w14:paraId="2E5AE0DB" w14:textId="77777777" w:rsidR="00EF51E1" w:rsidRPr="00F91CBC" w:rsidRDefault="0043791C" w:rsidP="003272E8">
            <w:pPr>
              <w:pStyle w:val="Default"/>
              <w:numPr>
                <w:ilvl w:val="0"/>
                <w:numId w:val="21"/>
              </w:numPr>
              <w:ind w:left="346" w:hanging="360"/>
              <w:rPr>
                <w:bCs/>
              </w:rPr>
            </w:pPr>
            <w:r w:rsidRPr="00F91CBC">
              <w:rPr>
                <w:bCs/>
              </w:rPr>
              <w:t xml:space="preserve">Roll over effect at times to other family members. </w:t>
            </w:r>
          </w:p>
          <w:p w14:paraId="6F70F4FE" w14:textId="77777777" w:rsidR="00EF51E1" w:rsidRPr="00F91CBC" w:rsidRDefault="00EF51E1">
            <w:pPr>
              <w:rPr>
                <w:rFonts w:ascii="Times New Roman" w:hAnsi="Times New Roman" w:cs="Times New Roman"/>
                <w:sz w:val="24"/>
                <w:szCs w:val="24"/>
              </w:rPr>
            </w:pPr>
          </w:p>
        </w:tc>
        <w:tc>
          <w:tcPr>
            <w:tcW w:w="3733" w:type="dxa"/>
          </w:tcPr>
          <w:p w14:paraId="5B73A065" w14:textId="77777777" w:rsidR="00EF51E1" w:rsidRPr="00F91CBC" w:rsidRDefault="0043791C" w:rsidP="003272E8">
            <w:pPr>
              <w:pStyle w:val="Default"/>
              <w:numPr>
                <w:ilvl w:val="0"/>
                <w:numId w:val="22"/>
              </w:numPr>
              <w:ind w:left="360"/>
            </w:pPr>
            <w:r w:rsidRPr="00F91CBC">
              <w:t xml:space="preserve">Many times, women not available at home. </w:t>
            </w:r>
          </w:p>
          <w:p w14:paraId="7DDD20B9" w14:textId="77777777" w:rsidR="00EF51E1" w:rsidRPr="00F91CBC" w:rsidRDefault="0043791C" w:rsidP="003272E8">
            <w:pPr>
              <w:pStyle w:val="Default"/>
              <w:numPr>
                <w:ilvl w:val="0"/>
                <w:numId w:val="22"/>
              </w:numPr>
              <w:ind w:left="360"/>
            </w:pPr>
            <w:r w:rsidRPr="00F91CBC">
              <w:t xml:space="preserve">Sometimes difficult to discuss modules in detail – guests at home or family members not interested. </w:t>
            </w:r>
          </w:p>
          <w:p w14:paraId="273D57D6" w14:textId="77777777" w:rsidR="00EF51E1" w:rsidRPr="00F91CBC" w:rsidRDefault="00EF51E1">
            <w:pPr>
              <w:rPr>
                <w:rFonts w:ascii="Times New Roman" w:hAnsi="Times New Roman" w:cs="Times New Roman"/>
                <w:sz w:val="24"/>
                <w:szCs w:val="24"/>
              </w:rPr>
            </w:pPr>
          </w:p>
        </w:tc>
      </w:tr>
      <w:tr w:rsidR="00EF51E1" w:rsidRPr="00F91CBC" w14:paraId="446CA666" w14:textId="77777777">
        <w:tc>
          <w:tcPr>
            <w:tcW w:w="1885" w:type="dxa"/>
          </w:tcPr>
          <w:p w14:paraId="2698555B" w14:textId="77777777" w:rsidR="00EF51E1" w:rsidRPr="00F91CBC" w:rsidRDefault="0043791C">
            <w:pPr>
              <w:rPr>
                <w:rFonts w:ascii="Times New Roman" w:hAnsi="Times New Roman" w:cs="Times New Roman"/>
                <w:sz w:val="24"/>
                <w:szCs w:val="24"/>
              </w:rPr>
            </w:pPr>
            <w:r w:rsidRPr="00F91CBC">
              <w:rPr>
                <w:rFonts w:ascii="Times New Roman" w:hAnsi="Times New Roman" w:cs="Times New Roman"/>
                <w:sz w:val="24"/>
                <w:szCs w:val="24"/>
              </w:rPr>
              <w:t>Community events</w:t>
            </w:r>
          </w:p>
        </w:tc>
        <w:tc>
          <w:tcPr>
            <w:tcW w:w="3732" w:type="dxa"/>
          </w:tcPr>
          <w:p w14:paraId="3D0F4253" w14:textId="77777777" w:rsidR="00EF51E1" w:rsidRPr="00F91CBC" w:rsidRDefault="0043791C" w:rsidP="003272E8">
            <w:pPr>
              <w:pStyle w:val="Default"/>
              <w:numPr>
                <w:ilvl w:val="0"/>
                <w:numId w:val="23"/>
              </w:numPr>
            </w:pPr>
            <w:r w:rsidRPr="00F91CBC">
              <w:rPr>
                <w:bCs/>
              </w:rPr>
              <w:t xml:space="preserve">The reach and coverage is maximum as compared to the other strategies. </w:t>
            </w:r>
          </w:p>
          <w:p w14:paraId="0D7041D2" w14:textId="77777777" w:rsidR="00EF51E1" w:rsidRPr="00F91CBC" w:rsidRDefault="0043791C" w:rsidP="003272E8">
            <w:pPr>
              <w:pStyle w:val="Default"/>
              <w:numPr>
                <w:ilvl w:val="0"/>
                <w:numId w:val="23"/>
              </w:numPr>
            </w:pPr>
            <w:r w:rsidRPr="00F91CBC">
              <w:rPr>
                <w:bCs/>
              </w:rPr>
              <w:t xml:space="preserve">Useful as everyone in the village can be exposed to the messages. </w:t>
            </w:r>
          </w:p>
          <w:p w14:paraId="2699DCB3" w14:textId="77777777" w:rsidR="00EF51E1" w:rsidRPr="00F91CBC" w:rsidRDefault="0043791C" w:rsidP="003272E8">
            <w:pPr>
              <w:pStyle w:val="Default"/>
              <w:numPr>
                <w:ilvl w:val="0"/>
                <w:numId w:val="23"/>
              </w:numPr>
            </w:pPr>
            <w:r w:rsidRPr="00F91CBC">
              <w:rPr>
                <w:bCs/>
              </w:rPr>
              <w:t>Different activities make the event interesting and thus the learning.</w:t>
            </w:r>
          </w:p>
          <w:p w14:paraId="77B47679" w14:textId="77777777" w:rsidR="00EF51E1" w:rsidRPr="00F91CBC" w:rsidRDefault="00EF51E1">
            <w:pPr>
              <w:rPr>
                <w:rFonts w:ascii="Times New Roman" w:hAnsi="Times New Roman" w:cs="Times New Roman"/>
                <w:sz w:val="24"/>
                <w:szCs w:val="24"/>
              </w:rPr>
            </w:pPr>
          </w:p>
        </w:tc>
        <w:tc>
          <w:tcPr>
            <w:tcW w:w="3733" w:type="dxa"/>
          </w:tcPr>
          <w:p w14:paraId="6131E9AE" w14:textId="77777777" w:rsidR="00EF51E1" w:rsidRPr="00F91CBC" w:rsidRDefault="0043791C" w:rsidP="003272E8">
            <w:pPr>
              <w:pStyle w:val="Default"/>
              <w:numPr>
                <w:ilvl w:val="0"/>
                <w:numId w:val="24"/>
              </w:numPr>
            </w:pPr>
            <w:r w:rsidRPr="00F91CBC">
              <w:t xml:space="preserve">Organizing the event is difficult, as many people are involved in conducting the event and thus not easy to coordinate. </w:t>
            </w:r>
          </w:p>
          <w:p w14:paraId="52DE9D70" w14:textId="77777777" w:rsidR="00EF51E1" w:rsidRPr="00F91CBC" w:rsidRDefault="0043791C" w:rsidP="003272E8">
            <w:pPr>
              <w:pStyle w:val="Default"/>
              <w:numPr>
                <w:ilvl w:val="0"/>
                <w:numId w:val="24"/>
              </w:numPr>
            </w:pPr>
            <w:r w:rsidRPr="00F91CBC">
              <w:t xml:space="preserve">Had to be rescheduled, re -planned, arrangements redone due to other commitments. </w:t>
            </w:r>
          </w:p>
          <w:p w14:paraId="414ABABD" w14:textId="77777777" w:rsidR="00EF51E1" w:rsidRPr="00F91CBC" w:rsidRDefault="0043791C" w:rsidP="003272E8">
            <w:pPr>
              <w:pStyle w:val="Default"/>
              <w:numPr>
                <w:ilvl w:val="0"/>
                <w:numId w:val="24"/>
              </w:numPr>
            </w:pPr>
            <w:r w:rsidRPr="00F91CBC">
              <w:t xml:space="preserve">Very low participation of male members as often it is looked upon as a women’s event affecting their participation. </w:t>
            </w:r>
          </w:p>
          <w:p w14:paraId="6AEAB176" w14:textId="77777777" w:rsidR="00EF51E1" w:rsidRPr="00F91CBC" w:rsidRDefault="0043791C" w:rsidP="003272E8">
            <w:pPr>
              <w:pStyle w:val="Default"/>
              <w:numPr>
                <w:ilvl w:val="0"/>
                <w:numId w:val="24"/>
              </w:numPr>
            </w:pPr>
            <w:r w:rsidRPr="00F91CBC">
              <w:t>Difficulty in informing all the villagers about the event.</w:t>
            </w:r>
          </w:p>
          <w:p w14:paraId="48A6DCAD" w14:textId="77777777" w:rsidR="00EF51E1" w:rsidRPr="00F91CBC" w:rsidRDefault="00EF51E1">
            <w:pPr>
              <w:rPr>
                <w:rFonts w:ascii="Times New Roman" w:hAnsi="Times New Roman" w:cs="Times New Roman"/>
                <w:sz w:val="24"/>
                <w:szCs w:val="24"/>
              </w:rPr>
            </w:pPr>
          </w:p>
        </w:tc>
      </w:tr>
    </w:tbl>
    <w:p w14:paraId="173870D2" w14:textId="5508170B" w:rsidR="00F91CBC" w:rsidRDefault="00F91CBC"/>
    <w:p w14:paraId="3268E973" w14:textId="77777777" w:rsidR="00F91CBC" w:rsidRDefault="00F91CBC">
      <w:r>
        <w:br w:type="page"/>
      </w:r>
    </w:p>
    <w:p w14:paraId="5D02AC14" w14:textId="77777777" w:rsidR="00792DF3" w:rsidRPr="00951553" w:rsidRDefault="007A644E" w:rsidP="00951553">
      <w:pPr>
        <w:pStyle w:val="Heading2"/>
        <w:numPr>
          <w:ilvl w:val="0"/>
          <w:numId w:val="37"/>
        </w:numPr>
        <w:spacing w:before="200" w:after="200" w:line="240" w:lineRule="auto"/>
        <w:rPr>
          <w:rFonts w:ascii="Times New Roman" w:hAnsi="Times New Roman" w:cs="Times New Roman"/>
          <w:i/>
          <w:sz w:val="24"/>
          <w:shd w:val="clear" w:color="auto" w:fill="FFFFFF"/>
        </w:rPr>
      </w:pPr>
      <w:bookmarkStart w:id="59" w:name="_Toc23450179"/>
      <w:r w:rsidRPr="00951553">
        <w:rPr>
          <w:rFonts w:ascii="Times New Roman" w:hAnsi="Times New Roman" w:cs="Times New Roman"/>
          <w:i/>
          <w:sz w:val="24"/>
          <w:shd w:val="clear" w:color="auto" w:fill="FFFFFF"/>
        </w:rPr>
        <w:lastRenderedPageBreak/>
        <w:t>Results</w:t>
      </w:r>
      <w:bookmarkEnd w:id="59"/>
    </w:p>
    <w:p w14:paraId="390FE936" w14:textId="3B7059F5" w:rsidR="00792DF3" w:rsidRDefault="0043791C" w:rsidP="003272E8">
      <w:pPr>
        <w:numPr>
          <w:ilvl w:val="2"/>
          <w:numId w:val="27"/>
        </w:numPr>
        <w:autoSpaceDE w:val="0"/>
        <w:autoSpaceDN w:val="0"/>
        <w:adjustRightInd w:val="0"/>
        <w:spacing w:before="200" w:after="200" w:line="240" w:lineRule="auto"/>
        <w:ind w:left="0" w:firstLine="0"/>
        <w:jc w:val="both"/>
        <w:rPr>
          <w:rFonts w:ascii="Times New Roman" w:hAnsi="Times New Roman" w:cs="Times New Roman"/>
          <w:b/>
          <w:i/>
          <w:sz w:val="24"/>
          <w:szCs w:val="24"/>
        </w:rPr>
      </w:pPr>
      <w:r w:rsidRPr="00792DF3">
        <w:rPr>
          <w:rFonts w:ascii="Times New Roman" w:eastAsia="CIDFont+F1" w:hAnsi="Times New Roman" w:cs="Times New Roman"/>
          <w:b/>
          <w:color w:val="000000"/>
          <w:sz w:val="24"/>
          <w:szCs w:val="24"/>
        </w:rPr>
        <w:t xml:space="preserve">The results of the KAP assessment (quantitative change) showed </w:t>
      </w:r>
      <w:r w:rsidR="00BD6866">
        <w:rPr>
          <w:rFonts w:ascii="Times New Roman" w:eastAsia="CIDFont+F1" w:hAnsi="Times New Roman" w:cs="Times New Roman"/>
          <w:b/>
          <w:color w:val="000000"/>
          <w:sz w:val="24"/>
          <w:szCs w:val="24"/>
        </w:rPr>
        <w:t xml:space="preserve">improvements (statistically significant) in some </w:t>
      </w:r>
      <w:r w:rsidRPr="00792DF3">
        <w:rPr>
          <w:rFonts w:ascii="Times New Roman" w:eastAsia="CIDFont+F1" w:hAnsi="Times New Roman" w:cs="Times New Roman"/>
          <w:b/>
          <w:color w:val="000000"/>
          <w:sz w:val="24"/>
          <w:szCs w:val="24"/>
        </w:rPr>
        <w:t>knowledge and practices</w:t>
      </w:r>
      <w:r w:rsidR="00BD6866">
        <w:rPr>
          <w:rFonts w:ascii="Times New Roman" w:eastAsia="CIDFont+F1" w:hAnsi="Times New Roman" w:cs="Times New Roman"/>
          <w:b/>
          <w:color w:val="000000"/>
          <w:sz w:val="24"/>
          <w:szCs w:val="24"/>
        </w:rPr>
        <w:t>.</w:t>
      </w:r>
      <w:r w:rsidRPr="00BD6866">
        <w:rPr>
          <w:rFonts w:ascii="Times New Roman" w:eastAsia="CIDFont+F1" w:hAnsi="Times New Roman" w:cs="Times New Roman"/>
          <w:color w:val="000000"/>
          <w:sz w:val="24"/>
          <w:szCs w:val="24"/>
        </w:rPr>
        <w:t xml:space="preserve"> </w:t>
      </w:r>
      <w:r w:rsidR="00BD6866" w:rsidRPr="00BD6866">
        <w:rPr>
          <w:rFonts w:ascii="Times New Roman" w:eastAsia="CIDFont+F1" w:hAnsi="Times New Roman" w:cs="Times New Roman"/>
          <w:color w:val="000000"/>
          <w:sz w:val="24"/>
          <w:szCs w:val="24"/>
        </w:rPr>
        <w:t xml:space="preserve">Given the </w:t>
      </w:r>
      <w:r w:rsidR="00BD6866">
        <w:rPr>
          <w:rFonts w:ascii="Times New Roman" w:eastAsia="CIDFont+F1" w:hAnsi="Times New Roman" w:cs="Times New Roman"/>
          <w:color w:val="000000"/>
          <w:sz w:val="24"/>
          <w:szCs w:val="24"/>
        </w:rPr>
        <w:t xml:space="preserve">short </w:t>
      </w:r>
      <w:r w:rsidRPr="00792DF3">
        <w:rPr>
          <w:rFonts w:ascii="Times New Roman" w:hAnsi="Times New Roman" w:cs="Times New Roman"/>
          <w:sz w:val="24"/>
          <w:szCs w:val="24"/>
        </w:rPr>
        <w:t xml:space="preserve">intervention period </w:t>
      </w:r>
      <w:r w:rsidR="00BD6866">
        <w:rPr>
          <w:rFonts w:ascii="Times New Roman" w:hAnsi="Times New Roman" w:cs="Times New Roman"/>
          <w:sz w:val="24"/>
          <w:szCs w:val="24"/>
        </w:rPr>
        <w:t xml:space="preserve">of </w:t>
      </w:r>
      <w:r w:rsidRPr="00792DF3">
        <w:rPr>
          <w:rFonts w:ascii="Times New Roman" w:hAnsi="Times New Roman" w:cs="Times New Roman"/>
          <w:sz w:val="24"/>
          <w:szCs w:val="24"/>
        </w:rPr>
        <w:t xml:space="preserve">four months, </w:t>
      </w:r>
      <w:r w:rsidR="00BD6866">
        <w:rPr>
          <w:rFonts w:ascii="Times New Roman" w:hAnsi="Times New Roman" w:cs="Times New Roman"/>
          <w:sz w:val="24"/>
          <w:szCs w:val="24"/>
        </w:rPr>
        <w:t>large changes in KAP were not expected amongst target beneficiaries.</w:t>
      </w:r>
      <w:r w:rsidRPr="00792DF3">
        <w:rPr>
          <w:rFonts w:ascii="Times New Roman" w:hAnsi="Times New Roman" w:cs="Times New Roman"/>
          <w:sz w:val="24"/>
          <w:szCs w:val="24"/>
        </w:rPr>
        <w:t xml:space="preserve"> </w:t>
      </w:r>
      <w:r w:rsidR="00BD6866">
        <w:rPr>
          <w:rFonts w:ascii="Times New Roman" w:hAnsi="Times New Roman" w:cs="Times New Roman"/>
          <w:sz w:val="24"/>
          <w:szCs w:val="24"/>
        </w:rPr>
        <w:t>F</w:t>
      </w:r>
      <w:r w:rsidRPr="00792DF3">
        <w:rPr>
          <w:rFonts w:ascii="Times New Roman" w:hAnsi="Times New Roman" w:cs="Times New Roman"/>
          <w:sz w:val="24"/>
          <w:szCs w:val="24"/>
        </w:rPr>
        <w:t>igure</w:t>
      </w:r>
      <w:r w:rsidR="00BD6866">
        <w:rPr>
          <w:rFonts w:ascii="Times New Roman" w:hAnsi="Times New Roman" w:cs="Times New Roman"/>
          <w:sz w:val="24"/>
          <w:szCs w:val="24"/>
        </w:rPr>
        <w:t>s</w:t>
      </w:r>
      <w:r w:rsidRPr="00792DF3">
        <w:rPr>
          <w:rFonts w:ascii="Times New Roman" w:hAnsi="Times New Roman" w:cs="Times New Roman"/>
          <w:sz w:val="24"/>
          <w:szCs w:val="24"/>
        </w:rPr>
        <w:t xml:space="preserve"> </w:t>
      </w:r>
      <w:r w:rsidR="00C45E6E">
        <w:rPr>
          <w:rFonts w:ascii="Times New Roman" w:hAnsi="Times New Roman" w:cs="Times New Roman"/>
          <w:sz w:val="24"/>
          <w:szCs w:val="24"/>
        </w:rPr>
        <w:t>8</w:t>
      </w:r>
      <w:r w:rsidRPr="00792DF3">
        <w:rPr>
          <w:rFonts w:ascii="Times New Roman" w:hAnsi="Times New Roman" w:cs="Times New Roman"/>
          <w:sz w:val="24"/>
          <w:szCs w:val="24"/>
        </w:rPr>
        <w:t xml:space="preserve"> and </w:t>
      </w:r>
      <w:r w:rsidR="00C45E6E">
        <w:rPr>
          <w:rFonts w:ascii="Times New Roman" w:hAnsi="Times New Roman" w:cs="Times New Roman"/>
          <w:sz w:val="24"/>
          <w:szCs w:val="24"/>
        </w:rPr>
        <w:t>9</w:t>
      </w:r>
      <w:r w:rsidRPr="00792DF3">
        <w:rPr>
          <w:rFonts w:ascii="Times New Roman" w:hAnsi="Times New Roman" w:cs="Times New Roman"/>
          <w:sz w:val="24"/>
          <w:szCs w:val="24"/>
        </w:rPr>
        <w:t xml:space="preserve"> show the changes in knowledge of target beneficiaries and other SHG women, figure </w:t>
      </w:r>
      <w:r w:rsidR="00C45E6E">
        <w:rPr>
          <w:rFonts w:ascii="Times New Roman" w:hAnsi="Times New Roman" w:cs="Times New Roman"/>
          <w:sz w:val="24"/>
          <w:szCs w:val="24"/>
        </w:rPr>
        <w:t>10</w:t>
      </w:r>
      <w:r w:rsidRPr="00792DF3">
        <w:rPr>
          <w:rFonts w:ascii="Times New Roman" w:hAnsi="Times New Roman" w:cs="Times New Roman"/>
          <w:sz w:val="24"/>
          <w:szCs w:val="24"/>
        </w:rPr>
        <w:t xml:space="preserve"> shows the changes in practices of target beneficiaries respectively. Significant improvements (p&lt;0.01) were seen in the knowledge scores of target beneficiaries specifically to issues pertaining to </w:t>
      </w:r>
      <w:r w:rsidR="00BD6866">
        <w:rPr>
          <w:rFonts w:ascii="Times New Roman" w:hAnsi="Times New Roman" w:cs="Times New Roman"/>
          <w:sz w:val="24"/>
          <w:szCs w:val="24"/>
        </w:rPr>
        <w:t>c</w:t>
      </w:r>
      <w:r w:rsidRPr="00792DF3">
        <w:rPr>
          <w:rFonts w:ascii="Times New Roman" w:hAnsi="Times New Roman" w:cs="Times New Roman"/>
          <w:sz w:val="24"/>
          <w:szCs w:val="24"/>
        </w:rPr>
        <w:t xml:space="preserve">auses </w:t>
      </w:r>
      <w:r w:rsidR="00BD6866">
        <w:rPr>
          <w:rFonts w:ascii="Times New Roman" w:hAnsi="Times New Roman" w:cs="Times New Roman"/>
          <w:sz w:val="24"/>
          <w:szCs w:val="24"/>
        </w:rPr>
        <w:t xml:space="preserve">of water contamination </w:t>
      </w:r>
      <w:r w:rsidRPr="00792DF3">
        <w:rPr>
          <w:rFonts w:ascii="Times New Roman" w:hAnsi="Times New Roman" w:cs="Times New Roman"/>
          <w:sz w:val="24"/>
          <w:szCs w:val="24"/>
        </w:rPr>
        <w:t>and method</w:t>
      </w:r>
      <w:r w:rsidR="00BD6866">
        <w:rPr>
          <w:rFonts w:ascii="Times New Roman" w:hAnsi="Times New Roman" w:cs="Times New Roman"/>
          <w:sz w:val="24"/>
          <w:szCs w:val="24"/>
        </w:rPr>
        <w:t>s</w:t>
      </w:r>
      <w:r w:rsidRPr="00792DF3">
        <w:rPr>
          <w:rFonts w:ascii="Times New Roman" w:hAnsi="Times New Roman" w:cs="Times New Roman"/>
          <w:sz w:val="24"/>
          <w:szCs w:val="24"/>
        </w:rPr>
        <w:t xml:space="preserve"> to prevent contamination</w:t>
      </w:r>
      <w:r w:rsidR="00BD6866">
        <w:rPr>
          <w:rFonts w:ascii="Times New Roman" w:hAnsi="Times New Roman" w:cs="Times New Roman"/>
          <w:sz w:val="24"/>
          <w:szCs w:val="24"/>
        </w:rPr>
        <w:t xml:space="preserve">, </w:t>
      </w:r>
      <w:r w:rsidRPr="00792DF3">
        <w:rPr>
          <w:rFonts w:ascii="Times New Roman" w:hAnsi="Times New Roman" w:cs="Times New Roman"/>
          <w:sz w:val="24"/>
          <w:szCs w:val="24"/>
        </w:rPr>
        <w:t xml:space="preserve">causes of diarrhea, foods to be given to the infant after birth, appropriate child bearing age, dietary diversity for lactating women and importance of play for development of children as tested by chi-square analysis. For other SHG women significant improvements were seen in knowledge pertaining to measures to prevent illness, first food for the child immediately after birth, breastmilk as most nutritious food for first six months, appropriate age for introduction of solid or semi-solid food, diverse diet for lactating women and importance of play for development of children. Figure </w:t>
      </w:r>
      <w:r w:rsidR="003E37EA">
        <w:rPr>
          <w:rFonts w:ascii="Times New Roman" w:hAnsi="Times New Roman" w:cs="Times New Roman"/>
          <w:sz w:val="24"/>
          <w:szCs w:val="24"/>
        </w:rPr>
        <w:t>1</w:t>
      </w:r>
      <w:r w:rsidR="00C45E6E">
        <w:rPr>
          <w:rFonts w:ascii="Times New Roman" w:hAnsi="Times New Roman" w:cs="Times New Roman"/>
          <w:sz w:val="24"/>
          <w:szCs w:val="24"/>
        </w:rPr>
        <w:t>1</w:t>
      </w:r>
      <w:r w:rsidRPr="00792DF3">
        <w:rPr>
          <w:rFonts w:ascii="Times New Roman" w:hAnsi="Times New Roman" w:cs="Times New Roman"/>
          <w:sz w:val="24"/>
          <w:szCs w:val="24"/>
        </w:rPr>
        <w:t xml:space="preserve"> shows the change in knowledge scores of the BRT </w:t>
      </w:r>
      <w:r w:rsidR="00BD6866">
        <w:rPr>
          <w:rFonts w:ascii="Times New Roman" w:hAnsi="Times New Roman" w:cs="Times New Roman"/>
          <w:sz w:val="24"/>
          <w:szCs w:val="24"/>
        </w:rPr>
        <w:t xml:space="preserve">members </w:t>
      </w:r>
      <w:r w:rsidRPr="00792DF3">
        <w:rPr>
          <w:rFonts w:ascii="Times New Roman" w:hAnsi="Times New Roman" w:cs="Times New Roman"/>
          <w:sz w:val="24"/>
          <w:szCs w:val="24"/>
        </w:rPr>
        <w:t xml:space="preserve">and EC members. </w:t>
      </w:r>
    </w:p>
    <w:p w14:paraId="67C4791A" w14:textId="75EA501A" w:rsidR="00EF51E1" w:rsidRPr="00792DF3" w:rsidRDefault="0043791C" w:rsidP="003272E8">
      <w:pPr>
        <w:numPr>
          <w:ilvl w:val="2"/>
          <w:numId w:val="27"/>
        </w:numPr>
        <w:autoSpaceDE w:val="0"/>
        <w:autoSpaceDN w:val="0"/>
        <w:adjustRightInd w:val="0"/>
        <w:spacing w:before="200" w:after="200" w:line="240" w:lineRule="auto"/>
        <w:ind w:left="0" w:firstLine="0"/>
        <w:jc w:val="both"/>
        <w:rPr>
          <w:rFonts w:ascii="Times New Roman" w:hAnsi="Times New Roman" w:cs="Times New Roman"/>
          <w:b/>
          <w:i/>
          <w:sz w:val="24"/>
          <w:szCs w:val="24"/>
        </w:rPr>
      </w:pPr>
      <w:r w:rsidRPr="00792DF3">
        <w:rPr>
          <w:rFonts w:ascii="Times New Roman" w:eastAsia="CIDFont+F1" w:hAnsi="Times New Roman" w:cs="Times New Roman"/>
          <w:b/>
          <w:color w:val="000000"/>
          <w:sz w:val="24"/>
          <w:szCs w:val="24"/>
        </w:rPr>
        <w:t xml:space="preserve">The qualitative data gathered through FGDs and interview showed some interesting information on the pilot and ECD package. </w:t>
      </w:r>
    </w:p>
    <w:p w14:paraId="3F496AB4" w14:textId="77777777" w:rsidR="00EF51E1" w:rsidRDefault="0043791C">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 the Block Resource Team (BRT):</w:t>
      </w:r>
      <w:r>
        <w:rPr>
          <w:rFonts w:ascii="Times New Roman" w:hAnsi="Times New Roman" w:cs="Times New Roman"/>
          <w:sz w:val="24"/>
          <w:szCs w:val="24"/>
        </w:rPr>
        <w:t xml:space="preserve"> The Block Resource Team who were directly responsible for the delivery of the ECD package shared the main benefits of the pilot which have been categorized into three areas:</w:t>
      </w:r>
    </w:p>
    <w:p w14:paraId="72648E5C" w14:textId="77777777" w:rsidR="00EF51E1" w:rsidRDefault="0043791C" w:rsidP="003272E8">
      <w:pPr>
        <w:numPr>
          <w:ilvl w:val="0"/>
          <w:numId w:val="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Knowledge Gained - All the MSRLS staff and beneficiaries unanimously stated that they had all gained new and also more information about health, hygiene, nutrition and care of children. More importantly, it was the care to be taken by pregnant women and what lactating mothers should do that really helped to improve the quality of lives of the target beneficiaries in the five villages.</w:t>
      </w:r>
    </w:p>
    <w:p w14:paraId="49AFA9F3" w14:textId="1C5E8402" w:rsidR="00D16FB5" w:rsidRDefault="0051144E" w:rsidP="003272E8">
      <w:pPr>
        <w:numPr>
          <w:ilvl w:val="0"/>
          <w:numId w:val="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Change in</w:t>
      </w:r>
      <w:r w:rsidR="00D16FB5">
        <w:rPr>
          <w:rFonts w:ascii="Times New Roman" w:hAnsi="Times New Roman" w:cs="Times New Roman"/>
          <w:sz w:val="24"/>
          <w:szCs w:val="24"/>
        </w:rPr>
        <w:t xml:space="preserve"> attitude and thinking</w:t>
      </w:r>
      <w:r>
        <w:rPr>
          <w:rFonts w:ascii="Times New Roman" w:hAnsi="Times New Roman" w:cs="Times New Roman"/>
          <w:sz w:val="24"/>
          <w:szCs w:val="24"/>
        </w:rPr>
        <w:t>:</w:t>
      </w:r>
      <w:r w:rsidR="00D16FB5">
        <w:rPr>
          <w:rFonts w:ascii="Times New Roman" w:hAnsi="Times New Roman" w:cs="Times New Roman"/>
          <w:sz w:val="24"/>
          <w:szCs w:val="24"/>
        </w:rPr>
        <w:t xml:space="preserve"> </w:t>
      </w:r>
      <w:r>
        <w:rPr>
          <w:rFonts w:ascii="Times New Roman" w:hAnsi="Times New Roman" w:cs="Times New Roman"/>
          <w:sz w:val="24"/>
          <w:szCs w:val="24"/>
        </w:rPr>
        <w:t>O</w:t>
      </w:r>
      <w:r w:rsidR="00D16FB5">
        <w:rPr>
          <w:rFonts w:ascii="Times New Roman" w:hAnsi="Times New Roman" w:cs="Times New Roman"/>
          <w:sz w:val="24"/>
          <w:szCs w:val="24"/>
        </w:rPr>
        <w:t>ne of them</w:t>
      </w:r>
      <w:r>
        <w:rPr>
          <w:rFonts w:ascii="Times New Roman" w:hAnsi="Times New Roman" w:cs="Times New Roman"/>
          <w:sz w:val="24"/>
          <w:szCs w:val="24"/>
        </w:rPr>
        <w:t xml:space="preserve"> mentioned -</w:t>
      </w:r>
      <w:r w:rsidR="00D16FB5">
        <w:rPr>
          <w:rFonts w:ascii="Times New Roman" w:hAnsi="Times New Roman" w:cs="Times New Roman"/>
          <w:sz w:val="24"/>
          <w:szCs w:val="24"/>
        </w:rPr>
        <w:t xml:space="preserve"> </w:t>
      </w:r>
      <w:r w:rsidR="00D16FB5" w:rsidRPr="0051144E">
        <w:rPr>
          <w:rFonts w:ascii="Times New Roman" w:hAnsi="Times New Roman" w:cs="Times New Roman"/>
          <w:i/>
          <w:sz w:val="24"/>
          <w:szCs w:val="24"/>
        </w:rPr>
        <w:t>I think differently now about what I should do and not do for myself as I am pregnant and for my small child too</w:t>
      </w:r>
      <w:r w:rsidR="00D16FB5">
        <w:rPr>
          <w:rFonts w:ascii="Times New Roman" w:hAnsi="Times New Roman" w:cs="Times New Roman"/>
          <w:sz w:val="24"/>
          <w:szCs w:val="24"/>
        </w:rPr>
        <w:t>.</w:t>
      </w:r>
    </w:p>
    <w:p w14:paraId="7317B554" w14:textId="6943005C" w:rsidR="00D16FB5" w:rsidRDefault="00D16FB5" w:rsidP="003272E8">
      <w:pPr>
        <w:numPr>
          <w:ilvl w:val="0"/>
          <w:numId w:val="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Change in Practice - The target beneficiaries shared changes in what they practiced and some of them were also reported by others involved in the pilot based on what they had observed during their visits to the homes of targeted women. A number of different practices were shared some were very small and minute but all important as they were a direct result of the information provided in the ECD package. The ideas were being followed and had been adopted by them in their daily lives.</w:t>
      </w:r>
    </w:p>
    <w:p w14:paraId="7E8F450B" w14:textId="45F5FADA" w:rsidR="00D16FB5" w:rsidRDefault="00D16FB5" w:rsidP="00D16FB5">
      <w:pPr>
        <w:spacing w:after="0" w:line="240" w:lineRule="auto"/>
        <w:contextualSpacing/>
        <w:jc w:val="both"/>
        <w:rPr>
          <w:rFonts w:ascii="Times New Roman" w:hAnsi="Times New Roman" w:cs="Times New Roman"/>
          <w:sz w:val="24"/>
          <w:szCs w:val="24"/>
        </w:rPr>
        <w:sectPr w:rsidR="00D16FB5" w:rsidSect="00890065">
          <w:pgSz w:w="12240" w:h="15840"/>
          <w:pgMar w:top="1440" w:right="1440" w:bottom="1440" w:left="1440" w:header="720" w:footer="720" w:gutter="0"/>
          <w:pgNumType w:start="1"/>
          <w:cols w:space="720"/>
          <w:docGrid w:linePitch="360"/>
        </w:sectPr>
      </w:pPr>
    </w:p>
    <w:p w14:paraId="5958A60A" w14:textId="77777777" w:rsidR="00EF51E1" w:rsidRDefault="0043791C" w:rsidP="003272E8">
      <w:pPr>
        <w:numPr>
          <w:ilvl w:val="0"/>
          <w:numId w:val="5"/>
        </w:numPr>
        <w:spacing w:after="0" w:line="240" w:lineRule="auto"/>
        <w:contextualSpacing/>
        <w:jc w:val="both"/>
        <w:rPr>
          <w:rFonts w:ascii="Times New Roman" w:hAnsi="Times New Roman" w:cs="Times New Roman"/>
          <w:sz w:val="24"/>
          <w:szCs w:val="24"/>
        </w:rPr>
      </w:pPr>
      <w:r>
        <w:rPr>
          <w:noProof/>
          <w:lang w:val="en-US" w:bidi="ar-SA"/>
        </w:rPr>
        <w:lastRenderedPageBreak/>
        <mc:AlternateContent>
          <mc:Choice Requires="wps">
            <w:drawing>
              <wp:anchor distT="45720" distB="45720" distL="114300" distR="114300" simplePos="0" relativeHeight="251645440" behindDoc="0" locked="0" layoutInCell="1" allowOverlap="1" wp14:anchorId="570CAFC2" wp14:editId="1CBF9725">
                <wp:simplePos x="0" y="0"/>
                <wp:positionH relativeFrom="margin">
                  <wp:align>right</wp:align>
                </wp:positionH>
                <wp:positionV relativeFrom="paragraph">
                  <wp:posOffset>0</wp:posOffset>
                </wp:positionV>
                <wp:extent cx="7924800" cy="6038850"/>
                <wp:effectExtent l="0" t="0" r="19050" b="1905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0" cy="6038850"/>
                        </a:xfrm>
                        <a:prstGeom prst="rect">
                          <a:avLst/>
                        </a:prstGeom>
                        <a:solidFill>
                          <a:srgbClr val="FFFFFF"/>
                        </a:solidFill>
                        <a:ln w="9525">
                          <a:solidFill>
                            <a:srgbClr val="000000"/>
                          </a:solidFill>
                          <a:miter lim="800000"/>
                          <a:headEnd/>
                          <a:tailEnd/>
                        </a:ln>
                      </wps:spPr>
                      <wps:txbx>
                        <w:txbxContent>
                          <w:p w14:paraId="4872A348" w14:textId="593DE64C" w:rsidR="00BD6866" w:rsidRDefault="00BD6866">
                            <w:pPr>
                              <w:jc w:val="center"/>
                              <w:rPr>
                                <w:rFonts w:ascii="Times New Roman" w:hAnsi="Times New Roman" w:cs="Times New Roman"/>
                                <w:i/>
                                <w:sz w:val="24"/>
                              </w:rPr>
                            </w:pPr>
                            <w:r w:rsidRPr="00703E6C">
                              <w:rPr>
                                <w:rFonts w:ascii="Times New Roman" w:hAnsi="Times New Roman" w:cs="Times New Roman"/>
                                <w:i/>
                                <w:sz w:val="24"/>
                              </w:rPr>
                              <w:t xml:space="preserve">Figure </w:t>
                            </w:r>
                            <w:r>
                              <w:rPr>
                                <w:rFonts w:ascii="Times New Roman" w:hAnsi="Times New Roman" w:cs="Times New Roman"/>
                                <w:i/>
                                <w:sz w:val="24"/>
                              </w:rPr>
                              <w:t>8</w:t>
                            </w:r>
                            <w:r w:rsidRPr="00703E6C">
                              <w:rPr>
                                <w:rFonts w:ascii="Times New Roman" w:hAnsi="Times New Roman" w:cs="Times New Roman"/>
                                <w:i/>
                                <w:sz w:val="24"/>
                              </w:rPr>
                              <w:t xml:space="preserve">: Change in Knowledge of Pregnant and </w:t>
                            </w:r>
                            <w:r>
                              <w:rPr>
                                <w:rFonts w:ascii="Times New Roman" w:hAnsi="Times New Roman" w:cs="Times New Roman"/>
                                <w:i/>
                                <w:sz w:val="24"/>
                              </w:rPr>
                              <w:t>M</w:t>
                            </w:r>
                            <w:r w:rsidRPr="00703E6C">
                              <w:rPr>
                                <w:rFonts w:ascii="Times New Roman" w:hAnsi="Times New Roman" w:cs="Times New Roman"/>
                                <w:i/>
                                <w:sz w:val="24"/>
                              </w:rPr>
                              <w:t>others</w:t>
                            </w:r>
                            <w:r>
                              <w:rPr>
                                <w:rFonts w:ascii="Times New Roman" w:hAnsi="Times New Roman" w:cs="Times New Roman"/>
                                <w:i/>
                                <w:sz w:val="24"/>
                              </w:rPr>
                              <w:t xml:space="preserve"> of Young Children</w:t>
                            </w:r>
                          </w:p>
                          <w:p w14:paraId="36B8DF01" w14:textId="53698ECC" w:rsidR="00BD6866" w:rsidRPr="00703E6C" w:rsidRDefault="00BD6866">
                            <w:pPr>
                              <w:jc w:val="center"/>
                              <w:rPr>
                                <w:rFonts w:ascii="Times New Roman" w:hAnsi="Times New Roman" w:cs="Times New Roman"/>
                                <w:i/>
                                <w:sz w:val="24"/>
                              </w:rPr>
                            </w:pPr>
                            <w:r>
                              <w:rPr>
                                <w:noProof/>
                              </w:rPr>
                              <w:drawing>
                                <wp:inline distT="0" distB="0" distL="0" distR="0" wp14:anchorId="1398033A" wp14:editId="5926D57E">
                                  <wp:extent cx="7733030" cy="5655945"/>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733030" cy="5655945"/>
                                          </a:xfrm>
                                          <a:prstGeom prst="rect">
                                            <a:avLst/>
                                          </a:prstGeom>
                                        </pic:spPr>
                                      </pic:pic>
                                    </a:graphicData>
                                  </a:graphic>
                                </wp:inline>
                              </w:drawing>
                            </w:r>
                          </w:p>
                          <w:p w14:paraId="70EEDB71" w14:textId="63581834" w:rsidR="00BD6866" w:rsidRDefault="00BD6866">
                            <w:pPr>
                              <w:rPr>
                                <w:b/>
                              </w:rPr>
                            </w:pPr>
                            <w:r>
                              <w:rPr>
                                <w:noProof/>
                              </w:rPr>
                              <w:t xml:space="preserve">            </w:t>
                            </w:r>
                          </w:p>
                          <w:p w14:paraId="16657989" w14:textId="11252660" w:rsidR="00BD6866" w:rsidRDefault="00BD6866">
                            <w:pPr>
                              <w:jc w:val="cente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CAFC2" id="_x0000_s1048" type="#_x0000_t202" style="position:absolute;left:0;text-align:left;margin-left:572.8pt;margin-top:0;width:624pt;height:475.5pt;z-index:251645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ezKgIAAE4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">
                <v:textbox>
                  <w:txbxContent>
                    <w:p w14:paraId="4872A348" w14:textId="593DE64C" w:rsidR="00BD6866" w:rsidRDefault="00BD6866">
                      <w:pPr>
                        <w:jc w:val="center"/>
                        <w:rPr>
                          <w:rFonts w:ascii="Times New Roman" w:hAnsi="Times New Roman" w:cs="Times New Roman"/>
                          <w:i/>
                          <w:sz w:val="24"/>
                        </w:rPr>
                      </w:pPr>
                      <w:r w:rsidRPr="00703E6C">
                        <w:rPr>
                          <w:rFonts w:ascii="Times New Roman" w:hAnsi="Times New Roman" w:cs="Times New Roman"/>
                          <w:i/>
                          <w:sz w:val="24"/>
                        </w:rPr>
                        <w:t xml:space="preserve">Figure </w:t>
                      </w:r>
                      <w:r>
                        <w:rPr>
                          <w:rFonts w:ascii="Times New Roman" w:hAnsi="Times New Roman" w:cs="Times New Roman"/>
                          <w:i/>
                          <w:sz w:val="24"/>
                        </w:rPr>
                        <w:t>8</w:t>
                      </w:r>
                      <w:r w:rsidRPr="00703E6C">
                        <w:rPr>
                          <w:rFonts w:ascii="Times New Roman" w:hAnsi="Times New Roman" w:cs="Times New Roman"/>
                          <w:i/>
                          <w:sz w:val="24"/>
                        </w:rPr>
                        <w:t xml:space="preserve">: Change in Knowledge of Pregnant and </w:t>
                      </w:r>
                      <w:r>
                        <w:rPr>
                          <w:rFonts w:ascii="Times New Roman" w:hAnsi="Times New Roman" w:cs="Times New Roman"/>
                          <w:i/>
                          <w:sz w:val="24"/>
                        </w:rPr>
                        <w:t>M</w:t>
                      </w:r>
                      <w:r w:rsidRPr="00703E6C">
                        <w:rPr>
                          <w:rFonts w:ascii="Times New Roman" w:hAnsi="Times New Roman" w:cs="Times New Roman"/>
                          <w:i/>
                          <w:sz w:val="24"/>
                        </w:rPr>
                        <w:t>others</w:t>
                      </w:r>
                      <w:r>
                        <w:rPr>
                          <w:rFonts w:ascii="Times New Roman" w:hAnsi="Times New Roman" w:cs="Times New Roman"/>
                          <w:i/>
                          <w:sz w:val="24"/>
                        </w:rPr>
                        <w:t xml:space="preserve"> of Young Children</w:t>
                      </w:r>
                    </w:p>
                    <w:p w14:paraId="36B8DF01" w14:textId="53698ECC" w:rsidR="00BD6866" w:rsidRPr="00703E6C" w:rsidRDefault="00BD6866">
                      <w:pPr>
                        <w:jc w:val="center"/>
                        <w:rPr>
                          <w:rFonts w:ascii="Times New Roman" w:hAnsi="Times New Roman" w:cs="Times New Roman"/>
                          <w:i/>
                          <w:sz w:val="24"/>
                        </w:rPr>
                      </w:pPr>
                      <w:r>
                        <w:rPr>
                          <w:noProof/>
                        </w:rPr>
                        <w:drawing>
                          <wp:inline distT="0" distB="0" distL="0" distR="0" wp14:anchorId="1398033A" wp14:editId="5926D57E">
                            <wp:extent cx="7733030" cy="5655945"/>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733030" cy="5655945"/>
                                    </a:xfrm>
                                    <a:prstGeom prst="rect">
                                      <a:avLst/>
                                    </a:prstGeom>
                                  </pic:spPr>
                                </pic:pic>
                              </a:graphicData>
                            </a:graphic>
                          </wp:inline>
                        </w:drawing>
                      </w:r>
                    </w:p>
                    <w:p w14:paraId="70EEDB71" w14:textId="63581834" w:rsidR="00BD6866" w:rsidRDefault="00BD6866">
                      <w:pPr>
                        <w:rPr>
                          <w:b/>
                        </w:rPr>
                      </w:pPr>
                      <w:r>
                        <w:rPr>
                          <w:noProof/>
                        </w:rPr>
                        <w:t xml:space="preserve">            </w:t>
                      </w:r>
                    </w:p>
                    <w:p w14:paraId="16657989" w14:textId="11252660" w:rsidR="00BD6866" w:rsidRDefault="00BD6866">
                      <w:pPr>
                        <w:jc w:val="center"/>
                      </w:pPr>
                      <w:r>
                        <w:t xml:space="preserve">     </w:t>
                      </w:r>
                    </w:p>
                  </w:txbxContent>
                </v:textbox>
                <w10:wrap type="square" anchorx="margin"/>
              </v:shape>
            </w:pict>
          </mc:Fallback>
        </mc:AlternateContent>
      </w:r>
      <w:r>
        <w:rPr>
          <w:rFonts w:ascii="Times New Roman" w:hAnsi="Times New Roman" w:cs="Times New Roman"/>
          <w:sz w:val="24"/>
          <w:szCs w:val="24"/>
        </w:rPr>
        <w:t xml:space="preserve">Attitudinal Change -The target beneficiaries shared that there was some kind of a change </w:t>
      </w:r>
    </w:p>
    <w:p w14:paraId="38E6AEF7" w14:textId="77777777" w:rsidR="00EF51E1" w:rsidRDefault="0043791C">
      <w:pPr>
        <w:spacing w:after="0" w:line="240" w:lineRule="auto"/>
        <w:contextualSpacing/>
        <w:jc w:val="both"/>
        <w:rPr>
          <w:rFonts w:ascii="Times New Roman" w:hAnsi="Times New Roman" w:cs="Times New Roman"/>
          <w:sz w:val="24"/>
          <w:szCs w:val="24"/>
        </w:rPr>
      </w:pPr>
      <w:r>
        <w:rPr>
          <w:noProof/>
          <w:lang w:val="en-US" w:bidi="ar-SA"/>
        </w:rPr>
        <w:lastRenderedPageBreak/>
        <mc:AlternateContent>
          <mc:Choice Requires="wps">
            <w:drawing>
              <wp:anchor distT="45720" distB="45720" distL="114300" distR="114300" simplePos="0" relativeHeight="251650560" behindDoc="0" locked="0" layoutInCell="1" allowOverlap="1" wp14:anchorId="7D162EF8" wp14:editId="5714D9B4">
                <wp:simplePos x="0" y="0"/>
                <wp:positionH relativeFrom="margin">
                  <wp:posOffset>0</wp:posOffset>
                </wp:positionH>
                <wp:positionV relativeFrom="paragraph">
                  <wp:posOffset>0</wp:posOffset>
                </wp:positionV>
                <wp:extent cx="7924800" cy="6038850"/>
                <wp:effectExtent l="0" t="0" r="19050" b="19050"/>
                <wp:wrapSquare wrapText="bothSides"/>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0" cy="6038850"/>
                        </a:xfrm>
                        <a:prstGeom prst="rect">
                          <a:avLst/>
                        </a:prstGeom>
                        <a:solidFill>
                          <a:srgbClr val="FFFFFF"/>
                        </a:solidFill>
                        <a:ln w="9525">
                          <a:solidFill>
                            <a:srgbClr val="000000"/>
                          </a:solidFill>
                          <a:miter lim="800000"/>
                          <a:headEnd/>
                          <a:tailEnd/>
                        </a:ln>
                      </wps:spPr>
                      <wps:txbx>
                        <w:txbxContent>
                          <w:p w14:paraId="2DE59BCC" w14:textId="2D8D75FD" w:rsidR="00BD6866" w:rsidRPr="00703E6C" w:rsidRDefault="00BD6866">
                            <w:pPr>
                              <w:jc w:val="center"/>
                              <w:rPr>
                                <w:rFonts w:ascii="Times New Roman" w:hAnsi="Times New Roman" w:cs="Times New Roman"/>
                                <w:i/>
                                <w:sz w:val="24"/>
                              </w:rPr>
                            </w:pPr>
                            <w:r w:rsidRPr="00703E6C">
                              <w:rPr>
                                <w:rFonts w:ascii="Times New Roman" w:hAnsi="Times New Roman" w:cs="Times New Roman"/>
                                <w:i/>
                                <w:sz w:val="24"/>
                              </w:rPr>
                              <w:t xml:space="preserve">Figure </w:t>
                            </w:r>
                            <w:r>
                              <w:rPr>
                                <w:rFonts w:ascii="Times New Roman" w:hAnsi="Times New Roman" w:cs="Times New Roman"/>
                                <w:i/>
                                <w:sz w:val="24"/>
                              </w:rPr>
                              <w:t>9</w:t>
                            </w:r>
                            <w:r w:rsidRPr="00703E6C">
                              <w:rPr>
                                <w:rFonts w:ascii="Times New Roman" w:hAnsi="Times New Roman" w:cs="Times New Roman"/>
                                <w:i/>
                                <w:sz w:val="24"/>
                              </w:rPr>
                              <w:t xml:space="preserve">: Change in Knowledge of Other SHG </w:t>
                            </w:r>
                            <w:r>
                              <w:rPr>
                                <w:rFonts w:ascii="Times New Roman" w:hAnsi="Times New Roman" w:cs="Times New Roman"/>
                                <w:i/>
                                <w:sz w:val="24"/>
                              </w:rPr>
                              <w:t>W</w:t>
                            </w:r>
                            <w:r w:rsidRPr="00703E6C">
                              <w:rPr>
                                <w:rFonts w:ascii="Times New Roman" w:hAnsi="Times New Roman" w:cs="Times New Roman"/>
                                <w:i/>
                                <w:sz w:val="24"/>
                              </w:rPr>
                              <w:t>omen</w:t>
                            </w:r>
                          </w:p>
                          <w:p w14:paraId="5C96BE18" w14:textId="48D074C1" w:rsidR="00BD6866" w:rsidRDefault="00BD6866">
                            <w:pPr>
                              <w:jc w:val="center"/>
                              <w:rPr>
                                <w:b/>
                              </w:rPr>
                            </w:pPr>
                            <w:r>
                              <w:rPr>
                                <w:noProof/>
                              </w:rPr>
                              <w:drawing>
                                <wp:inline distT="0" distB="0" distL="0" distR="0" wp14:anchorId="001BE456" wp14:editId="251B7CF6">
                                  <wp:extent cx="7370891" cy="5618655"/>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398511" cy="5639709"/>
                                          </a:xfrm>
                                          <a:prstGeom prst="rect">
                                            <a:avLst/>
                                          </a:prstGeom>
                                        </pic:spPr>
                                      </pic:pic>
                                    </a:graphicData>
                                  </a:graphic>
                                </wp:inline>
                              </w:drawing>
                            </w:r>
                          </w:p>
                          <w:p w14:paraId="1E078885" w14:textId="77777777" w:rsidR="00BD6866" w:rsidRDefault="00BD686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62EF8" id="_x0000_s1049" type="#_x0000_t202" style="position:absolute;left:0;text-align:left;margin-left:0;margin-top:0;width:624pt;height:475.5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">
                <v:textbox>
                  <w:txbxContent>
                    <w:p w14:paraId="2DE59BCC" w14:textId="2D8D75FD" w:rsidR="00BD6866" w:rsidRPr="00703E6C" w:rsidRDefault="00BD6866">
                      <w:pPr>
                        <w:jc w:val="center"/>
                        <w:rPr>
                          <w:rFonts w:ascii="Times New Roman" w:hAnsi="Times New Roman" w:cs="Times New Roman"/>
                          <w:i/>
                          <w:sz w:val="24"/>
                        </w:rPr>
                      </w:pPr>
                      <w:r w:rsidRPr="00703E6C">
                        <w:rPr>
                          <w:rFonts w:ascii="Times New Roman" w:hAnsi="Times New Roman" w:cs="Times New Roman"/>
                          <w:i/>
                          <w:sz w:val="24"/>
                        </w:rPr>
                        <w:t xml:space="preserve">Figure </w:t>
                      </w:r>
                      <w:r>
                        <w:rPr>
                          <w:rFonts w:ascii="Times New Roman" w:hAnsi="Times New Roman" w:cs="Times New Roman"/>
                          <w:i/>
                          <w:sz w:val="24"/>
                        </w:rPr>
                        <w:t>9</w:t>
                      </w:r>
                      <w:r w:rsidRPr="00703E6C">
                        <w:rPr>
                          <w:rFonts w:ascii="Times New Roman" w:hAnsi="Times New Roman" w:cs="Times New Roman"/>
                          <w:i/>
                          <w:sz w:val="24"/>
                        </w:rPr>
                        <w:t xml:space="preserve">: Change in Knowledge of Other SHG </w:t>
                      </w:r>
                      <w:r>
                        <w:rPr>
                          <w:rFonts w:ascii="Times New Roman" w:hAnsi="Times New Roman" w:cs="Times New Roman"/>
                          <w:i/>
                          <w:sz w:val="24"/>
                        </w:rPr>
                        <w:t>W</w:t>
                      </w:r>
                      <w:r w:rsidRPr="00703E6C">
                        <w:rPr>
                          <w:rFonts w:ascii="Times New Roman" w:hAnsi="Times New Roman" w:cs="Times New Roman"/>
                          <w:i/>
                          <w:sz w:val="24"/>
                        </w:rPr>
                        <w:t>omen</w:t>
                      </w:r>
                    </w:p>
                    <w:p w14:paraId="5C96BE18" w14:textId="48D074C1" w:rsidR="00BD6866" w:rsidRDefault="00BD6866">
                      <w:pPr>
                        <w:jc w:val="center"/>
                        <w:rPr>
                          <w:b/>
                        </w:rPr>
                      </w:pPr>
                      <w:r>
                        <w:rPr>
                          <w:noProof/>
                        </w:rPr>
                        <w:drawing>
                          <wp:inline distT="0" distB="0" distL="0" distR="0" wp14:anchorId="001BE456" wp14:editId="251B7CF6">
                            <wp:extent cx="7370891" cy="5618655"/>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398511" cy="5639709"/>
                                    </a:xfrm>
                                    <a:prstGeom prst="rect">
                                      <a:avLst/>
                                    </a:prstGeom>
                                  </pic:spPr>
                                </pic:pic>
                              </a:graphicData>
                            </a:graphic>
                          </wp:inline>
                        </w:drawing>
                      </w:r>
                    </w:p>
                    <w:p w14:paraId="1E078885" w14:textId="77777777" w:rsidR="00BD6866" w:rsidRDefault="00BD6866">
                      <w:pPr>
                        <w:jc w:val="center"/>
                      </w:pPr>
                    </w:p>
                  </w:txbxContent>
                </v:textbox>
                <w10:wrap type="square" anchorx="margin"/>
              </v:shape>
            </w:pict>
          </mc:Fallback>
        </mc:AlternateContent>
      </w:r>
    </w:p>
    <w:p w14:paraId="04D311B3" w14:textId="77777777" w:rsidR="00EF51E1" w:rsidRDefault="0043791C">
      <w:pPr>
        <w:rPr>
          <w:rFonts w:ascii="Times New Roman" w:hAnsi="Times New Roman" w:cs="Times New Roman"/>
          <w:sz w:val="24"/>
          <w:szCs w:val="24"/>
        </w:rPr>
      </w:pPr>
      <w:r>
        <w:rPr>
          <w:noProof/>
          <w:lang w:val="en-US" w:bidi="ar-SA"/>
        </w:rPr>
        <w:lastRenderedPageBreak/>
        <mc:AlternateContent>
          <mc:Choice Requires="wps">
            <w:drawing>
              <wp:anchor distT="45720" distB="45720" distL="114300" distR="114300" simplePos="0" relativeHeight="251651584" behindDoc="0" locked="0" layoutInCell="1" allowOverlap="1" wp14:anchorId="55F0A0BC" wp14:editId="0B533E0B">
                <wp:simplePos x="0" y="0"/>
                <wp:positionH relativeFrom="margin">
                  <wp:posOffset>0</wp:posOffset>
                </wp:positionH>
                <wp:positionV relativeFrom="paragraph">
                  <wp:posOffset>0</wp:posOffset>
                </wp:positionV>
                <wp:extent cx="7924800" cy="6038850"/>
                <wp:effectExtent l="0" t="0" r="19050" b="19050"/>
                <wp:wrapSquare wrapText="bothSides"/>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0" cy="6038850"/>
                        </a:xfrm>
                        <a:prstGeom prst="rect">
                          <a:avLst/>
                        </a:prstGeom>
                        <a:solidFill>
                          <a:srgbClr val="FFFFFF"/>
                        </a:solidFill>
                        <a:ln w="9525">
                          <a:solidFill>
                            <a:srgbClr val="000000"/>
                          </a:solidFill>
                          <a:miter lim="800000"/>
                          <a:headEnd/>
                          <a:tailEnd/>
                        </a:ln>
                      </wps:spPr>
                      <wps:txbx>
                        <w:txbxContent>
                          <w:p w14:paraId="6BFAE2DC" w14:textId="4E87D632" w:rsidR="00BD6866" w:rsidRPr="00703E6C" w:rsidRDefault="00BD6866">
                            <w:pPr>
                              <w:jc w:val="center"/>
                              <w:rPr>
                                <w:rFonts w:ascii="Times New Roman" w:hAnsi="Times New Roman" w:cs="Times New Roman"/>
                                <w:i/>
                                <w:sz w:val="24"/>
                              </w:rPr>
                            </w:pPr>
                            <w:r w:rsidRPr="00703E6C">
                              <w:rPr>
                                <w:rFonts w:ascii="Times New Roman" w:hAnsi="Times New Roman" w:cs="Times New Roman"/>
                                <w:i/>
                                <w:sz w:val="24"/>
                              </w:rPr>
                              <w:t xml:space="preserve">Figure </w:t>
                            </w:r>
                            <w:r>
                              <w:rPr>
                                <w:rFonts w:ascii="Times New Roman" w:hAnsi="Times New Roman" w:cs="Times New Roman"/>
                                <w:i/>
                                <w:sz w:val="24"/>
                              </w:rPr>
                              <w:t>10:</w:t>
                            </w:r>
                            <w:r w:rsidRPr="00703E6C">
                              <w:rPr>
                                <w:rFonts w:ascii="Times New Roman" w:hAnsi="Times New Roman" w:cs="Times New Roman"/>
                                <w:i/>
                                <w:sz w:val="24"/>
                              </w:rPr>
                              <w:t xml:space="preserve"> Changes in Practices of Pregnant and </w:t>
                            </w:r>
                            <w:r>
                              <w:rPr>
                                <w:rFonts w:ascii="Times New Roman" w:hAnsi="Times New Roman" w:cs="Times New Roman"/>
                                <w:i/>
                                <w:sz w:val="24"/>
                              </w:rPr>
                              <w:t xml:space="preserve">Mothers of Young Children </w:t>
                            </w:r>
                          </w:p>
                          <w:p w14:paraId="12DE0996" w14:textId="1D27B363" w:rsidR="00BD6866" w:rsidRDefault="00BD6866">
                            <w:pPr>
                              <w:jc w:val="center"/>
                              <w:rPr>
                                <w:b/>
                              </w:rPr>
                            </w:pPr>
                            <w:r>
                              <w:rPr>
                                <w:noProof/>
                              </w:rPr>
                              <w:drawing>
                                <wp:inline distT="0" distB="0" distL="0" distR="0" wp14:anchorId="17198CC6" wp14:editId="3A6FEB74">
                                  <wp:extent cx="7733030" cy="5860415"/>
                                  <wp:effectExtent l="0" t="0" r="127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733030" cy="5860415"/>
                                          </a:xfrm>
                                          <a:prstGeom prst="rect">
                                            <a:avLst/>
                                          </a:prstGeom>
                                        </pic:spPr>
                                      </pic:pic>
                                    </a:graphicData>
                                  </a:graphic>
                                </wp:inline>
                              </w:drawing>
                            </w:r>
                          </w:p>
                          <w:p w14:paraId="6B22761D" w14:textId="77777777" w:rsidR="00BD6866" w:rsidRDefault="00BD686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0A0BC" id="_x0000_s1050" type="#_x0000_t202" style="position:absolute;margin-left:0;margin-top:0;width:624pt;height:475.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">
                <v:textbox>
                  <w:txbxContent>
                    <w:p w14:paraId="6BFAE2DC" w14:textId="4E87D632" w:rsidR="00BD6866" w:rsidRPr="00703E6C" w:rsidRDefault="00BD6866">
                      <w:pPr>
                        <w:jc w:val="center"/>
                        <w:rPr>
                          <w:rFonts w:ascii="Times New Roman" w:hAnsi="Times New Roman" w:cs="Times New Roman"/>
                          <w:i/>
                          <w:sz w:val="24"/>
                        </w:rPr>
                      </w:pPr>
                      <w:r w:rsidRPr="00703E6C">
                        <w:rPr>
                          <w:rFonts w:ascii="Times New Roman" w:hAnsi="Times New Roman" w:cs="Times New Roman"/>
                          <w:i/>
                          <w:sz w:val="24"/>
                        </w:rPr>
                        <w:t xml:space="preserve">Figure </w:t>
                      </w:r>
                      <w:r>
                        <w:rPr>
                          <w:rFonts w:ascii="Times New Roman" w:hAnsi="Times New Roman" w:cs="Times New Roman"/>
                          <w:i/>
                          <w:sz w:val="24"/>
                        </w:rPr>
                        <w:t>10:</w:t>
                      </w:r>
                      <w:r w:rsidRPr="00703E6C">
                        <w:rPr>
                          <w:rFonts w:ascii="Times New Roman" w:hAnsi="Times New Roman" w:cs="Times New Roman"/>
                          <w:i/>
                          <w:sz w:val="24"/>
                        </w:rPr>
                        <w:t xml:space="preserve"> Changes in Practices of Pregnant and </w:t>
                      </w:r>
                      <w:r>
                        <w:rPr>
                          <w:rFonts w:ascii="Times New Roman" w:hAnsi="Times New Roman" w:cs="Times New Roman"/>
                          <w:i/>
                          <w:sz w:val="24"/>
                        </w:rPr>
                        <w:t xml:space="preserve">Mothers of Young Children </w:t>
                      </w:r>
                    </w:p>
                    <w:p w14:paraId="12DE0996" w14:textId="1D27B363" w:rsidR="00BD6866" w:rsidRDefault="00BD6866">
                      <w:pPr>
                        <w:jc w:val="center"/>
                        <w:rPr>
                          <w:b/>
                        </w:rPr>
                      </w:pPr>
                      <w:r>
                        <w:rPr>
                          <w:noProof/>
                        </w:rPr>
                        <w:drawing>
                          <wp:inline distT="0" distB="0" distL="0" distR="0" wp14:anchorId="17198CC6" wp14:editId="3A6FEB74">
                            <wp:extent cx="7733030" cy="5860415"/>
                            <wp:effectExtent l="0" t="0" r="127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733030" cy="5860415"/>
                                    </a:xfrm>
                                    <a:prstGeom prst="rect">
                                      <a:avLst/>
                                    </a:prstGeom>
                                  </pic:spPr>
                                </pic:pic>
                              </a:graphicData>
                            </a:graphic>
                          </wp:inline>
                        </w:drawing>
                      </w:r>
                    </w:p>
                    <w:p w14:paraId="6B22761D" w14:textId="77777777" w:rsidR="00BD6866" w:rsidRDefault="00BD6866">
                      <w:pPr>
                        <w:jc w:val="center"/>
                      </w:pPr>
                    </w:p>
                  </w:txbxContent>
                </v:textbox>
                <w10:wrap type="square" anchorx="margin"/>
              </v:shape>
            </w:pict>
          </mc:Fallback>
        </mc:AlternateContent>
      </w:r>
      <w:r>
        <w:rPr>
          <w:rFonts w:ascii="Times New Roman" w:hAnsi="Times New Roman" w:cs="Times New Roman"/>
          <w:sz w:val="24"/>
          <w:szCs w:val="24"/>
        </w:rPr>
        <w:br w:type="page"/>
      </w:r>
    </w:p>
    <w:p w14:paraId="305ABCF2" w14:textId="7735C1B4" w:rsidR="00EF51E1" w:rsidRDefault="00EF51E1">
      <w:pPr>
        <w:spacing w:after="0" w:line="240" w:lineRule="auto"/>
        <w:contextualSpacing/>
        <w:jc w:val="both"/>
        <w:rPr>
          <w:rFonts w:ascii="Times New Roman" w:hAnsi="Times New Roman" w:cs="Times New Roman"/>
          <w:sz w:val="24"/>
          <w:szCs w:val="24"/>
        </w:rPr>
        <w:sectPr w:rsidR="00EF51E1">
          <w:pgSz w:w="15840" w:h="12240" w:orient="landscape"/>
          <w:pgMar w:top="1440" w:right="1440" w:bottom="1440" w:left="1440" w:header="720" w:footer="720" w:gutter="0"/>
          <w:cols w:space="720"/>
          <w:docGrid w:linePitch="360"/>
        </w:sectPr>
      </w:pPr>
    </w:p>
    <w:p w14:paraId="4311FEAB" w14:textId="5AC0A100" w:rsidR="00EF51E1" w:rsidRDefault="00E959C4" w:rsidP="003E37EA">
      <w:pPr>
        <w:spacing w:after="0" w:line="240" w:lineRule="auto"/>
        <w:ind w:left="720"/>
        <w:contextualSpacing/>
        <w:jc w:val="both"/>
        <w:rPr>
          <w:rFonts w:ascii="Times New Roman" w:hAnsi="Times New Roman" w:cs="Times New Roman"/>
          <w:sz w:val="24"/>
          <w:szCs w:val="24"/>
        </w:rPr>
      </w:pPr>
      <w:r>
        <w:rPr>
          <w:noProof/>
        </w:rPr>
        <w:lastRenderedPageBreak/>
        <w:drawing>
          <wp:inline distT="0" distB="0" distL="0" distR="0" wp14:anchorId="2AED6A19" wp14:editId="710C068A">
            <wp:extent cx="5019675" cy="3019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19675" cy="3019425"/>
                    </a:xfrm>
                    <a:prstGeom prst="rect">
                      <a:avLst/>
                    </a:prstGeom>
                  </pic:spPr>
                </pic:pic>
              </a:graphicData>
            </a:graphic>
          </wp:inline>
        </w:drawing>
      </w:r>
    </w:p>
    <w:p w14:paraId="2463C2A9" w14:textId="77777777" w:rsidR="00EF51E1" w:rsidRDefault="0043791C">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By the Executive Committee Members:</w:t>
      </w:r>
      <w:r>
        <w:rPr>
          <w:rFonts w:ascii="Times New Roman" w:hAnsi="Times New Roman" w:cs="Times New Roman"/>
          <w:sz w:val="24"/>
          <w:szCs w:val="24"/>
        </w:rPr>
        <w:t xml:space="preserve"> During the FGDs with EC members they all appreciated the ECD pilot program started by the World Bank and MSRLS has not only impacted positively on pregnant and lactating mothers in their villages but also on themselves. Most of them perceived that there was also a change in their own mindset about the way they looked at things related to health, hygiene, nutrition and child- care and about the importance of looking after pregnant women. Others had started paying more attention to lactating mothers and what they were doing to take care of themselves and also their young children. As one of them said </w:t>
      </w:r>
      <w:r>
        <w:rPr>
          <w:rFonts w:ascii="Times New Roman" w:hAnsi="Times New Roman" w:cs="Times New Roman"/>
          <w:i/>
          <w:sz w:val="24"/>
          <w:szCs w:val="24"/>
        </w:rPr>
        <w:t>'we never thought nor realized the importance of paying attention to pregnant women about their rest, food habits and also the importance of supplementary feeding, amongst other things.</w:t>
      </w:r>
      <w:r>
        <w:rPr>
          <w:rFonts w:ascii="Times New Roman" w:hAnsi="Times New Roman" w:cs="Times New Roman"/>
          <w:sz w:val="24"/>
          <w:szCs w:val="24"/>
        </w:rPr>
        <w:t>'</w:t>
      </w:r>
    </w:p>
    <w:p w14:paraId="222F8D63" w14:textId="77777777" w:rsidR="00EF51E1" w:rsidRDefault="00EF51E1">
      <w:pPr>
        <w:spacing w:after="0" w:line="240" w:lineRule="auto"/>
        <w:jc w:val="both"/>
        <w:rPr>
          <w:rFonts w:ascii="Times New Roman" w:hAnsi="Times New Roman" w:cs="Times New Roman"/>
          <w:sz w:val="24"/>
          <w:szCs w:val="24"/>
        </w:rPr>
      </w:pPr>
    </w:p>
    <w:p w14:paraId="154FC717" w14:textId="4C43AEA3" w:rsidR="00EF51E1" w:rsidRDefault="0043791C">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By the active women: </w:t>
      </w:r>
      <w:r>
        <w:rPr>
          <w:rFonts w:ascii="Times New Roman" w:hAnsi="Times New Roman" w:cs="Times New Roman"/>
          <w:sz w:val="24"/>
          <w:szCs w:val="24"/>
        </w:rPr>
        <w:t xml:space="preserve">The FGD with six out of eight active women working in the pilot corroborates the changes that have been highlighted by the EC members. AW also reported having noticed changes in the practices followed by pregnant and lactating mothers in their villages. They and the target beneficiaries appreciated the positive effects of the pilot on their lives and that of their young children. The AW reported that the beneficiaries had reported that the pilot had led to their keeping the environment and their children </w:t>
      </w:r>
      <w:r w:rsidR="00EB33D8">
        <w:rPr>
          <w:rFonts w:ascii="Times New Roman" w:hAnsi="Times New Roman" w:cs="Times New Roman"/>
          <w:sz w:val="24"/>
          <w:szCs w:val="24"/>
        </w:rPr>
        <w:t>cleaner</w:t>
      </w:r>
      <w:r>
        <w:rPr>
          <w:rFonts w:ascii="Times New Roman" w:hAnsi="Times New Roman" w:cs="Times New Roman"/>
          <w:sz w:val="24"/>
          <w:szCs w:val="24"/>
        </w:rPr>
        <w:t>, becoming more hygienic themselves and also their family members to eat nutritious food, keep themselves and their children clean and live in more hygienic conditions. Pregnant mothers were more careful that they took rest, ate a more nutritious diet, went for regular check-ups and opted for institutional deliveries. Mothers of young children were happy to try out new supplementary foods and recipes, taking them for medical check-ups and vaccinations etc.</w:t>
      </w:r>
    </w:p>
    <w:p w14:paraId="309572B5" w14:textId="63A32451" w:rsidR="00EF51E1" w:rsidRDefault="0043791C">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The knowledge gained from the modules is being followed by most of the targeted women and they also do like and try to put it into practice. The modules have also given them information about early childhood stimulation which is not a general practice in Garo community. As one Active woman explained- </w:t>
      </w:r>
      <w:r>
        <w:rPr>
          <w:rFonts w:ascii="Times New Roman" w:hAnsi="Times New Roman" w:cs="Times New Roman"/>
          <w:i/>
          <w:sz w:val="24"/>
          <w:szCs w:val="24"/>
        </w:rPr>
        <w:t xml:space="preserve">Garo people don’t like to sing a song or play with children as it is not a practice in Garo villages. They love children but don’t express much. They have also come to know the importance of talking with children and telling them stories. One AW shared that one of the lactating mothers told her that – After the pilot </w:t>
      </w:r>
      <w:r w:rsidR="00EB33D8">
        <w:rPr>
          <w:rFonts w:ascii="Times New Roman" w:hAnsi="Times New Roman" w:cs="Times New Roman"/>
          <w:i/>
          <w:sz w:val="24"/>
          <w:szCs w:val="24"/>
        </w:rPr>
        <w:t>started,</w:t>
      </w:r>
      <w:r>
        <w:rPr>
          <w:rFonts w:ascii="Times New Roman" w:hAnsi="Times New Roman" w:cs="Times New Roman"/>
          <w:i/>
          <w:sz w:val="24"/>
          <w:szCs w:val="24"/>
        </w:rPr>
        <w:t xml:space="preserve"> I have started telling stories to my children. They enjoy this very much and sleep only after hearing a story from me, </w:t>
      </w:r>
      <w:r w:rsidR="00D92DBC">
        <w:rPr>
          <w:rFonts w:ascii="Times New Roman" w:hAnsi="Times New Roman" w:cs="Times New Roman"/>
          <w:i/>
          <w:sz w:val="24"/>
          <w:szCs w:val="24"/>
        </w:rPr>
        <w:t>every day</w:t>
      </w:r>
      <w:r>
        <w:rPr>
          <w:rFonts w:ascii="Times New Roman" w:hAnsi="Times New Roman" w:cs="Times New Roman"/>
          <w:i/>
          <w:sz w:val="24"/>
          <w:szCs w:val="24"/>
        </w:rPr>
        <w:t>.</w:t>
      </w:r>
    </w:p>
    <w:p w14:paraId="38D4DEB9" w14:textId="77777777" w:rsidR="000B2FB0" w:rsidRPr="00951553" w:rsidRDefault="007A644E" w:rsidP="00951553">
      <w:pPr>
        <w:pStyle w:val="Heading2"/>
        <w:numPr>
          <w:ilvl w:val="0"/>
          <w:numId w:val="37"/>
        </w:numPr>
        <w:spacing w:before="200" w:after="200" w:line="240" w:lineRule="auto"/>
        <w:rPr>
          <w:rFonts w:ascii="Times New Roman" w:hAnsi="Times New Roman" w:cs="Times New Roman"/>
          <w:i/>
          <w:sz w:val="24"/>
          <w:shd w:val="clear" w:color="auto" w:fill="FFFFFF"/>
        </w:rPr>
      </w:pPr>
      <w:bookmarkStart w:id="60" w:name="_Toc23450180"/>
      <w:r w:rsidRPr="00951553">
        <w:rPr>
          <w:rFonts w:ascii="Times New Roman" w:hAnsi="Times New Roman" w:cs="Times New Roman"/>
          <w:i/>
          <w:sz w:val="24"/>
          <w:shd w:val="clear" w:color="auto" w:fill="FFFFFF"/>
        </w:rPr>
        <w:lastRenderedPageBreak/>
        <w:t>Triangulation of results to assess the feasibility of the pilot</w:t>
      </w:r>
      <w:bookmarkEnd w:id="60"/>
      <w:r w:rsidRPr="00951553">
        <w:rPr>
          <w:rFonts w:ascii="Times New Roman" w:hAnsi="Times New Roman" w:cs="Times New Roman"/>
          <w:i/>
          <w:sz w:val="24"/>
          <w:shd w:val="clear" w:color="auto" w:fill="FFFFFF"/>
        </w:rPr>
        <w:t xml:space="preserve"> </w:t>
      </w:r>
    </w:p>
    <w:p w14:paraId="6C42BC60" w14:textId="4C8C2E31" w:rsidR="00EF51E1" w:rsidRPr="000B2FB0" w:rsidRDefault="0043791C" w:rsidP="003272E8">
      <w:pPr>
        <w:numPr>
          <w:ilvl w:val="2"/>
          <w:numId w:val="27"/>
        </w:numPr>
        <w:autoSpaceDE w:val="0"/>
        <w:autoSpaceDN w:val="0"/>
        <w:adjustRightInd w:val="0"/>
        <w:spacing w:before="200" w:after="200" w:line="240" w:lineRule="auto"/>
        <w:ind w:left="0" w:firstLine="0"/>
        <w:jc w:val="both"/>
        <w:rPr>
          <w:rFonts w:ascii="Times New Roman" w:hAnsi="Times New Roman" w:cs="Times New Roman"/>
          <w:b/>
          <w:i/>
          <w:sz w:val="24"/>
          <w:szCs w:val="24"/>
        </w:rPr>
      </w:pPr>
      <w:r w:rsidRPr="000B2FB0">
        <w:rPr>
          <w:rFonts w:ascii="Times New Roman" w:eastAsia="CIDFont+F1" w:hAnsi="Times New Roman" w:cs="Times New Roman"/>
          <w:b/>
          <w:color w:val="000000"/>
          <w:sz w:val="24"/>
          <w:szCs w:val="24"/>
        </w:rPr>
        <w:t>Three key parameters, acceptability, outcomes and demand, used to assess feasibility of the pilot indicate that the MSRLS platform is an appropriate platform to roll-out the ECD package in Meghalaya.</w:t>
      </w:r>
      <w:r w:rsidRPr="000B2FB0">
        <w:rPr>
          <w:rFonts w:ascii="Times New Roman" w:eastAsia="CIDFont+F1" w:hAnsi="Times New Roman" w:cs="Times New Roman"/>
          <w:color w:val="000000"/>
          <w:sz w:val="24"/>
          <w:szCs w:val="24"/>
        </w:rPr>
        <w:t xml:space="preserve"> The findings for each of the parameter is discussed below:</w:t>
      </w:r>
    </w:p>
    <w:p w14:paraId="668B9A0F" w14:textId="4C7B1092" w:rsidR="00E14725" w:rsidRPr="00BD6866" w:rsidRDefault="0043791C" w:rsidP="00E14725">
      <w:pPr>
        <w:numPr>
          <w:ilvl w:val="0"/>
          <w:numId w:val="7"/>
        </w:numPr>
        <w:autoSpaceDE w:val="0"/>
        <w:autoSpaceDN w:val="0"/>
        <w:adjustRightInd w:val="0"/>
        <w:spacing w:after="0" w:line="240" w:lineRule="auto"/>
        <w:ind w:left="90" w:hanging="90"/>
        <w:contextualSpacing/>
        <w:jc w:val="both"/>
        <w:rPr>
          <w:rFonts w:ascii="Times New Roman" w:eastAsia="CIDFont+F1" w:hAnsi="Times New Roman" w:cs="Times New Roman"/>
          <w:color w:val="000000"/>
          <w:sz w:val="24"/>
          <w:szCs w:val="24"/>
        </w:rPr>
      </w:pPr>
      <w:r w:rsidRPr="00BD6866">
        <w:rPr>
          <w:rFonts w:ascii="Times New Roman" w:hAnsi="Times New Roman" w:cs="Times New Roman"/>
          <w:color w:val="000000"/>
          <w:sz w:val="24"/>
          <w:szCs w:val="24"/>
          <w:u w:val="single"/>
        </w:rPr>
        <w:t>Acceptability:</w:t>
      </w:r>
      <w:r w:rsidRPr="00BD6866">
        <w:rPr>
          <w:rFonts w:ascii="Times New Roman" w:hAnsi="Times New Roman" w:cs="Times New Roman"/>
          <w:color w:val="000000"/>
          <w:sz w:val="24"/>
          <w:szCs w:val="24"/>
        </w:rPr>
        <w:t xml:space="preserve"> </w:t>
      </w:r>
      <w:r w:rsidRPr="00BD6866">
        <w:rPr>
          <w:rFonts w:ascii="Times New Roman" w:eastAsia="CIDFont+F1" w:hAnsi="Times New Roman" w:cs="Times New Roman"/>
          <w:color w:val="000000"/>
          <w:sz w:val="24"/>
          <w:szCs w:val="24"/>
        </w:rPr>
        <w:t xml:space="preserve">This refers to the extent of reception and practicability of the using MSRLS as a platform for intervention. </w:t>
      </w:r>
      <w:r w:rsidR="000D659B" w:rsidRPr="00BD6866">
        <w:rPr>
          <w:rFonts w:ascii="Times New Roman" w:eastAsia="CIDFont+F1" w:hAnsi="Times New Roman" w:cs="Times New Roman"/>
          <w:color w:val="000000"/>
          <w:sz w:val="24"/>
          <w:szCs w:val="24"/>
        </w:rPr>
        <w:t xml:space="preserve">This </w:t>
      </w:r>
      <w:r w:rsidR="00BD6866" w:rsidRPr="00BD6866">
        <w:rPr>
          <w:rFonts w:ascii="Times New Roman" w:eastAsia="CIDFont+F1" w:hAnsi="Times New Roman" w:cs="Times New Roman"/>
          <w:color w:val="000000"/>
          <w:sz w:val="24"/>
          <w:szCs w:val="24"/>
        </w:rPr>
        <w:t xml:space="preserve">answers </w:t>
      </w:r>
      <w:r w:rsidR="000D659B" w:rsidRPr="00BD6866">
        <w:rPr>
          <w:rFonts w:ascii="Times New Roman" w:eastAsia="CIDFont+F1" w:hAnsi="Times New Roman" w:cs="Times New Roman"/>
          <w:color w:val="000000"/>
          <w:sz w:val="24"/>
          <w:szCs w:val="24"/>
        </w:rPr>
        <w:t xml:space="preserve">the key question - </w:t>
      </w:r>
      <w:r w:rsidRPr="00BD6866">
        <w:rPr>
          <w:rFonts w:ascii="Times New Roman" w:eastAsia="CIDFont+F1" w:hAnsi="Times New Roman" w:cs="Times New Roman"/>
          <w:color w:val="000000"/>
          <w:sz w:val="24"/>
          <w:szCs w:val="24"/>
        </w:rPr>
        <w:t xml:space="preserve">What is the perception and experience of MSRLS team about the intervention package and its implementation? </w:t>
      </w:r>
      <w:r w:rsidR="00BD6866">
        <w:rPr>
          <w:rFonts w:ascii="Times New Roman" w:eastAsia="CIDFont+F1" w:hAnsi="Times New Roman" w:cs="Times New Roman"/>
          <w:color w:val="000000"/>
          <w:sz w:val="24"/>
          <w:szCs w:val="24"/>
        </w:rPr>
        <w:t xml:space="preserve">The </w:t>
      </w:r>
      <w:r w:rsidRPr="00BD6866">
        <w:rPr>
          <w:rFonts w:ascii="Times New Roman" w:hAnsi="Times New Roman" w:cs="Times New Roman"/>
          <w:sz w:val="24"/>
          <w:szCs w:val="24"/>
        </w:rPr>
        <w:t xml:space="preserve">MSRLS team </w:t>
      </w:r>
      <w:r w:rsidR="00BD6866">
        <w:rPr>
          <w:rFonts w:ascii="Times New Roman" w:hAnsi="Times New Roman" w:cs="Times New Roman"/>
          <w:sz w:val="24"/>
          <w:szCs w:val="24"/>
        </w:rPr>
        <w:t xml:space="preserve">found </w:t>
      </w:r>
      <w:r w:rsidRPr="00BD6866">
        <w:rPr>
          <w:rFonts w:ascii="Times New Roman" w:hAnsi="Times New Roman" w:cs="Times New Roman"/>
          <w:sz w:val="24"/>
          <w:szCs w:val="24"/>
        </w:rPr>
        <w:t>the intervention package to be very useful for the community. Some of them, mostly AW and EC members, had limited exposure to early Childhood Development (ECD) concepts prior to this intervention. Thus, the package proved to be useful in developing their understanding on different ECD concepts according to the developmental stages. Further, the women’s SHG platform was reported to be a beneficial platform for delivery of the intervention because number of women, who are primary caregiver of children’ can be targeted collectively at one place. Although the community event approach was appreciated by the MSRLS team, they also  experienced number of challenges to organize the community events, in particular (i)</w:t>
      </w:r>
      <w:r>
        <w:t xml:space="preserve"> </w:t>
      </w:r>
      <w:r w:rsidRPr="00BD6866">
        <w:rPr>
          <w:rFonts w:ascii="Times New Roman" w:hAnsi="Times New Roman" w:cs="Times New Roman"/>
          <w:sz w:val="24"/>
          <w:szCs w:val="24"/>
        </w:rPr>
        <w:t xml:space="preserve">Mobilization of community people, especially the male members of the community was found to be biggest challenge; and (ii) time and venue suitable to everyone, especially for the pregnant women as travelling long distance was an issue with them. </w:t>
      </w:r>
    </w:p>
    <w:p w14:paraId="2C9CCDBF" w14:textId="77777777" w:rsidR="00E14725" w:rsidRDefault="00E14725" w:rsidP="00E14725">
      <w:pPr>
        <w:autoSpaceDE w:val="0"/>
        <w:autoSpaceDN w:val="0"/>
        <w:adjustRightInd w:val="0"/>
        <w:spacing w:after="0" w:line="240" w:lineRule="auto"/>
        <w:ind w:left="90"/>
        <w:contextualSpacing/>
        <w:jc w:val="both"/>
        <w:rPr>
          <w:rFonts w:ascii="Times New Roman" w:eastAsia="CIDFont+F1" w:hAnsi="Times New Roman" w:cs="Times New Roman"/>
          <w:color w:val="000000"/>
          <w:sz w:val="24"/>
          <w:szCs w:val="24"/>
        </w:rPr>
      </w:pPr>
    </w:p>
    <w:p w14:paraId="13E5D15E" w14:textId="788C517F" w:rsidR="00EF51E1" w:rsidRPr="008E3CA5" w:rsidRDefault="0043791C" w:rsidP="008E3CA5">
      <w:pPr>
        <w:numPr>
          <w:ilvl w:val="0"/>
          <w:numId w:val="7"/>
        </w:numPr>
        <w:autoSpaceDE w:val="0"/>
        <w:autoSpaceDN w:val="0"/>
        <w:adjustRightInd w:val="0"/>
        <w:spacing w:after="0" w:line="240" w:lineRule="auto"/>
        <w:ind w:left="90" w:hanging="90"/>
        <w:contextualSpacing/>
        <w:jc w:val="both"/>
        <w:rPr>
          <w:rFonts w:ascii="Times New Roman" w:eastAsia="CIDFont+F1" w:hAnsi="Times New Roman" w:cs="Times New Roman"/>
          <w:color w:val="000000"/>
          <w:sz w:val="24"/>
          <w:szCs w:val="24"/>
        </w:rPr>
      </w:pPr>
      <w:r w:rsidRPr="008E3CA5">
        <w:rPr>
          <w:rFonts w:ascii="Times New Roman" w:hAnsi="Times New Roman" w:cs="Times New Roman"/>
          <w:color w:val="000000"/>
          <w:sz w:val="24"/>
          <w:szCs w:val="24"/>
          <w:u w:val="single"/>
        </w:rPr>
        <w:t xml:space="preserve">Outcomes: </w:t>
      </w:r>
      <w:r w:rsidRPr="008E3CA5">
        <w:rPr>
          <w:rFonts w:ascii="Times New Roman" w:hAnsi="Times New Roman" w:cs="Times New Roman"/>
          <w:color w:val="000000"/>
          <w:sz w:val="24"/>
          <w:szCs w:val="24"/>
        </w:rPr>
        <w:t xml:space="preserve">This </w:t>
      </w:r>
      <w:r w:rsidR="00BD6866" w:rsidRPr="008E3CA5">
        <w:rPr>
          <w:rFonts w:ascii="Times New Roman" w:hAnsi="Times New Roman" w:cs="Times New Roman"/>
          <w:color w:val="000000"/>
          <w:sz w:val="24"/>
          <w:szCs w:val="24"/>
        </w:rPr>
        <w:t>parameter fo</w:t>
      </w:r>
      <w:r w:rsidRPr="008E3CA5">
        <w:rPr>
          <w:rFonts w:ascii="Times New Roman" w:hAnsi="Times New Roman" w:cs="Times New Roman"/>
          <w:color w:val="000000"/>
          <w:sz w:val="24"/>
          <w:szCs w:val="24"/>
        </w:rPr>
        <w:t xml:space="preserve">cuses on the changes in the knowledge and skills of MSRLS </w:t>
      </w:r>
      <w:r w:rsidR="00EB33D8" w:rsidRPr="008E3CA5">
        <w:rPr>
          <w:rFonts w:ascii="Times New Roman" w:hAnsi="Times New Roman" w:cs="Times New Roman"/>
          <w:color w:val="000000"/>
          <w:sz w:val="24"/>
          <w:szCs w:val="24"/>
        </w:rPr>
        <w:t>teams</w:t>
      </w:r>
      <w:r w:rsidRPr="008E3CA5">
        <w:rPr>
          <w:rFonts w:ascii="Times New Roman" w:hAnsi="Times New Roman" w:cs="Times New Roman"/>
          <w:color w:val="000000"/>
          <w:sz w:val="24"/>
          <w:szCs w:val="24"/>
        </w:rPr>
        <w:t xml:space="preserve"> a result of capacity building program conducted during the intervention.</w:t>
      </w:r>
      <w:r w:rsidRPr="008E3CA5">
        <w:rPr>
          <w:rFonts w:ascii="Times New Roman" w:hAnsi="Times New Roman" w:cs="Times New Roman"/>
          <w:color w:val="000000"/>
          <w:sz w:val="24"/>
          <w:szCs w:val="24"/>
          <w:u w:val="single"/>
        </w:rPr>
        <w:t xml:space="preserve"> </w:t>
      </w:r>
      <w:r w:rsidRPr="008E3CA5">
        <w:rPr>
          <w:rFonts w:ascii="Times New Roman" w:eastAsia="CIDFont+F1" w:hAnsi="Times New Roman" w:cs="Times New Roman"/>
          <w:color w:val="000000"/>
          <w:sz w:val="24"/>
          <w:szCs w:val="24"/>
        </w:rPr>
        <w:t>The post-training scores of BRT members were significantly higher than their baseline scores. This indicates that the training was successful in improving the knowledge of BRT members. However, similar was not the case with EC and AW where the change was marginal</w:t>
      </w:r>
      <w:r w:rsidR="00BE45EE" w:rsidRPr="008E3CA5">
        <w:rPr>
          <w:rFonts w:ascii="Times New Roman" w:eastAsia="CIDFont+F1" w:hAnsi="Times New Roman" w:cs="Times New Roman"/>
          <w:color w:val="000000"/>
          <w:sz w:val="24"/>
          <w:szCs w:val="24"/>
        </w:rPr>
        <w:t xml:space="preserve"> indicating that this group requires </w:t>
      </w:r>
      <w:r w:rsidRPr="008E3CA5">
        <w:rPr>
          <w:rFonts w:ascii="Times New Roman" w:eastAsia="CIDFont+F1" w:hAnsi="Times New Roman" w:cs="Times New Roman"/>
          <w:color w:val="000000"/>
          <w:sz w:val="24"/>
          <w:szCs w:val="24"/>
        </w:rPr>
        <w:t xml:space="preserve">more </w:t>
      </w:r>
      <w:r w:rsidR="00BE45EE" w:rsidRPr="008E3CA5">
        <w:rPr>
          <w:rFonts w:ascii="Times New Roman" w:eastAsia="CIDFont+F1" w:hAnsi="Times New Roman" w:cs="Times New Roman"/>
          <w:color w:val="000000"/>
          <w:sz w:val="24"/>
          <w:szCs w:val="24"/>
        </w:rPr>
        <w:t xml:space="preserve">intensive </w:t>
      </w:r>
      <w:r w:rsidRPr="008E3CA5">
        <w:rPr>
          <w:rFonts w:ascii="Times New Roman" w:eastAsia="CIDFont+F1" w:hAnsi="Times New Roman" w:cs="Times New Roman"/>
          <w:color w:val="000000"/>
          <w:sz w:val="24"/>
          <w:szCs w:val="24"/>
        </w:rPr>
        <w:t xml:space="preserve">support for </w:t>
      </w:r>
      <w:r w:rsidR="00BE45EE" w:rsidRPr="008E3CA5">
        <w:rPr>
          <w:rFonts w:ascii="Times New Roman" w:eastAsia="CIDFont+F1" w:hAnsi="Times New Roman" w:cs="Times New Roman"/>
          <w:color w:val="000000"/>
          <w:sz w:val="24"/>
          <w:szCs w:val="24"/>
        </w:rPr>
        <w:t xml:space="preserve">bringing about change </w:t>
      </w:r>
      <w:r w:rsidRPr="008E3CA5">
        <w:rPr>
          <w:rFonts w:ascii="Times New Roman" w:eastAsia="CIDFont+F1" w:hAnsi="Times New Roman" w:cs="Times New Roman"/>
          <w:color w:val="000000"/>
          <w:sz w:val="24"/>
          <w:szCs w:val="24"/>
        </w:rPr>
        <w:t>in their knowledge levels.</w:t>
      </w:r>
      <w:r w:rsidR="00BE45EE" w:rsidRPr="008E3CA5">
        <w:rPr>
          <w:rFonts w:ascii="Times New Roman" w:eastAsia="CIDFont+F1" w:hAnsi="Times New Roman" w:cs="Times New Roman"/>
          <w:color w:val="000000"/>
          <w:sz w:val="24"/>
          <w:szCs w:val="24"/>
        </w:rPr>
        <w:t xml:space="preserve"> </w:t>
      </w:r>
      <w:r w:rsidRPr="008E3CA5">
        <w:rPr>
          <w:rFonts w:ascii="Times New Roman" w:eastAsia="CIDFont+F1" w:hAnsi="Times New Roman" w:cs="Times New Roman"/>
          <w:color w:val="000000"/>
          <w:sz w:val="24"/>
          <w:szCs w:val="24"/>
        </w:rPr>
        <w:t xml:space="preserve">An important point to note here </w:t>
      </w:r>
      <w:r w:rsidR="008E3CA5">
        <w:rPr>
          <w:rFonts w:ascii="Times New Roman" w:eastAsia="CIDFont+F1" w:hAnsi="Times New Roman" w:cs="Times New Roman"/>
          <w:color w:val="000000"/>
          <w:sz w:val="24"/>
          <w:szCs w:val="24"/>
        </w:rPr>
        <w:t xml:space="preserve">is </w:t>
      </w:r>
      <w:r w:rsidRPr="008E3CA5">
        <w:rPr>
          <w:rFonts w:ascii="Times New Roman" w:eastAsia="CIDFont+F1" w:hAnsi="Times New Roman" w:cs="Times New Roman"/>
          <w:color w:val="000000"/>
          <w:sz w:val="24"/>
          <w:szCs w:val="24"/>
        </w:rPr>
        <w:t>that knowledge assessment was done immediately post</w:t>
      </w:r>
      <w:r w:rsidR="00BE45EE" w:rsidRPr="008E3CA5">
        <w:rPr>
          <w:rFonts w:ascii="Times New Roman" w:eastAsia="CIDFont+F1" w:hAnsi="Times New Roman" w:cs="Times New Roman"/>
          <w:color w:val="000000"/>
          <w:sz w:val="24"/>
          <w:szCs w:val="24"/>
        </w:rPr>
        <w:t xml:space="preserve"> </w:t>
      </w:r>
      <w:r w:rsidRPr="008E3CA5">
        <w:rPr>
          <w:rFonts w:ascii="Times New Roman" w:eastAsia="CIDFont+F1" w:hAnsi="Times New Roman" w:cs="Times New Roman"/>
          <w:color w:val="000000"/>
          <w:sz w:val="24"/>
          <w:szCs w:val="24"/>
        </w:rPr>
        <w:t xml:space="preserve">training. </w:t>
      </w:r>
      <w:r w:rsidR="0073215F" w:rsidRPr="008E3CA5">
        <w:rPr>
          <w:rFonts w:ascii="Times New Roman" w:eastAsia="CIDFont+F1" w:hAnsi="Times New Roman" w:cs="Times New Roman"/>
          <w:color w:val="000000"/>
          <w:sz w:val="24"/>
          <w:szCs w:val="24"/>
        </w:rPr>
        <w:t xml:space="preserve">It is anticipated that </w:t>
      </w:r>
      <w:r w:rsidRPr="008E3CA5">
        <w:rPr>
          <w:rFonts w:ascii="Times New Roman" w:eastAsia="CIDFont+F1" w:hAnsi="Times New Roman" w:cs="Times New Roman"/>
          <w:color w:val="000000"/>
          <w:sz w:val="24"/>
          <w:szCs w:val="24"/>
        </w:rPr>
        <w:t>the change in knowledge levels of the BRT, AW and EC members would</w:t>
      </w:r>
      <w:r w:rsidR="00BE45EE" w:rsidRPr="008E3CA5">
        <w:rPr>
          <w:rFonts w:ascii="Times New Roman" w:eastAsia="CIDFont+F1" w:hAnsi="Times New Roman" w:cs="Times New Roman"/>
          <w:color w:val="000000"/>
          <w:sz w:val="24"/>
          <w:szCs w:val="24"/>
        </w:rPr>
        <w:t xml:space="preserve"> </w:t>
      </w:r>
      <w:r w:rsidRPr="008E3CA5">
        <w:rPr>
          <w:rFonts w:ascii="Times New Roman" w:eastAsia="CIDFont+F1" w:hAnsi="Times New Roman" w:cs="Times New Roman"/>
          <w:color w:val="000000"/>
          <w:sz w:val="24"/>
          <w:szCs w:val="24"/>
        </w:rPr>
        <w:t xml:space="preserve">have been </w:t>
      </w:r>
      <w:r w:rsidR="00D92DBC" w:rsidRPr="008E3CA5">
        <w:rPr>
          <w:rFonts w:ascii="Times New Roman" w:eastAsia="CIDFont+F1" w:hAnsi="Times New Roman" w:cs="Times New Roman"/>
          <w:color w:val="000000"/>
          <w:sz w:val="24"/>
          <w:szCs w:val="24"/>
        </w:rPr>
        <w:t>much</w:t>
      </w:r>
      <w:r w:rsidRPr="008E3CA5">
        <w:rPr>
          <w:rFonts w:ascii="Times New Roman" w:eastAsia="CIDFont+F1" w:hAnsi="Times New Roman" w:cs="Times New Roman"/>
          <w:color w:val="000000"/>
          <w:sz w:val="24"/>
          <w:szCs w:val="24"/>
        </w:rPr>
        <w:t xml:space="preserve"> greater with repeated exposure to the contents of the ECD package</w:t>
      </w:r>
      <w:r w:rsidR="0073215F" w:rsidRPr="008E3CA5">
        <w:rPr>
          <w:rFonts w:ascii="Times New Roman" w:eastAsia="CIDFont+F1" w:hAnsi="Times New Roman" w:cs="Times New Roman"/>
          <w:color w:val="000000"/>
          <w:sz w:val="24"/>
          <w:szCs w:val="24"/>
        </w:rPr>
        <w:t xml:space="preserve"> </w:t>
      </w:r>
      <w:r w:rsidRPr="008E3CA5">
        <w:rPr>
          <w:rFonts w:ascii="Times New Roman" w:eastAsia="CIDFont+F1" w:hAnsi="Times New Roman" w:cs="Times New Roman"/>
          <w:color w:val="000000"/>
          <w:sz w:val="24"/>
          <w:szCs w:val="24"/>
        </w:rPr>
        <w:t>during the intervention activities on field.</w:t>
      </w:r>
    </w:p>
    <w:p w14:paraId="729DBCFE" w14:textId="77777777" w:rsidR="00EF51E1" w:rsidRDefault="00EF51E1">
      <w:pPr>
        <w:autoSpaceDE w:val="0"/>
        <w:autoSpaceDN w:val="0"/>
        <w:adjustRightInd w:val="0"/>
        <w:spacing w:after="0" w:line="240" w:lineRule="auto"/>
        <w:jc w:val="both"/>
        <w:rPr>
          <w:rFonts w:ascii="Times New Roman" w:eastAsia="CIDFont+F1" w:hAnsi="Times New Roman" w:cs="Times New Roman"/>
          <w:color w:val="000000"/>
          <w:sz w:val="24"/>
          <w:szCs w:val="24"/>
        </w:rPr>
      </w:pPr>
    </w:p>
    <w:p w14:paraId="68284DD4" w14:textId="7DB550E4" w:rsidR="00EF51E1" w:rsidRPr="008E3CA5" w:rsidRDefault="0043791C" w:rsidP="008E3CA5">
      <w:pPr>
        <w:numPr>
          <w:ilvl w:val="0"/>
          <w:numId w:val="7"/>
        </w:numPr>
        <w:autoSpaceDE w:val="0"/>
        <w:autoSpaceDN w:val="0"/>
        <w:adjustRightInd w:val="0"/>
        <w:spacing w:after="0" w:line="240" w:lineRule="auto"/>
        <w:ind w:left="90" w:hanging="90"/>
        <w:contextualSpacing/>
        <w:jc w:val="both"/>
        <w:rPr>
          <w:rFonts w:ascii="Times New Roman" w:eastAsia="CIDFont+F1" w:hAnsi="Times New Roman" w:cs="Times New Roman"/>
          <w:color w:val="000000"/>
          <w:sz w:val="24"/>
          <w:szCs w:val="24"/>
        </w:rPr>
      </w:pPr>
      <w:r w:rsidRPr="008E3CA5">
        <w:rPr>
          <w:rFonts w:ascii="Times New Roman" w:hAnsi="Times New Roman" w:cs="Times New Roman"/>
          <w:color w:val="000000"/>
          <w:sz w:val="24"/>
          <w:szCs w:val="24"/>
          <w:u w:val="single"/>
        </w:rPr>
        <w:t xml:space="preserve">Demand: </w:t>
      </w:r>
      <w:r w:rsidRPr="008E3CA5">
        <w:rPr>
          <w:rFonts w:ascii="Times New Roman" w:hAnsi="Times New Roman" w:cs="Times New Roman"/>
          <w:color w:val="000000"/>
          <w:sz w:val="24"/>
          <w:szCs w:val="24"/>
        </w:rPr>
        <w:t xml:space="preserve">This includes reflections from MSRLS team about the requirement of implementation for scaling up of the program in future. </w:t>
      </w:r>
      <w:r w:rsidR="0024274B" w:rsidRPr="008E3CA5">
        <w:rPr>
          <w:rFonts w:ascii="Times New Roman" w:hAnsi="Times New Roman" w:cs="Times New Roman"/>
          <w:color w:val="000000"/>
          <w:sz w:val="24"/>
          <w:szCs w:val="24"/>
        </w:rPr>
        <w:t>This addresses to the question -</w:t>
      </w:r>
      <w:r w:rsidRPr="008E3CA5">
        <w:rPr>
          <w:rFonts w:ascii="Times New Roman" w:hAnsi="Times New Roman" w:cs="Times New Roman"/>
          <w:color w:val="000000"/>
          <w:sz w:val="24"/>
          <w:szCs w:val="24"/>
        </w:rPr>
        <w:t xml:space="preserve"> What are the suggestions of MSRLS team for scaling of the intervention in future</w:t>
      </w:r>
      <w:r w:rsidR="0024274B" w:rsidRPr="008E3CA5">
        <w:rPr>
          <w:rFonts w:ascii="Times New Roman" w:hAnsi="Times New Roman" w:cs="Times New Roman"/>
          <w:color w:val="000000"/>
          <w:sz w:val="24"/>
          <w:szCs w:val="24"/>
        </w:rPr>
        <w:t>?</w:t>
      </w:r>
      <w:r w:rsidR="008E3CA5" w:rsidRPr="008E3CA5">
        <w:rPr>
          <w:rFonts w:ascii="Times New Roman" w:hAnsi="Times New Roman" w:cs="Times New Roman"/>
          <w:color w:val="000000"/>
          <w:sz w:val="24"/>
          <w:szCs w:val="24"/>
        </w:rPr>
        <w:t xml:space="preserve"> </w:t>
      </w:r>
      <w:r w:rsidRPr="008E3CA5">
        <w:rPr>
          <w:rFonts w:ascii="Times New Roman" w:eastAsia="CIDFont+F1" w:hAnsi="Times New Roman" w:cs="Times New Roman"/>
          <w:color w:val="000000"/>
          <w:sz w:val="24"/>
          <w:szCs w:val="24"/>
        </w:rPr>
        <w:t>There was a consensus amongst all stakeholders that the ECD pilot was ‘useful’, ‘needed to be continued in the next year’ and even ‘spread across the State’. Reasons given were that it would help increase the knowledge about health, nutrition and child -care, pregnant women and those feeding their young children would learn ways of doing things in a better way.  These practices would help change and</w:t>
      </w:r>
      <w:r>
        <w:t xml:space="preserve"> </w:t>
      </w:r>
      <w:r w:rsidRPr="008E3CA5">
        <w:rPr>
          <w:rFonts w:ascii="Times New Roman" w:eastAsia="CIDFont+F1" w:hAnsi="Times New Roman" w:cs="Times New Roman"/>
          <w:color w:val="000000"/>
          <w:sz w:val="24"/>
          <w:szCs w:val="24"/>
        </w:rPr>
        <w:t xml:space="preserve">improve their lives and that of their children. Few excerpts from the beneficiaries and functionaries about the acceptability, outcomes and demand for the ECD package is presented in box </w:t>
      </w:r>
      <w:r w:rsidR="008101D1" w:rsidRPr="008E3CA5">
        <w:rPr>
          <w:rFonts w:ascii="Times New Roman" w:eastAsia="CIDFont+F1" w:hAnsi="Times New Roman" w:cs="Times New Roman"/>
          <w:color w:val="000000"/>
          <w:sz w:val="24"/>
          <w:szCs w:val="24"/>
        </w:rPr>
        <w:t>4</w:t>
      </w:r>
      <w:r w:rsidRPr="008E3CA5">
        <w:rPr>
          <w:rFonts w:ascii="Times New Roman" w:eastAsia="CIDFont+F1" w:hAnsi="Times New Roman" w:cs="Times New Roman"/>
          <w:color w:val="000000"/>
          <w:sz w:val="24"/>
          <w:szCs w:val="24"/>
        </w:rPr>
        <w:t>.</w:t>
      </w:r>
    </w:p>
    <w:p w14:paraId="6D3EB393" w14:textId="77777777" w:rsidR="00EF51E1" w:rsidRDefault="0043791C">
      <w:pPr>
        <w:autoSpaceDE w:val="0"/>
        <w:autoSpaceDN w:val="0"/>
        <w:adjustRightInd w:val="0"/>
        <w:spacing w:after="0" w:line="240" w:lineRule="auto"/>
        <w:jc w:val="both"/>
        <w:rPr>
          <w:rFonts w:ascii="Times New Roman" w:eastAsia="CIDFont+F1" w:hAnsi="Times New Roman" w:cs="Times New Roman"/>
          <w:color w:val="000000"/>
          <w:sz w:val="24"/>
          <w:szCs w:val="24"/>
        </w:rPr>
      </w:pPr>
      <w:r>
        <w:rPr>
          <w:rFonts w:ascii="Times New Roman" w:eastAsia="CIDFont+F1" w:hAnsi="Times New Roman" w:cs="Times New Roman"/>
          <w:noProof/>
          <w:color w:val="000000"/>
          <w:sz w:val="24"/>
          <w:szCs w:val="24"/>
          <w:lang w:val="en-US" w:bidi="ar-SA"/>
        </w:rPr>
        <w:lastRenderedPageBreak/>
        <mc:AlternateContent>
          <mc:Choice Requires="wps">
            <w:drawing>
              <wp:anchor distT="45720" distB="45720" distL="114300" distR="114300" simplePos="0" relativeHeight="251644416" behindDoc="0" locked="0" layoutInCell="1" allowOverlap="1" wp14:anchorId="6F8F568F" wp14:editId="68F8A2EF">
                <wp:simplePos x="0" y="0"/>
                <wp:positionH relativeFrom="margin">
                  <wp:align>right</wp:align>
                </wp:positionH>
                <wp:positionV relativeFrom="paragraph">
                  <wp:posOffset>272415</wp:posOffset>
                </wp:positionV>
                <wp:extent cx="5705475" cy="5667375"/>
                <wp:effectExtent l="76200" t="76200" r="104775" b="104775"/>
                <wp:wrapSquare wrapText="bothSides"/>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66737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a:glow rad="63500">
                            <a:srgbClr val="4472C4">
                              <a:satMod val="175000"/>
                              <a:alpha val="40000"/>
                            </a:srgbClr>
                          </a:glow>
                        </a:effectLst>
                      </wps:spPr>
                      <wps:txbx>
                        <w:txbxContent>
                          <w:p w14:paraId="2BD948F4" w14:textId="156F0961" w:rsidR="00BD6866" w:rsidRPr="00C17728" w:rsidRDefault="00BD6866">
                            <w:pPr>
                              <w:jc w:val="center"/>
                              <w:rPr>
                                <w:rFonts w:ascii="Times New Roman" w:hAnsi="Times New Roman" w:cs="Times New Roman"/>
                                <w:b/>
                                <w:i/>
                              </w:rPr>
                            </w:pPr>
                            <w:r w:rsidRPr="00C17728">
                              <w:rPr>
                                <w:rFonts w:ascii="Times New Roman" w:hAnsi="Times New Roman" w:cs="Times New Roman"/>
                                <w:b/>
                                <w:i/>
                              </w:rPr>
                              <w:t>BOX 4: Acceptability, outcomes and demand for ECD package</w:t>
                            </w:r>
                          </w:p>
                          <w:p w14:paraId="49D08285" w14:textId="77777777" w:rsidR="00BD6866" w:rsidRDefault="00BD6866">
                            <w:pPr>
                              <w:rPr>
                                <w:rFonts w:ascii="Times New Roman" w:hAnsi="Times New Roman" w:cs="Times New Roman"/>
                                <w:b/>
                              </w:rPr>
                            </w:pPr>
                            <w:r>
                              <w:rPr>
                                <w:rFonts w:ascii="Times New Roman" w:hAnsi="Times New Roman" w:cs="Times New Roman"/>
                                <w:b/>
                              </w:rPr>
                              <w:t>On the ECD Module:</w:t>
                            </w:r>
                          </w:p>
                          <w:p w14:paraId="5F2C05E6" w14:textId="77777777" w:rsidR="00BD6866" w:rsidRDefault="00BD6866">
                            <w:pPr>
                              <w:rPr>
                                <w:rFonts w:ascii="Times New Roman" w:hAnsi="Times New Roman" w:cs="Times New Roman"/>
                                <w:b/>
                              </w:rPr>
                            </w:pPr>
                            <w:r>
                              <w:rPr>
                                <w:rFonts w:ascii="Times New Roman" w:hAnsi="Times New Roman" w:cs="Times New Roman"/>
                                <w:b/>
                                <w:noProof/>
                                <w:lang w:val="en-US" w:bidi="ar-SA"/>
                              </w:rPr>
                              <w:drawing>
                                <wp:inline distT="0" distB="0" distL="0" distR="0" wp14:anchorId="430BC47D" wp14:editId="357DB698">
                                  <wp:extent cx="5513705" cy="118364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9471"/>
                                          <a:stretch/>
                                        </pic:blipFill>
                                        <pic:spPr bwMode="auto">
                                          <a:xfrm>
                                            <a:off x="0" y="0"/>
                                            <a:ext cx="5513705" cy="11836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lang w:val="en-US" w:bidi="ar-SA"/>
                              </w:rPr>
                              <w:drawing>
                                <wp:inline distT="0" distB="0" distL="0" distR="0" wp14:anchorId="32D2AE20" wp14:editId="576ED159">
                                  <wp:extent cx="5513705" cy="1517015"/>
                                  <wp:effectExtent l="0" t="0" r="0" b="698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13705" cy="1517015"/>
                                          </a:xfrm>
                                          <a:prstGeom prst="rect">
                                            <a:avLst/>
                                          </a:prstGeom>
                                        </pic:spPr>
                                      </pic:pic>
                                    </a:graphicData>
                                  </a:graphic>
                                </wp:inline>
                              </w:drawing>
                            </w:r>
                          </w:p>
                          <w:p w14:paraId="36EB43BD" w14:textId="77777777" w:rsidR="00BD6866" w:rsidRDefault="00BD6866">
                            <w:pPr>
                              <w:rPr>
                                <w:rFonts w:ascii="Times New Roman" w:hAnsi="Times New Roman" w:cs="Times New Roman"/>
                                <w:b/>
                              </w:rPr>
                            </w:pPr>
                            <w:r>
                              <w:rPr>
                                <w:rFonts w:ascii="Times New Roman" w:hAnsi="Times New Roman" w:cs="Times New Roman"/>
                                <w:b/>
                              </w:rPr>
                              <w:t>On Delivery mechanism:</w:t>
                            </w:r>
                          </w:p>
                          <w:p w14:paraId="7A9274CF" w14:textId="77777777" w:rsidR="00BD6866" w:rsidRDefault="00BD6866">
                            <w:pPr>
                              <w:rPr>
                                <w:rFonts w:ascii="Times New Roman" w:hAnsi="Times New Roman" w:cs="Times New Roman"/>
                                <w:b/>
                              </w:rPr>
                            </w:pPr>
                            <w:r>
                              <w:rPr>
                                <w:rFonts w:ascii="Times New Roman" w:hAnsi="Times New Roman" w:cs="Times New Roman"/>
                                <w:b/>
                                <w:noProof/>
                                <w:lang w:val="en-US" w:bidi="ar-SA"/>
                              </w:rPr>
                              <w:drawing>
                                <wp:inline distT="0" distB="0" distL="0" distR="0" wp14:anchorId="5162275C" wp14:editId="3D8CE112">
                                  <wp:extent cx="4686300" cy="3238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86300" cy="323850"/>
                                          </a:xfrm>
                                          <a:prstGeom prst="rect">
                                            <a:avLst/>
                                          </a:prstGeom>
                                        </pic:spPr>
                                      </pic:pic>
                                    </a:graphicData>
                                  </a:graphic>
                                </wp:inline>
                              </w:drawing>
                            </w:r>
                            <w:r>
                              <w:rPr>
                                <w:rFonts w:ascii="Times New Roman" w:hAnsi="Times New Roman" w:cs="Times New Roman"/>
                                <w:b/>
                                <w:noProof/>
                              </w:rPr>
                              <w:t xml:space="preserve"> </w:t>
                            </w:r>
                            <w:r>
                              <w:rPr>
                                <w:rFonts w:ascii="Times New Roman" w:hAnsi="Times New Roman" w:cs="Times New Roman"/>
                                <w:b/>
                                <w:noProof/>
                                <w:lang w:val="en-US" w:bidi="ar-SA"/>
                              </w:rPr>
                              <w:drawing>
                                <wp:inline distT="0" distB="0" distL="0" distR="0" wp14:anchorId="60A3318D" wp14:editId="6FB0C908">
                                  <wp:extent cx="5513705" cy="80010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37188"/>
                                          <a:stretch/>
                                        </pic:blipFill>
                                        <pic:spPr bwMode="auto">
                                          <a:xfrm>
                                            <a:off x="0" y="0"/>
                                            <a:ext cx="5513705" cy="8001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lang w:val="en-US" w:bidi="ar-SA"/>
                              </w:rPr>
                              <w:drawing>
                                <wp:inline distT="0" distB="0" distL="0" distR="0" wp14:anchorId="6C1D3DCD" wp14:editId="38D8D217">
                                  <wp:extent cx="5513705" cy="83756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13705" cy="8375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F568F" id="_x0000_s1051" type="#_x0000_t202" style="position:absolute;left:0;text-align:left;margin-left:398.05pt;margin-top:21.45pt;width:449.25pt;height:446.25pt;z-index:251644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" fillcolor="#b1cbe9" strokecolor="#5b9bd5" strokeweight=".5pt">
                <v:fill color2="#92b9e4" rotate="t" colors="0 #b1cbe9;.5 #a3c1e5;1 #92b9e4" focus="100%" type="gradient">
                  <o:fill v:ext="view" type="gradientUnscaled"/>
                </v:fill>
                <v:textbox>
                  <w:txbxContent>
                    <w:p w14:paraId="2BD948F4" w14:textId="156F0961" w:rsidR="00BD6866" w:rsidRPr="00C17728" w:rsidRDefault="00BD6866">
                      <w:pPr>
                        <w:jc w:val="center"/>
                        <w:rPr>
                          <w:rFonts w:ascii="Times New Roman" w:hAnsi="Times New Roman" w:cs="Times New Roman"/>
                          <w:b/>
                          <w:i/>
                        </w:rPr>
                      </w:pPr>
                      <w:r w:rsidRPr="00C17728">
                        <w:rPr>
                          <w:rFonts w:ascii="Times New Roman" w:hAnsi="Times New Roman" w:cs="Times New Roman"/>
                          <w:b/>
                          <w:i/>
                        </w:rPr>
                        <w:t>BOX 4: Acceptability, outcomes and demand for ECD package</w:t>
                      </w:r>
                    </w:p>
                    <w:p w14:paraId="49D08285" w14:textId="77777777" w:rsidR="00BD6866" w:rsidRDefault="00BD6866">
                      <w:pPr>
                        <w:rPr>
                          <w:rFonts w:ascii="Times New Roman" w:hAnsi="Times New Roman" w:cs="Times New Roman"/>
                          <w:b/>
                        </w:rPr>
                      </w:pPr>
                      <w:r>
                        <w:rPr>
                          <w:rFonts w:ascii="Times New Roman" w:hAnsi="Times New Roman" w:cs="Times New Roman"/>
                          <w:b/>
                        </w:rPr>
                        <w:t>On the ECD Module:</w:t>
                      </w:r>
                    </w:p>
                    <w:p w14:paraId="5F2C05E6" w14:textId="77777777" w:rsidR="00BD6866" w:rsidRDefault="00BD6866">
                      <w:pPr>
                        <w:rPr>
                          <w:rFonts w:ascii="Times New Roman" w:hAnsi="Times New Roman" w:cs="Times New Roman"/>
                          <w:b/>
                        </w:rPr>
                      </w:pPr>
                      <w:r>
                        <w:rPr>
                          <w:rFonts w:ascii="Times New Roman" w:hAnsi="Times New Roman" w:cs="Times New Roman"/>
                          <w:b/>
                          <w:noProof/>
                          <w:lang w:val="en-US" w:bidi="ar-SA"/>
                        </w:rPr>
                        <w:drawing>
                          <wp:inline distT="0" distB="0" distL="0" distR="0" wp14:anchorId="430BC47D" wp14:editId="357DB698">
                            <wp:extent cx="5513705" cy="118364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9471"/>
                                    <a:stretch/>
                                  </pic:blipFill>
                                  <pic:spPr bwMode="auto">
                                    <a:xfrm>
                                      <a:off x="0" y="0"/>
                                      <a:ext cx="5513705" cy="11836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lang w:val="en-US" w:bidi="ar-SA"/>
                        </w:rPr>
                        <w:drawing>
                          <wp:inline distT="0" distB="0" distL="0" distR="0" wp14:anchorId="32D2AE20" wp14:editId="576ED159">
                            <wp:extent cx="5513705" cy="1517015"/>
                            <wp:effectExtent l="0" t="0" r="0" b="698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13705" cy="1517015"/>
                                    </a:xfrm>
                                    <a:prstGeom prst="rect">
                                      <a:avLst/>
                                    </a:prstGeom>
                                  </pic:spPr>
                                </pic:pic>
                              </a:graphicData>
                            </a:graphic>
                          </wp:inline>
                        </w:drawing>
                      </w:r>
                    </w:p>
                    <w:p w14:paraId="36EB43BD" w14:textId="77777777" w:rsidR="00BD6866" w:rsidRDefault="00BD6866">
                      <w:pPr>
                        <w:rPr>
                          <w:rFonts w:ascii="Times New Roman" w:hAnsi="Times New Roman" w:cs="Times New Roman"/>
                          <w:b/>
                        </w:rPr>
                      </w:pPr>
                      <w:r>
                        <w:rPr>
                          <w:rFonts w:ascii="Times New Roman" w:hAnsi="Times New Roman" w:cs="Times New Roman"/>
                          <w:b/>
                        </w:rPr>
                        <w:t>On Delivery mechanism:</w:t>
                      </w:r>
                    </w:p>
                    <w:p w14:paraId="7A9274CF" w14:textId="77777777" w:rsidR="00BD6866" w:rsidRDefault="00BD6866">
                      <w:pPr>
                        <w:rPr>
                          <w:rFonts w:ascii="Times New Roman" w:hAnsi="Times New Roman" w:cs="Times New Roman"/>
                          <w:b/>
                        </w:rPr>
                      </w:pPr>
                      <w:r>
                        <w:rPr>
                          <w:rFonts w:ascii="Times New Roman" w:hAnsi="Times New Roman" w:cs="Times New Roman"/>
                          <w:b/>
                          <w:noProof/>
                          <w:lang w:val="en-US" w:bidi="ar-SA"/>
                        </w:rPr>
                        <w:drawing>
                          <wp:inline distT="0" distB="0" distL="0" distR="0" wp14:anchorId="5162275C" wp14:editId="3D8CE112">
                            <wp:extent cx="4686300" cy="3238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86300" cy="323850"/>
                                    </a:xfrm>
                                    <a:prstGeom prst="rect">
                                      <a:avLst/>
                                    </a:prstGeom>
                                  </pic:spPr>
                                </pic:pic>
                              </a:graphicData>
                            </a:graphic>
                          </wp:inline>
                        </w:drawing>
                      </w:r>
                      <w:r>
                        <w:rPr>
                          <w:rFonts w:ascii="Times New Roman" w:hAnsi="Times New Roman" w:cs="Times New Roman"/>
                          <w:b/>
                          <w:noProof/>
                        </w:rPr>
                        <w:t xml:space="preserve"> </w:t>
                      </w:r>
                      <w:r>
                        <w:rPr>
                          <w:rFonts w:ascii="Times New Roman" w:hAnsi="Times New Roman" w:cs="Times New Roman"/>
                          <w:b/>
                          <w:noProof/>
                          <w:lang w:val="en-US" w:bidi="ar-SA"/>
                        </w:rPr>
                        <w:drawing>
                          <wp:inline distT="0" distB="0" distL="0" distR="0" wp14:anchorId="60A3318D" wp14:editId="6FB0C908">
                            <wp:extent cx="5513705" cy="80010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37188"/>
                                    <a:stretch/>
                                  </pic:blipFill>
                                  <pic:spPr bwMode="auto">
                                    <a:xfrm>
                                      <a:off x="0" y="0"/>
                                      <a:ext cx="5513705" cy="8001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lang w:val="en-US" w:bidi="ar-SA"/>
                        </w:rPr>
                        <w:drawing>
                          <wp:inline distT="0" distB="0" distL="0" distR="0" wp14:anchorId="6C1D3DCD" wp14:editId="38D8D217">
                            <wp:extent cx="5513705" cy="83756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13705" cy="837565"/>
                                    </a:xfrm>
                                    <a:prstGeom prst="rect">
                                      <a:avLst/>
                                    </a:prstGeom>
                                  </pic:spPr>
                                </pic:pic>
                              </a:graphicData>
                            </a:graphic>
                          </wp:inline>
                        </w:drawing>
                      </w:r>
                    </w:p>
                  </w:txbxContent>
                </v:textbox>
                <w10:wrap type="square" anchorx="margin"/>
              </v:shape>
            </w:pict>
          </mc:Fallback>
        </mc:AlternateContent>
      </w:r>
    </w:p>
    <w:p w14:paraId="4740825E" w14:textId="0F59E501" w:rsidR="00EF51E1" w:rsidRPr="003272E8" w:rsidRDefault="0043791C" w:rsidP="003272E8">
      <w:pPr>
        <w:numPr>
          <w:ilvl w:val="2"/>
          <w:numId w:val="27"/>
        </w:numPr>
        <w:autoSpaceDE w:val="0"/>
        <w:autoSpaceDN w:val="0"/>
        <w:adjustRightInd w:val="0"/>
        <w:spacing w:before="200" w:after="200" w:line="240" w:lineRule="auto"/>
        <w:ind w:left="0" w:firstLine="0"/>
        <w:jc w:val="both"/>
        <w:rPr>
          <w:rFonts w:ascii="Times New Roman" w:eastAsia="CIDFont+F1" w:hAnsi="Times New Roman" w:cs="Times New Roman"/>
          <w:b/>
          <w:color w:val="000000"/>
          <w:sz w:val="24"/>
          <w:szCs w:val="24"/>
        </w:rPr>
      </w:pPr>
      <w:r w:rsidRPr="003272E8">
        <w:rPr>
          <w:rFonts w:ascii="Times New Roman" w:eastAsia="CIDFont+F1" w:hAnsi="Times New Roman" w:cs="Times New Roman"/>
          <w:b/>
          <w:i/>
          <w:color w:val="000000"/>
          <w:sz w:val="24"/>
          <w:szCs w:val="24"/>
        </w:rPr>
        <w:t>Overall, the MSRLS platform was assessed as a feasible one to promote ECD at the community level through the three-pronged approach of the pilot.</w:t>
      </w:r>
      <w:r w:rsidRPr="003272E8">
        <w:rPr>
          <w:rFonts w:ascii="Times New Roman" w:eastAsia="CIDFont+F1" w:hAnsi="Times New Roman" w:cs="Times New Roman"/>
          <w:b/>
          <w:color w:val="000000"/>
          <w:sz w:val="24"/>
          <w:szCs w:val="24"/>
        </w:rPr>
        <w:t xml:space="preserve"> </w:t>
      </w:r>
      <w:r w:rsidRPr="003272E8">
        <w:rPr>
          <w:rFonts w:ascii="Times New Roman" w:eastAsia="CIDFont+F1" w:hAnsi="Times New Roman" w:cs="Times New Roman"/>
          <w:color w:val="000000"/>
          <w:sz w:val="24"/>
          <w:szCs w:val="24"/>
        </w:rPr>
        <w:t>The acceptability of the intervention was high as the MSRLS team perceived it to be very useful for the community. It was felt that such interventions should be expanded for the whole state. The three</w:t>
      </w:r>
      <w:r w:rsidR="00523F31">
        <w:rPr>
          <w:rFonts w:ascii="Times New Roman" w:eastAsia="CIDFont+F1" w:hAnsi="Times New Roman" w:cs="Times New Roman"/>
          <w:color w:val="000000"/>
          <w:sz w:val="24"/>
          <w:szCs w:val="24"/>
        </w:rPr>
        <w:t>-</w:t>
      </w:r>
      <w:r w:rsidRPr="003272E8">
        <w:rPr>
          <w:rFonts w:ascii="Times New Roman" w:eastAsia="CIDFont+F1" w:hAnsi="Times New Roman" w:cs="Times New Roman"/>
          <w:color w:val="000000"/>
          <w:sz w:val="24"/>
          <w:szCs w:val="24"/>
        </w:rPr>
        <w:t xml:space="preserve">pronged strategy of using SHG meetings, home visits and community events for the ECD package delivery was perceived very positively. The MSRLS functionaries felt that through SHG meetings, one could directly disseminate information to a large number of beneficiaries within the meeting time. Similarly, home visits were found to be useful for monitoring changes in the practices of the target beneficiaries and for reinforcing the key messages. Community events helped in reaching out to the maximum number of villagers at one place and time. The key issues that were reported in using these strategies were– absenteeism of the SHG members in the meetings, time expended in reading from the flipbooks in the meetings, non-availability of the beneficiaries during the home visits, difficulty in mobilizing villagers esp. male members for participation in the community events. Nevertheless, the demand for the ECD intervention </w:t>
      </w:r>
      <w:r w:rsidRPr="003272E8">
        <w:rPr>
          <w:rFonts w:ascii="Times New Roman" w:eastAsia="CIDFont+F1" w:hAnsi="Times New Roman" w:cs="Times New Roman"/>
          <w:color w:val="000000"/>
          <w:sz w:val="24"/>
          <w:szCs w:val="24"/>
        </w:rPr>
        <w:lastRenderedPageBreak/>
        <w:t>was high. MSRLS functionaries and the beneficiaries felt that the appropriate mother and child-care practices as informed by the ECD intervention would improve the lives of the women and children in the communities.</w:t>
      </w:r>
    </w:p>
    <w:p w14:paraId="1E1724FF" w14:textId="77777777" w:rsidR="00EF51E1" w:rsidRPr="00951553" w:rsidRDefault="0043791C" w:rsidP="00951553">
      <w:pPr>
        <w:pStyle w:val="Heading2"/>
        <w:numPr>
          <w:ilvl w:val="0"/>
          <w:numId w:val="37"/>
        </w:numPr>
        <w:spacing w:before="200" w:after="200" w:line="240" w:lineRule="auto"/>
        <w:rPr>
          <w:rFonts w:ascii="Times New Roman" w:hAnsi="Times New Roman" w:cs="Times New Roman"/>
          <w:i/>
          <w:sz w:val="24"/>
          <w:shd w:val="clear" w:color="auto" w:fill="FFFFFF"/>
        </w:rPr>
      </w:pPr>
      <w:bookmarkStart w:id="61" w:name="_Toc23450181"/>
      <w:r w:rsidRPr="00951553">
        <w:rPr>
          <w:rFonts w:ascii="Times New Roman" w:hAnsi="Times New Roman" w:cs="Times New Roman"/>
          <w:i/>
          <w:sz w:val="24"/>
          <w:shd w:val="clear" w:color="auto" w:fill="FFFFFF"/>
        </w:rPr>
        <w:t>Limitations</w:t>
      </w:r>
      <w:bookmarkEnd w:id="61"/>
    </w:p>
    <w:p w14:paraId="2155FADC" w14:textId="03E2D248" w:rsidR="00EF51E1" w:rsidRPr="00F5661F" w:rsidRDefault="00F5661F" w:rsidP="00F5661F">
      <w:pPr>
        <w:jc w:val="both"/>
        <w:rPr>
          <w:rFonts w:ascii="Times New Roman" w:hAnsi="Times New Roman" w:cs="Times New Roman"/>
          <w:sz w:val="28"/>
        </w:rPr>
      </w:pPr>
      <w:r w:rsidRPr="00F5661F">
        <w:rPr>
          <w:rFonts w:ascii="Times New Roman" w:hAnsi="Times New Roman" w:cs="Times New Roman"/>
          <w:sz w:val="24"/>
        </w:rPr>
        <w:t>The key limitation of the study was the short time period available for the pilot – its design and development and implementation. Given this limitation, and the field realities, it was decided to roll out only three</w:t>
      </w:r>
      <w:r>
        <w:rPr>
          <w:rFonts w:ascii="Times New Roman" w:hAnsi="Times New Roman" w:cs="Times New Roman"/>
          <w:sz w:val="24"/>
        </w:rPr>
        <w:t xml:space="preserve"> </w:t>
      </w:r>
      <w:r w:rsidRPr="00F5661F">
        <w:rPr>
          <w:rFonts w:ascii="Times New Roman" w:hAnsi="Times New Roman" w:cs="Times New Roman"/>
          <w:sz w:val="24"/>
        </w:rPr>
        <w:t xml:space="preserve">of the five modules of the ECD </w:t>
      </w:r>
      <w:r w:rsidR="00D92DBC" w:rsidRPr="00F5661F">
        <w:rPr>
          <w:rFonts w:ascii="Times New Roman" w:hAnsi="Times New Roman" w:cs="Times New Roman"/>
          <w:sz w:val="24"/>
        </w:rPr>
        <w:t>package and</w:t>
      </w:r>
      <w:r w:rsidRPr="00F5661F">
        <w:rPr>
          <w:rFonts w:ascii="Times New Roman" w:hAnsi="Times New Roman" w:cs="Times New Roman"/>
          <w:sz w:val="24"/>
        </w:rPr>
        <w:t xml:space="preserve"> assess the KAP related to the topics covered in the three modules. Given the purpose of the study – to assess the feasibility of the MSRLS platform for implementation of the ECD package – it is unlikely that this limitation has affected results, if at all they would have been more enhanced with more implementation time. Feasibility has been assessed using three parameters –</w:t>
      </w:r>
      <w:r>
        <w:rPr>
          <w:rFonts w:ascii="Times New Roman" w:hAnsi="Times New Roman" w:cs="Times New Roman"/>
          <w:sz w:val="24"/>
        </w:rPr>
        <w:t xml:space="preserve"> </w:t>
      </w:r>
      <w:r w:rsidRPr="00F5661F">
        <w:rPr>
          <w:rFonts w:ascii="Times New Roman" w:hAnsi="Times New Roman" w:cs="Times New Roman"/>
          <w:sz w:val="24"/>
        </w:rPr>
        <w:t>acceptability, demand and outcomes, using quantitative and qualitative results. </w:t>
      </w:r>
    </w:p>
    <w:p w14:paraId="435F6FF2" w14:textId="77777777" w:rsidR="00A4522C" w:rsidRDefault="00A4522C">
      <w:pPr>
        <w:rPr>
          <w:rFonts w:ascii="Times New Roman" w:eastAsiaTheme="majorEastAsia" w:hAnsi="Times New Roman" w:cs="Times New Roman"/>
          <w:b/>
          <w:color w:val="2F5496" w:themeColor="accent1" w:themeShade="BF"/>
          <w:sz w:val="24"/>
          <w:szCs w:val="23"/>
          <w:shd w:val="clear" w:color="auto" w:fill="FFFFFF"/>
        </w:rPr>
      </w:pPr>
      <w:r>
        <w:rPr>
          <w:rFonts w:ascii="Times New Roman" w:hAnsi="Times New Roman" w:cs="Times New Roman"/>
          <w:b/>
          <w:sz w:val="24"/>
          <w:shd w:val="clear" w:color="auto" w:fill="FFFFFF"/>
        </w:rPr>
        <w:br w:type="page"/>
      </w:r>
    </w:p>
    <w:p w14:paraId="7629D171" w14:textId="77777777" w:rsidR="00482DCB" w:rsidRDefault="00482DCB" w:rsidP="00482DCB">
      <w:pPr>
        <w:pStyle w:val="Heading2"/>
        <w:numPr>
          <w:ilvl w:val="0"/>
          <w:numId w:val="10"/>
        </w:numPr>
        <w:spacing w:before="120" w:after="120" w:line="240" w:lineRule="auto"/>
        <w:rPr>
          <w:rFonts w:ascii="Times New Roman" w:hAnsi="Times New Roman" w:cs="Times New Roman"/>
          <w:b/>
          <w:sz w:val="24"/>
          <w:shd w:val="clear" w:color="auto" w:fill="FFFFFF"/>
        </w:rPr>
      </w:pPr>
      <w:bookmarkStart w:id="62" w:name="_Toc23370023"/>
      <w:r>
        <w:rPr>
          <w:rFonts w:ascii="Times New Roman" w:hAnsi="Times New Roman" w:cs="Times New Roman"/>
          <w:b/>
          <w:sz w:val="24"/>
          <w:shd w:val="clear" w:color="auto" w:fill="FFFFFF"/>
        </w:rPr>
        <w:lastRenderedPageBreak/>
        <w:t>Policy Implications and Scale-up of ECD interventions in Meghalaya</w:t>
      </w:r>
      <w:bookmarkEnd w:id="62"/>
    </w:p>
    <w:p w14:paraId="3D54D369" w14:textId="77777777" w:rsidR="00482DCB" w:rsidRDefault="00482DCB" w:rsidP="00482DCB">
      <w:pPr>
        <w:pStyle w:val="Heading2"/>
        <w:numPr>
          <w:ilvl w:val="1"/>
          <w:numId w:val="35"/>
        </w:numPr>
        <w:spacing w:before="200" w:after="200" w:line="240" w:lineRule="auto"/>
        <w:ind w:left="0" w:firstLine="0"/>
        <w:jc w:val="both"/>
        <w:rPr>
          <w:rFonts w:ascii="Times New Roman" w:hAnsi="Times New Roman" w:cs="Times New Roman"/>
          <w:color w:val="auto"/>
          <w:sz w:val="24"/>
          <w:szCs w:val="24"/>
          <w:shd w:val="clear" w:color="auto" w:fill="FFFFFF"/>
        </w:rPr>
      </w:pPr>
      <w:bookmarkStart w:id="63" w:name="_Toc21349678"/>
      <w:bookmarkStart w:id="64" w:name="_Toc23369555"/>
      <w:bookmarkStart w:id="65" w:name="_Toc23370024"/>
      <w:r w:rsidRPr="00A4522C">
        <w:rPr>
          <w:rFonts w:ascii="Times New Roman" w:hAnsi="Times New Roman" w:cs="Times New Roman"/>
          <w:b/>
          <w:i/>
          <w:color w:val="auto"/>
          <w:sz w:val="24"/>
          <w:szCs w:val="24"/>
          <w:shd w:val="clear" w:color="auto" w:fill="FFFFFF"/>
        </w:rPr>
        <w:t>The results of the pilot, implications for policy and options for scale-up were discussed at a workshop at the end of the TA.</w:t>
      </w:r>
      <w:r>
        <w:rPr>
          <w:rFonts w:ascii="Times New Roman" w:hAnsi="Times New Roman" w:cs="Times New Roman"/>
          <w:b/>
          <w:i/>
          <w:color w:val="auto"/>
          <w:sz w:val="24"/>
          <w:szCs w:val="24"/>
          <w:shd w:val="clear" w:color="auto" w:fill="FFFFFF"/>
        </w:rPr>
        <w:t xml:space="preserve"> </w:t>
      </w:r>
      <w:r>
        <w:rPr>
          <w:rFonts w:ascii="Times New Roman" w:hAnsi="Times New Roman" w:cs="Times New Roman"/>
          <w:color w:val="auto"/>
          <w:sz w:val="24"/>
          <w:szCs w:val="24"/>
          <w:shd w:val="clear" w:color="auto" w:fill="FFFFFF"/>
        </w:rPr>
        <w:t>The results and learnings from the pilot were shared with various stakeholders through a dissemination workshop organized at Shillong, Meghalaya with support from the MSRLS team. The purpose of the workshop was to share results from the pilot, engage with MSRLS teams from other districts, get their inputs for possible ways to address the challenges faced during the pilot implementation, and suggestions for any changes/modifications to be considered for upscaling the model across the state.</w:t>
      </w:r>
      <w:r>
        <w:rPr>
          <w:rFonts w:ascii="Times New Roman" w:hAnsi="Times New Roman" w:cs="Times New Roman"/>
          <w:b/>
          <w:color w:val="auto"/>
          <w:sz w:val="24"/>
          <w:shd w:val="clear" w:color="auto" w:fill="FFFFFF"/>
        </w:rPr>
        <w:t xml:space="preserve"> </w:t>
      </w:r>
      <w:r>
        <w:rPr>
          <w:rFonts w:ascii="Times New Roman" w:hAnsi="Times New Roman" w:cs="Times New Roman"/>
          <w:color w:val="auto"/>
          <w:sz w:val="24"/>
          <w:szCs w:val="24"/>
          <w:shd w:val="clear" w:color="auto" w:fill="FFFFFF"/>
        </w:rPr>
        <w:t>The workshop was chaired by the Chief Minister of the State, Mr. Conrad K. Sangma along with Commissioner-cum-Secretary (C&amp;RD), Mr. Sampath Kumar and CEO of MSRLS, Mr. Shantanu Sharma. The workshop was attended by over 50 participants including MSRLS district-level teams from various districts of Meghalaya. It was a mix of presentations, experience sharing by the Rongram block team members, beneficiaries and a panel of district managers to gauge how they could take the pilot forward in their state.</w:t>
      </w:r>
      <w:bookmarkEnd w:id="63"/>
      <w:bookmarkEnd w:id="64"/>
      <w:bookmarkEnd w:id="65"/>
      <w:r>
        <w:rPr>
          <w:rFonts w:ascii="Times New Roman" w:hAnsi="Times New Roman" w:cs="Times New Roman"/>
          <w:color w:val="auto"/>
          <w:sz w:val="24"/>
          <w:szCs w:val="24"/>
          <w:shd w:val="clear" w:color="auto" w:fill="FFFFFF"/>
        </w:rPr>
        <w:t xml:space="preserve"> </w:t>
      </w:r>
      <w:bookmarkStart w:id="66" w:name="_Toc21349679"/>
    </w:p>
    <w:p w14:paraId="7A3F4A9E" w14:textId="77777777" w:rsidR="00482DCB" w:rsidRDefault="00482DCB" w:rsidP="00482DCB">
      <w:pPr>
        <w:pStyle w:val="Heading2"/>
        <w:numPr>
          <w:ilvl w:val="1"/>
          <w:numId w:val="35"/>
        </w:numPr>
        <w:spacing w:before="200" w:after="200" w:line="240" w:lineRule="auto"/>
        <w:ind w:left="0" w:firstLine="0"/>
        <w:jc w:val="both"/>
        <w:rPr>
          <w:rFonts w:ascii="Times New Roman" w:hAnsi="Times New Roman" w:cs="Times New Roman"/>
          <w:color w:val="auto"/>
          <w:sz w:val="24"/>
          <w:szCs w:val="24"/>
          <w:shd w:val="clear" w:color="auto" w:fill="FFFFFF"/>
        </w:rPr>
      </w:pPr>
      <w:bookmarkStart w:id="67" w:name="_Toc23369556"/>
      <w:bookmarkStart w:id="68" w:name="_Toc23370025"/>
      <w:r w:rsidRPr="00A4522C">
        <w:rPr>
          <w:rFonts w:ascii="Times New Roman" w:hAnsi="Times New Roman" w:cs="Times New Roman"/>
          <w:b/>
          <w:i/>
          <w:color w:val="auto"/>
          <w:sz w:val="24"/>
          <w:szCs w:val="24"/>
          <w:shd w:val="clear" w:color="auto" w:fill="FFFFFF"/>
        </w:rPr>
        <w:t>The workshop exposed the state leadership as well as MSRLS teams from all districts across the state to the critical need for ECD interventions to ensure the full human development potential of children.</w:t>
      </w:r>
      <w:r w:rsidRPr="00A4522C">
        <w:rPr>
          <w:rFonts w:ascii="Times New Roman" w:hAnsi="Times New Roman" w:cs="Times New Roman"/>
          <w:b/>
          <w:color w:val="auto"/>
          <w:sz w:val="24"/>
          <w:szCs w:val="24"/>
          <w:shd w:val="clear" w:color="auto" w:fill="FFFFFF"/>
        </w:rPr>
        <w:t xml:space="preserve"> </w:t>
      </w:r>
      <w:r w:rsidRPr="00A4522C">
        <w:rPr>
          <w:rFonts w:ascii="Times New Roman" w:hAnsi="Times New Roman" w:cs="Times New Roman"/>
          <w:color w:val="auto"/>
          <w:sz w:val="24"/>
          <w:szCs w:val="24"/>
          <w:shd w:val="clear" w:color="auto" w:fill="FFFFFF"/>
        </w:rPr>
        <w:t>The workshop effectively highlighted the concept of ECD, its lifelong benefits, and the critical need to ensure that all children get the full set of inputs for their holistic development.</w:t>
      </w:r>
      <w:bookmarkEnd w:id="66"/>
      <w:bookmarkEnd w:id="67"/>
      <w:bookmarkEnd w:id="68"/>
      <w:r w:rsidRPr="00A4522C">
        <w:rPr>
          <w:rFonts w:ascii="Times New Roman" w:hAnsi="Times New Roman" w:cs="Times New Roman"/>
          <w:color w:val="auto"/>
          <w:sz w:val="24"/>
          <w:szCs w:val="24"/>
          <w:shd w:val="clear" w:color="auto" w:fill="FFFFFF"/>
        </w:rPr>
        <w:t xml:space="preserve"> </w:t>
      </w:r>
      <w:bookmarkStart w:id="69" w:name="_Toc21349680"/>
    </w:p>
    <w:p w14:paraId="691E89AE" w14:textId="77777777" w:rsidR="00482DCB" w:rsidRPr="009E5760" w:rsidRDefault="00482DCB" w:rsidP="00482DCB">
      <w:pPr>
        <w:pStyle w:val="ListParagraph"/>
        <w:numPr>
          <w:ilvl w:val="1"/>
          <w:numId w:val="35"/>
        </w:numPr>
        <w:spacing w:before="200" w:after="200" w:line="240" w:lineRule="auto"/>
        <w:ind w:left="0" w:firstLine="0"/>
        <w:contextualSpacing w:val="0"/>
        <w:jc w:val="both"/>
        <w:rPr>
          <w:rFonts w:ascii="Times New Roman" w:hAnsi="Times New Roman" w:cs="Times New Roman"/>
          <w:sz w:val="24"/>
          <w:szCs w:val="24"/>
        </w:rPr>
      </w:pPr>
      <w:bookmarkStart w:id="70" w:name="_Toc23369558"/>
      <w:bookmarkStart w:id="71" w:name="_Toc23370027"/>
      <w:bookmarkStart w:id="72" w:name="_Toc21349681"/>
      <w:bookmarkEnd w:id="69"/>
      <w:r w:rsidRPr="009E5760">
        <w:rPr>
          <w:rFonts w:ascii="Times New Roman" w:hAnsi="Times New Roman" w:cs="Times New Roman"/>
          <w:b/>
          <w:i/>
          <w:sz w:val="24"/>
          <w:szCs w:val="24"/>
        </w:rPr>
        <w:t xml:space="preserve">The Honorable Chief Minister expressed his full commitment and support to make ECD a priority in the state.  </w:t>
      </w:r>
      <w:r w:rsidRPr="009E5760">
        <w:rPr>
          <w:rFonts w:ascii="Times New Roman" w:hAnsi="Times New Roman" w:cs="Times New Roman"/>
          <w:sz w:val="24"/>
          <w:szCs w:val="24"/>
        </w:rPr>
        <w:t>Acknowledging as sad but true that Meghalaya has one of the worst health and nutrition indicators in the country, the Hon’ble Chief Minister noted that the high infant mortality rates, adolescent pregnancies and high fertility rate in the state need urgent attention. He emphasized on the need of making the families especially women of the family financially and economically stronger so that she can be a part of the decision-making process. Appreciating the current pilot and the World Bank support as very timely, he acknowledged ECD as a priority and committed that the pilot will be scaled up across the state. He also noted that MSRLS is one of the most powerful platforms available to reach the community and is the perfect platform to bring about positive changes in the community especially the women.</w:t>
      </w:r>
      <w:bookmarkEnd w:id="70"/>
      <w:bookmarkEnd w:id="71"/>
      <w:r w:rsidRPr="009E5760">
        <w:rPr>
          <w:rFonts w:ascii="Times New Roman" w:hAnsi="Times New Roman" w:cs="Times New Roman"/>
          <w:sz w:val="24"/>
          <w:szCs w:val="24"/>
        </w:rPr>
        <w:t xml:space="preserve"> </w:t>
      </w:r>
    </w:p>
    <w:p w14:paraId="5394C2D5" w14:textId="77777777" w:rsidR="00482DCB" w:rsidRPr="00A4522C" w:rsidRDefault="00482DCB" w:rsidP="00482DCB">
      <w:pPr>
        <w:pStyle w:val="Heading2"/>
        <w:numPr>
          <w:ilvl w:val="1"/>
          <w:numId w:val="35"/>
        </w:numPr>
        <w:spacing w:before="200" w:after="200" w:line="240" w:lineRule="auto"/>
        <w:ind w:left="0" w:firstLine="0"/>
        <w:jc w:val="both"/>
        <w:rPr>
          <w:rFonts w:ascii="Times New Roman" w:hAnsi="Times New Roman" w:cs="Times New Roman"/>
          <w:color w:val="auto"/>
          <w:sz w:val="24"/>
          <w:szCs w:val="24"/>
          <w:shd w:val="clear" w:color="auto" w:fill="FFFFFF"/>
        </w:rPr>
      </w:pPr>
      <w:bookmarkStart w:id="73" w:name="_Toc23369559"/>
      <w:bookmarkStart w:id="74" w:name="_Toc23370028"/>
      <w:r w:rsidRPr="00A4522C">
        <w:rPr>
          <w:rFonts w:ascii="Times New Roman" w:hAnsi="Times New Roman" w:cs="Times New Roman"/>
          <w:b/>
          <w:i/>
          <w:color w:val="auto"/>
          <w:sz w:val="24"/>
          <w:szCs w:val="24"/>
        </w:rPr>
        <w:t>A strategy to strengthen ECD and integrate the ECD interventions in the existing system post the pilot was proposed</w:t>
      </w:r>
      <w:r w:rsidRPr="00A4522C">
        <w:rPr>
          <w:rFonts w:ascii="Times New Roman" w:hAnsi="Times New Roman" w:cs="Times New Roman"/>
          <w:i/>
          <w:color w:val="auto"/>
          <w:sz w:val="24"/>
          <w:szCs w:val="24"/>
        </w:rPr>
        <w:t>.</w:t>
      </w:r>
      <w:r w:rsidRPr="00A4522C">
        <w:rPr>
          <w:rFonts w:ascii="Times New Roman" w:hAnsi="Times New Roman" w:cs="Times New Roman"/>
          <w:color w:val="auto"/>
          <w:sz w:val="24"/>
          <w:szCs w:val="24"/>
        </w:rPr>
        <w:t xml:space="preserve">  </w:t>
      </w:r>
      <w:r w:rsidRPr="00A4522C">
        <w:rPr>
          <w:rFonts w:ascii="Times New Roman" w:hAnsi="Times New Roman" w:cs="Times New Roman"/>
          <w:color w:val="auto"/>
          <w:sz w:val="24"/>
          <w:szCs w:val="24"/>
          <w:shd w:val="clear" w:color="auto" w:fill="FFFFFF"/>
        </w:rPr>
        <w:t>The design and the work done under the pilot was a</w:t>
      </w:r>
      <w:r w:rsidRPr="00A4522C">
        <w:rPr>
          <w:rFonts w:ascii="Times New Roman" w:hAnsi="Times New Roman" w:cs="Times New Roman"/>
          <w:color w:val="auto"/>
          <w:sz w:val="24"/>
          <w:szCs w:val="24"/>
        </w:rPr>
        <w:t>ppreciated by the Commissioner-cum-secretary, Government of Meghalaya. He explained how the pilot builds on the global experience from the Perry school project in America which shows that ECD interventions especially during 3-4 years of age has life positive effects. Based on the results demonstrated through the pilot, he proposed a two-phased strategy to scale-up the ECD interventions in the state – in terms of immediate term and the longer term.</w:t>
      </w:r>
    </w:p>
    <w:p w14:paraId="0D03516E" w14:textId="77777777" w:rsidR="00482DCB" w:rsidRDefault="00482DCB" w:rsidP="00482DCB">
      <w:pPr>
        <w:pStyle w:val="ListParagraph"/>
        <w:numPr>
          <w:ilvl w:val="0"/>
          <w:numId w:val="8"/>
        </w:numPr>
        <w:spacing w:before="200" w:after="200"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Immediate strategy: To layer the ECD interventions on the existing MSRLS platform and to scale it up across the state ensuring contextualization to the varying contexts in the state as needed;</w:t>
      </w:r>
    </w:p>
    <w:p w14:paraId="53579997" w14:textId="36DDA28A" w:rsidR="00482DCB" w:rsidRDefault="00482DCB" w:rsidP="00482DCB">
      <w:pPr>
        <w:pStyle w:val="ListParagraph"/>
        <w:numPr>
          <w:ilvl w:val="0"/>
          <w:numId w:val="8"/>
        </w:numPr>
        <w:spacing w:before="200" w:after="200" w:line="240" w:lineRule="auto"/>
        <w:contextualSpacing w:val="0"/>
        <w:jc w:val="both"/>
        <w:rPr>
          <w:rFonts w:ascii="Times New Roman" w:hAnsi="Times New Roman" w:cs="Times New Roman"/>
          <w:sz w:val="24"/>
          <w:szCs w:val="24"/>
        </w:rPr>
      </w:pPr>
      <w:r w:rsidRPr="009E5760">
        <w:rPr>
          <w:rFonts w:ascii="Times New Roman" w:hAnsi="Times New Roman" w:cs="Times New Roman"/>
          <w:sz w:val="24"/>
          <w:szCs w:val="24"/>
        </w:rPr>
        <w:t>Longer term strategy: To set up a knowledge institution in the state, either in MSRLS or Meghalaya Basin Development Authority (MBDA) to build the capacity for ECD in state and to coordinate among various departments for ECD.</w:t>
      </w:r>
    </w:p>
    <w:p w14:paraId="62AC0B46" w14:textId="77777777" w:rsidR="00482DCB" w:rsidRPr="001D0AC6" w:rsidRDefault="00482DCB" w:rsidP="00482DCB">
      <w:pPr>
        <w:pStyle w:val="Heading2"/>
        <w:numPr>
          <w:ilvl w:val="1"/>
          <w:numId w:val="35"/>
        </w:numPr>
        <w:spacing w:before="200" w:after="200" w:line="252" w:lineRule="auto"/>
        <w:ind w:left="0" w:firstLine="0"/>
        <w:jc w:val="both"/>
        <w:rPr>
          <w:rFonts w:ascii="Times New Roman" w:eastAsia="Times New Roman" w:hAnsi="Times New Roman" w:cs="Times New Roman"/>
          <w:color w:val="auto"/>
          <w:sz w:val="24"/>
          <w:szCs w:val="24"/>
        </w:rPr>
      </w:pPr>
      <w:r w:rsidRPr="001D0AC6">
        <w:rPr>
          <w:rFonts w:ascii="Times New Roman" w:hAnsi="Times New Roman" w:cs="Times New Roman"/>
          <w:b/>
          <w:color w:val="auto"/>
          <w:sz w:val="24"/>
          <w:szCs w:val="24"/>
        </w:rPr>
        <w:lastRenderedPageBreak/>
        <w:t xml:space="preserve">Scaling-up options need to balance the urgency for action, the need to build capacity for ECD and continued learning during scale up. </w:t>
      </w:r>
      <w:r w:rsidRPr="001D0AC6">
        <w:rPr>
          <w:rFonts w:ascii="Times New Roman" w:eastAsia="Times New Roman" w:hAnsi="Times New Roman" w:cs="Times New Roman"/>
          <w:color w:val="auto"/>
          <w:sz w:val="24"/>
          <w:szCs w:val="24"/>
        </w:rPr>
        <w:t>The Meghalaya Government is very keen to improve early childhood services at the community level in the state as soon as possible. This interest was the main driver behind their request to the Bank to help them assess the feasibility of the women’s self-help group platform, supported by the MSRLS, as a vehicle to create awareness about ECD at the community level and promote the adoption of an integrated set of parental/household actions to improve ECD outcomes. Committed to improving ECD, and fully aware of the evidence of the long-term benefits of ECD and the efficacy and effectiveness of ECD interventions to improve ECD outcomes, the near absence of any such interventions in the state, and recognizing that the Rongram pilot had demonstrated the feasibility of the MSRLS platform to promote the integrated ECD package developed and the limitations of the pilot, the state government wants to adopt an approach that allows for sale-up action in the immediate term and provides for flexibility to refine, revise based on learning during implementation.</w:t>
      </w:r>
    </w:p>
    <w:p w14:paraId="7D3958F6" w14:textId="54709C71" w:rsidR="00482DCB" w:rsidRPr="001D0AC6" w:rsidRDefault="00482DCB" w:rsidP="00482DCB">
      <w:pPr>
        <w:pStyle w:val="Heading2"/>
        <w:numPr>
          <w:ilvl w:val="1"/>
          <w:numId w:val="35"/>
        </w:numPr>
        <w:spacing w:before="200" w:after="200" w:line="252" w:lineRule="auto"/>
        <w:ind w:left="0" w:firstLine="0"/>
        <w:jc w:val="both"/>
        <w:rPr>
          <w:rFonts w:ascii="Times New Roman" w:eastAsia="Times New Roman" w:hAnsi="Times New Roman" w:cs="Times New Roman"/>
          <w:color w:val="auto"/>
          <w:sz w:val="24"/>
          <w:szCs w:val="24"/>
        </w:rPr>
      </w:pPr>
      <w:r w:rsidRPr="001D0AC6">
        <w:rPr>
          <w:rFonts w:ascii="Times New Roman" w:eastAsia="Times New Roman" w:hAnsi="Times New Roman" w:cs="Times New Roman"/>
          <w:b/>
          <w:color w:val="auto"/>
          <w:sz w:val="24"/>
          <w:szCs w:val="24"/>
        </w:rPr>
        <w:t>The Government of Meghalaya proposed a two</w:t>
      </w:r>
      <w:r w:rsidR="00640456">
        <w:rPr>
          <w:rFonts w:ascii="Times New Roman" w:eastAsia="Times New Roman" w:hAnsi="Times New Roman" w:cs="Times New Roman"/>
          <w:b/>
          <w:color w:val="auto"/>
          <w:sz w:val="24"/>
          <w:szCs w:val="24"/>
        </w:rPr>
        <w:t>-</w:t>
      </w:r>
      <w:r w:rsidRPr="001D0AC6">
        <w:rPr>
          <w:rFonts w:ascii="Times New Roman" w:eastAsia="Times New Roman" w:hAnsi="Times New Roman" w:cs="Times New Roman"/>
          <w:b/>
          <w:color w:val="auto"/>
          <w:sz w:val="24"/>
          <w:szCs w:val="24"/>
        </w:rPr>
        <w:t>pronged approach to address the needs and factor in the concerns.</w:t>
      </w:r>
      <w:r w:rsidRPr="001D0AC6">
        <w:rPr>
          <w:rFonts w:ascii="Times New Roman" w:eastAsia="Times New Roman" w:hAnsi="Times New Roman" w:cs="Times New Roman"/>
          <w:color w:val="auto"/>
          <w:sz w:val="24"/>
          <w:szCs w:val="24"/>
        </w:rPr>
        <w:t xml:space="preserve"> It was proposed: i) to replicate a strengthened model that incorporates the learnings from the feasibility study and the in-depth process evaluation in a phased manner in other areas in Meghalaya; ii) build a strong learning and capacity building component that continually supports learning cycles of testing, learning, adapting and refining while expanding in a phased manner. They proposed setting up a knowledge institution in the state to support the above approach, build the capacity for ECD in the state, including research and learning, and to coordinate amongst various departments for ECD and requested Bank support for it.  </w:t>
      </w:r>
    </w:p>
    <w:p w14:paraId="34EC1E44" w14:textId="548C99C7" w:rsidR="00482DCB" w:rsidRPr="001D0AC6" w:rsidRDefault="00482DCB" w:rsidP="00095B0F">
      <w:pPr>
        <w:spacing w:line="252" w:lineRule="auto"/>
        <w:jc w:val="both"/>
        <w:rPr>
          <w:rFonts w:ascii="Times New Roman" w:hAnsi="Times New Roman" w:cs="Times New Roman"/>
          <w:sz w:val="24"/>
          <w:szCs w:val="24"/>
        </w:rPr>
      </w:pPr>
      <w:r w:rsidRPr="001D0AC6">
        <w:rPr>
          <w:rFonts w:ascii="Times New Roman" w:eastAsia="Times New Roman" w:hAnsi="Times New Roman" w:cs="Times New Roman"/>
          <w:sz w:val="24"/>
          <w:szCs w:val="24"/>
        </w:rPr>
        <w:t>In essence, the idea is to us</w:t>
      </w:r>
      <w:r>
        <w:rPr>
          <w:rFonts w:ascii="Times New Roman" w:eastAsia="Times New Roman" w:hAnsi="Times New Roman" w:cs="Times New Roman"/>
          <w:sz w:val="24"/>
          <w:szCs w:val="24"/>
        </w:rPr>
        <w:t xml:space="preserve">e the </w:t>
      </w:r>
      <w:r w:rsidRPr="001D0AC6">
        <w:rPr>
          <w:rFonts w:ascii="Times New Roman" w:eastAsia="Times New Roman" w:hAnsi="Times New Roman" w:cs="Times New Roman"/>
          <w:sz w:val="24"/>
          <w:szCs w:val="24"/>
        </w:rPr>
        <w:t>‘prototyping’</w:t>
      </w:r>
      <w:r>
        <w:rPr>
          <w:rFonts w:ascii="Times New Roman" w:eastAsia="Times New Roman" w:hAnsi="Times New Roman" w:cs="Times New Roman"/>
          <w:sz w:val="24"/>
          <w:szCs w:val="24"/>
        </w:rPr>
        <w:t xml:space="preserve"> approach, which is different from ‘</w:t>
      </w:r>
      <w:r w:rsidRPr="001D0AC6">
        <w:rPr>
          <w:rFonts w:ascii="Times New Roman" w:eastAsia="Times New Roman" w:hAnsi="Times New Roman" w:cs="Times New Roman"/>
          <w:sz w:val="24"/>
          <w:szCs w:val="24"/>
        </w:rPr>
        <w:t>piloting’. Prototyping is built on the idea of plan, do, study, act (PDSA) cycles. Plan, do, study, act cycles come from evidence-based improvement science and are formalised in the model for improvement (Langley, G. Nolan, K and Nolan, T, 1994</w:t>
      </w:r>
      <w:r w:rsidR="00542E9F">
        <w:rPr>
          <w:rFonts w:ascii="Times New Roman" w:eastAsia="Times New Roman" w:hAnsi="Times New Roman" w:cs="Times New Roman"/>
          <w:sz w:val="24"/>
          <w:szCs w:val="24"/>
        </w:rPr>
        <w:t>)</w:t>
      </w:r>
      <w:r w:rsidRPr="001D0AC6">
        <w:rPr>
          <w:rFonts w:ascii="Times New Roman" w:eastAsia="Times New Roman" w:hAnsi="Times New Roman" w:cs="Times New Roman"/>
          <w:sz w:val="24"/>
          <w:szCs w:val="24"/>
        </w:rPr>
        <w:t xml:space="preserve"> and has been effectively used in large scale change models such as in the National Health System</w:t>
      </w:r>
      <w:r w:rsidR="00AF15BF">
        <w:rPr>
          <w:rFonts w:ascii="Times New Roman" w:eastAsia="Times New Roman" w:hAnsi="Times New Roman" w:cs="Times New Roman"/>
          <w:sz w:val="24"/>
          <w:szCs w:val="24"/>
        </w:rPr>
        <w:t xml:space="preserve"> (NHS)</w:t>
      </w:r>
      <w:r w:rsidRPr="001D0AC6">
        <w:rPr>
          <w:rFonts w:ascii="Times New Roman" w:eastAsia="Times New Roman" w:hAnsi="Times New Roman" w:cs="Times New Roman"/>
          <w:sz w:val="24"/>
          <w:szCs w:val="24"/>
        </w:rPr>
        <w:t>, England. The PDSA figure below further illustrates this approach (</w:t>
      </w:r>
      <w:r w:rsidR="00AF15BF">
        <w:rPr>
          <w:rFonts w:ascii="Times New Roman" w:eastAsia="Times New Roman" w:hAnsi="Times New Roman" w:cs="Times New Roman"/>
          <w:sz w:val="24"/>
          <w:szCs w:val="24"/>
        </w:rPr>
        <w:t>NHS</w:t>
      </w:r>
      <w:r w:rsidR="00095B0F">
        <w:rPr>
          <w:rFonts w:ascii="Times New Roman" w:eastAsia="Times New Roman" w:hAnsi="Times New Roman" w:cs="Times New Roman"/>
          <w:sz w:val="24"/>
          <w:szCs w:val="24"/>
        </w:rPr>
        <w:t xml:space="preserve"> England, 2017)</w:t>
      </w:r>
      <w:r w:rsidR="001405FB">
        <w:rPr>
          <w:rFonts w:ascii="Times New Roman" w:eastAsia="Times New Roman" w:hAnsi="Times New Roman" w:cs="Times New Roman"/>
          <w:sz w:val="24"/>
          <w:szCs w:val="24"/>
        </w:rPr>
        <w:t>.</w:t>
      </w:r>
      <w:r w:rsidR="00095B0F">
        <w:rPr>
          <w:rFonts w:ascii="Times New Roman" w:eastAsia="Times New Roman" w:hAnsi="Times New Roman" w:cs="Times New Roman"/>
          <w:sz w:val="24"/>
          <w:szCs w:val="24"/>
        </w:rPr>
        <w:t xml:space="preserve"> </w:t>
      </w:r>
    </w:p>
    <w:p w14:paraId="6151D9FD" w14:textId="30F45A02" w:rsidR="00482DCB" w:rsidRPr="00D62E8C" w:rsidRDefault="00C216A1" w:rsidP="00482DCB">
      <w:pPr>
        <w:ind w:left="360"/>
        <w:jc w:val="center"/>
        <w:rPr>
          <w:rFonts w:ascii="Times New Roman" w:hAnsi="Times New Roman" w:cs="Times New Roman"/>
          <w:sz w:val="24"/>
          <w:szCs w:val="24"/>
        </w:rPr>
      </w:pPr>
      <w:r w:rsidRPr="00C216A1">
        <w:rPr>
          <w:rFonts w:ascii="Times New Roman" w:hAnsi="Times New Roman" w:cs="Times New Roman"/>
          <w:noProof/>
          <w:sz w:val="24"/>
          <w:szCs w:val="24"/>
        </w:rPr>
        <mc:AlternateContent>
          <mc:Choice Requires="wps">
            <w:drawing>
              <wp:anchor distT="45720" distB="45720" distL="114300" distR="114300" simplePos="0" relativeHeight="251727881" behindDoc="0" locked="0" layoutInCell="1" allowOverlap="1" wp14:anchorId="31597B24" wp14:editId="09F4D29C">
                <wp:simplePos x="0" y="0"/>
                <wp:positionH relativeFrom="column">
                  <wp:posOffset>271145</wp:posOffset>
                </wp:positionH>
                <wp:positionV relativeFrom="paragraph">
                  <wp:posOffset>138430</wp:posOffset>
                </wp:positionV>
                <wp:extent cx="3548380" cy="2978150"/>
                <wp:effectExtent l="0" t="0" r="13970" b="127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2978150"/>
                        </a:xfrm>
                        <a:prstGeom prst="rect">
                          <a:avLst/>
                        </a:prstGeom>
                        <a:solidFill>
                          <a:srgbClr val="FFFFFF"/>
                        </a:solidFill>
                        <a:ln w="9525">
                          <a:solidFill>
                            <a:srgbClr val="000000"/>
                          </a:solidFill>
                          <a:miter lim="800000"/>
                          <a:headEnd/>
                          <a:tailEnd/>
                        </a:ln>
                      </wps:spPr>
                      <wps:txbx>
                        <w:txbxContent>
                          <w:p w14:paraId="4895D6EF" w14:textId="206A52A9" w:rsidR="00BD6866" w:rsidRDefault="00BD6866" w:rsidP="00F85D27">
                            <w:pPr>
                              <w:jc w:val="center"/>
                            </w:pPr>
                            <w:r>
                              <w:rPr>
                                <w:noProof/>
                              </w:rPr>
                              <w:drawing>
                                <wp:inline distT="0" distB="0" distL="0" distR="0" wp14:anchorId="2A52042C" wp14:editId="0A67D4AB">
                                  <wp:extent cx="2996565" cy="25572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8429"/>
                                          <a:stretch/>
                                        </pic:blipFill>
                                        <pic:spPr bwMode="auto">
                                          <a:xfrm>
                                            <a:off x="0" y="0"/>
                                            <a:ext cx="3025377" cy="2581830"/>
                                          </a:xfrm>
                                          <a:prstGeom prst="rect">
                                            <a:avLst/>
                                          </a:prstGeom>
                                          <a:ln>
                                            <a:noFill/>
                                          </a:ln>
                                          <a:extLst>
                                            <a:ext uri="{53640926-AAD7-44D8-BBD7-CCE9431645EC}">
                                              <a14:shadowObscured xmlns:a14="http://schemas.microsoft.com/office/drawing/2010/main"/>
                                            </a:ext>
                                          </a:extLst>
                                        </pic:spPr>
                                      </pic:pic>
                                    </a:graphicData>
                                  </a:graphic>
                                </wp:inline>
                              </w:drawing>
                            </w:r>
                          </w:p>
                          <w:p w14:paraId="29F1DA50" w14:textId="3D5F91F4" w:rsidR="00BD6866" w:rsidRPr="00D02395" w:rsidRDefault="00BD6866" w:rsidP="00D02395">
                            <w:pPr>
                              <w:spacing w:after="0" w:line="240" w:lineRule="auto"/>
                              <w:jc w:val="center"/>
                              <w:rPr>
                                <w:i/>
                                <w:sz w:val="24"/>
                              </w:rPr>
                            </w:pPr>
                            <w:r w:rsidRPr="00D02395">
                              <w:rPr>
                                <w:i/>
                                <w:sz w:val="24"/>
                              </w:rPr>
                              <w:t xml:space="preserve">Figure 12: </w:t>
                            </w:r>
                            <w:r>
                              <w:rPr>
                                <w:i/>
                                <w:sz w:val="24"/>
                              </w:rPr>
                              <w:t>The</w:t>
                            </w:r>
                            <w:r w:rsidRPr="00D02395">
                              <w:rPr>
                                <w:i/>
                                <w:sz w:val="24"/>
                              </w:rPr>
                              <w:t xml:space="preserve"> </w:t>
                            </w:r>
                            <w:r>
                              <w:rPr>
                                <w:i/>
                                <w:sz w:val="24"/>
                              </w:rPr>
                              <w:t>M</w:t>
                            </w:r>
                            <w:r w:rsidRPr="00D02395">
                              <w:rPr>
                                <w:i/>
                                <w:sz w:val="24"/>
                              </w:rPr>
                              <w:t>odel</w:t>
                            </w:r>
                            <w:r>
                              <w:rPr>
                                <w:i/>
                                <w:sz w:val="24"/>
                              </w:rPr>
                              <w:t xml:space="preserve"> for Improvement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97B24" id="_x0000_s1052" type="#_x0000_t202" style="position:absolute;left:0;text-align:left;margin-left:21.35pt;margin-top:10.9pt;width:279.4pt;height:234.5pt;z-index:2517278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">
                <v:textbox>
                  <w:txbxContent>
                    <w:p w14:paraId="4895D6EF" w14:textId="206A52A9" w:rsidR="00BD6866" w:rsidRDefault="00BD6866" w:rsidP="00F85D27">
                      <w:pPr>
                        <w:jc w:val="center"/>
                      </w:pPr>
                      <w:r>
                        <w:rPr>
                          <w:noProof/>
                        </w:rPr>
                        <w:drawing>
                          <wp:inline distT="0" distB="0" distL="0" distR="0" wp14:anchorId="2A52042C" wp14:editId="0A67D4AB">
                            <wp:extent cx="2996565" cy="25572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8429"/>
                                    <a:stretch/>
                                  </pic:blipFill>
                                  <pic:spPr bwMode="auto">
                                    <a:xfrm>
                                      <a:off x="0" y="0"/>
                                      <a:ext cx="3025377" cy="2581830"/>
                                    </a:xfrm>
                                    <a:prstGeom prst="rect">
                                      <a:avLst/>
                                    </a:prstGeom>
                                    <a:ln>
                                      <a:noFill/>
                                    </a:ln>
                                    <a:extLst>
                                      <a:ext uri="{53640926-AAD7-44D8-BBD7-CCE9431645EC}">
                                        <a14:shadowObscured xmlns:a14="http://schemas.microsoft.com/office/drawing/2010/main"/>
                                      </a:ext>
                                    </a:extLst>
                                  </pic:spPr>
                                </pic:pic>
                              </a:graphicData>
                            </a:graphic>
                          </wp:inline>
                        </w:drawing>
                      </w:r>
                    </w:p>
                    <w:p w14:paraId="29F1DA50" w14:textId="3D5F91F4" w:rsidR="00BD6866" w:rsidRPr="00D02395" w:rsidRDefault="00BD6866" w:rsidP="00D02395">
                      <w:pPr>
                        <w:spacing w:after="0" w:line="240" w:lineRule="auto"/>
                        <w:jc w:val="center"/>
                        <w:rPr>
                          <w:i/>
                          <w:sz w:val="24"/>
                        </w:rPr>
                      </w:pPr>
                      <w:r w:rsidRPr="00D02395">
                        <w:rPr>
                          <w:i/>
                          <w:sz w:val="24"/>
                        </w:rPr>
                        <w:t xml:space="preserve">Figure 12: </w:t>
                      </w:r>
                      <w:r>
                        <w:rPr>
                          <w:i/>
                          <w:sz w:val="24"/>
                        </w:rPr>
                        <w:t>The</w:t>
                      </w:r>
                      <w:r w:rsidRPr="00D02395">
                        <w:rPr>
                          <w:i/>
                          <w:sz w:val="24"/>
                        </w:rPr>
                        <w:t xml:space="preserve"> </w:t>
                      </w:r>
                      <w:r>
                        <w:rPr>
                          <w:i/>
                          <w:sz w:val="24"/>
                        </w:rPr>
                        <w:t>M</w:t>
                      </w:r>
                      <w:r w:rsidRPr="00D02395">
                        <w:rPr>
                          <w:i/>
                          <w:sz w:val="24"/>
                        </w:rPr>
                        <w:t>odel</w:t>
                      </w:r>
                      <w:r>
                        <w:rPr>
                          <w:i/>
                          <w:sz w:val="24"/>
                        </w:rPr>
                        <w:t xml:space="preserve"> for Improvement</w:t>
                      </w:r>
                    </w:p>
                  </w:txbxContent>
                </v:textbox>
                <w10:wrap type="square"/>
              </v:shape>
            </w:pict>
          </mc:Fallback>
        </mc:AlternateContent>
      </w:r>
      <w:r w:rsidR="00482DCB">
        <w:rPr>
          <w:noProof/>
        </w:rPr>
        <mc:AlternateContent>
          <mc:Choice Requires="wps">
            <w:drawing>
              <wp:anchor distT="0" distB="0" distL="114300" distR="114300" simplePos="0" relativeHeight="251725833" behindDoc="0" locked="0" layoutInCell="1" allowOverlap="1" wp14:anchorId="1FC4631D" wp14:editId="4C1B0ED9">
                <wp:simplePos x="0" y="0"/>
                <wp:positionH relativeFrom="column">
                  <wp:posOffset>2104012</wp:posOffset>
                </wp:positionH>
                <wp:positionV relativeFrom="paragraph">
                  <wp:posOffset>58366</wp:posOffset>
                </wp:positionV>
                <wp:extent cx="317770" cy="84306"/>
                <wp:effectExtent l="0" t="0" r="6350" b="0"/>
                <wp:wrapNone/>
                <wp:docPr id="11" name="Rectangle 11"/>
                <wp:cNvGraphicFramePr/>
                <a:graphic xmlns:a="http://schemas.openxmlformats.org/drawingml/2006/main">
                  <a:graphicData uri="http://schemas.microsoft.com/office/word/2010/wordprocessingShape">
                    <wps:wsp>
                      <wps:cNvSpPr/>
                      <wps:spPr>
                        <a:xfrm>
                          <a:off x="0" y="0"/>
                          <a:ext cx="317770" cy="84306"/>
                        </a:xfrm>
                        <a:prstGeom prst="rect">
                          <a:avLst/>
                        </a:prstGeom>
                        <a:solidFill>
                          <a:srgbClr val="EBF2F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BB7318" w14:textId="77777777" w:rsidR="00BD6866" w:rsidRDefault="00BD6866" w:rsidP="00482D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C4631D" id="Rectangle 11" o:spid="_x0000_s1053" style="position:absolute;left:0;text-align:left;margin-left:165.65pt;margin-top:4.6pt;width:25pt;height:6.65pt;z-index:2517258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" fillcolor="#ebf2f9" stroked="f" strokeweight="1pt">
                <v:textbox>
                  <w:txbxContent>
                    <w:p w14:paraId="5EBB7318" w14:textId="77777777" w:rsidR="00BD6866" w:rsidRDefault="00BD6866" w:rsidP="00482DCB">
                      <w:pPr>
                        <w:jc w:val="center"/>
                      </w:pPr>
                    </w:p>
                  </w:txbxContent>
                </v:textbox>
              </v:rect>
            </w:pict>
          </mc:Fallback>
        </mc:AlternateContent>
      </w:r>
    </w:p>
    <w:p w14:paraId="1C249D19" w14:textId="72E2A8D1" w:rsidR="00482DCB" w:rsidRDefault="00482DCB" w:rsidP="00482DCB">
      <w:pPr>
        <w:ind w:left="360"/>
        <w:jc w:val="both"/>
        <w:rPr>
          <w:rFonts w:ascii="Times New Roman" w:hAnsi="Times New Roman" w:cs="Times New Roman"/>
          <w:sz w:val="24"/>
          <w:szCs w:val="24"/>
        </w:rPr>
      </w:pPr>
    </w:p>
    <w:p w14:paraId="43AB87EC" w14:textId="77777777" w:rsidR="00482DCB" w:rsidRPr="00A4522C" w:rsidRDefault="00482DCB" w:rsidP="00482DCB">
      <w:pPr>
        <w:pStyle w:val="Heading2"/>
        <w:numPr>
          <w:ilvl w:val="1"/>
          <w:numId w:val="35"/>
        </w:numPr>
        <w:spacing w:before="200" w:after="200" w:line="240" w:lineRule="auto"/>
        <w:ind w:left="0" w:firstLine="0"/>
        <w:jc w:val="both"/>
        <w:rPr>
          <w:rFonts w:ascii="Times New Roman" w:hAnsi="Times New Roman" w:cs="Times New Roman"/>
          <w:color w:val="auto"/>
          <w:sz w:val="24"/>
          <w:szCs w:val="24"/>
        </w:rPr>
      </w:pPr>
      <w:r w:rsidRPr="00A4522C">
        <w:rPr>
          <w:rFonts w:ascii="Times New Roman" w:hAnsi="Times New Roman" w:cs="Times New Roman"/>
          <w:b/>
          <w:color w:val="auto"/>
          <w:sz w:val="24"/>
          <w:szCs w:val="24"/>
          <w:shd w:val="clear" w:color="auto" w:fill="FFFFFF"/>
        </w:rPr>
        <w:lastRenderedPageBreak/>
        <w:t>The state leadership requested for continued Bank support to scale up the pil</w:t>
      </w:r>
      <w:r w:rsidRPr="00A4522C">
        <w:rPr>
          <w:rFonts w:ascii="Times New Roman" w:hAnsi="Times New Roman" w:cs="Times New Roman"/>
          <w:color w:val="auto"/>
          <w:sz w:val="24"/>
          <w:szCs w:val="24"/>
          <w:shd w:val="clear" w:color="auto" w:fill="FFFFFF"/>
        </w:rPr>
        <w:t xml:space="preserve">ot. </w:t>
      </w:r>
      <w:bookmarkEnd w:id="72"/>
      <w:r w:rsidRPr="00A4522C">
        <w:rPr>
          <w:rFonts w:ascii="Times New Roman" w:hAnsi="Times New Roman" w:cs="Times New Roman"/>
          <w:color w:val="auto"/>
          <w:sz w:val="24"/>
          <w:szCs w:val="24"/>
          <w:shd w:val="clear" w:color="auto" w:fill="FFFFFF"/>
        </w:rPr>
        <w:t>The Hon’ble Chief Minister, the Commissioner-cum-Secretary (C&amp;RD), and the CEO of the MSRLS expressed keen interest in and requested the World Bank and CECED to support their efforts to scale up. Given the diversity of cultures and languages in the state, they further requested support in contextualization of the package developed to other regions.</w:t>
      </w:r>
      <w:bookmarkEnd w:id="73"/>
      <w:bookmarkEnd w:id="74"/>
      <w:r w:rsidRPr="00A4522C">
        <w:rPr>
          <w:rFonts w:ascii="Times New Roman" w:hAnsi="Times New Roman" w:cs="Times New Roman"/>
          <w:color w:val="auto"/>
          <w:sz w:val="24"/>
          <w:szCs w:val="24"/>
          <w:shd w:val="clear" w:color="auto" w:fill="FFFFFF"/>
        </w:rPr>
        <w:t xml:space="preserve"> </w:t>
      </w:r>
    </w:p>
    <w:p w14:paraId="2DE6AA9C" w14:textId="268A3949" w:rsidR="00EF51E1" w:rsidRDefault="00482DCB" w:rsidP="00482DCB">
      <w:pPr>
        <w:spacing w:before="200" w:after="200" w:line="240" w:lineRule="auto"/>
        <w:jc w:val="both"/>
        <w:rPr>
          <w:rFonts w:ascii="Times New Roman" w:hAnsi="Times New Roman" w:cs="Times New Roman"/>
          <w:sz w:val="24"/>
          <w:szCs w:val="24"/>
        </w:rPr>
      </w:pPr>
      <w:r>
        <w:rPr>
          <w:rFonts w:ascii="Times New Roman" w:hAnsi="Times New Roman" w:cs="Times New Roman"/>
          <w:sz w:val="24"/>
          <w:szCs w:val="24"/>
        </w:rPr>
        <w:t>Overall, the pilot was successful in not only developing a comprehensive ECD package, implementing it through MSRLS platform but with results convinced the leaders of the state to scale it up across the state through MSRLS platform.</w:t>
      </w:r>
      <w:r w:rsidR="0043791C">
        <w:rPr>
          <w:rFonts w:ascii="Times New Roman" w:hAnsi="Times New Roman" w:cs="Times New Roman"/>
          <w:sz w:val="24"/>
          <w:szCs w:val="24"/>
        </w:rPr>
        <w:t xml:space="preserve"> </w:t>
      </w:r>
    </w:p>
    <w:p w14:paraId="052BE49D" w14:textId="77777777" w:rsidR="00EF51E1" w:rsidRDefault="00EF51E1" w:rsidP="00437706">
      <w:pPr>
        <w:spacing w:before="200" w:after="200" w:line="240" w:lineRule="auto"/>
        <w:ind w:left="360"/>
        <w:jc w:val="both"/>
        <w:rPr>
          <w:rFonts w:ascii="Times New Roman" w:hAnsi="Times New Roman" w:cs="Times New Roman"/>
          <w:sz w:val="24"/>
          <w:szCs w:val="24"/>
        </w:rPr>
      </w:pPr>
    </w:p>
    <w:p w14:paraId="7FEE0883" w14:textId="77777777" w:rsidR="00EF51E1" w:rsidRDefault="00EF51E1">
      <w:pPr>
        <w:pStyle w:val="Heading2"/>
        <w:autoSpaceDE w:val="0"/>
        <w:autoSpaceDN w:val="0"/>
        <w:adjustRightInd w:val="0"/>
        <w:spacing w:line="240" w:lineRule="auto"/>
        <w:jc w:val="both"/>
        <w:rPr>
          <w:rFonts w:ascii="Times New Roman" w:hAnsi="Times New Roman" w:cs="Times New Roman"/>
          <w:b/>
          <w:sz w:val="24"/>
          <w:shd w:val="clear" w:color="auto" w:fill="FFFFFF"/>
        </w:rPr>
      </w:pPr>
    </w:p>
    <w:p w14:paraId="69C9939B" w14:textId="77777777" w:rsidR="00EF51E1" w:rsidRDefault="0043791C">
      <w:pPr>
        <w:rPr>
          <w:rFonts w:ascii="Times New Roman" w:hAnsi="Times New Roman" w:cs="Times New Roman"/>
          <w:b/>
          <w:sz w:val="24"/>
          <w:szCs w:val="24"/>
        </w:rPr>
      </w:pPr>
      <w:r>
        <w:rPr>
          <w:rFonts w:ascii="Times New Roman" w:hAnsi="Times New Roman" w:cs="Times New Roman"/>
          <w:b/>
          <w:sz w:val="24"/>
          <w:szCs w:val="24"/>
        </w:rPr>
        <w:br w:type="page"/>
      </w:r>
    </w:p>
    <w:p w14:paraId="753091A0" w14:textId="77777777" w:rsidR="00B50E26" w:rsidRDefault="00B50E26">
      <w:pPr>
        <w:rPr>
          <w:rFonts w:ascii="Times New Roman" w:hAnsi="Times New Roman" w:cs="Times New Roman"/>
          <w:b/>
          <w:sz w:val="24"/>
          <w:szCs w:val="24"/>
        </w:rPr>
      </w:pPr>
      <w:r>
        <w:rPr>
          <w:rFonts w:ascii="Times New Roman" w:hAnsi="Times New Roman" w:cs="Times New Roman"/>
          <w:b/>
          <w:sz w:val="24"/>
          <w:szCs w:val="24"/>
        </w:rPr>
        <w:lastRenderedPageBreak/>
        <w:t>Bibliography</w:t>
      </w:r>
    </w:p>
    <w:p w14:paraId="634F8BAD" w14:textId="77777777" w:rsidR="00B50E26" w:rsidRPr="0085781D" w:rsidRDefault="00B50E26" w:rsidP="00B50E26">
      <w:pPr>
        <w:autoSpaceDE w:val="0"/>
        <w:autoSpaceDN w:val="0"/>
        <w:adjustRightInd w:val="0"/>
        <w:spacing w:after="0" w:line="240" w:lineRule="auto"/>
        <w:jc w:val="both"/>
        <w:rPr>
          <w:rFonts w:ascii="Times New Roman" w:eastAsia="CIDFont+F1" w:hAnsi="Times New Roman" w:cs="Times New Roman"/>
          <w:sz w:val="20"/>
        </w:rPr>
      </w:pPr>
      <w:r w:rsidRPr="0085781D">
        <w:rPr>
          <w:rFonts w:ascii="Times New Roman" w:eastAsia="CIDFont+F1" w:hAnsi="Times New Roman" w:cs="Times New Roman"/>
          <w:sz w:val="20"/>
        </w:rPr>
        <w:t>Aboud, F.E. and Yousafzai, A.K. (2015). Global health and development in early childhood, Annual Review of Psychology, 66: 433-457.</w:t>
      </w:r>
    </w:p>
    <w:p w14:paraId="7DAE630E" w14:textId="77777777" w:rsidR="00B50E26" w:rsidRPr="0085781D" w:rsidRDefault="00B50E26" w:rsidP="00B50E26">
      <w:pPr>
        <w:autoSpaceDE w:val="0"/>
        <w:autoSpaceDN w:val="0"/>
        <w:adjustRightInd w:val="0"/>
        <w:spacing w:after="0" w:line="240" w:lineRule="auto"/>
        <w:jc w:val="both"/>
        <w:rPr>
          <w:rFonts w:ascii="Times New Roman" w:eastAsia="CIDFont+F1" w:hAnsi="Times New Roman" w:cs="Times New Roman"/>
          <w:sz w:val="20"/>
        </w:rPr>
      </w:pPr>
    </w:p>
    <w:p w14:paraId="3DE88FE4" w14:textId="77777777" w:rsidR="00CC3833" w:rsidRDefault="00B50E26" w:rsidP="00B50E26">
      <w:pPr>
        <w:tabs>
          <w:tab w:val="left" w:pos="3150"/>
        </w:tabs>
        <w:spacing w:after="0" w:line="240" w:lineRule="auto"/>
        <w:jc w:val="both"/>
        <w:rPr>
          <w:rFonts w:ascii="Times New Roman" w:eastAsia="CIDFont+F1" w:hAnsi="Times New Roman" w:cs="Times New Roman"/>
          <w:sz w:val="20"/>
        </w:rPr>
      </w:pPr>
      <w:r w:rsidRPr="0085781D">
        <w:rPr>
          <w:rFonts w:ascii="Times New Roman" w:eastAsia="CIDFont+F1" w:hAnsi="Times New Roman" w:cs="Times New Roman"/>
          <w:sz w:val="20"/>
        </w:rPr>
        <w:t>Berk, L, E (2017</w:t>
      </w:r>
      <w:r w:rsidR="00E16A68" w:rsidRPr="0085781D">
        <w:rPr>
          <w:rFonts w:ascii="Times New Roman" w:eastAsia="CIDFont+F1" w:hAnsi="Times New Roman" w:cs="Times New Roman"/>
          <w:sz w:val="20"/>
        </w:rPr>
        <w:t>). Development</w:t>
      </w:r>
      <w:r w:rsidRPr="0085781D">
        <w:rPr>
          <w:rFonts w:ascii="Times New Roman" w:eastAsia="CIDFont+F1" w:hAnsi="Times New Roman" w:cs="Times New Roman"/>
          <w:sz w:val="20"/>
        </w:rPr>
        <w:t xml:space="preserve"> through the life </w:t>
      </w:r>
      <w:r w:rsidR="00E16A68" w:rsidRPr="0085781D">
        <w:rPr>
          <w:rFonts w:ascii="Times New Roman" w:eastAsia="CIDFont+F1" w:hAnsi="Times New Roman" w:cs="Times New Roman"/>
          <w:sz w:val="20"/>
        </w:rPr>
        <w:t>span. (</w:t>
      </w:r>
      <w:r w:rsidRPr="0085781D">
        <w:rPr>
          <w:rFonts w:ascii="Times New Roman" w:eastAsia="CIDFont+F1" w:hAnsi="Times New Roman" w:cs="Times New Roman"/>
          <w:sz w:val="20"/>
        </w:rPr>
        <w:t>7th ed.</w:t>
      </w:r>
      <w:r w:rsidR="00E16A68" w:rsidRPr="0085781D">
        <w:rPr>
          <w:rFonts w:ascii="Times New Roman" w:eastAsia="CIDFont+F1" w:hAnsi="Times New Roman" w:cs="Times New Roman"/>
          <w:sz w:val="20"/>
        </w:rPr>
        <w:t xml:space="preserve">). </w:t>
      </w:r>
    </w:p>
    <w:p w14:paraId="70AE32F1" w14:textId="77777777" w:rsidR="00CC3833" w:rsidRDefault="00CC3833" w:rsidP="00B50E26">
      <w:pPr>
        <w:tabs>
          <w:tab w:val="left" w:pos="3150"/>
        </w:tabs>
        <w:spacing w:after="0" w:line="240" w:lineRule="auto"/>
        <w:jc w:val="both"/>
        <w:rPr>
          <w:rFonts w:ascii="Times New Roman" w:eastAsia="CIDFont+F1" w:hAnsi="Times New Roman" w:cs="Times New Roman"/>
          <w:sz w:val="20"/>
        </w:rPr>
      </w:pPr>
    </w:p>
    <w:p w14:paraId="2DF6A744" w14:textId="1A036A03" w:rsidR="00B50E26" w:rsidRPr="0085781D" w:rsidRDefault="00B50E26" w:rsidP="00B50E26">
      <w:pPr>
        <w:autoSpaceDE w:val="0"/>
        <w:autoSpaceDN w:val="0"/>
        <w:adjustRightInd w:val="0"/>
        <w:spacing w:after="0" w:line="240" w:lineRule="auto"/>
        <w:jc w:val="both"/>
        <w:rPr>
          <w:rFonts w:ascii="Times New Roman" w:eastAsia="ScalaLancetPro" w:hAnsi="Times New Roman" w:cs="Times New Roman"/>
          <w:sz w:val="20"/>
        </w:rPr>
      </w:pPr>
      <w:r w:rsidRPr="0085781D">
        <w:rPr>
          <w:rFonts w:ascii="Times New Roman" w:eastAsia="ScalaLancetPro" w:hAnsi="Times New Roman" w:cs="Times New Roman"/>
          <w:sz w:val="20"/>
        </w:rPr>
        <w:t>Boivin M, Bierman KL, eds</w:t>
      </w:r>
      <w:r w:rsidR="00CC3833">
        <w:rPr>
          <w:rFonts w:ascii="Times New Roman" w:eastAsia="ScalaLancetPro" w:hAnsi="Times New Roman" w:cs="Times New Roman"/>
          <w:sz w:val="20"/>
        </w:rPr>
        <w:t xml:space="preserve"> (2013)</w:t>
      </w:r>
      <w:r w:rsidRPr="0085781D">
        <w:rPr>
          <w:rFonts w:ascii="Times New Roman" w:eastAsia="ScalaLancetPro" w:hAnsi="Times New Roman" w:cs="Times New Roman"/>
          <w:sz w:val="20"/>
        </w:rPr>
        <w:t>. Promoting school readiness and early learning: implications of developmental research for practice. New York, NY: Guilford Publications</w:t>
      </w:r>
      <w:r w:rsidR="00BD18B8">
        <w:rPr>
          <w:rFonts w:ascii="Times New Roman" w:eastAsia="ScalaLancetPro" w:hAnsi="Times New Roman" w:cs="Times New Roman"/>
          <w:sz w:val="20"/>
        </w:rPr>
        <w:t>.</w:t>
      </w:r>
    </w:p>
    <w:p w14:paraId="6A7B9FF6" w14:textId="77777777" w:rsidR="00B50E26" w:rsidRPr="0085781D" w:rsidRDefault="00B50E26" w:rsidP="00B50E26">
      <w:pPr>
        <w:autoSpaceDE w:val="0"/>
        <w:autoSpaceDN w:val="0"/>
        <w:adjustRightInd w:val="0"/>
        <w:spacing w:after="0" w:line="240" w:lineRule="auto"/>
        <w:jc w:val="both"/>
        <w:rPr>
          <w:rFonts w:ascii="Times New Roman" w:eastAsia="ScalaLancetPro" w:hAnsi="Times New Roman" w:cs="Times New Roman"/>
          <w:sz w:val="20"/>
        </w:rPr>
      </w:pPr>
    </w:p>
    <w:p w14:paraId="23B48C6A" w14:textId="5BFDDB2C" w:rsidR="00B50E26" w:rsidRPr="0085781D" w:rsidRDefault="00B50E26" w:rsidP="00B50E26">
      <w:pPr>
        <w:autoSpaceDE w:val="0"/>
        <w:autoSpaceDN w:val="0"/>
        <w:adjustRightInd w:val="0"/>
        <w:spacing w:after="0" w:line="240" w:lineRule="auto"/>
        <w:jc w:val="both"/>
        <w:rPr>
          <w:rFonts w:ascii="Times New Roman" w:eastAsia="ScalaLancetPro" w:hAnsi="Times New Roman" w:cs="Times New Roman"/>
          <w:sz w:val="20"/>
        </w:rPr>
      </w:pPr>
      <w:r w:rsidRPr="0085781D">
        <w:rPr>
          <w:rFonts w:ascii="Times New Roman" w:eastAsia="ScalaLancetPro" w:hAnsi="Times New Roman" w:cs="Times New Roman"/>
          <w:sz w:val="20"/>
        </w:rPr>
        <w:t>Britto PR, Engle P</w:t>
      </w:r>
      <w:r w:rsidR="00BD18B8">
        <w:rPr>
          <w:rFonts w:ascii="Times New Roman" w:eastAsia="ScalaLancetPro" w:hAnsi="Times New Roman" w:cs="Times New Roman"/>
          <w:sz w:val="20"/>
        </w:rPr>
        <w:t xml:space="preserve"> (2015)</w:t>
      </w:r>
      <w:r w:rsidRPr="0085781D">
        <w:rPr>
          <w:rFonts w:ascii="Times New Roman" w:eastAsia="ScalaLancetPro" w:hAnsi="Times New Roman" w:cs="Times New Roman"/>
          <w:sz w:val="20"/>
        </w:rPr>
        <w:t>. Parenting education and support: maximizing the most critical enabling environment. In: Marope PTM, Kaga Y, eds. Investing against evidence: the global state of early childhood care and education. Paris: United Nations Educational, Scientific and Cultural Organization, 157–76.</w:t>
      </w:r>
    </w:p>
    <w:p w14:paraId="607B957F" w14:textId="77777777" w:rsidR="00B50E26" w:rsidRPr="0085781D" w:rsidRDefault="00B50E26" w:rsidP="00B50E26">
      <w:pPr>
        <w:autoSpaceDE w:val="0"/>
        <w:autoSpaceDN w:val="0"/>
        <w:adjustRightInd w:val="0"/>
        <w:spacing w:after="0" w:line="240" w:lineRule="auto"/>
        <w:jc w:val="both"/>
        <w:rPr>
          <w:rFonts w:ascii="Times New Roman" w:eastAsia="ScalaLancetPro" w:hAnsi="Times New Roman" w:cs="Times New Roman"/>
          <w:sz w:val="20"/>
        </w:rPr>
      </w:pPr>
    </w:p>
    <w:p w14:paraId="002324EC" w14:textId="77777777" w:rsidR="00B50E26" w:rsidRPr="0085781D" w:rsidRDefault="00B50E26" w:rsidP="00B50E26">
      <w:pPr>
        <w:autoSpaceDE w:val="0"/>
        <w:autoSpaceDN w:val="0"/>
        <w:adjustRightInd w:val="0"/>
        <w:spacing w:after="0" w:line="240" w:lineRule="auto"/>
        <w:jc w:val="both"/>
        <w:rPr>
          <w:rFonts w:ascii="Times New Roman" w:eastAsia="CIDFont+F1" w:hAnsi="Times New Roman" w:cs="Times New Roman"/>
          <w:color w:val="0000FF"/>
          <w:sz w:val="20"/>
        </w:rPr>
      </w:pPr>
      <w:r w:rsidRPr="0085781D">
        <w:rPr>
          <w:rFonts w:ascii="Times New Roman" w:eastAsia="CIDFont+F1" w:hAnsi="Times New Roman" w:cs="Times New Roman"/>
          <w:color w:val="000000"/>
          <w:sz w:val="20"/>
        </w:rPr>
        <w:t xml:space="preserve">Cusick, S.,and Georgieff, M.K., (2017). Retrieved from </w:t>
      </w:r>
      <w:hyperlink r:id="rId67" w:history="1">
        <w:r w:rsidRPr="0085781D">
          <w:rPr>
            <w:rStyle w:val="Hyperlink"/>
            <w:rFonts w:ascii="Times New Roman" w:eastAsia="CIDFont+F1" w:hAnsi="Times New Roman" w:cs="Times New Roman"/>
            <w:sz w:val="20"/>
          </w:rPr>
          <w:t>https://www.unicefirc.org/article/958-the-first-1000-days-of-life-the-brains-window-of-opportunity.html</w:t>
        </w:r>
      </w:hyperlink>
    </w:p>
    <w:p w14:paraId="5F4C27E8" w14:textId="77777777" w:rsidR="00B50E26" w:rsidRPr="0085781D" w:rsidRDefault="00B50E26" w:rsidP="00B50E26">
      <w:pPr>
        <w:autoSpaceDE w:val="0"/>
        <w:autoSpaceDN w:val="0"/>
        <w:adjustRightInd w:val="0"/>
        <w:spacing w:after="0" w:line="240" w:lineRule="auto"/>
        <w:jc w:val="both"/>
        <w:rPr>
          <w:rFonts w:ascii="Times New Roman" w:eastAsia="CIDFont+F1" w:hAnsi="Times New Roman" w:cs="Times New Roman"/>
          <w:color w:val="0000FF"/>
          <w:sz w:val="20"/>
        </w:rPr>
      </w:pPr>
    </w:p>
    <w:p w14:paraId="07A3D5A3" w14:textId="1F6F8C93" w:rsidR="00B50E26" w:rsidRPr="0085781D" w:rsidRDefault="00B50E26" w:rsidP="00B50E26">
      <w:pPr>
        <w:autoSpaceDE w:val="0"/>
        <w:autoSpaceDN w:val="0"/>
        <w:adjustRightInd w:val="0"/>
        <w:spacing w:after="0" w:line="240" w:lineRule="auto"/>
        <w:jc w:val="both"/>
        <w:rPr>
          <w:rFonts w:ascii="Times New Roman" w:eastAsia="ScalaLancetPro" w:hAnsi="Times New Roman" w:cs="Times New Roman"/>
          <w:sz w:val="20"/>
        </w:rPr>
      </w:pPr>
      <w:r w:rsidRPr="0085781D">
        <w:rPr>
          <w:rFonts w:ascii="Times New Roman" w:eastAsia="ScalaLancetPro" w:hAnsi="Times New Roman" w:cs="Times New Roman"/>
          <w:sz w:val="20"/>
        </w:rPr>
        <w:t>Denboba A, Sayre R, Wodon Q, Elder L, Rawlings L, Lombardi J</w:t>
      </w:r>
      <w:r w:rsidR="00BD18B8">
        <w:rPr>
          <w:rFonts w:ascii="Times New Roman" w:eastAsia="ScalaLancetPro" w:hAnsi="Times New Roman" w:cs="Times New Roman"/>
          <w:sz w:val="20"/>
        </w:rPr>
        <w:t xml:space="preserve"> (2014)</w:t>
      </w:r>
      <w:r w:rsidRPr="0085781D">
        <w:rPr>
          <w:rFonts w:ascii="Times New Roman" w:eastAsia="ScalaLancetPro" w:hAnsi="Times New Roman" w:cs="Times New Roman"/>
          <w:sz w:val="20"/>
        </w:rPr>
        <w:t>. Investing in young children: key interventions and principles to ensure all young children reach their full potential. Washington, DC: World Bank Group.</w:t>
      </w:r>
    </w:p>
    <w:p w14:paraId="334794B9" w14:textId="77777777" w:rsidR="00B50E26" w:rsidRPr="0085781D" w:rsidRDefault="00B50E26" w:rsidP="00B50E26">
      <w:pPr>
        <w:autoSpaceDE w:val="0"/>
        <w:autoSpaceDN w:val="0"/>
        <w:adjustRightInd w:val="0"/>
        <w:spacing w:after="0" w:line="240" w:lineRule="auto"/>
        <w:jc w:val="both"/>
        <w:rPr>
          <w:rFonts w:ascii="Times New Roman" w:eastAsia="ScalaLancetPro" w:hAnsi="Times New Roman" w:cs="Times New Roman"/>
          <w:sz w:val="20"/>
        </w:rPr>
      </w:pPr>
    </w:p>
    <w:p w14:paraId="5C21541F" w14:textId="21273931" w:rsidR="00B50E26" w:rsidRPr="0085781D" w:rsidRDefault="00B50E26" w:rsidP="00B50E26">
      <w:pPr>
        <w:tabs>
          <w:tab w:val="left" w:pos="3150"/>
        </w:tabs>
        <w:spacing w:after="0" w:line="240" w:lineRule="auto"/>
        <w:jc w:val="both"/>
        <w:rPr>
          <w:rFonts w:ascii="Times New Roman" w:hAnsi="Times New Roman" w:cs="Times New Roman"/>
          <w:sz w:val="20"/>
        </w:rPr>
      </w:pPr>
      <w:r w:rsidRPr="0085781D">
        <w:rPr>
          <w:rFonts w:ascii="Times New Roman" w:hAnsi="Times New Roman" w:cs="Times New Roman"/>
          <w:sz w:val="20"/>
        </w:rPr>
        <w:t>Engle, P. L., L. C. H. Fernald, H. Alderman, J. Behrman, C. O’Gara, A. Yousafzai, M. Cabral de Mello, M. Hidrobo, N. Ulkuer, and the Global Child Development Steer Group</w:t>
      </w:r>
      <w:r w:rsidR="00BD18B8">
        <w:rPr>
          <w:rFonts w:ascii="Times New Roman" w:hAnsi="Times New Roman" w:cs="Times New Roman"/>
          <w:sz w:val="20"/>
        </w:rPr>
        <w:t xml:space="preserve"> (2011)</w:t>
      </w:r>
      <w:r w:rsidRPr="0085781D">
        <w:rPr>
          <w:rFonts w:ascii="Times New Roman" w:hAnsi="Times New Roman" w:cs="Times New Roman"/>
          <w:sz w:val="20"/>
        </w:rPr>
        <w:t>. “Strategies for reducing inequalities and improving developmental outcomes for young children in low-income and middle-income countries.” The Lancet, Early Online Publication. Doi:10.1016/S0140-6736(11) 60889-1.</w:t>
      </w:r>
    </w:p>
    <w:p w14:paraId="05A51E14" w14:textId="77777777" w:rsidR="00B50E26" w:rsidRPr="0085781D" w:rsidRDefault="00B50E26" w:rsidP="00B50E26">
      <w:pPr>
        <w:autoSpaceDE w:val="0"/>
        <w:autoSpaceDN w:val="0"/>
        <w:adjustRightInd w:val="0"/>
        <w:spacing w:after="0" w:line="240" w:lineRule="auto"/>
        <w:jc w:val="both"/>
        <w:rPr>
          <w:rFonts w:ascii="Times New Roman" w:eastAsia="ScalaLancetPro" w:hAnsi="Times New Roman" w:cs="Times New Roman"/>
          <w:sz w:val="20"/>
        </w:rPr>
      </w:pPr>
    </w:p>
    <w:p w14:paraId="2A7F9F90" w14:textId="09DD9736" w:rsidR="00B50E26" w:rsidRPr="0085781D" w:rsidRDefault="00B50E26" w:rsidP="00B50E26">
      <w:pPr>
        <w:autoSpaceDE w:val="0"/>
        <w:autoSpaceDN w:val="0"/>
        <w:adjustRightInd w:val="0"/>
        <w:spacing w:after="0" w:line="240" w:lineRule="auto"/>
        <w:jc w:val="both"/>
        <w:rPr>
          <w:rFonts w:ascii="Times New Roman" w:eastAsia="ScalaLancetPro" w:hAnsi="Times New Roman" w:cs="Times New Roman"/>
          <w:sz w:val="20"/>
        </w:rPr>
      </w:pPr>
      <w:r w:rsidRPr="0085781D">
        <w:rPr>
          <w:rFonts w:ascii="Times New Roman" w:eastAsia="ScalaLancetPro" w:hAnsi="Times New Roman" w:cs="Times New Roman"/>
          <w:sz w:val="20"/>
        </w:rPr>
        <w:t>Ermisch J, Jantti M, Smeeding TM, eds</w:t>
      </w:r>
      <w:r w:rsidR="00BD18B8">
        <w:rPr>
          <w:rFonts w:ascii="Times New Roman" w:eastAsia="ScalaLancetPro" w:hAnsi="Times New Roman" w:cs="Times New Roman"/>
          <w:sz w:val="20"/>
        </w:rPr>
        <w:t xml:space="preserve"> (2012)</w:t>
      </w:r>
      <w:r w:rsidRPr="0085781D">
        <w:rPr>
          <w:rFonts w:ascii="Times New Roman" w:eastAsia="ScalaLancetPro" w:hAnsi="Times New Roman" w:cs="Times New Roman"/>
          <w:sz w:val="20"/>
        </w:rPr>
        <w:t>. From parents to children: the intergenerational transmission of advantage. New York, NY: Russell Sage Foundation.</w:t>
      </w:r>
    </w:p>
    <w:p w14:paraId="7D1916EC" w14:textId="77777777" w:rsidR="00B50E26" w:rsidRPr="0085781D" w:rsidRDefault="00B50E26" w:rsidP="00B50E26">
      <w:pPr>
        <w:autoSpaceDE w:val="0"/>
        <w:autoSpaceDN w:val="0"/>
        <w:adjustRightInd w:val="0"/>
        <w:spacing w:after="0" w:line="240" w:lineRule="auto"/>
        <w:jc w:val="both"/>
        <w:rPr>
          <w:rFonts w:ascii="Times New Roman" w:eastAsia="ScalaLancetPro" w:hAnsi="Times New Roman" w:cs="Times New Roman"/>
          <w:sz w:val="20"/>
        </w:rPr>
      </w:pPr>
    </w:p>
    <w:p w14:paraId="4691641B" w14:textId="7E66AD72" w:rsidR="00B50E26" w:rsidRPr="0085781D" w:rsidRDefault="00B50E26" w:rsidP="00B50E26">
      <w:pPr>
        <w:tabs>
          <w:tab w:val="left" w:pos="3150"/>
        </w:tabs>
        <w:spacing w:after="0" w:line="240" w:lineRule="auto"/>
        <w:jc w:val="both"/>
        <w:rPr>
          <w:rFonts w:ascii="Times New Roman" w:hAnsi="Times New Roman" w:cs="Times New Roman"/>
          <w:sz w:val="20"/>
        </w:rPr>
      </w:pPr>
      <w:r w:rsidRPr="0085781D">
        <w:rPr>
          <w:rFonts w:ascii="Times New Roman" w:hAnsi="Times New Roman" w:cs="Times New Roman"/>
          <w:sz w:val="20"/>
        </w:rPr>
        <w:t>Heckman and LaFontaine</w:t>
      </w:r>
      <w:r w:rsidR="00BD18B8">
        <w:rPr>
          <w:rFonts w:ascii="Times New Roman" w:hAnsi="Times New Roman" w:cs="Times New Roman"/>
          <w:sz w:val="20"/>
        </w:rPr>
        <w:t xml:space="preserve"> (</w:t>
      </w:r>
      <w:r w:rsidRPr="0085781D">
        <w:rPr>
          <w:rFonts w:ascii="Times New Roman" w:hAnsi="Times New Roman" w:cs="Times New Roman"/>
          <w:sz w:val="20"/>
        </w:rPr>
        <w:t>2007</w:t>
      </w:r>
      <w:r w:rsidR="00BD18B8">
        <w:rPr>
          <w:rFonts w:ascii="Times New Roman" w:hAnsi="Times New Roman" w:cs="Times New Roman"/>
          <w:sz w:val="20"/>
        </w:rPr>
        <w:t>)</w:t>
      </w:r>
      <w:r w:rsidRPr="0085781D">
        <w:rPr>
          <w:rFonts w:ascii="Times New Roman" w:hAnsi="Times New Roman" w:cs="Times New Roman"/>
          <w:sz w:val="20"/>
        </w:rPr>
        <w:t xml:space="preserve">. In: Investing Early: What Policies Matter? A Framework Paper for Systems Approach for Better Education Results (SABER) – Early Childhood Development Human Development Network World Bank, January 2013 </w:t>
      </w:r>
    </w:p>
    <w:p w14:paraId="52BA29C3" w14:textId="4C831CCD" w:rsidR="00B50E26" w:rsidRDefault="00B50E26" w:rsidP="00B50E26">
      <w:pPr>
        <w:tabs>
          <w:tab w:val="left" w:pos="3150"/>
        </w:tabs>
        <w:spacing w:after="0" w:line="240" w:lineRule="auto"/>
        <w:jc w:val="both"/>
        <w:rPr>
          <w:rFonts w:ascii="Times New Roman" w:hAnsi="Times New Roman" w:cs="Times New Roman"/>
          <w:sz w:val="20"/>
        </w:rPr>
      </w:pPr>
    </w:p>
    <w:p w14:paraId="5CF4CA99" w14:textId="57DDD59F" w:rsidR="008E27FE" w:rsidRPr="008E27FE" w:rsidRDefault="008E27FE" w:rsidP="00B50E26">
      <w:pPr>
        <w:tabs>
          <w:tab w:val="left" w:pos="3150"/>
        </w:tabs>
        <w:spacing w:after="0" w:line="240" w:lineRule="auto"/>
        <w:jc w:val="both"/>
        <w:rPr>
          <w:rFonts w:ascii="Times New Roman" w:hAnsi="Times New Roman" w:cs="Times New Roman"/>
          <w:sz w:val="20"/>
        </w:rPr>
      </w:pPr>
      <w:r w:rsidRPr="008E27FE">
        <w:rPr>
          <w:rFonts w:ascii="Times New Roman" w:hAnsi="Times New Roman" w:cs="Times New Roman"/>
          <w:sz w:val="20"/>
        </w:rPr>
        <w:t>Langley, G. Nolan, K and Nolan, T</w:t>
      </w:r>
      <w:r>
        <w:rPr>
          <w:rFonts w:ascii="Times New Roman" w:hAnsi="Times New Roman" w:cs="Times New Roman"/>
          <w:sz w:val="20"/>
        </w:rPr>
        <w:t xml:space="preserve"> (</w:t>
      </w:r>
      <w:r w:rsidRPr="008E27FE">
        <w:rPr>
          <w:rFonts w:ascii="Times New Roman" w:hAnsi="Times New Roman" w:cs="Times New Roman"/>
          <w:sz w:val="20"/>
        </w:rPr>
        <w:t>1994</w:t>
      </w:r>
      <w:r>
        <w:rPr>
          <w:rFonts w:ascii="Times New Roman" w:hAnsi="Times New Roman" w:cs="Times New Roman"/>
          <w:sz w:val="20"/>
        </w:rPr>
        <w:t xml:space="preserve">). </w:t>
      </w:r>
      <w:r w:rsidRPr="008E27FE">
        <w:rPr>
          <w:rFonts w:ascii="Times New Roman" w:hAnsi="Times New Roman" w:cs="Times New Roman"/>
          <w:sz w:val="20"/>
        </w:rPr>
        <w:t>The Foundation of Improvement Quality Progress</w:t>
      </w:r>
      <w:r>
        <w:rPr>
          <w:rFonts w:ascii="Times New Roman" w:hAnsi="Times New Roman" w:cs="Times New Roman"/>
          <w:sz w:val="20"/>
        </w:rPr>
        <w:t>.</w:t>
      </w:r>
      <w:r w:rsidR="00CA17BE">
        <w:rPr>
          <w:rFonts w:ascii="Times New Roman" w:hAnsi="Times New Roman" w:cs="Times New Roman"/>
          <w:sz w:val="20"/>
        </w:rPr>
        <w:t xml:space="preserve"> In: </w:t>
      </w:r>
      <w:r w:rsidR="00CA17BE" w:rsidRPr="00095B0F">
        <w:rPr>
          <w:rFonts w:ascii="Times New Roman" w:hAnsi="Times New Roman" w:cs="Times New Roman"/>
          <w:sz w:val="20"/>
        </w:rPr>
        <w:t>National Health Survey (NHS), England (2017). Leading Large scale Change: a practical guide</w:t>
      </w:r>
      <w:r w:rsidR="00CA17BE">
        <w:rPr>
          <w:rFonts w:ascii="Times New Roman" w:hAnsi="Times New Roman" w:cs="Times New Roman"/>
          <w:sz w:val="20"/>
        </w:rPr>
        <w:t>.</w:t>
      </w:r>
    </w:p>
    <w:p w14:paraId="1476D46B" w14:textId="77777777" w:rsidR="008E27FE" w:rsidRPr="0085781D" w:rsidRDefault="008E27FE" w:rsidP="00B50E26">
      <w:pPr>
        <w:tabs>
          <w:tab w:val="left" w:pos="3150"/>
        </w:tabs>
        <w:spacing w:after="0" w:line="240" w:lineRule="auto"/>
        <w:jc w:val="both"/>
        <w:rPr>
          <w:rFonts w:ascii="Times New Roman" w:hAnsi="Times New Roman" w:cs="Times New Roman"/>
          <w:sz w:val="20"/>
        </w:rPr>
      </w:pPr>
    </w:p>
    <w:p w14:paraId="0179A0DC" w14:textId="1CFFBCD5" w:rsidR="00B50E26" w:rsidRDefault="00B50E26" w:rsidP="00B50E26">
      <w:pPr>
        <w:tabs>
          <w:tab w:val="left" w:pos="3150"/>
        </w:tabs>
        <w:spacing w:after="0" w:line="240" w:lineRule="auto"/>
        <w:jc w:val="both"/>
        <w:rPr>
          <w:rFonts w:ascii="Times New Roman" w:eastAsia="ScalaLancetPro" w:hAnsi="Times New Roman" w:cs="Times New Roman"/>
          <w:sz w:val="20"/>
        </w:rPr>
      </w:pPr>
      <w:r w:rsidRPr="0085781D">
        <w:rPr>
          <w:rFonts w:ascii="Times New Roman" w:eastAsia="ScalaLancetPro" w:hAnsi="Times New Roman" w:cs="Times New Roman"/>
          <w:sz w:val="20"/>
        </w:rPr>
        <w:t>National Family Health Survey</w:t>
      </w:r>
      <w:r w:rsidR="0085781D">
        <w:rPr>
          <w:rFonts w:ascii="Times New Roman" w:eastAsia="ScalaLancetPro" w:hAnsi="Times New Roman" w:cs="Times New Roman"/>
          <w:sz w:val="20"/>
        </w:rPr>
        <w:t>-4 (2015-16)</w:t>
      </w:r>
      <w:r w:rsidRPr="0085781D">
        <w:rPr>
          <w:rFonts w:ascii="Times New Roman" w:eastAsia="ScalaLancetPro" w:hAnsi="Times New Roman" w:cs="Times New Roman"/>
          <w:sz w:val="20"/>
        </w:rPr>
        <w:t xml:space="preserve">. </w:t>
      </w:r>
      <w:r w:rsidR="000D0A72">
        <w:rPr>
          <w:rFonts w:ascii="Times New Roman" w:eastAsia="ScalaLancetPro" w:hAnsi="Times New Roman" w:cs="Times New Roman"/>
          <w:sz w:val="20"/>
        </w:rPr>
        <w:t>Ministry of Health and Family Welfare, Government of India.</w:t>
      </w:r>
    </w:p>
    <w:p w14:paraId="19FBEE61" w14:textId="70F4CD89" w:rsidR="00095B0F" w:rsidRDefault="00095B0F" w:rsidP="00B50E26">
      <w:pPr>
        <w:tabs>
          <w:tab w:val="left" w:pos="3150"/>
        </w:tabs>
        <w:spacing w:after="0" w:line="240" w:lineRule="auto"/>
        <w:jc w:val="both"/>
        <w:rPr>
          <w:rFonts w:ascii="Times New Roman" w:eastAsia="ScalaLancetPro" w:hAnsi="Times New Roman" w:cs="Times New Roman"/>
          <w:sz w:val="20"/>
        </w:rPr>
      </w:pPr>
    </w:p>
    <w:p w14:paraId="7A7DF9DA" w14:textId="2085917C" w:rsidR="00095B0F" w:rsidRPr="00095B0F" w:rsidRDefault="00095B0F" w:rsidP="00B50E26">
      <w:pPr>
        <w:tabs>
          <w:tab w:val="left" w:pos="3150"/>
        </w:tabs>
        <w:spacing w:after="0" w:line="240" w:lineRule="auto"/>
        <w:jc w:val="both"/>
        <w:rPr>
          <w:rFonts w:ascii="Times New Roman" w:hAnsi="Times New Roman" w:cs="Times New Roman"/>
          <w:sz w:val="20"/>
        </w:rPr>
      </w:pPr>
      <w:r w:rsidRPr="00095B0F">
        <w:rPr>
          <w:rFonts w:ascii="Times New Roman" w:hAnsi="Times New Roman" w:cs="Times New Roman"/>
          <w:sz w:val="20"/>
        </w:rPr>
        <w:t xml:space="preserve">National Health Survey (NHS), England (2017). Leading Large scale Change: a practical guide, available at </w:t>
      </w:r>
      <w:hyperlink r:id="rId68" w:history="1">
        <w:r w:rsidRPr="00095B0F">
          <w:rPr>
            <w:rFonts w:ascii="Times New Roman" w:hAnsi="Times New Roman" w:cs="Times New Roman"/>
            <w:sz w:val="20"/>
          </w:rPr>
          <w:t>https://www.england.nhs.uk/wp-content/uploads/2017/09/practical-guide-large-scale-change-april-2018-smll.pdf</w:t>
        </w:r>
      </w:hyperlink>
      <w:r w:rsidRPr="00095B0F">
        <w:rPr>
          <w:rFonts w:ascii="Times New Roman" w:hAnsi="Times New Roman" w:cs="Times New Roman"/>
          <w:sz w:val="20"/>
        </w:rPr>
        <w:t xml:space="preserve"> </w:t>
      </w:r>
    </w:p>
    <w:p w14:paraId="321CCEFF" w14:textId="77777777" w:rsidR="00B50E26" w:rsidRPr="0085781D" w:rsidRDefault="00B50E26" w:rsidP="00B50E26">
      <w:pPr>
        <w:tabs>
          <w:tab w:val="left" w:pos="3150"/>
        </w:tabs>
        <w:spacing w:after="0" w:line="240" w:lineRule="auto"/>
        <w:jc w:val="both"/>
        <w:rPr>
          <w:rFonts w:ascii="Times New Roman" w:hAnsi="Times New Roman" w:cs="Times New Roman"/>
          <w:bCs/>
          <w:spacing w:val="-14"/>
          <w:sz w:val="20"/>
        </w:rPr>
      </w:pPr>
    </w:p>
    <w:p w14:paraId="163DD386" w14:textId="44932FB8" w:rsidR="00B50E26" w:rsidRPr="0085781D" w:rsidRDefault="00B50E26" w:rsidP="00B50E26">
      <w:pPr>
        <w:tabs>
          <w:tab w:val="left" w:pos="3150"/>
        </w:tabs>
        <w:spacing w:after="0" w:line="240" w:lineRule="auto"/>
        <w:jc w:val="both"/>
        <w:rPr>
          <w:rFonts w:ascii="Times New Roman" w:hAnsi="Times New Roman" w:cs="Times New Roman"/>
          <w:sz w:val="20"/>
        </w:rPr>
      </w:pPr>
      <w:r w:rsidRPr="0085781D">
        <w:rPr>
          <w:rFonts w:ascii="Times New Roman" w:hAnsi="Times New Roman" w:cs="Times New Roman"/>
          <w:sz w:val="20"/>
        </w:rPr>
        <w:t>Naudeau, S, N. Kataoka, A. Valerio, M. J. Neuman, L. K. Elder</w:t>
      </w:r>
      <w:r w:rsidR="00BD18B8">
        <w:rPr>
          <w:rFonts w:ascii="Times New Roman" w:hAnsi="Times New Roman" w:cs="Times New Roman"/>
          <w:sz w:val="20"/>
        </w:rPr>
        <w:t xml:space="preserve"> (</w:t>
      </w:r>
      <w:r w:rsidRPr="0085781D">
        <w:rPr>
          <w:rFonts w:ascii="Times New Roman" w:hAnsi="Times New Roman" w:cs="Times New Roman"/>
          <w:sz w:val="20"/>
        </w:rPr>
        <w:t>2011</w:t>
      </w:r>
      <w:r w:rsidR="00BD18B8">
        <w:rPr>
          <w:rFonts w:ascii="Times New Roman" w:hAnsi="Times New Roman" w:cs="Times New Roman"/>
          <w:sz w:val="20"/>
        </w:rPr>
        <w:t>)</w:t>
      </w:r>
      <w:r w:rsidRPr="0085781D">
        <w:rPr>
          <w:rFonts w:ascii="Times New Roman" w:hAnsi="Times New Roman" w:cs="Times New Roman"/>
          <w:sz w:val="20"/>
        </w:rPr>
        <w:t>. Investing in Young Children: An Early Childhood Development Guide for Policy Dialogue and Project Preparation. World Bank, Washington, DC.</w:t>
      </w:r>
    </w:p>
    <w:p w14:paraId="5CE87436" w14:textId="77777777" w:rsidR="00B50E26" w:rsidRPr="0085781D" w:rsidRDefault="00B50E26" w:rsidP="00B50E26">
      <w:pPr>
        <w:tabs>
          <w:tab w:val="left" w:pos="3150"/>
        </w:tabs>
        <w:spacing w:after="0" w:line="240" w:lineRule="auto"/>
        <w:jc w:val="both"/>
        <w:rPr>
          <w:rFonts w:ascii="Times New Roman" w:hAnsi="Times New Roman" w:cs="Times New Roman"/>
          <w:sz w:val="20"/>
        </w:rPr>
      </w:pPr>
    </w:p>
    <w:p w14:paraId="45347B6F" w14:textId="4F99615E" w:rsidR="0085781D" w:rsidRPr="00BD18B8" w:rsidRDefault="0085781D" w:rsidP="00B50E26">
      <w:pPr>
        <w:tabs>
          <w:tab w:val="left" w:pos="3150"/>
        </w:tabs>
        <w:spacing w:after="0" w:line="240" w:lineRule="auto"/>
        <w:jc w:val="both"/>
        <w:rPr>
          <w:rFonts w:ascii="Times New Roman" w:hAnsi="Times New Roman" w:cs="Times New Roman"/>
          <w:sz w:val="20"/>
        </w:rPr>
      </w:pPr>
      <w:r w:rsidRPr="00BD18B8">
        <w:rPr>
          <w:rFonts w:ascii="Times New Roman" w:hAnsi="Times New Roman" w:cs="Times New Roman"/>
          <w:sz w:val="20"/>
        </w:rPr>
        <w:t>Rapid Survey on Children (2013-14). Ministry of Women and Child Development, Government of India.</w:t>
      </w:r>
    </w:p>
    <w:p w14:paraId="2D389E66" w14:textId="77777777" w:rsidR="0085781D" w:rsidRPr="0085781D" w:rsidRDefault="0085781D" w:rsidP="00B50E26">
      <w:pPr>
        <w:tabs>
          <w:tab w:val="left" w:pos="3150"/>
        </w:tabs>
        <w:spacing w:after="0" w:line="240" w:lineRule="auto"/>
        <w:jc w:val="both"/>
        <w:rPr>
          <w:rFonts w:ascii="Times New Roman" w:hAnsi="Times New Roman" w:cs="Times New Roman"/>
          <w:bCs/>
          <w:spacing w:val="-14"/>
          <w:sz w:val="20"/>
        </w:rPr>
      </w:pPr>
    </w:p>
    <w:p w14:paraId="5CBF2A79" w14:textId="0CFA6F5F" w:rsidR="00B50E26" w:rsidRPr="00BD18B8" w:rsidRDefault="00B50E26" w:rsidP="00B50E26">
      <w:pPr>
        <w:tabs>
          <w:tab w:val="left" w:pos="3150"/>
        </w:tabs>
        <w:spacing w:after="0" w:line="240" w:lineRule="auto"/>
        <w:jc w:val="both"/>
        <w:rPr>
          <w:rFonts w:ascii="Times New Roman" w:hAnsi="Times New Roman" w:cs="Times New Roman"/>
          <w:sz w:val="20"/>
        </w:rPr>
      </w:pPr>
      <w:r w:rsidRPr="00BD18B8">
        <w:rPr>
          <w:rFonts w:ascii="Times New Roman" w:hAnsi="Times New Roman" w:cs="Times New Roman"/>
          <w:sz w:val="20"/>
        </w:rPr>
        <w:t>Schweinhart LJ, J Montie, Z Xiang, WS Barnett, CR Belfield and M Nores</w:t>
      </w:r>
      <w:r w:rsidR="00BD18B8">
        <w:rPr>
          <w:rFonts w:ascii="Times New Roman" w:hAnsi="Times New Roman" w:cs="Times New Roman"/>
          <w:sz w:val="20"/>
        </w:rPr>
        <w:t xml:space="preserve"> (</w:t>
      </w:r>
      <w:r w:rsidRPr="00BD18B8">
        <w:rPr>
          <w:rFonts w:ascii="Times New Roman" w:hAnsi="Times New Roman" w:cs="Times New Roman"/>
          <w:sz w:val="20"/>
        </w:rPr>
        <w:t>2005</w:t>
      </w:r>
      <w:r w:rsidR="00BD18B8">
        <w:rPr>
          <w:rFonts w:ascii="Times New Roman" w:hAnsi="Times New Roman" w:cs="Times New Roman"/>
          <w:sz w:val="20"/>
        </w:rPr>
        <w:t>)</w:t>
      </w:r>
      <w:r w:rsidRPr="00BD18B8">
        <w:rPr>
          <w:rFonts w:ascii="Times New Roman" w:hAnsi="Times New Roman" w:cs="Times New Roman"/>
          <w:sz w:val="20"/>
        </w:rPr>
        <w:t>. Lifetime effects: The High/Scope Perry Preschool Study through Age 40.  Ypsilanti, MI: High/Scope Educational Research Foundation.</w:t>
      </w:r>
    </w:p>
    <w:p w14:paraId="2CCD46DD" w14:textId="77777777" w:rsidR="00B50E26" w:rsidRPr="00BD18B8" w:rsidRDefault="00B50E26" w:rsidP="00B50E26">
      <w:pPr>
        <w:tabs>
          <w:tab w:val="left" w:pos="3150"/>
        </w:tabs>
        <w:spacing w:after="0" w:line="240" w:lineRule="auto"/>
        <w:jc w:val="both"/>
        <w:rPr>
          <w:rFonts w:ascii="Times New Roman" w:hAnsi="Times New Roman" w:cs="Times New Roman"/>
          <w:sz w:val="20"/>
        </w:rPr>
      </w:pPr>
    </w:p>
    <w:p w14:paraId="3B7A5389" w14:textId="77777777" w:rsidR="00BD18B8" w:rsidRDefault="00B50E26" w:rsidP="00BD18B8">
      <w:pPr>
        <w:tabs>
          <w:tab w:val="left" w:pos="3150"/>
        </w:tabs>
        <w:spacing w:after="0" w:line="240" w:lineRule="auto"/>
        <w:jc w:val="both"/>
        <w:rPr>
          <w:rFonts w:ascii="Times New Roman" w:eastAsia="CIDFont+F1" w:hAnsi="Times New Roman" w:cs="Times New Roman"/>
          <w:sz w:val="20"/>
        </w:rPr>
      </w:pPr>
      <w:r w:rsidRPr="00BD18B8">
        <w:rPr>
          <w:rFonts w:ascii="Times New Roman" w:hAnsi="Times New Roman" w:cs="Times New Roman"/>
          <w:sz w:val="20"/>
        </w:rPr>
        <w:t>Shonkoff JP, Phillips DA, eds</w:t>
      </w:r>
      <w:r w:rsidR="00BD18B8">
        <w:rPr>
          <w:rFonts w:ascii="Times New Roman" w:hAnsi="Times New Roman" w:cs="Times New Roman"/>
          <w:sz w:val="20"/>
        </w:rPr>
        <w:t xml:space="preserve"> (2012)</w:t>
      </w:r>
      <w:r w:rsidRPr="00BD18B8">
        <w:rPr>
          <w:rFonts w:ascii="Times New Roman" w:hAnsi="Times New Roman" w:cs="Times New Roman"/>
          <w:sz w:val="20"/>
        </w:rPr>
        <w:t>. From neurons to neighborhoods: the science of early childhood development. Washington, DC: National Academies Press (US), 2000. Bornstein MH, ed. Handbook of Parenting. New York, NY: Psychology Press</w:t>
      </w:r>
      <w:r w:rsidR="00BD18B8">
        <w:rPr>
          <w:rFonts w:ascii="Times New Roman" w:hAnsi="Times New Roman" w:cs="Times New Roman"/>
          <w:sz w:val="20"/>
        </w:rPr>
        <w:t>.</w:t>
      </w:r>
      <w:r w:rsidR="00BD18B8" w:rsidRPr="00BD18B8">
        <w:rPr>
          <w:rFonts w:ascii="Times New Roman" w:eastAsia="CIDFont+F1" w:hAnsi="Times New Roman" w:cs="Times New Roman"/>
          <w:sz w:val="20"/>
        </w:rPr>
        <w:t xml:space="preserve"> </w:t>
      </w:r>
    </w:p>
    <w:p w14:paraId="56424547" w14:textId="77777777" w:rsidR="00BD18B8" w:rsidRDefault="00BD18B8" w:rsidP="00BD18B8">
      <w:pPr>
        <w:tabs>
          <w:tab w:val="left" w:pos="3150"/>
        </w:tabs>
        <w:spacing w:after="0" w:line="240" w:lineRule="auto"/>
        <w:jc w:val="both"/>
        <w:rPr>
          <w:rFonts w:ascii="Times New Roman" w:eastAsia="CIDFont+F1" w:hAnsi="Times New Roman" w:cs="Times New Roman"/>
          <w:sz w:val="20"/>
        </w:rPr>
      </w:pPr>
    </w:p>
    <w:p w14:paraId="46CBA709" w14:textId="5EE36FBB" w:rsidR="00BD18B8" w:rsidRPr="0085781D" w:rsidRDefault="00BD18B8" w:rsidP="00BD18B8">
      <w:pPr>
        <w:tabs>
          <w:tab w:val="left" w:pos="3150"/>
        </w:tabs>
        <w:spacing w:after="0" w:line="240" w:lineRule="auto"/>
        <w:jc w:val="both"/>
        <w:rPr>
          <w:rFonts w:ascii="Times New Roman" w:eastAsia="CIDFont+F1" w:hAnsi="Times New Roman" w:cs="Times New Roman"/>
          <w:sz w:val="20"/>
        </w:rPr>
      </w:pPr>
      <w:r w:rsidRPr="0085781D">
        <w:rPr>
          <w:rFonts w:ascii="Times New Roman" w:eastAsia="CIDFont+F1" w:hAnsi="Times New Roman" w:cs="Times New Roman"/>
          <w:sz w:val="20"/>
        </w:rPr>
        <w:t>WHO (2018). Nurturing care for early childhood development: a framework for helping children survive and thrive to transform health and human potential (p.8). ISBN 978- 92-4-151406-4</w:t>
      </w:r>
    </w:p>
    <w:p w14:paraId="4015BAD1" w14:textId="50862F26" w:rsidR="00B50E26" w:rsidRDefault="00B50E26" w:rsidP="00BD18B8">
      <w:pPr>
        <w:tabs>
          <w:tab w:val="left" w:pos="3150"/>
        </w:tabs>
        <w:spacing w:after="0" w:line="240" w:lineRule="auto"/>
        <w:jc w:val="both"/>
        <w:rPr>
          <w:rFonts w:ascii="Times New Roman" w:eastAsia="ScalaLancetPro" w:hAnsi="Times New Roman" w:cs="Times New Roman"/>
          <w:sz w:val="20"/>
        </w:rPr>
      </w:pPr>
    </w:p>
    <w:p w14:paraId="09FB191E" w14:textId="77777777" w:rsidR="00BD18B8" w:rsidRPr="0085781D" w:rsidRDefault="00BD18B8" w:rsidP="00B50E26">
      <w:pPr>
        <w:autoSpaceDE w:val="0"/>
        <w:autoSpaceDN w:val="0"/>
        <w:adjustRightInd w:val="0"/>
        <w:spacing w:after="0" w:line="240" w:lineRule="auto"/>
        <w:jc w:val="both"/>
        <w:rPr>
          <w:rFonts w:ascii="Times New Roman" w:eastAsia="ScalaLancetPro" w:hAnsi="Times New Roman" w:cs="Times New Roman"/>
          <w:sz w:val="20"/>
        </w:rPr>
      </w:pPr>
    </w:p>
    <w:p w14:paraId="2396F9A3" w14:textId="60059AFC" w:rsidR="00EF51E1" w:rsidRDefault="00B50E26" w:rsidP="00FD0AD9">
      <w:pPr>
        <w:rPr>
          <w:rFonts w:ascii="Times New Roman" w:hAnsi="Times New Roman" w:cs="Times New Roman"/>
          <w:sz w:val="24"/>
          <w:szCs w:val="24"/>
        </w:rPr>
      </w:pPr>
      <w:r w:rsidRPr="0085781D">
        <w:rPr>
          <w:rFonts w:ascii="Times New Roman" w:hAnsi="Times New Roman" w:cs="Times New Roman"/>
          <w:sz w:val="24"/>
          <w:szCs w:val="24"/>
        </w:rPr>
        <w:br w:type="page"/>
      </w:r>
    </w:p>
    <w:p w14:paraId="4A725E5B" w14:textId="55BD73B7" w:rsidR="001D0794" w:rsidRDefault="0043791C" w:rsidP="001D0794">
      <w:pPr>
        <w:jc w:val="center"/>
        <w:rPr>
          <w:rFonts w:ascii="Times New Roman" w:hAnsi="Times New Roman" w:cs="Times New Roman"/>
          <w:b/>
          <w:sz w:val="24"/>
          <w:szCs w:val="24"/>
        </w:rPr>
      </w:pPr>
      <w:r>
        <w:rPr>
          <w:rFonts w:ascii="Times New Roman" w:hAnsi="Times New Roman" w:cs="Times New Roman"/>
          <w:b/>
          <w:sz w:val="24"/>
          <w:szCs w:val="24"/>
        </w:rPr>
        <w:lastRenderedPageBreak/>
        <w:t>Annexure</w:t>
      </w:r>
      <w:r w:rsidR="001D0794">
        <w:rPr>
          <w:rFonts w:ascii="Times New Roman" w:hAnsi="Times New Roman" w:cs="Times New Roman"/>
          <w:b/>
          <w:sz w:val="24"/>
          <w:szCs w:val="24"/>
        </w:rPr>
        <w:t xml:space="preserve"> </w:t>
      </w:r>
      <w:r w:rsidR="00FD0AD9">
        <w:rPr>
          <w:rFonts w:ascii="Times New Roman" w:hAnsi="Times New Roman" w:cs="Times New Roman"/>
          <w:b/>
          <w:sz w:val="24"/>
          <w:szCs w:val="24"/>
        </w:rPr>
        <w:t>1</w:t>
      </w:r>
    </w:p>
    <w:p w14:paraId="670123AB" w14:textId="4F17C5BE" w:rsidR="00EF51E1" w:rsidRDefault="0043791C" w:rsidP="001D0794">
      <w:pPr>
        <w:jc w:val="center"/>
        <w:rPr>
          <w:rFonts w:ascii="Times New Roman" w:hAnsi="Times New Roman" w:cs="Times New Roman"/>
          <w:b/>
          <w:sz w:val="24"/>
          <w:szCs w:val="24"/>
        </w:rPr>
      </w:pPr>
      <w:r>
        <w:rPr>
          <w:rFonts w:ascii="Times New Roman" w:hAnsi="Times New Roman" w:cs="Times New Roman"/>
          <w:b/>
          <w:sz w:val="24"/>
          <w:szCs w:val="24"/>
        </w:rPr>
        <w:t>Glimpse into a SHG meeting</w:t>
      </w:r>
    </w:p>
    <w:p w14:paraId="31C2450B" w14:textId="5C08378E" w:rsidR="00EF51E1" w:rsidRDefault="00EF51E1">
      <w:pPr>
        <w:autoSpaceDE w:val="0"/>
        <w:autoSpaceDN w:val="0"/>
        <w:adjustRightInd w:val="0"/>
        <w:spacing w:after="0" w:line="240" w:lineRule="auto"/>
        <w:rPr>
          <w:rFonts w:ascii="Times New Roman" w:hAnsi="Times New Roman" w:cs="Times New Roman"/>
          <w:sz w:val="24"/>
          <w:szCs w:val="24"/>
        </w:rPr>
      </w:pPr>
    </w:p>
    <w:p w14:paraId="04DF7C62" w14:textId="42481B14" w:rsidR="00EF51E1" w:rsidRDefault="001D0794">
      <w:pPr>
        <w:pStyle w:val="Default"/>
        <w:jc w:val="both"/>
        <w:rPr>
          <w:szCs w:val="23"/>
        </w:rPr>
      </w:pPr>
      <w:r>
        <w:rPr>
          <w:noProof/>
        </w:rPr>
        <w:drawing>
          <wp:anchor distT="0" distB="0" distL="114300" distR="114300" simplePos="0" relativeHeight="251707401" behindDoc="0" locked="0" layoutInCell="1" allowOverlap="1" wp14:anchorId="4A5FD39E" wp14:editId="5DC1B0A8">
            <wp:simplePos x="0" y="0"/>
            <wp:positionH relativeFrom="margin">
              <wp:posOffset>2833370</wp:posOffset>
            </wp:positionH>
            <wp:positionV relativeFrom="margin">
              <wp:posOffset>793115</wp:posOffset>
            </wp:positionV>
            <wp:extent cx="2885440" cy="3268980"/>
            <wp:effectExtent l="0" t="0" r="0" b="762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885440" cy="3268980"/>
                    </a:xfrm>
                    <a:prstGeom prst="rect">
                      <a:avLst/>
                    </a:prstGeom>
                  </pic:spPr>
                </pic:pic>
              </a:graphicData>
            </a:graphic>
            <wp14:sizeRelH relativeFrom="margin">
              <wp14:pctWidth>0</wp14:pctWidth>
            </wp14:sizeRelH>
            <wp14:sizeRelV relativeFrom="margin">
              <wp14:pctHeight>0</wp14:pctHeight>
            </wp14:sizeRelV>
          </wp:anchor>
        </w:drawing>
      </w:r>
      <w:r w:rsidR="0043791C">
        <w:rPr>
          <w:szCs w:val="23"/>
        </w:rPr>
        <w:t>One of the SHG meetings was held on 7 June, 2019 at 4:15 p.m. in village Ronchingre</w:t>
      </w:r>
      <w:r w:rsidR="0043791C">
        <w:rPr>
          <w:i/>
          <w:iCs/>
          <w:szCs w:val="23"/>
        </w:rPr>
        <w:t xml:space="preserve">, </w:t>
      </w:r>
      <w:r w:rsidR="0043791C">
        <w:rPr>
          <w:szCs w:val="23"/>
        </w:rPr>
        <w:t xml:space="preserve">in the open. Women were engaged in conversation amongst themselves and little children were busy playing with dogs, cats and chicks. When the meeting started, all the SHG members sat in a round circle There were eleven members present, out of which two were EC members. </w:t>
      </w:r>
    </w:p>
    <w:p w14:paraId="0CB376B9" w14:textId="77777777" w:rsidR="00EF51E1" w:rsidRDefault="00EF51E1">
      <w:pPr>
        <w:pStyle w:val="Default"/>
        <w:jc w:val="both"/>
        <w:rPr>
          <w:szCs w:val="23"/>
        </w:rPr>
      </w:pPr>
    </w:p>
    <w:p w14:paraId="5BDE56BF" w14:textId="77777777" w:rsidR="00EF51E1" w:rsidRDefault="0043791C">
      <w:pPr>
        <w:pStyle w:val="Default"/>
        <w:jc w:val="both"/>
        <w:rPr>
          <w:szCs w:val="23"/>
        </w:rPr>
      </w:pPr>
      <w:r>
        <w:rPr>
          <w:szCs w:val="23"/>
        </w:rPr>
        <w:t>At the start of the meeting, they discussed about some social work what work was pending</w:t>
      </w:r>
      <w:r>
        <w:rPr>
          <w:i/>
          <w:iCs/>
          <w:szCs w:val="23"/>
        </w:rPr>
        <w:t xml:space="preserve">. One </w:t>
      </w:r>
      <w:r>
        <w:rPr>
          <w:szCs w:val="23"/>
        </w:rPr>
        <w:t xml:space="preserve">of the members who called the Book Keeper was writing down whatever the group was discussing. They spoke about saving money and if any member wanted a loan. Money was also collected for savings and a record maintained. The Book Keeper also wrote about some agendas which they would be discussing later. </w:t>
      </w:r>
    </w:p>
    <w:p w14:paraId="7BB2B86C" w14:textId="77777777" w:rsidR="00EF51E1" w:rsidRDefault="00EF51E1">
      <w:pPr>
        <w:pStyle w:val="Default"/>
        <w:jc w:val="both"/>
        <w:rPr>
          <w:szCs w:val="23"/>
        </w:rPr>
      </w:pPr>
    </w:p>
    <w:p w14:paraId="1259FBAD" w14:textId="77777777" w:rsidR="00EF51E1" w:rsidRDefault="0043791C">
      <w:pPr>
        <w:pStyle w:val="Default"/>
        <w:jc w:val="both"/>
        <w:rPr>
          <w:i/>
          <w:iCs/>
          <w:szCs w:val="23"/>
        </w:rPr>
      </w:pPr>
      <w:r>
        <w:rPr>
          <w:szCs w:val="23"/>
        </w:rPr>
        <w:t xml:space="preserve">The next item on the agenda was to disseminate the key messages in the ECD module that had been focused on by CECED in the training at Bakdil. One of the EC members read out Module 5 in Garo in front of other SHG members. She told them that although they know many things already, but she would still read out the content and tell them what she had learnt in the training. She asked them about the number of times they gave food to their young children. She informed them that according to the module a young child should be given food at least 4-5 times daily. One of the women shared that </w:t>
      </w:r>
      <w:r>
        <w:rPr>
          <w:i/>
          <w:iCs/>
          <w:szCs w:val="23"/>
        </w:rPr>
        <w:t xml:space="preserve">“My baby takes more than that because he plays and takes less quantity and therefore gets hungry easily.” </w:t>
      </w:r>
      <w:r>
        <w:rPr>
          <w:szCs w:val="23"/>
        </w:rPr>
        <w:t xml:space="preserve">That woman also asked to see the pictures given in module. They all saw the pictures in the module. Only two topics, in the module were read out by the EC member- </w:t>
      </w:r>
      <w:r>
        <w:rPr>
          <w:i/>
          <w:iCs/>
          <w:szCs w:val="23"/>
        </w:rPr>
        <w:t xml:space="preserve">Needs of 2-3-year-old children and Characteristics of 2-3-year-old children. </w:t>
      </w:r>
    </w:p>
    <w:p w14:paraId="2118D9D1" w14:textId="77777777" w:rsidR="00EF51E1" w:rsidRDefault="00EF51E1">
      <w:pPr>
        <w:pStyle w:val="Default"/>
        <w:jc w:val="both"/>
        <w:rPr>
          <w:szCs w:val="23"/>
        </w:rPr>
      </w:pPr>
    </w:p>
    <w:p w14:paraId="5168E2B8" w14:textId="77777777" w:rsidR="00EF51E1" w:rsidRDefault="0043791C">
      <w:pPr>
        <w:autoSpaceDE w:val="0"/>
        <w:autoSpaceDN w:val="0"/>
        <w:adjustRightInd w:val="0"/>
        <w:spacing w:after="0" w:line="240" w:lineRule="auto"/>
        <w:jc w:val="both"/>
        <w:rPr>
          <w:rFonts w:ascii="Times New Roman" w:hAnsi="Times New Roman" w:cs="Times New Roman"/>
          <w:sz w:val="24"/>
          <w:szCs w:val="23"/>
        </w:rPr>
      </w:pPr>
      <w:r>
        <w:rPr>
          <w:rFonts w:ascii="Times New Roman" w:hAnsi="Times New Roman" w:cs="Times New Roman"/>
          <w:sz w:val="24"/>
          <w:szCs w:val="23"/>
        </w:rPr>
        <w:t>The EC member then went on to inform all the members about the target households that they had gone to visit. A pregnant mother twice and had pasted pamphlets on the wall of her house. There was also one lactating mother with a seven-month old baby while there was no young mother with a2-3-year-old child in the village. They also planned about the next home visit. At the end of the meeting, they all practiced hand washing with soap at the water source provided there. The EC members told them how to wash hands according to the steps given in the module. The SHG members practiced it happily and assured the EC member that they will teach the same steps to their children also.</w:t>
      </w:r>
    </w:p>
    <w:bookmarkEnd w:id="9"/>
    <w:p w14:paraId="2EE9CBC5" w14:textId="77777777" w:rsidR="00C920C1" w:rsidRDefault="00F70EB3">
      <w:pPr>
        <w:sectPr w:rsidR="00C920C1" w:rsidSect="000C0621">
          <w:footerReference w:type="default" r:id="rId70"/>
          <w:pgSz w:w="11906" w:h="16838"/>
          <w:pgMar w:top="1440" w:right="1440" w:bottom="1440" w:left="1440" w:header="708" w:footer="708" w:gutter="0"/>
          <w:cols w:space="708"/>
          <w:docGrid w:linePitch="360"/>
        </w:sectPr>
      </w:pPr>
      <w:r>
        <w:br w:type="page"/>
      </w:r>
    </w:p>
    <w:p w14:paraId="3FCE84BC" w14:textId="5A4F4A7F" w:rsidR="00F70EB3" w:rsidRDefault="00F70EB3"/>
    <w:p w14:paraId="148186A1" w14:textId="4816960B" w:rsidR="00C44F36" w:rsidRDefault="00C44F36"/>
    <w:p w14:paraId="25870FBF" w14:textId="4973CD81" w:rsidR="00C44F36" w:rsidRDefault="00C44F36"/>
    <w:p w14:paraId="7A9FB3C3" w14:textId="5BC0413D" w:rsidR="00C44F36" w:rsidRDefault="00C44F36"/>
    <w:p w14:paraId="7993B5AC" w14:textId="32AD72A2" w:rsidR="00C44F36" w:rsidRDefault="00C44F36"/>
    <w:p w14:paraId="4313811A" w14:textId="5E4C8A86" w:rsidR="00C44F36" w:rsidRDefault="00C44F36"/>
    <w:p w14:paraId="396B2CD8" w14:textId="5FA41F1A" w:rsidR="00C44F36" w:rsidRDefault="00C44F36"/>
    <w:p w14:paraId="364A10F9" w14:textId="5279E2D8" w:rsidR="00C44F36" w:rsidRDefault="00C44F36"/>
    <w:p w14:paraId="29004FC3" w14:textId="0C00B6C6" w:rsidR="00C44F36" w:rsidRDefault="00C44F36"/>
    <w:p w14:paraId="12706F9F" w14:textId="7E76E83F" w:rsidR="00C44F36" w:rsidRDefault="00C44F36"/>
    <w:p w14:paraId="32B8AFA6" w14:textId="72374965" w:rsidR="00C44F36" w:rsidRDefault="00C44F36"/>
    <w:p w14:paraId="1DA3C79D" w14:textId="2F2D9519" w:rsidR="0069649F" w:rsidRDefault="0069649F"/>
    <w:p w14:paraId="02BDA95E" w14:textId="4B28C3C0" w:rsidR="0069649F" w:rsidRDefault="0069649F"/>
    <w:p w14:paraId="3319118E" w14:textId="3C669618" w:rsidR="00C920C1" w:rsidRDefault="00C920C1"/>
    <w:p w14:paraId="2E6CA6A6" w14:textId="04DBE4BB" w:rsidR="00C920C1" w:rsidRDefault="00C920C1"/>
    <w:p w14:paraId="02E29EB9" w14:textId="5A63CF1B" w:rsidR="00C920C1" w:rsidRDefault="00C920C1"/>
    <w:p w14:paraId="420D16C6" w14:textId="0B2F8D37" w:rsidR="00C920C1" w:rsidRDefault="00C920C1"/>
    <w:p w14:paraId="3A491DF2" w14:textId="71D9C105" w:rsidR="00C920C1" w:rsidRDefault="00C920C1"/>
    <w:p w14:paraId="49CECFD5" w14:textId="1E07F154" w:rsidR="00C920C1" w:rsidRDefault="00C920C1"/>
    <w:p w14:paraId="31C1D9EA" w14:textId="77777777" w:rsidR="00C920C1" w:rsidRDefault="00C920C1"/>
    <w:p w14:paraId="71126BCF" w14:textId="77777777" w:rsidR="00ED392A" w:rsidRPr="00C920C1" w:rsidRDefault="004D621E" w:rsidP="0069649F">
      <w:pPr>
        <w:rPr>
          <w:bCs/>
        </w:rPr>
      </w:pPr>
      <w:r w:rsidRPr="00C920C1">
        <w:rPr>
          <w:bCs/>
        </w:rPr>
        <w:t>Funding</w:t>
      </w:r>
      <w:r w:rsidR="00B4631E" w:rsidRPr="00C920C1">
        <w:rPr>
          <w:bCs/>
        </w:rPr>
        <w:t xml:space="preserve"> support </w:t>
      </w:r>
      <w:r w:rsidR="00ED392A" w:rsidRPr="00C920C1">
        <w:rPr>
          <w:bCs/>
        </w:rPr>
        <w:t xml:space="preserve">from </w:t>
      </w:r>
      <w:r w:rsidR="00B4631E" w:rsidRPr="00C920C1">
        <w:rPr>
          <w:bCs/>
        </w:rPr>
        <w:t xml:space="preserve">for this work was provided </w:t>
      </w:r>
      <w:r w:rsidR="00260694" w:rsidRPr="00C920C1">
        <w:rPr>
          <w:bCs/>
        </w:rPr>
        <w:t>by</w:t>
      </w:r>
      <w:r w:rsidR="00ED392A" w:rsidRPr="00C920C1">
        <w:rPr>
          <w:bCs/>
        </w:rPr>
        <w:t>:</w:t>
      </w:r>
    </w:p>
    <w:p w14:paraId="0679E96C" w14:textId="2F8BC541" w:rsidR="0069649F" w:rsidRPr="00C920C1" w:rsidRDefault="00ED392A" w:rsidP="00C920C1">
      <w:pPr>
        <w:pStyle w:val="ListParagraph"/>
        <w:ind w:left="0"/>
        <w:rPr>
          <w:rFonts w:cs="Calibri"/>
          <w:bCs/>
        </w:rPr>
      </w:pPr>
      <w:r w:rsidRPr="00C920C1">
        <w:rPr>
          <w:bCs/>
        </w:rPr>
        <w:t>C</w:t>
      </w:r>
      <w:r w:rsidR="00A61CDF" w:rsidRPr="00C920C1">
        <w:rPr>
          <w:bCs/>
        </w:rPr>
        <w:t>ontributions of</w:t>
      </w:r>
      <w:r w:rsidR="00260694" w:rsidRPr="00C920C1">
        <w:rPr>
          <w:bCs/>
        </w:rPr>
        <w:t>:</w:t>
      </w:r>
      <w:r w:rsidR="00C920C1" w:rsidRPr="00C920C1">
        <w:rPr>
          <w:bCs/>
        </w:rPr>
        <w:t xml:space="preserve"> </w:t>
      </w:r>
      <w:r w:rsidR="0069649F" w:rsidRPr="00C920C1">
        <w:rPr>
          <w:bCs/>
        </w:rPr>
        <w:t xml:space="preserve">(1) UK Aid from the UK government, and (2) the European Commission (EC) through the South Asia Food and Nutrition Security Initiative (SAFANSI), which is administered by the World Bank. The views expressed do not necessarily reflect the EC or UK government’s official policies or the policies of the World Bank and its Board of Executive Directors. </w:t>
      </w:r>
    </w:p>
    <w:p w14:paraId="3A41CB3D" w14:textId="0D15975F" w:rsidR="00C44F36" w:rsidRDefault="00C920C1" w:rsidP="00C920C1">
      <w:pPr>
        <w:jc w:val="center"/>
      </w:pPr>
      <w:r>
        <w:rPr>
          <w:noProof/>
        </w:rPr>
        <w:drawing>
          <wp:inline distT="0" distB="0" distL="0" distR="0" wp14:anchorId="105CD88D" wp14:editId="02E3FF56">
            <wp:extent cx="4266063" cy="875333"/>
            <wp:effectExtent l="0" t="0" r="1270" b="1270"/>
            <wp:docPr id="14" name="Picture 14" descr="cid:image005.jpg@01D43AF7.9AE0E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jpg@01D43AF7.9AE0E4B0"/>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4357597" cy="894115"/>
                    </a:xfrm>
                    <a:prstGeom prst="rect">
                      <a:avLst/>
                    </a:prstGeom>
                    <a:noFill/>
                    <a:ln>
                      <a:noFill/>
                    </a:ln>
                  </pic:spPr>
                </pic:pic>
              </a:graphicData>
            </a:graphic>
          </wp:inline>
        </w:drawing>
      </w:r>
    </w:p>
    <w:p w14:paraId="19337502" w14:textId="7FC749E6" w:rsidR="007B4A2E" w:rsidRPr="00C920C1" w:rsidRDefault="00850F7E" w:rsidP="00C920C1">
      <w:pPr>
        <w:pStyle w:val="ListParagraph"/>
        <w:ind w:left="0"/>
        <w:rPr>
          <w:bCs/>
        </w:rPr>
      </w:pPr>
      <w:r w:rsidRPr="00C920C1">
        <w:rPr>
          <w:bCs/>
        </w:rPr>
        <w:t xml:space="preserve">The </w:t>
      </w:r>
      <w:r w:rsidR="007B4A2E" w:rsidRPr="00C920C1">
        <w:rPr>
          <w:bCs/>
        </w:rPr>
        <w:t>Government</w:t>
      </w:r>
      <w:r w:rsidRPr="00C920C1">
        <w:rPr>
          <w:bCs/>
        </w:rPr>
        <w:t xml:space="preserve"> of Japan through the</w:t>
      </w:r>
      <w:r w:rsidR="00710654" w:rsidRPr="00C920C1">
        <w:rPr>
          <w:bCs/>
        </w:rPr>
        <w:t xml:space="preserve"> Japan Trust</w:t>
      </w:r>
      <w:r w:rsidR="007B4A2E" w:rsidRPr="00C920C1">
        <w:rPr>
          <w:bCs/>
        </w:rPr>
        <w:t xml:space="preserve"> Fund for Scaling Up Nutrition</w:t>
      </w:r>
      <w:r w:rsidR="00C920C1">
        <w:rPr>
          <w:bCs/>
        </w:rPr>
        <w:t>.</w:t>
      </w:r>
    </w:p>
    <w:p w14:paraId="4438EF4C" w14:textId="1F174143" w:rsidR="00EF51E1" w:rsidRDefault="00EF51E1" w:rsidP="00C920C1">
      <w:pPr>
        <w:pStyle w:val="ListParagraph"/>
        <w:ind w:left="0"/>
        <w:rPr>
          <w:b/>
          <w:bCs/>
          <w:sz w:val="24"/>
        </w:rPr>
      </w:pPr>
    </w:p>
    <w:p w14:paraId="702C8022" w14:textId="22C8FA77" w:rsidR="00C920C1" w:rsidRDefault="00C920C1" w:rsidP="00C920C1">
      <w:pPr>
        <w:rPr>
          <w:b/>
          <w:bCs/>
          <w:sz w:val="24"/>
        </w:rPr>
      </w:pPr>
    </w:p>
    <w:p w14:paraId="0E3BD004" w14:textId="317CD562" w:rsidR="00C920C1" w:rsidRDefault="00C920C1" w:rsidP="00C920C1">
      <w:r>
        <w:rPr>
          <w:noProof/>
        </w:rPr>
        <w:drawing>
          <wp:anchor distT="0" distB="0" distL="114300" distR="114300" simplePos="0" relativeHeight="251729929" behindDoc="0" locked="0" layoutInCell="1" allowOverlap="1" wp14:anchorId="26C259F8" wp14:editId="2F01C470">
            <wp:simplePos x="0" y="0"/>
            <wp:positionH relativeFrom="margin">
              <wp:align>center</wp:align>
            </wp:positionH>
            <wp:positionV relativeFrom="margin">
              <wp:align>bottom</wp:align>
            </wp:positionV>
            <wp:extent cx="1017905" cy="678180"/>
            <wp:effectExtent l="19050" t="19050" r="10795" b="266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flipH="1">
                      <a:off x="0" y="0"/>
                      <a:ext cx="1017905" cy="67818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0B6AEBB8" w14:textId="3D4C4195" w:rsidR="00C920C1" w:rsidRPr="00C920C1" w:rsidRDefault="00C920C1" w:rsidP="00C920C1">
      <w:bookmarkStart w:id="75" w:name="_GoBack"/>
      <w:bookmarkEnd w:id="75"/>
    </w:p>
    <w:sectPr w:rsidR="00C920C1" w:rsidRPr="00C920C1" w:rsidSect="000C0621">
      <w:footerReference w:type="default" r:id="rI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FD612E" w14:textId="77777777" w:rsidR="009D3608" w:rsidRDefault="009D3608">
      <w:pPr>
        <w:spacing w:after="0" w:line="240" w:lineRule="auto"/>
      </w:pPr>
      <w:r>
        <w:separator/>
      </w:r>
    </w:p>
  </w:endnote>
  <w:endnote w:type="continuationSeparator" w:id="0">
    <w:p w14:paraId="7B2952B0" w14:textId="77777777" w:rsidR="009D3608" w:rsidRDefault="009D3608">
      <w:pPr>
        <w:spacing w:after="0" w:line="240" w:lineRule="auto"/>
      </w:pPr>
      <w:r>
        <w:continuationSeparator/>
      </w:r>
    </w:p>
  </w:endnote>
  <w:endnote w:type="continuationNotice" w:id="1">
    <w:p w14:paraId="3256A784" w14:textId="77777777" w:rsidR="009D3608" w:rsidRDefault="009D36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IDFont+F1">
    <w:altName w:val="Yu Gothic"/>
    <w:panose1 w:val="00000000000000000000"/>
    <w:charset w:val="80"/>
    <w:family w:val="auto"/>
    <w:notTrueType/>
    <w:pitch w:val="default"/>
    <w:sig w:usb0="00000001" w:usb1="08070000" w:usb2="00000010" w:usb3="00000000" w:csb0="00020000" w:csb1="00000000"/>
  </w:font>
  <w:font w:name="ScalaLancetPro">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42"/>
    </w:tblGrid>
    <w:tr w:rsidR="00D7008F" w14:paraId="5A3E8B8E" w14:textId="77777777">
      <w:tc>
        <w:tcPr>
          <w:tcW w:w="11042" w:type="dxa"/>
          <w:tcBorders>
            <w:top w:val="nil"/>
            <w:left w:val="nil"/>
            <w:bottom w:val="nil"/>
            <w:right w:val="nil"/>
          </w:tcBorders>
          <w:shd w:val="clear" w:color="auto" w:fill="FFFFFF"/>
          <w:vAlign w:val="bottom"/>
        </w:tcPr>
        <w:p w14:paraId="2530BFE5" w14:textId="77777777" w:rsidR="00D7008F" w:rsidRDefault="00D7008F">
          <w:pPr>
            <w:spacing w:line="320" w:lineRule="atLeast"/>
            <w:rPr>
              <w:sz w:val="20"/>
            </w:rPr>
          </w:pPr>
          <w:r>
            <w:rPr>
              <w:sz w:val="20"/>
            </w:rPr>
            <w:t>Document of the World Bank</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50A1E" w14:textId="77777777" w:rsidR="00BD6866" w:rsidRDefault="00BD6866">
    <w:pPr>
      <w:pStyle w:val="Footer"/>
      <w:jc w:val="center"/>
    </w:pPr>
  </w:p>
  <w:p w14:paraId="31D221C7" w14:textId="77777777" w:rsidR="00BD6866" w:rsidRDefault="00BD68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5CD79" w14:textId="77777777" w:rsidR="00BD6866" w:rsidRDefault="00BD68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0339220"/>
      <w:docPartObj>
        <w:docPartGallery w:val="Page Numbers (Bottom of Page)"/>
        <w:docPartUnique/>
      </w:docPartObj>
    </w:sdtPr>
    <w:sdtEndPr>
      <w:rPr>
        <w:noProof/>
      </w:rPr>
    </w:sdtEndPr>
    <w:sdtContent>
      <w:p w14:paraId="4E35CB84" w14:textId="62FB726C" w:rsidR="00BD6866" w:rsidRDefault="00BD68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FB29E2" w14:textId="77777777" w:rsidR="00BD6866" w:rsidRDefault="00BD68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1974404"/>
      <w:docPartObj>
        <w:docPartGallery w:val="Page Numbers (Bottom of Page)"/>
        <w:docPartUnique/>
      </w:docPartObj>
    </w:sdtPr>
    <w:sdtEndPr>
      <w:rPr>
        <w:noProof/>
      </w:rPr>
    </w:sdtEndPr>
    <w:sdtContent>
      <w:p w14:paraId="37E82E92" w14:textId="77777777" w:rsidR="00BD6866" w:rsidRDefault="00BD6866">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614F6603" w14:textId="77777777" w:rsidR="00BD6866" w:rsidRDefault="00BD686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AD0EA" w14:textId="106C3841" w:rsidR="00C920C1" w:rsidRDefault="00C920C1" w:rsidP="00C920C1">
    <w:pPr>
      <w:pStyle w:val="Footer"/>
    </w:pPr>
  </w:p>
  <w:p w14:paraId="677D450C" w14:textId="77777777" w:rsidR="00C920C1" w:rsidRDefault="00C92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0291A3" w14:textId="77777777" w:rsidR="009D3608" w:rsidRDefault="009D3608">
      <w:pPr>
        <w:spacing w:after="0" w:line="240" w:lineRule="auto"/>
      </w:pPr>
      <w:r>
        <w:separator/>
      </w:r>
    </w:p>
  </w:footnote>
  <w:footnote w:type="continuationSeparator" w:id="0">
    <w:p w14:paraId="56BD04C2" w14:textId="77777777" w:rsidR="009D3608" w:rsidRDefault="009D3608">
      <w:pPr>
        <w:spacing w:after="0" w:line="240" w:lineRule="auto"/>
      </w:pPr>
      <w:r>
        <w:continuationSeparator/>
      </w:r>
    </w:p>
  </w:footnote>
  <w:footnote w:type="continuationNotice" w:id="1">
    <w:p w14:paraId="57279908" w14:textId="77777777" w:rsidR="009D3608" w:rsidRDefault="009D3608">
      <w:pPr>
        <w:spacing w:after="0" w:line="240" w:lineRule="auto"/>
      </w:pPr>
    </w:p>
  </w:footnote>
  <w:footnote w:id="2">
    <w:p w14:paraId="299A284E" w14:textId="364C15B6" w:rsidR="00C920C1" w:rsidRDefault="00C920C1">
      <w:pPr>
        <w:pStyle w:val="FootnoteText"/>
      </w:pPr>
      <w:r>
        <w:rPr>
          <w:rStyle w:val="FootnoteReference"/>
        </w:rPr>
        <w:footnoteRef/>
      </w:r>
      <w:r>
        <w:t xml:space="preserve"> Senior Nutrition Specialist, The World Bank</w:t>
      </w:r>
    </w:p>
  </w:footnote>
  <w:footnote w:id="3">
    <w:p w14:paraId="4F2A4DA5" w14:textId="0CDEB6B7" w:rsidR="00C920C1" w:rsidRDefault="00C920C1">
      <w:pPr>
        <w:pStyle w:val="FootnoteText"/>
      </w:pPr>
      <w:r>
        <w:rPr>
          <w:rStyle w:val="FootnoteReference"/>
        </w:rPr>
        <w:footnoteRef/>
      </w:r>
      <w:r>
        <w:t xml:space="preserve"> Nutrition Specialist, The World Bank</w:t>
      </w:r>
    </w:p>
  </w:footnote>
  <w:footnote w:id="4">
    <w:p w14:paraId="599654BD" w14:textId="458CBF48" w:rsidR="00BD6866" w:rsidRPr="00B3177A" w:rsidRDefault="00BD6866">
      <w:pPr>
        <w:pStyle w:val="FootnoteText"/>
        <w:rPr>
          <w:i/>
        </w:rPr>
      </w:pPr>
      <w:r w:rsidRPr="00B3177A">
        <w:rPr>
          <w:rStyle w:val="FootnoteReference"/>
          <w:i/>
        </w:rPr>
        <w:footnoteRef/>
      </w:r>
      <w:r w:rsidRPr="00B3177A">
        <w:rPr>
          <w:i/>
        </w:rPr>
        <w:t xml:space="preserve"> Jeevika is the local name for Bihar Rural Livelihoods Promotion Society, an autonomous body that spearheads the livelihoods program in the state of Bihar.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C01E5"/>
    <w:multiLevelType w:val="hybridMultilevel"/>
    <w:tmpl w:val="A2A63FDE"/>
    <w:lvl w:ilvl="0" w:tplc="B57256D4">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1" w15:restartNumberingAfterBreak="0">
    <w:nsid w:val="13090694"/>
    <w:multiLevelType w:val="hybridMultilevel"/>
    <w:tmpl w:val="375876BE"/>
    <w:lvl w:ilvl="0" w:tplc="C010AE2A">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CF87ED0"/>
    <w:multiLevelType w:val="hybridMultilevel"/>
    <w:tmpl w:val="84901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D3C3B05"/>
    <w:multiLevelType w:val="hybridMultilevel"/>
    <w:tmpl w:val="2578DB28"/>
    <w:lvl w:ilvl="0" w:tplc="FFEA682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8C3E3F"/>
    <w:multiLevelType w:val="hybridMultilevel"/>
    <w:tmpl w:val="6B1ED358"/>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92277B"/>
    <w:multiLevelType w:val="hybridMultilevel"/>
    <w:tmpl w:val="1962348C"/>
    <w:lvl w:ilvl="0" w:tplc="C010AE2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2DC0515"/>
    <w:multiLevelType w:val="hybridMultilevel"/>
    <w:tmpl w:val="AF6EC2F0"/>
    <w:lvl w:ilvl="0" w:tplc="53E856E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274D1B"/>
    <w:multiLevelType w:val="hybridMultilevel"/>
    <w:tmpl w:val="F6CEDD42"/>
    <w:lvl w:ilvl="0" w:tplc="CB982AEC">
      <w:start w:val="1"/>
      <w:numFmt w:val="lowerRoman"/>
      <w:lvlText w:val="%1."/>
      <w:lvlJc w:val="righ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545174"/>
    <w:multiLevelType w:val="hybridMultilevel"/>
    <w:tmpl w:val="39F25206"/>
    <w:lvl w:ilvl="0" w:tplc="C010AE2A">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870B66"/>
    <w:multiLevelType w:val="hybridMultilevel"/>
    <w:tmpl w:val="1318F264"/>
    <w:lvl w:ilvl="0" w:tplc="B57256D4">
      <w:start w:val="1"/>
      <w:numFmt w:val="bullet"/>
      <w:lvlText w:val="-"/>
      <w:lvlJc w:val="left"/>
      <w:pPr>
        <w:ind w:left="288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5206C7"/>
    <w:multiLevelType w:val="multilevel"/>
    <w:tmpl w:val="56125302"/>
    <w:lvl w:ilvl="0">
      <w:start w:val="1"/>
      <w:numFmt w:val="decimal"/>
      <w:lvlText w:val="%1."/>
      <w:lvlJc w:val="left"/>
      <w:pPr>
        <w:ind w:left="360" w:hanging="360"/>
      </w:pPr>
    </w:lvl>
    <w:lvl w:ilvl="1">
      <w:start w:val="1"/>
      <w:numFmt w:val="decimal"/>
      <w:lvlText w:val="%1.%2."/>
      <w:lvlJc w:val="left"/>
      <w:pPr>
        <w:ind w:left="8262" w:hanging="432"/>
      </w:pPr>
      <w:rPr>
        <w:rFonts w:ascii="Times New Roman" w:hAnsi="Times New Roman" w:cs="Times New Roman" w:hint="default"/>
        <w:b w:val="0"/>
        <w:i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EA23FBF"/>
    <w:multiLevelType w:val="hybridMultilevel"/>
    <w:tmpl w:val="61CAF88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1F25967"/>
    <w:multiLevelType w:val="multilevel"/>
    <w:tmpl w:val="682271E6"/>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i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F57ED0"/>
    <w:multiLevelType w:val="hybridMultilevel"/>
    <w:tmpl w:val="912EFD06"/>
    <w:lvl w:ilvl="0" w:tplc="C010AE2A">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6447E00"/>
    <w:multiLevelType w:val="hybridMultilevel"/>
    <w:tmpl w:val="3AE2476E"/>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7D64E3E"/>
    <w:multiLevelType w:val="hybridMultilevel"/>
    <w:tmpl w:val="8C32E17E"/>
    <w:lvl w:ilvl="0" w:tplc="0409000F">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A9C2B42"/>
    <w:multiLevelType w:val="hybridMultilevel"/>
    <w:tmpl w:val="7186C3E6"/>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07A58AA"/>
    <w:multiLevelType w:val="hybridMultilevel"/>
    <w:tmpl w:val="5FD033A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21B51BE"/>
    <w:multiLevelType w:val="hybridMultilevel"/>
    <w:tmpl w:val="5BCAC3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D640A"/>
    <w:multiLevelType w:val="hybridMultilevel"/>
    <w:tmpl w:val="48D6A836"/>
    <w:lvl w:ilvl="0" w:tplc="C010AE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DD01D8"/>
    <w:multiLevelType w:val="hybridMultilevel"/>
    <w:tmpl w:val="C1BA82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571657"/>
    <w:multiLevelType w:val="multilevel"/>
    <w:tmpl w:val="682271E6"/>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i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E803E85"/>
    <w:multiLevelType w:val="multilevel"/>
    <w:tmpl w:val="621AF17E"/>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4F6936E7"/>
    <w:multiLevelType w:val="hybridMultilevel"/>
    <w:tmpl w:val="701204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A12A26"/>
    <w:multiLevelType w:val="hybridMultilevel"/>
    <w:tmpl w:val="7D9E8976"/>
    <w:lvl w:ilvl="0" w:tplc="0526FD2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FA7C00"/>
    <w:multiLevelType w:val="multilevel"/>
    <w:tmpl w:val="A50C68CA"/>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i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8003573"/>
    <w:multiLevelType w:val="hybridMultilevel"/>
    <w:tmpl w:val="7DCC905A"/>
    <w:lvl w:ilvl="0" w:tplc="C010AE2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CB6BC7"/>
    <w:multiLevelType w:val="hybridMultilevel"/>
    <w:tmpl w:val="8F60F7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AD31368"/>
    <w:multiLevelType w:val="hybridMultilevel"/>
    <w:tmpl w:val="66EAB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062481"/>
    <w:multiLevelType w:val="multilevel"/>
    <w:tmpl w:val="E1B8EBBC"/>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C625338"/>
    <w:multiLevelType w:val="hybridMultilevel"/>
    <w:tmpl w:val="6914B26C"/>
    <w:lvl w:ilvl="0" w:tplc="0409000F">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DD46134"/>
    <w:multiLevelType w:val="hybridMultilevel"/>
    <w:tmpl w:val="ACAE4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5425DE0"/>
    <w:multiLevelType w:val="hybridMultilevel"/>
    <w:tmpl w:val="56EADF3C"/>
    <w:lvl w:ilvl="0" w:tplc="B57256D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33" w15:restartNumberingAfterBreak="0">
    <w:nsid w:val="735962F2"/>
    <w:multiLevelType w:val="hybridMultilevel"/>
    <w:tmpl w:val="28DE219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526FD28">
      <w:start w:val="1"/>
      <w:numFmt w:val="lowerLetter"/>
      <w:lvlText w:val="%4."/>
      <w:lvlJc w:val="left"/>
      <w:pPr>
        <w:ind w:left="2520" w:hanging="360"/>
      </w:pPr>
      <w:rPr>
        <w:rFont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671175D"/>
    <w:multiLevelType w:val="hybridMultilevel"/>
    <w:tmpl w:val="48D6A836"/>
    <w:lvl w:ilvl="0" w:tplc="C010AE2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B7F1127"/>
    <w:multiLevelType w:val="hybridMultilevel"/>
    <w:tmpl w:val="7966A5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A94661"/>
    <w:multiLevelType w:val="hybridMultilevel"/>
    <w:tmpl w:val="932A25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6"/>
  </w:num>
  <w:num w:numId="3">
    <w:abstractNumId w:val="20"/>
  </w:num>
  <w:num w:numId="4">
    <w:abstractNumId w:val="35"/>
  </w:num>
  <w:num w:numId="5">
    <w:abstractNumId w:val="6"/>
  </w:num>
  <w:num w:numId="6">
    <w:abstractNumId w:val="36"/>
  </w:num>
  <w:num w:numId="7">
    <w:abstractNumId w:val="14"/>
  </w:num>
  <w:num w:numId="8">
    <w:abstractNumId w:val="17"/>
  </w:num>
  <w:num w:numId="9">
    <w:abstractNumId w:val="21"/>
  </w:num>
  <w:num w:numId="10">
    <w:abstractNumId w:val="30"/>
  </w:num>
  <w:num w:numId="11">
    <w:abstractNumId w:val="3"/>
  </w:num>
  <w:num w:numId="12">
    <w:abstractNumId w:val="31"/>
  </w:num>
  <w:num w:numId="13">
    <w:abstractNumId w:val="27"/>
  </w:num>
  <w:num w:numId="14">
    <w:abstractNumId w:val="7"/>
  </w:num>
  <w:num w:numId="15">
    <w:abstractNumId w:val="32"/>
  </w:num>
  <w:num w:numId="16">
    <w:abstractNumId w:val="11"/>
  </w:num>
  <w:num w:numId="17">
    <w:abstractNumId w:val="18"/>
  </w:num>
  <w:num w:numId="18">
    <w:abstractNumId w:val="5"/>
  </w:num>
  <w:num w:numId="19">
    <w:abstractNumId w:val="19"/>
  </w:num>
  <w:num w:numId="20">
    <w:abstractNumId w:val="8"/>
  </w:num>
  <w:num w:numId="21">
    <w:abstractNumId w:val="34"/>
  </w:num>
  <w:num w:numId="22">
    <w:abstractNumId w:val="26"/>
  </w:num>
  <w:num w:numId="23">
    <w:abstractNumId w:val="1"/>
  </w:num>
  <w:num w:numId="24">
    <w:abstractNumId w:val="13"/>
  </w:num>
  <w:num w:numId="25">
    <w:abstractNumId w:val="0"/>
  </w:num>
  <w:num w:numId="26">
    <w:abstractNumId w:val="9"/>
  </w:num>
  <w:num w:numId="27">
    <w:abstractNumId w:val="29"/>
  </w:num>
  <w:num w:numId="28">
    <w:abstractNumId w:val="28"/>
  </w:num>
  <w:num w:numId="29">
    <w:abstractNumId w:val="10"/>
  </w:num>
  <w:num w:numId="30">
    <w:abstractNumId w:val="25"/>
  </w:num>
  <w:num w:numId="31">
    <w:abstractNumId w:val="2"/>
  </w:num>
  <w:num w:numId="32">
    <w:abstractNumId w:val="23"/>
  </w:num>
  <w:num w:numId="33">
    <w:abstractNumId w:val="24"/>
  </w:num>
  <w:num w:numId="34">
    <w:abstractNumId w:val="15"/>
  </w:num>
  <w:num w:numId="35">
    <w:abstractNumId w:val="22"/>
  </w:num>
  <w:num w:numId="36">
    <w:abstractNumId w:val="4"/>
  </w:num>
  <w:num w:numId="37">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1E1"/>
    <w:rsid w:val="000010C5"/>
    <w:rsid w:val="00002F97"/>
    <w:rsid w:val="00007F62"/>
    <w:rsid w:val="000109BB"/>
    <w:rsid w:val="00014841"/>
    <w:rsid w:val="00020027"/>
    <w:rsid w:val="0002209E"/>
    <w:rsid w:val="000226EB"/>
    <w:rsid w:val="00024E15"/>
    <w:rsid w:val="00054DF9"/>
    <w:rsid w:val="00070F71"/>
    <w:rsid w:val="00076528"/>
    <w:rsid w:val="00084F6A"/>
    <w:rsid w:val="00095B0F"/>
    <w:rsid w:val="000B15FB"/>
    <w:rsid w:val="000B2FB0"/>
    <w:rsid w:val="000B5DD7"/>
    <w:rsid w:val="000C0621"/>
    <w:rsid w:val="000D0A72"/>
    <w:rsid w:val="000D12C9"/>
    <w:rsid w:val="000D659B"/>
    <w:rsid w:val="000D6DC5"/>
    <w:rsid w:val="000F223D"/>
    <w:rsid w:val="000F3065"/>
    <w:rsid w:val="00101DD6"/>
    <w:rsid w:val="00104114"/>
    <w:rsid w:val="00113AC2"/>
    <w:rsid w:val="0011643E"/>
    <w:rsid w:val="00135A98"/>
    <w:rsid w:val="001405FB"/>
    <w:rsid w:val="00140C5E"/>
    <w:rsid w:val="0014641F"/>
    <w:rsid w:val="0015181B"/>
    <w:rsid w:val="001541F5"/>
    <w:rsid w:val="00163A5E"/>
    <w:rsid w:val="001A2514"/>
    <w:rsid w:val="001B21B9"/>
    <w:rsid w:val="001D0794"/>
    <w:rsid w:val="001E483E"/>
    <w:rsid w:val="001E6FD6"/>
    <w:rsid w:val="001F7CEB"/>
    <w:rsid w:val="002035AB"/>
    <w:rsid w:val="00215988"/>
    <w:rsid w:val="0022578F"/>
    <w:rsid w:val="002336D7"/>
    <w:rsid w:val="00234570"/>
    <w:rsid w:val="0023701C"/>
    <w:rsid w:val="0024274B"/>
    <w:rsid w:val="00244FE9"/>
    <w:rsid w:val="0024615A"/>
    <w:rsid w:val="00253CE9"/>
    <w:rsid w:val="0025622F"/>
    <w:rsid w:val="002567C6"/>
    <w:rsid w:val="00257887"/>
    <w:rsid w:val="00260694"/>
    <w:rsid w:val="002616C7"/>
    <w:rsid w:val="00280FF1"/>
    <w:rsid w:val="002840C4"/>
    <w:rsid w:val="00284EF0"/>
    <w:rsid w:val="002943BB"/>
    <w:rsid w:val="002A054F"/>
    <w:rsid w:val="002B286C"/>
    <w:rsid w:val="002B30CB"/>
    <w:rsid w:val="002B4B6D"/>
    <w:rsid w:val="002D1360"/>
    <w:rsid w:val="002D6B2D"/>
    <w:rsid w:val="002E17F8"/>
    <w:rsid w:val="002F0DA0"/>
    <w:rsid w:val="002F1BE9"/>
    <w:rsid w:val="003229E3"/>
    <w:rsid w:val="003272E8"/>
    <w:rsid w:val="00330297"/>
    <w:rsid w:val="0035647A"/>
    <w:rsid w:val="00363BB7"/>
    <w:rsid w:val="00377515"/>
    <w:rsid w:val="00377615"/>
    <w:rsid w:val="00387D62"/>
    <w:rsid w:val="003A0A38"/>
    <w:rsid w:val="003A3C51"/>
    <w:rsid w:val="003A4377"/>
    <w:rsid w:val="003B1286"/>
    <w:rsid w:val="003B7274"/>
    <w:rsid w:val="003C2702"/>
    <w:rsid w:val="003C332D"/>
    <w:rsid w:val="003D1CA1"/>
    <w:rsid w:val="003D3179"/>
    <w:rsid w:val="003D35C3"/>
    <w:rsid w:val="003D6F2D"/>
    <w:rsid w:val="003E37EA"/>
    <w:rsid w:val="004035BE"/>
    <w:rsid w:val="00411513"/>
    <w:rsid w:val="00415110"/>
    <w:rsid w:val="00415AEC"/>
    <w:rsid w:val="00426029"/>
    <w:rsid w:val="00430324"/>
    <w:rsid w:val="0043158C"/>
    <w:rsid w:val="00434603"/>
    <w:rsid w:val="0043673B"/>
    <w:rsid w:val="00437706"/>
    <w:rsid w:val="0043791C"/>
    <w:rsid w:val="004528D0"/>
    <w:rsid w:val="0045390D"/>
    <w:rsid w:val="00455A4A"/>
    <w:rsid w:val="00476F27"/>
    <w:rsid w:val="00482DCB"/>
    <w:rsid w:val="00486CB5"/>
    <w:rsid w:val="004A50E3"/>
    <w:rsid w:val="004A7934"/>
    <w:rsid w:val="004A7C74"/>
    <w:rsid w:val="004D3786"/>
    <w:rsid w:val="004D621E"/>
    <w:rsid w:val="004E48AA"/>
    <w:rsid w:val="004F0573"/>
    <w:rsid w:val="005065D9"/>
    <w:rsid w:val="0051144E"/>
    <w:rsid w:val="0051744F"/>
    <w:rsid w:val="00523F31"/>
    <w:rsid w:val="005261D8"/>
    <w:rsid w:val="005335FB"/>
    <w:rsid w:val="00536B47"/>
    <w:rsid w:val="00540589"/>
    <w:rsid w:val="00542E9F"/>
    <w:rsid w:val="00546D7A"/>
    <w:rsid w:val="00546DAF"/>
    <w:rsid w:val="005536E9"/>
    <w:rsid w:val="00553F16"/>
    <w:rsid w:val="005608A8"/>
    <w:rsid w:val="00564D5A"/>
    <w:rsid w:val="0056736E"/>
    <w:rsid w:val="00581F27"/>
    <w:rsid w:val="005906E9"/>
    <w:rsid w:val="005A4BFE"/>
    <w:rsid w:val="005B470E"/>
    <w:rsid w:val="005B7EDF"/>
    <w:rsid w:val="005C6438"/>
    <w:rsid w:val="005C6B5F"/>
    <w:rsid w:val="005D20A4"/>
    <w:rsid w:val="005D64AA"/>
    <w:rsid w:val="005E3AE2"/>
    <w:rsid w:val="005F60FB"/>
    <w:rsid w:val="006207D4"/>
    <w:rsid w:val="00633E4E"/>
    <w:rsid w:val="00640456"/>
    <w:rsid w:val="0064181F"/>
    <w:rsid w:val="0064390A"/>
    <w:rsid w:val="00647A25"/>
    <w:rsid w:val="0065175D"/>
    <w:rsid w:val="006738EA"/>
    <w:rsid w:val="0069649F"/>
    <w:rsid w:val="006A431D"/>
    <w:rsid w:val="006B38ED"/>
    <w:rsid w:val="006B6E29"/>
    <w:rsid w:val="006C5982"/>
    <w:rsid w:val="006D2CB3"/>
    <w:rsid w:val="006E4A6F"/>
    <w:rsid w:val="00703E6C"/>
    <w:rsid w:val="007051F3"/>
    <w:rsid w:val="00707729"/>
    <w:rsid w:val="00710654"/>
    <w:rsid w:val="00710FB9"/>
    <w:rsid w:val="00714A01"/>
    <w:rsid w:val="00725835"/>
    <w:rsid w:val="0073215F"/>
    <w:rsid w:val="00732CC6"/>
    <w:rsid w:val="0073337B"/>
    <w:rsid w:val="00737CF5"/>
    <w:rsid w:val="00741CE7"/>
    <w:rsid w:val="00743939"/>
    <w:rsid w:val="00750D21"/>
    <w:rsid w:val="00766B1D"/>
    <w:rsid w:val="007675B7"/>
    <w:rsid w:val="00792DF3"/>
    <w:rsid w:val="007A644E"/>
    <w:rsid w:val="007B36EF"/>
    <w:rsid w:val="007B46A0"/>
    <w:rsid w:val="007B4A2E"/>
    <w:rsid w:val="007C440B"/>
    <w:rsid w:val="007D08FA"/>
    <w:rsid w:val="007F3FF4"/>
    <w:rsid w:val="00806E29"/>
    <w:rsid w:val="008073C9"/>
    <w:rsid w:val="008101D1"/>
    <w:rsid w:val="00811B34"/>
    <w:rsid w:val="00811B8A"/>
    <w:rsid w:val="008131A6"/>
    <w:rsid w:val="00820A45"/>
    <w:rsid w:val="00835F9C"/>
    <w:rsid w:val="0083669C"/>
    <w:rsid w:val="0084135E"/>
    <w:rsid w:val="00846AAE"/>
    <w:rsid w:val="00847EB4"/>
    <w:rsid w:val="00850F7E"/>
    <w:rsid w:val="008513B1"/>
    <w:rsid w:val="0085781D"/>
    <w:rsid w:val="00865A47"/>
    <w:rsid w:val="008745BE"/>
    <w:rsid w:val="00890065"/>
    <w:rsid w:val="008A48D1"/>
    <w:rsid w:val="008B1332"/>
    <w:rsid w:val="008C0A60"/>
    <w:rsid w:val="008D3A8A"/>
    <w:rsid w:val="008D49C8"/>
    <w:rsid w:val="008E27FE"/>
    <w:rsid w:val="008E3CA5"/>
    <w:rsid w:val="009060D1"/>
    <w:rsid w:val="009160BA"/>
    <w:rsid w:val="00940887"/>
    <w:rsid w:val="00941B50"/>
    <w:rsid w:val="00951553"/>
    <w:rsid w:val="00954E2C"/>
    <w:rsid w:val="00964DB8"/>
    <w:rsid w:val="00967677"/>
    <w:rsid w:val="00970F03"/>
    <w:rsid w:val="00976746"/>
    <w:rsid w:val="00984F94"/>
    <w:rsid w:val="00984FFA"/>
    <w:rsid w:val="009A2370"/>
    <w:rsid w:val="009A611B"/>
    <w:rsid w:val="009A6EFF"/>
    <w:rsid w:val="009B2B04"/>
    <w:rsid w:val="009C5B0D"/>
    <w:rsid w:val="009D3608"/>
    <w:rsid w:val="009E0A02"/>
    <w:rsid w:val="009E3825"/>
    <w:rsid w:val="009E539C"/>
    <w:rsid w:val="00A04373"/>
    <w:rsid w:val="00A16D9C"/>
    <w:rsid w:val="00A2043C"/>
    <w:rsid w:val="00A409C1"/>
    <w:rsid w:val="00A4522C"/>
    <w:rsid w:val="00A61CDF"/>
    <w:rsid w:val="00A6649B"/>
    <w:rsid w:val="00A70746"/>
    <w:rsid w:val="00A87CFB"/>
    <w:rsid w:val="00A95343"/>
    <w:rsid w:val="00A97E11"/>
    <w:rsid w:val="00AB26C5"/>
    <w:rsid w:val="00AC5357"/>
    <w:rsid w:val="00AD1A10"/>
    <w:rsid w:val="00AE5E2C"/>
    <w:rsid w:val="00AF15BF"/>
    <w:rsid w:val="00B002CE"/>
    <w:rsid w:val="00B02D16"/>
    <w:rsid w:val="00B135CF"/>
    <w:rsid w:val="00B13A6A"/>
    <w:rsid w:val="00B235E9"/>
    <w:rsid w:val="00B3177A"/>
    <w:rsid w:val="00B42C92"/>
    <w:rsid w:val="00B4631E"/>
    <w:rsid w:val="00B47AEF"/>
    <w:rsid w:val="00B50E26"/>
    <w:rsid w:val="00B57C06"/>
    <w:rsid w:val="00B60B39"/>
    <w:rsid w:val="00B613C1"/>
    <w:rsid w:val="00B6783C"/>
    <w:rsid w:val="00B83D94"/>
    <w:rsid w:val="00BD18B8"/>
    <w:rsid w:val="00BD6866"/>
    <w:rsid w:val="00BE45EE"/>
    <w:rsid w:val="00BF44EE"/>
    <w:rsid w:val="00BF4587"/>
    <w:rsid w:val="00BF4C01"/>
    <w:rsid w:val="00C169A4"/>
    <w:rsid w:val="00C17728"/>
    <w:rsid w:val="00C216A1"/>
    <w:rsid w:val="00C33216"/>
    <w:rsid w:val="00C43405"/>
    <w:rsid w:val="00C44F36"/>
    <w:rsid w:val="00C45E6E"/>
    <w:rsid w:val="00C47B5A"/>
    <w:rsid w:val="00C55E58"/>
    <w:rsid w:val="00C7316E"/>
    <w:rsid w:val="00C81571"/>
    <w:rsid w:val="00C82F30"/>
    <w:rsid w:val="00C908BC"/>
    <w:rsid w:val="00C920C1"/>
    <w:rsid w:val="00C95A55"/>
    <w:rsid w:val="00CA17BE"/>
    <w:rsid w:val="00CA420D"/>
    <w:rsid w:val="00CA6301"/>
    <w:rsid w:val="00CB03A6"/>
    <w:rsid w:val="00CC3833"/>
    <w:rsid w:val="00CC748B"/>
    <w:rsid w:val="00CF314C"/>
    <w:rsid w:val="00CF3400"/>
    <w:rsid w:val="00D01D1A"/>
    <w:rsid w:val="00D02395"/>
    <w:rsid w:val="00D16FB5"/>
    <w:rsid w:val="00D36F58"/>
    <w:rsid w:val="00D4212C"/>
    <w:rsid w:val="00D44E07"/>
    <w:rsid w:val="00D5155E"/>
    <w:rsid w:val="00D5210B"/>
    <w:rsid w:val="00D553F6"/>
    <w:rsid w:val="00D7008F"/>
    <w:rsid w:val="00D849C4"/>
    <w:rsid w:val="00D92DBC"/>
    <w:rsid w:val="00D93AF9"/>
    <w:rsid w:val="00DA460A"/>
    <w:rsid w:val="00DA4E7D"/>
    <w:rsid w:val="00DE1536"/>
    <w:rsid w:val="00DF18AF"/>
    <w:rsid w:val="00DF27EE"/>
    <w:rsid w:val="00DF29DF"/>
    <w:rsid w:val="00DF7A43"/>
    <w:rsid w:val="00E04508"/>
    <w:rsid w:val="00E046D7"/>
    <w:rsid w:val="00E14725"/>
    <w:rsid w:val="00E16A68"/>
    <w:rsid w:val="00E21183"/>
    <w:rsid w:val="00E4223B"/>
    <w:rsid w:val="00E45487"/>
    <w:rsid w:val="00E45758"/>
    <w:rsid w:val="00E73BA3"/>
    <w:rsid w:val="00E74731"/>
    <w:rsid w:val="00E8510D"/>
    <w:rsid w:val="00E954DB"/>
    <w:rsid w:val="00E959C4"/>
    <w:rsid w:val="00EA26BD"/>
    <w:rsid w:val="00EA35DE"/>
    <w:rsid w:val="00EA6DD3"/>
    <w:rsid w:val="00EA726C"/>
    <w:rsid w:val="00EA75D0"/>
    <w:rsid w:val="00EB33D8"/>
    <w:rsid w:val="00EB4CAF"/>
    <w:rsid w:val="00EB59E8"/>
    <w:rsid w:val="00EC44FC"/>
    <w:rsid w:val="00ED35F2"/>
    <w:rsid w:val="00ED392A"/>
    <w:rsid w:val="00ED6959"/>
    <w:rsid w:val="00EE4DBD"/>
    <w:rsid w:val="00EF51E1"/>
    <w:rsid w:val="00F01DBC"/>
    <w:rsid w:val="00F069C4"/>
    <w:rsid w:val="00F270F3"/>
    <w:rsid w:val="00F472FF"/>
    <w:rsid w:val="00F5661F"/>
    <w:rsid w:val="00F576A1"/>
    <w:rsid w:val="00F6271E"/>
    <w:rsid w:val="00F6446F"/>
    <w:rsid w:val="00F70EB3"/>
    <w:rsid w:val="00F75CE7"/>
    <w:rsid w:val="00F760DE"/>
    <w:rsid w:val="00F820D2"/>
    <w:rsid w:val="00F85D27"/>
    <w:rsid w:val="00F91CBC"/>
    <w:rsid w:val="00F95DD3"/>
    <w:rsid w:val="00F96DA1"/>
    <w:rsid w:val="00FA22D0"/>
    <w:rsid w:val="00FB7C04"/>
    <w:rsid w:val="00FC4EF1"/>
    <w:rsid w:val="00FD0AD9"/>
    <w:rsid w:val="00FD17F0"/>
    <w:rsid w:val="00FE3F0D"/>
    <w:rsid w:val="00FE67FF"/>
    <w:rsid w:val="00FF29A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35483"/>
  <w15:docId w15:val="{3E8B8115-23DE-40F4-AA5A-686AE2159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29"/>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3"/>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pPr>
      <w:numPr>
        <w:ilvl w:val="1"/>
      </w:numPr>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u w:val="single"/>
    </w:rPr>
  </w:style>
  <w:style w:type="paragraph" w:styleId="BalloonText">
    <w:name w:val="Balloon Text"/>
    <w:basedOn w:val="Normal"/>
    <w:link w:val="BalloonTextChar"/>
    <w:uiPriority w:val="99"/>
    <w:semiHidden/>
    <w:unhideWhenUsed/>
    <w:pPr>
      <w:spacing w:after="0" w:line="240" w:lineRule="auto"/>
    </w:pPr>
    <w:rPr>
      <w:rFonts w:ascii="Segoe UI" w:hAnsi="Segoe UI"/>
      <w:sz w:val="18"/>
      <w:szCs w:val="16"/>
    </w:rPr>
  </w:style>
  <w:style w:type="character" w:customStyle="1" w:styleId="BalloonTextChar">
    <w:name w:val="Balloon Text Char"/>
    <w:basedOn w:val="DefaultParagraphFont"/>
    <w:link w:val="BalloonText"/>
    <w:uiPriority w:val="99"/>
    <w:semiHidden/>
    <w:rPr>
      <w:rFonts w:ascii="Segoe UI" w:hAnsi="Segoe UI" w:cs="Mangal"/>
      <w:sz w:val="18"/>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29"/>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3"/>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1"/>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US" w:bidi="ar-SA"/>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cs="Mangal"/>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cs="Manga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18"/>
    </w:rPr>
  </w:style>
  <w:style w:type="character" w:customStyle="1" w:styleId="CommentTextChar">
    <w:name w:val="Comment Text Char"/>
    <w:basedOn w:val="DefaultParagraphFont"/>
    <w:link w:val="CommentText"/>
    <w:uiPriority w:val="99"/>
    <w:semiHidden/>
    <w:rPr>
      <w:rFonts w:cs="Mangal"/>
      <w:sz w:val="20"/>
      <w:szCs w:val="1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cs="Mangal"/>
      <w:b/>
      <w:bCs/>
      <w:sz w:val="20"/>
      <w:szCs w:val="18"/>
    </w:rPr>
  </w:style>
  <w:style w:type="paragraph" w:styleId="TOCHeading">
    <w:name w:val="TOC Heading"/>
    <w:basedOn w:val="Heading1"/>
    <w:next w:val="Normal"/>
    <w:uiPriority w:val="39"/>
    <w:unhideWhenUsed/>
    <w:qFormat/>
    <w:pPr>
      <w:outlineLvl w:val="9"/>
    </w:pPr>
    <w:rPr>
      <w:szCs w:val="32"/>
      <w:lang w:val="en-US" w:bidi="ar-SA"/>
    </w:rPr>
  </w:style>
  <w:style w:type="paragraph" w:styleId="TOC2">
    <w:name w:val="toc 2"/>
    <w:basedOn w:val="Normal"/>
    <w:next w:val="Normal"/>
    <w:autoRedefine/>
    <w:uiPriority w:val="39"/>
    <w:unhideWhenUsed/>
    <w:pPr>
      <w:tabs>
        <w:tab w:val="left" w:pos="630"/>
        <w:tab w:val="right" w:leader="dot" w:pos="9016"/>
      </w:tabs>
      <w:spacing w:after="100"/>
      <w:ind w:left="220"/>
    </w:pPr>
  </w:style>
  <w:style w:type="paragraph" w:styleId="TOC1">
    <w:name w:val="toc 1"/>
    <w:basedOn w:val="Normal"/>
    <w:next w:val="Normal"/>
    <w:autoRedefine/>
    <w:uiPriority w:val="39"/>
    <w:unhideWhenUsed/>
    <w:pPr>
      <w:spacing w:after="100"/>
    </w:pPr>
  </w:style>
  <w:style w:type="paragraph" w:styleId="TOC3">
    <w:name w:val="toc 3"/>
    <w:basedOn w:val="Normal"/>
    <w:next w:val="Normal"/>
    <w:autoRedefine/>
    <w:uiPriority w:val="39"/>
    <w:unhideWhenUsed/>
    <w:pPr>
      <w:spacing w:after="100"/>
      <w:ind w:left="440"/>
    </w:pPr>
  </w:style>
  <w:style w:type="paragraph" w:styleId="FootnoteText">
    <w:name w:val="footnote text"/>
    <w:basedOn w:val="Normal"/>
    <w:link w:val="FootnoteTextChar"/>
    <w:uiPriority w:val="99"/>
    <w:semiHidden/>
    <w:unhideWhenUsed/>
    <w:pPr>
      <w:spacing w:after="0" w:line="240" w:lineRule="auto"/>
    </w:pPr>
    <w:rPr>
      <w:rFonts w:cstheme="minorBidi"/>
      <w:sz w:val="20"/>
      <w:lang w:val="en-US" w:bidi="ar-SA"/>
    </w:rPr>
  </w:style>
  <w:style w:type="character" w:customStyle="1" w:styleId="FootnoteTextChar">
    <w:name w:val="Footnote Text Char"/>
    <w:basedOn w:val="DefaultParagraphFont"/>
    <w:link w:val="FootnoteText"/>
    <w:uiPriority w:val="99"/>
    <w:semiHidden/>
    <w:rPr>
      <w:sz w:val="20"/>
      <w:lang w:val="en-US" w:bidi="ar-SA"/>
    </w:rPr>
  </w:style>
  <w:style w:type="character" w:styleId="FootnoteReference">
    <w:name w:val="footnote reference"/>
    <w:basedOn w:val="DefaultParagraphFont"/>
    <w:uiPriority w:val="99"/>
    <w:semiHidden/>
    <w:unhideWhenUsed/>
    <w:rPr>
      <w:vertAlign w:val="superscript"/>
    </w:rPr>
  </w:style>
  <w:style w:type="table" w:styleId="TableGrid">
    <w:name w:val="Table Grid"/>
    <w:basedOn w:val="TableNormal"/>
    <w:uiPriority w:val="59"/>
    <w:pPr>
      <w:spacing w:after="0" w:line="240" w:lineRule="auto"/>
    </w:pPr>
    <w:rPr>
      <w:szCs w:val="22"/>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50E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06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eced.net/" TargetMode="External"/><Relationship Id="rId21" Type="http://schemas.openxmlformats.org/officeDocument/2006/relationships/footer" Target="footer4.xml"/><Relationship Id="rId42" Type="http://schemas.openxmlformats.org/officeDocument/2006/relationships/diagramData" Target="diagrams/data4.xml"/><Relationship Id="rId47" Type="http://schemas.openxmlformats.org/officeDocument/2006/relationships/image" Target="media/image90.png"/><Relationship Id="rId63" Type="http://schemas.openxmlformats.org/officeDocument/2006/relationships/image" Target="media/image170.png"/><Relationship Id="rId68" Type="http://schemas.openxmlformats.org/officeDocument/2006/relationships/hyperlink" Target="https://www.england.nhs.uk/wp-content/uploads/2017/09/practical-guide-large-scale-change-april-2018-smll.pdf" TargetMode="External"/><Relationship Id="rId16" Type="http://schemas.openxmlformats.org/officeDocument/2006/relationships/image" Target="media/image2.png"/><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2.xml"/><Relationship Id="rId45" Type="http://schemas.openxmlformats.org/officeDocument/2006/relationships/diagramColors" Target="diagrams/colors2.xml"/><Relationship Id="rId53" Type="http://schemas.openxmlformats.org/officeDocument/2006/relationships/image" Target="media/image120.png"/><Relationship Id="rId58" Type="http://schemas.openxmlformats.org/officeDocument/2006/relationships/image" Target="media/image17.png"/><Relationship Id="rId66" Type="http://schemas.openxmlformats.org/officeDocument/2006/relationships/image" Target="media/image190.png"/><Relationship Id="rId74"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image" Target="media/image150.png"/><Relationship Id="rId19" Type="http://schemas.openxmlformats.org/officeDocument/2006/relationships/footer" Target="footer2.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8.png"/><Relationship Id="rId43" Type="http://schemas.openxmlformats.org/officeDocument/2006/relationships/diagramLayout" Target="diagrams/layout2.xml"/><Relationship Id="rId48" Type="http://schemas.openxmlformats.org/officeDocument/2006/relationships/image" Target="media/image10.png"/><Relationship Id="rId56" Type="http://schemas.openxmlformats.org/officeDocument/2006/relationships/image" Target="media/image15.png"/><Relationship Id="rId64" Type="http://schemas.openxmlformats.org/officeDocument/2006/relationships/image" Target="media/image180.png"/><Relationship Id="rId69" Type="http://schemas.openxmlformats.org/officeDocument/2006/relationships/image" Target="media/image20.png"/><Relationship Id="rId77"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image" Target="media/image110.png"/><Relationship Id="rId72" Type="http://schemas.openxmlformats.org/officeDocument/2006/relationships/image" Target="cid:image001.jpg@01D59AF2.1F221C70" TargetMode="External"/><Relationship Id="rId3" Type="http://schemas.openxmlformats.org/officeDocument/2006/relationships/customXml" Target="../customXml/item3.xml"/><Relationship Id="rId12" Type="http://schemas.openxmlformats.org/officeDocument/2006/relationships/hyperlink" Target="http://www.worldbank.org" TargetMode="External"/><Relationship Id="rId17" Type="http://schemas.openxmlformats.org/officeDocument/2006/relationships/image" Target="media/image3.jpeg"/><Relationship Id="rId25" Type="http://schemas.openxmlformats.org/officeDocument/2006/relationships/image" Target="media/image60.png"/><Relationship Id="rId33" Type="http://schemas.openxmlformats.org/officeDocument/2006/relationships/image" Target="media/image7.png"/><Relationship Id="rId38" Type="http://schemas.openxmlformats.org/officeDocument/2006/relationships/diagramLayout" Target="diagrams/layout2.xml"/><Relationship Id="rId46" Type="http://schemas.openxmlformats.org/officeDocument/2006/relationships/image" Target="media/image9.png"/><Relationship Id="rId59" Type="http://schemas.openxmlformats.org/officeDocument/2006/relationships/image" Target="media/image18.png"/><Relationship Id="rId67" Type="http://schemas.openxmlformats.org/officeDocument/2006/relationships/hyperlink" Target="https://www.unicefirc.org/article/958-the-first-1000-days-of-life-the-brains-window-of-opportunity.html" TargetMode="External"/><Relationship Id="rId20" Type="http://schemas.openxmlformats.org/officeDocument/2006/relationships/footer" Target="footer3.xml"/><Relationship Id="rId41" Type="http://schemas.microsoft.com/office/2007/relationships/diagramDrawing" Target="diagrams/drawing2.xml"/><Relationship Id="rId54" Type="http://schemas.openxmlformats.org/officeDocument/2006/relationships/image" Target="media/image13.png"/><Relationship Id="rId62" Type="http://schemas.openxmlformats.org/officeDocument/2006/relationships/image" Target="media/image160.png"/><Relationship Id="rId70" Type="http://schemas.openxmlformats.org/officeDocument/2006/relationships/footer" Target="footer5.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operationsportal.worldbank.org/secure/P168752/home" TargetMode="External"/><Relationship Id="rId23" Type="http://schemas.openxmlformats.org/officeDocument/2006/relationships/image" Target="media/image50.png"/><Relationship Id="rId28" Type="http://schemas.openxmlformats.org/officeDocument/2006/relationships/diagramLayout" Target="diagrams/layout1.xml"/><Relationship Id="rId36" Type="http://schemas.openxmlformats.org/officeDocument/2006/relationships/image" Target="media/image80.png"/><Relationship Id="rId49" Type="http://schemas.openxmlformats.org/officeDocument/2006/relationships/image" Target="media/image100.png"/><Relationship Id="rId57" Type="http://schemas.openxmlformats.org/officeDocument/2006/relationships/image" Target="media/image16.png"/><Relationship Id="rId10" Type="http://schemas.openxmlformats.org/officeDocument/2006/relationships/endnotes" Target="endnotes.xml"/><Relationship Id="rId31" Type="http://schemas.microsoft.com/office/2007/relationships/diagramDrawing" Target="diagrams/drawing1.xml"/><Relationship Id="rId44" Type="http://schemas.openxmlformats.org/officeDocument/2006/relationships/diagramQuickStyle" Target="diagrams/quickStyle2.xml"/><Relationship Id="rId52" Type="http://schemas.openxmlformats.org/officeDocument/2006/relationships/image" Target="media/image12.png"/><Relationship Id="rId60" Type="http://schemas.openxmlformats.org/officeDocument/2006/relationships/image" Target="media/image140.png"/><Relationship Id="rId65" Type="http://schemas.openxmlformats.org/officeDocument/2006/relationships/image" Target="media/image19.png"/><Relationship Id="rId73"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pubrights@worldbank.org" TargetMode="External"/><Relationship Id="rId18" Type="http://schemas.openxmlformats.org/officeDocument/2006/relationships/image" Target="media/image4.png"/><Relationship Id="rId39" Type="http://schemas.openxmlformats.org/officeDocument/2006/relationships/diagramQuickStyle" Target="diagrams/quickStyle2.xml"/><Relationship Id="rId34" Type="http://schemas.openxmlformats.org/officeDocument/2006/relationships/image" Target="media/image70.png"/><Relationship Id="rId50" Type="http://schemas.openxmlformats.org/officeDocument/2006/relationships/image" Target="media/image11.png"/><Relationship Id="rId55" Type="http://schemas.openxmlformats.org/officeDocument/2006/relationships/image" Target="media/image14.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1.jpeg"/><Relationship Id="rId2" Type="http://schemas.openxmlformats.org/officeDocument/2006/relationships/customXml" Target="../customXml/item2.xml"/><Relationship Id="rId29"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D9E69B-A78D-49B8-BF89-1DA578E2F1E2}" type="doc">
      <dgm:prSet loTypeId="urn:microsoft.com/office/officeart/2005/8/layout/process2" loCatId="process" qsTypeId="urn:microsoft.com/office/officeart/2005/8/quickstyle/simple1" qsCatId="simple" csTypeId="urn:microsoft.com/office/officeart/2005/8/colors/accent1_2" csCatId="accent1" phldr="1"/>
      <dgm:spPr/>
    </dgm:pt>
    <dgm:pt modelId="{8C53E844-CA63-4170-9A5B-70DE542C3146}">
      <dgm:prSet phldrT="[Text]"/>
      <dgm:spPr>
        <a:xfrm>
          <a:off x="324078" y="445"/>
          <a:ext cx="1399718" cy="3647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Chief Executive Officer (CEO), MSRLS</a:t>
          </a:r>
        </a:p>
      </dgm:t>
    </dgm:pt>
    <dgm:pt modelId="{340BBF25-35AB-4FF4-BA7D-BD3C35D21CA8}" type="parTrans" cxnId="{BB6F0251-FF45-453D-8E65-974F56D41338}">
      <dgm:prSet/>
      <dgm:spPr/>
      <dgm:t>
        <a:bodyPr/>
        <a:lstStyle/>
        <a:p>
          <a:pPr algn="ctr"/>
          <a:endParaRPr lang="en-US"/>
        </a:p>
      </dgm:t>
    </dgm:pt>
    <dgm:pt modelId="{0B213E12-602B-4C17-B25B-D4AEC9997579}" type="sibTrans" cxnId="{BB6F0251-FF45-453D-8E65-974F56D41338}">
      <dgm:prSet/>
      <dgm:spPr>
        <a:xfrm rot="15957295">
          <a:off x="974603" y="374281"/>
          <a:ext cx="136769" cy="164123"/>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lgn="ctr">
            <a:buNone/>
          </a:pPr>
          <a:endParaRPr lang="en-US">
            <a:solidFill>
              <a:sysClr val="window" lastClr="FFFFFF"/>
            </a:solidFill>
            <a:latin typeface="Calibri" panose="020F0502020204030204"/>
            <a:ea typeface="+mn-ea"/>
            <a:cs typeface="+mn-cs"/>
          </a:endParaRPr>
        </a:p>
      </dgm:t>
    </dgm:pt>
    <dgm:pt modelId="{DF4EFF19-AD53-463F-B2B0-4EC5AD64B231}">
      <dgm:prSet phldrT="[Text]"/>
      <dgm:spPr>
        <a:xfrm>
          <a:off x="324078" y="547522"/>
          <a:ext cx="1399718" cy="3647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State Management Monitoring Unit (SMMU)</a:t>
          </a:r>
        </a:p>
      </dgm:t>
    </dgm:pt>
    <dgm:pt modelId="{02C59252-A446-46E0-B13A-DD7F7658513F}" type="parTrans" cxnId="{D4CEE40F-0485-449B-8F33-D223447C8A87}">
      <dgm:prSet/>
      <dgm:spPr/>
      <dgm:t>
        <a:bodyPr/>
        <a:lstStyle/>
        <a:p>
          <a:pPr algn="ctr"/>
          <a:endParaRPr lang="en-US"/>
        </a:p>
      </dgm:t>
    </dgm:pt>
    <dgm:pt modelId="{5FB20532-3942-4F43-B572-E5017267B7C6}" type="sibTrans" cxnId="{D4CEE40F-0485-449B-8F33-D223447C8A87}">
      <dgm:prSet/>
      <dgm:spPr>
        <a:xfrm rot="16200000">
          <a:off x="955552" y="921359"/>
          <a:ext cx="136769" cy="164123"/>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lgn="ctr">
            <a:buNone/>
          </a:pPr>
          <a:endParaRPr lang="en-US">
            <a:solidFill>
              <a:sysClr val="window" lastClr="FFFFFF"/>
            </a:solidFill>
            <a:latin typeface="Calibri" panose="020F0502020204030204"/>
            <a:ea typeface="+mn-ea"/>
            <a:cs typeface="+mn-cs"/>
          </a:endParaRPr>
        </a:p>
      </dgm:t>
    </dgm:pt>
    <dgm:pt modelId="{AAC63510-9C3C-494D-BEBD-52CFB5BA871A}">
      <dgm:prSet phldrT="[Text]"/>
      <dgm:spPr>
        <a:xfrm>
          <a:off x="324078" y="1641678"/>
          <a:ext cx="1399718" cy="3647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Block Managment Monitoring Unit (BMMU)</a:t>
          </a:r>
        </a:p>
      </dgm:t>
    </dgm:pt>
    <dgm:pt modelId="{C5100B02-D775-45FE-A112-D64ECC71EA1A}" type="parTrans" cxnId="{14B61061-BEDA-478C-84B7-5130F2058C17}">
      <dgm:prSet/>
      <dgm:spPr/>
      <dgm:t>
        <a:bodyPr/>
        <a:lstStyle/>
        <a:p>
          <a:pPr algn="ctr"/>
          <a:endParaRPr lang="en-US"/>
        </a:p>
      </dgm:t>
    </dgm:pt>
    <dgm:pt modelId="{CCF33256-4A02-46B3-B441-EF884CFA227D}" type="sibTrans" cxnId="{14B61061-BEDA-478C-84B7-5130F2058C17}">
      <dgm:prSet/>
      <dgm:spPr>
        <a:xfrm rot="16200000">
          <a:off x="955552" y="2015514"/>
          <a:ext cx="136769" cy="164123"/>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lgn="ctr">
            <a:buNone/>
          </a:pPr>
          <a:endParaRPr lang="en-US">
            <a:solidFill>
              <a:sysClr val="window" lastClr="FFFFFF"/>
            </a:solidFill>
            <a:latin typeface="Calibri" panose="020F0502020204030204"/>
            <a:ea typeface="+mn-ea"/>
            <a:cs typeface="+mn-cs"/>
          </a:endParaRPr>
        </a:p>
      </dgm:t>
    </dgm:pt>
    <dgm:pt modelId="{27B6E7CF-B2F8-4CD7-A18F-5D6DE2E5C826}">
      <dgm:prSet phldrT="[Text]"/>
      <dgm:spPr>
        <a:xfrm>
          <a:off x="324078" y="2188755"/>
          <a:ext cx="1399718" cy="3647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Village Organization (VO)</a:t>
          </a:r>
        </a:p>
        <a:p>
          <a:pPr algn="ctr">
            <a:buNone/>
          </a:pPr>
          <a:r>
            <a:rPr lang="en-US">
              <a:solidFill>
                <a:sysClr val="window" lastClr="FFFFFF"/>
              </a:solidFill>
              <a:latin typeface="Calibri" panose="020F0502020204030204"/>
              <a:ea typeface="+mn-ea"/>
              <a:cs typeface="+mn-cs"/>
            </a:rPr>
            <a:t>(5-15 SHGs federate into 1 VO)</a:t>
          </a:r>
        </a:p>
      </dgm:t>
    </dgm:pt>
    <dgm:pt modelId="{BD66F6D1-06D7-44FF-9BC0-522D5BD8C9A7}" type="parTrans" cxnId="{F1F8D14E-8E3F-4F21-8090-50856532E1A7}">
      <dgm:prSet/>
      <dgm:spPr/>
      <dgm:t>
        <a:bodyPr/>
        <a:lstStyle/>
        <a:p>
          <a:pPr algn="ctr"/>
          <a:endParaRPr lang="en-US"/>
        </a:p>
      </dgm:t>
    </dgm:pt>
    <dgm:pt modelId="{32AC466D-E464-41B6-97B2-D805F5FBFF2E}" type="sibTrans" cxnId="{F1F8D14E-8E3F-4F21-8090-50856532E1A7}">
      <dgm:prSet/>
      <dgm:spPr>
        <a:xfrm rot="16200000">
          <a:off x="955552" y="2562592"/>
          <a:ext cx="136769" cy="164123"/>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lgn="ctr">
            <a:buNone/>
          </a:pPr>
          <a:endParaRPr lang="en-US">
            <a:solidFill>
              <a:sysClr val="window" lastClr="FFFFFF"/>
            </a:solidFill>
            <a:latin typeface="Calibri" panose="020F0502020204030204"/>
            <a:ea typeface="+mn-ea"/>
            <a:cs typeface="+mn-cs"/>
          </a:endParaRPr>
        </a:p>
      </dgm:t>
    </dgm:pt>
    <dgm:pt modelId="{036349FC-1F25-427F-BD54-55B3309D03FA}">
      <dgm:prSet phldrT="[Text]"/>
      <dgm:spPr>
        <a:xfrm>
          <a:off x="324078" y="2735833"/>
          <a:ext cx="1399718" cy="3647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Self Help Groups</a:t>
          </a:r>
        </a:p>
        <a:p>
          <a:pPr algn="ctr">
            <a:buNone/>
          </a:pPr>
          <a:r>
            <a:rPr lang="en-US">
              <a:solidFill>
                <a:sysClr val="window" lastClr="FFFFFF"/>
              </a:solidFill>
              <a:latin typeface="Calibri" panose="020F0502020204030204"/>
              <a:ea typeface="+mn-ea"/>
              <a:cs typeface="+mn-cs"/>
            </a:rPr>
            <a:t>(10-15 households make 1 SHG)</a:t>
          </a:r>
        </a:p>
      </dgm:t>
    </dgm:pt>
    <dgm:pt modelId="{C5311E69-DC40-4C6B-BEE7-381ADDC3FF17}" type="parTrans" cxnId="{63F76048-84CF-4A9F-8DB1-A2A265044F12}">
      <dgm:prSet/>
      <dgm:spPr/>
      <dgm:t>
        <a:bodyPr/>
        <a:lstStyle/>
        <a:p>
          <a:pPr algn="ctr"/>
          <a:endParaRPr lang="en-US"/>
        </a:p>
      </dgm:t>
    </dgm:pt>
    <dgm:pt modelId="{D7966DC5-696D-42F9-9FDC-E52C0100E734}" type="sibTrans" cxnId="{63F76048-84CF-4A9F-8DB1-A2A265044F12}">
      <dgm:prSet/>
      <dgm:spPr>
        <a:xfrm rot="16200000">
          <a:off x="955552" y="3109669"/>
          <a:ext cx="136769" cy="164123"/>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lgn="ctr">
            <a:buNone/>
          </a:pPr>
          <a:endParaRPr lang="en-US">
            <a:solidFill>
              <a:sysClr val="window" lastClr="FFFFFF"/>
            </a:solidFill>
            <a:latin typeface="Calibri" panose="020F0502020204030204"/>
            <a:ea typeface="+mn-ea"/>
            <a:cs typeface="+mn-cs"/>
          </a:endParaRPr>
        </a:p>
      </dgm:t>
    </dgm:pt>
    <dgm:pt modelId="{FA1AC382-5E53-4DBE-9C5D-FBEC6FF22272}">
      <dgm:prSet phldrT="[Text]"/>
      <dgm:spPr>
        <a:xfrm>
          <a:off x="324078" y="3282911"/>
          <a:ext cx="1399718" cy="3647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Community</a:t>
          </a:r>
        </a:p>
      </dgm:t>
    </dgm:pt>
    <dgm:pt modelId="{4D820B22-406C-4DDB-9AC5-E4A51B45D6C9}" type="parTrans" cxnId="{B3E04B3F-4374-4FEA-961D-E2235D93E200}">
      <dgm:prSet/>
      <dgm:spPr/>
      <dgm:t>
        <a:bodyPr/>
        <a:lstStyle/>
        <a:p>
          <a:pPr algn="ctr"/>
          <a:endParaRPr lang="en-US"/>
        </a:p>
      </dgm:t>
    </dgm:pt>
    <dgm:pt modelId="{82383074-A580-4E74-932B-A820E56E39C5}" type="sibTrans" cxnId="{B3E04B3F-4374-4FEA-961D-E2235D93E200}">
      <dgm:prSet/>
      <dgm:spPr/>
      <dgm:t>
        <a:bodyPr/>
        <a:lstStyle/>
        <a:p>
          <a:pPr algn="ctr"/>
          <a:endParaRPr lang="en-US"/>
        </a:p>
      </dgm:t>
    </dgm:pt>
    <dgm:pt modelId="{AE2D2CA1-E489-443E-95F9-3F5F2B0CCDDA}">
      <dgm:prSet phldrT="[Text]"/>
      <dgm:spPr>
        <a:xfrm>
          <a:off x="324078" y="1094600"/>
          <a:ext cx="1399718" cy="3647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District Management Monitoring Unit (DMMU)</a:t>
          </a:r>
        </a:p>
      </dgm:t>
    </dgm:pt>
    <dgm:pt modelId="{6EDC82E8-B3D1-445D-9CB1-9579F2A69BFB}" type="parTrans" cxnId="{76D38DA0-E2C6-4DE2-B029-FBCFCDA0AA89}">
      <dgm:prSet/>
      <dgm:spPr/>
      <dgm:t>
        <a:bodyPr/>
        <a:lstStyle/>
        <a:p>
          <a:endParaRPr lang="en-US"/>
        </a:p>
      </dgm:t>
    </dgm:pt>
    <dgm:pt modelId="{3DAF2C0B-0AF3-4B6E-87D5-279B9D7CBCB1}" type="sibTrans" cxnId="{76D38DA0-E2C6-4DE2-B029-FBCFCDA0AA89}">
      <dgm:prSet/>
      <dgm:spPr>
        <a:xfrm rot="16200000">
          <a:off x="955552" y="1468437"/>
          <a:ext cx="136769" cy="164123"/>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C25CCF9A-BA6C-4185-A81D-1B0B977F2610}" type="pres">
      <dgm:prSet presAssocID="{74D9E69B-A78D-49B8-BF89-1DA578E2F1E2}" presName="linearFlow" presStyleCnt="0">
        <dgm:presLayoutVars>
          <dgm:resizeHandles val="exact"/>
        </dgm:presLayoutVars>
      </dgm:prSet>
      <dgm:spPr/>
    </dgm:pt>
    <dgm:pt modelId="{51047916-DC25-46CC-90E5-4E0108A5FFDA}" type="pres">
      <dgm:prSet presAssocID="{8C53E844-CA63-4170-9A5B-70DE542C3146}" presName="node" presStyleLbl="node1" presStyleIdx="0" presStyleCnt="7">
        <dgm:presLayoutVars>
          <dgm:bulletEnabled val="1"/>
        </dgm:presLayoutVars>
      </dgm:prSet>
      <dgm:spPr/>
    </dgm:pt>
    <dgm:pt modelId="{9B86F95A-AD9A-41DD-BB78-647D0FCF07C7}" type="pres">
      <dgm:prSet presAssocID="{0B213E12-602B-4C17-B25B-D4AEC9997579}" presName="sibTrans" presStyleLbl="sibTrans2D1" presStyleIdx="0" presStyleCnt="6" custAng="10557295" custLinFactNeighborX="13929"/>
      <dgm:spPr/>
    </dgm:pt>
    <dgm:pt modelId="{ACB34BB2-C12D-4470-BA31-F589BFC62B15}" type="pres">
      <dgm:prSet presAssocID="{0B213E12-602B-4C17-B25B-D4AEC9997579}" presName="connectorText" presStyleLbl="sibTrans2D1" presStyleIdx="0" presStyleCnt="6"/>
      <dgm:spPr/>
    </dgm:pt>
    <dgm:pt modelId="{C0EBA2C5-C832-4748-A6B3-2DFCAD718997}" type="pres">
      <dgm:prSet presAssocID="{DF4EFF19-AD53-463F-B2B0-4EC5AD64B231}" presName="node" presStyleLbl="node1" presStyleIdx="1" presStyleCnt="7">
        <dgm:presLayoutVars>
          <dgm:bulletEnabled val="1"/>
        </dgm:presLayoutVars>
      </dgm:prSet>
      <dgm:spPr/>
    </dgm:pt>
    <dgm:pt modelId="{E2D79A7D-39DD-47A5-8CE2-3099B79EF568}" type="pres">
      <dgm:prSet presAssocID="{5FB20532-3942-4F43-B572-E5017267B7C6}" presName="sibTrans" presStyleLbl="sibTrans2D1" presStyleIdx="1" presStyleCnt="6" custAng="10800000"/>
      <dgm:spPr/>
    </dgm:pt>
    <dgm:pt modelId="{C28F0E31-E358-4847-9662-93626466126D}" type="pres">
      <dgm:prSet presAssocID="{5FB20532-3942-4F43-B572-E5017267B7C6}" presName="connectorText" presStyleLbl="sibTrans2D1" presStyleIdx="1" presStyleCnt="6"/>
      <dgm:spPr/>
    </dgm:pt>
    <dgm:pt modelId="{85CC9798-D767-44CD-8A85-6352031C7400}" type="pres">
      <dgm:prSet presAssocID="{AE2D2CA1-E489-443E-95F9-3F5F2B0CCDDA}" presName="node" presStyleLbl="node1" presStyleIdx="2" presStyleCnt="7">
        <dgm:presLayoutVars>
          <dgm:bulletEnabled val="1"/>
        </dgm:presLayoutVars>
      </dgm:prSet>
      <dgm:spPr/>
    </dgm:pt>
    <dgm:pt modelId="{C925A05F-FA0F-42AD-9C10-4EF94722FF5D}" type="pres">
      <dgm:prSet presAssocID="{3DAF2C0B-0AF3-4B6E-87D5-279B9D7CBCB1}" presName="sibTrans" presStyleLbl="sibTrans2D1" presStyleIdx="2" presStyleCnt="6" custAng="10800000"/>
      <dgm:spPr/>
    </dgm:pt>
    <dgm:pt modelId="{A3B54E7A-527B-491B-A6D6-494E35FFEC83}" type="pres">
      <dgm:prSet presAssocID="{3DAF2C0B-0AF3-4B6E-87D5-279B9D7CBCB1}" presName="connectorText" presStyleLbl="sibTrans2D1" presStyleIdx="2" presStyleCnt="6"/>
      <dgm:spPr/>
    </dgm:pt>
    <dgm:pt modelId="{6E02A0D3-93F2-4834-8ECD-C8DE84EAECB7}" type="pres">
      <dgm:prSet presAssocID="{AAC63510-9C3C-494D-BEBD-52CFB5BA871A}" presName="node" presStyleLbl="node1" presStyleIdx="3" presStyleCnt="7">
        <dgm:presLayoutVars>
          <dgm:bulletEnabled val="1"/>
        </dgm:presLayoutVars>
      </dgm:prSet>
      <dgm:spPr/>
    </dgm:pt>
    <dgm:pt modelId="{0328D809-BC53-4EC5-B7F9-2A2994040FF8}" type="pres">
      <dgm:prSet presAssocID="{CCF33256-4A02-46B3-B441-EF884CFA227D}" presName="sibTrans" presStyleLbl="sibTrans2D1" presStyleIdx="3" presStyleCnt="6" custAng="10800000"/>
      <dgm:spPr/>
    </dgm:pt>
    <dgm:pt modelId="{4E5EFEDA-BD9A-4D59-92A1-3BE21D8EB1A0}" type="pres">
      <dgm:prSet presAssocID="{CCF33256-4A02-46B3-B441-EF884CFA227D}" presName="connectorText" presStyleLbl="sibTrans2D1" presStyleIdx="3" presStyleCnt="6"/>
      <dgm:spPr/>
    </dgm:pt>
    <dgm:pt modelId="{A50ECF92-A539-4904-BC62-9EC348FB62B0}" type="pres">
      <dgm:prSet presAssocID="{27B6E7CF-B2F8-4CD7-A18F-5D6DE2E5C826}" presName="node" presStyleLbl="node1" presStyleIdx="4" presStyleCnt="7">
        <dgm:presLayoutVars>
          <dgm:bulletEnabled val="1"/>
        </dgm:presLayoutVars>
      </dgm:prSet>
      <dgm:spPr/>
    </dgm:pt>
    <dgm:pt modelId="{4729F1D7-C2EC-41D5-98FA-DD15CFB611C7}" type="pres">
      <dgm:prSet presAssocID="{32AC466D-E464-41B6-97B2-D805F5FBFF2E}" presName="sibTrans" presStyleLbl="sibTrans2D1" presStyleIdx="4" presStyleCnt="6" custAng="10800000"/>
      <dgm:spPr/>
    </dgm:pt>
    <dgm:pt modelId="{329155EF-16BC-4226-9F0F-0F640A7BEF33}" type="pres">
      <dgm:prSet presAssocID="{32AC466D-E464-41B6-97B2-D805F5FBFF2E}" presName="connectorText" presStyleLbl="sibTrans2D1" presStyleIdx="4" presStyleCnt="6"/>
      <dgm:spPr/>
    </dgm:pt>
    <dgm:pt modelId="{2A2969D3-040A-4F16-A489-FE99B931F63A}" type="pres">
      <dgm:prSet presAssocID="{036349FC-1F25-427F-BD54-55B3309D03FA}" presName="node" presStyleLbl="node1" presStyleIdx="5" presStyleCnt="7">
        <dgm:presLayoutVars>
          <dgm:bulletEnabled val="1"/>
        </dgm:presLayoutVars>
      </dgm:prSet>
      <dgm:spPr/>
    </dgm:pt>
    <dgm:pt modelId="{F8C37A1F-A7F7-4086-B002-49FCC464BBBD}" type="pres">
      <dgm:prSet presAssocID="{D7966DC5-696D-42F9-9FDC-E52C0100E734}" presName="sibTrans" presStyleLbl="sibTrans2D1" presStyleIdx="5" presStyleCnt="6" custAng="10800000"/>
      <dgm:spPr/>
    </dgm:pt>
    <dgm:pt modelId="{24D855D6-DDB7-4AEC-BED5-AE20B01E8F89}" type="pres">
      <dgm:prSet presAssocID="{D7966DC5-696D-42F9-9FDC-E52C0100E734}" presName="connectorText" presStyleLbl="sibTrans2D1" presStyleIdx="5" presStyleCnt="6"/>
      <dgm:spPr/>
    </dgm:pt>
    <dgm:pt modelId="{11096455-4178-45A3-9290-4A6AE2F6C6F8}" type="pres">
      <dgm:prSet presAssocID="{FA1AC382-5E53-4DBE-9C5D-FBEC6FF22272}" presName="node" presStyleLbl="node1" presStyleIdx="6" presStyleCnt="7">
        <dgm:presLayoutVars>
          <dgm:bulletEnabled val="1"/>
        </dgm:presLayoutVars>
      </dgm:prSet>
      <dgm:spPr/>
    </dgm:pt>
  </dgm:ptLst>
  <dgm:cxnLst>
    <dgm:cxn modelId="{BF1A8B08-3065-4E22-B1B6-A3670110F06B}" type="presOf" srcId="{FA1AC382-5E53-4DBE-9C5D-FBEC6FF22272}" destId="{11096455-4178-45A3-9290-4A6AE2F6C6F8}" srcOrd="0" destOrd="0" presId="urn:microsoft.com/office/officeart/2005/8/layout/process2"/>
    <dgm:cxn modelId="{D4CEE40F-0485-449B-8F33-D223447C8A87}" srcId="{74D9E69B-A78D-49B8-BF89-1DA578E2F1E2}" destId="{DF4EFF19-AD53-463F-B2B0-4EC5AD64B231}" srcOrd="1" destOrd="0" parTransId="{02C59252-A446-46E0-B13A-DD7F7658513F}" sibTransId="{5FB20532-3942-4F43-B572-E5017267B7C6}"/>
    <dgm:cxn modelId="{1079CC1C-02C8-4DA0-A2B2-6C5F16BEA95F}" type="presOf" srcId="{0B213E12-602B-4C17-B25B-D4AEC9997579}" destId="{ACB34BB2-C12D-4470-BA31-F589BFC62B15}" srcOrd="1" destOrd="0" presId="urn:microsoft.com/office/officeart/2005/8/layout/process2"/>
    <dgm:cxn modelId="{8A6C2923-12A9-4834-B92B-614C47A9D514}" type="presOf" srcId="{AAC63510-9C3C-494D-BEBD-52CFB5BA871A}" destId="{6E02A0D3-93F2-4834-8ECD-C8DE84EAECB7}" srcOrd="0" destOrd="0" presId="urn:microsoft.com/office/officeart/2005/8/layout/process2"/>
    <dgm:cxn modelId="{9C744F3A-898F-409A-BB22-B7607B36CAC7}" type="presOf" srcId="{3DAF2C0B-0AF3-4B6E-87D5-279B9D7CBCB1}" destId="{A3B54E7A-527B-491B-A6D6-494E35FFEC83}" srcOrd="1" destOrd="0" presId="urn:microsoft.com/office/officeart/2005/8/layout/process2"/>
    <dgm:cxn modelId="{B3E04B3F-4374-4FEA-961D-E2235D93E200}" srcId="{74D9E69B-A78D-49B8-BF89-1DA578E2F1E2}" destId="{FA1AC382-5E53-4DBE-9C5D-FBEC6FF22272}" srcOrd="6" destOrd="0" parTransId="{4D820B22-406C-4DDB-9AC5-E4A51B45D6C9}" sibTransId="{82383074-A580-4E74-932B-A820E56E39C5}"/>
    <dgm:cxn modelId="{BC2BCB5C-6624-4E37-B8C2-83C18A7F33AF}" type="presOf" srcId="{27B6E7CF-B2F8-4CD7-A18F-5D6DE2E5C826}" destId="{A50ECF92-A539-4904-BC62-9EC348FB62B0}" srcOrd="0" destOrd="0" presId="urn:microsoft.com/office/officeart/2005/8/layout/process2"/>
    <dgm:cxn modelId="{14B61061-BEDA-478C-84B7-5130F2058C17}" srcId="{74D9E69B-A78D-49B8-BF89-1DA578E2F1E2}" destId="{AAC63510-9C3C-494D-BEBD-52CFB5BA871A}" srcOrd="3" destOrd="0" parTransId="{C5100B02-D775-45FE-A112-D64ECC71EA1A}" sibTransId="{CCF33256-4A02-46B3-B441-EF884CFA227D}"/>
    <dgm:cxn modelId="{1D61A861-986A-4ABB-93D3-B10117400CC3}" type="presOf" srcId="{5FB20532-3942-4F43-B572-E5017267B7C6}" destId="{E2D79A7D-39DD-47A5-8CE2-3099B79EF568}" srcOrd="0" destOrd="0" presId="urn:microsoft.com/office/officeart/2005/8/layout/process2"/>
    <dgm:cxn modelId="{5660CD67-1A55-4F87-95FD-F3DA7F96BA81}" type="presOf" srcId="{AE2D2CA1-E489-443E-95F9-3F5F2B0CCDDA}" destId="{85CC9798-D767-44CD-8A85-6352031C7400}" srcOrd="0" destOrd="0" presId="urn:microsoft.com/office/officeart/2005/8/layout/process2"/>
    <dgm:cxn modelId="{63F76048-84CF-4A9F-8DB1-A2A265044F12}" srcId="{74D9E69B-A78D-49B8-BF89-1DA578E2F1E2}" destId="{036349FC-1F25-427F-BD54-55B3309D03FA}" srcOrd="5" destOrd="0" parTransId="{C5311E69-DC40-4C6B-BEE7-381ADDC3FF17}" sibTransId="{D7966DC5-696D-42F9-9FDC-E52C0100E734}"/>
    <dgm:cxn modelId="{D4D3744B-6DCD-4978-9279-DF5846F4E98C}" type="presOf" srcId="{036349FC-1F25-427F-BD54-55B3309D03FA}" destId="{2A2969D3-040A-4F16-A489-FE99B931F63A}" srcOrd="0" destOrd="0" presId="urn:microsoft.com/office/officeart/2005/8/layout/process2"/>
    <dgm:cxn modelId="{F1F8D14E-8E3F-4F21-8090-50856532E1A7}" srcId="{74D9E69B-A78D-49B8-BF89-1DA578E2F1E2}" destId="{27B6E7CF-B2F8-4CD7-A18F-5D6DE2E5C826}" srcOrd="4" destOrd="0" parTransId="{BD66F6D1-06D7-44FF-9BC0-522D5BD8C9A7}" sibTransId="{32AC466D-E464-41B6-97B2-D805F5FBFF2E}"/>
    <dgm:cxn modelId="{BB6F0251-FF45-453D-8E65-974F56D41338}" srcId="{74D9E69B-A78D-49B8-BF89-1DA578E2F1E2}" destId="{8C53E844-CA63-4170-9A5B-70DE542C3146}" srcOrd="0" destOrd="0" parTransId="{340BBF25-35AB-4FF4-BA7D-BD3C35D21CA8}" sibTransId="{0B213E12-602B-4C17-B25B-D4AEC9997579}"/>
    <dgm:cxn modelId="{07460651-5DE4-4B7A-A1E8-C1E1139C0123}" type="presOf" srcId="{8C53E844-CA63-4170-9A5B-70DE542C3146}" destId="{51047916-DC25-46CC-90E5-4E0108A5FFDA}" srcOrd="0" destOrd="0" presId="urn:microsoft.com/office/officeart/2005/8/layout/process2"/>
    <dgm:cxn modelId="{14DC017D-09E9-45D1-BE03-2329AA6A81AD}" type="presOf" srcId="{D7966DC5-696D-42F9-9FDC-E52C0100E734}" destId="{F8C37A1F-A7F7-4086-B002-49FCC464BBBD}" srcOrd="0" destOrd="0" presId="urn:microsoft.com/office/officeart/2005/8/layout/process2"/>
    <dgm:cxn modelId="{1D19E881-6DCE-499B-B9BB-2755295C3D4D}" type="presOf" srcId="{CCF33256-4A02-46B3-B441-EF884CFA227D}" destId="{4E5EFEDA-BD9A-4D59-92A1-3BE21D8EB1A0}" srcOrd="1" destOrd="0" presId="urn:microsoft.com/office/officeart/2005/8/layout/process2"/>
    <dgm:cxn modelId="{8CF7BA8A-463E-4BB5-BBA1-9B47006A6AB6}" type="presOf" srcId="{0B213E12-602B-4C17-B25B-D4AEC9997579}" destId="{9B86F95A-AD9A-41DD-BB78-647D0FCF07C7}" srcOrd="0" destOrd="0" presId="urn:microsoft.com/office/officeart/2005/8/layout/process2"/>
    <dgm:cxn modelId="{77CF0C8F-CC1E-4CA1-ABCA-31EC584CF31F}" type="presOf" srcId="{DF4EFF19-AD53-463F-B2B0-4EC5AD64B231}" destId="{C0EBA2C5-C832-4748-A6B3-2DFCAD718997}" srcOrd="0" destOrd="0" presId="urn:microsoft.com/office/officeart/2005/8/layout/process2"/>
    <dgm:cxn modelId="{3688E791-D388-4413-94F2-9978429E432E}" type="presOf" srcId="{CCF33256-4A02-46B3-B441-EF884CFA227D}" destId="{0328D809-BC53-4EC5-B7F9-2A2994040FF8}" srcOrd="0" destOrd="0" presId="urn:microsoft.com/office/officeart/2005/8/layout/process2"/>
    <dgm:cxn modelId="{76D38DA0-E2C6-4DE2-B029-FBCFCDA0AA89}" srcId="{74D9E69B-A78D-49B8-BF89-1DA578E2F1E2}" destId="{AE2D2CA1-E489-443E-95F9-3F5F2B0CCDDA}" srcOrd="2" destOrd="0" parTransId="{6EDC82E8-B3D1-445D-9CB1-9579F2A69BFB}" sibTransId="{3DAF2C0B-0AF3-4B6E-87D5-279B9D7CBCB1}"/>
    <dgm:cxn modelId="{663DD2A5-CF15-45F1-9A68-7D95B9BC1255}" type="presOf" srcId="{3DAF2C0B-0AF3-4B6E-87D5-279B9D7CBCB1}" destId="{C925A05F-FA0F-42AD-9C10-4EF94722FF5D}" srcOrd="0" destOrd="0" presId="urn:microsoft.com/office/officeart/2005/8/layout/process2"/>
    <dgm:cxn modelId="{51D995C2-6FFE-479C-B756-C98D490C7D71}" type="presOf" srcId="{32AC466D-E464-41B6-97B2-D805F5FBFF2E}" destId="{329155EF-16BC-4226-9F0F-0F640A7BEF33}" srcOrd="1" destOrd="0" presId="urn:microsoft.com/office/officeart/2005/8/layout/process2"/>
    <dgm:cxn modelId="{3BD2C2C4-834C-48A1-9522-54D826CD3959}" type="presOf" srcId="{74D9E69B-A78D-49B8-BF89-1DA578E2F1E2}" destId="{C25CCF9A-BA6C-4185-A81D-1B0B977F2610}" srcOrd="0" destOrd="0" presId="urn:microsoft.com/office/officeart/2005/8/layout/process2"/>
    <dgm:cxn modelId="{32ADE5CF-CBF8-4270-BE8E-223D6A8F640F}" type="presOf" srcId="{D7966DC5-696D-42F9-9FDC-E52C0100E734}" destId="{24D855D6-DDB7-4AEC-BED5-AE20B01E8F89}" srcOrd="1" destOrd="0" presId="urn:microsoft.com/office/officeart/2005/8/layout/process2"/>
    <dgm:cxn modelId="{116242DF-744D-4648-8E8F-C2EAB4E95B9B}" type="presOf" srcId="{32AC466D-E464-41B6-97B2-D805F5FBFF2E}" destId="{4729F1D7-C2EC-41D5-98FA-DD15CFB611C7}" srcOrd="0" destOrd="0" presId="urn:microsoft.com/office/officeart/2005/8/layout/process2"/>
    <dgm:cxn modelId="{908DE6F0-A2B1-4D3A-8274-76D3DF5B5C56}" type="presOf" srcId="{5FB20532-3942-4F43-B572-E5017267B7C6}" destId="{C28F0E31-E358-4847-9662-93626466126D}" srcOrd="1" destOrd="0" presId="urn:microsoft.com/office/officeart/2005/8/layout/process2"/>
    <dgm:cxn modelId="{771D65B1-70C4-44A2-912B-47866188312F}" type="presParOf" srcId="{C25CCF9A-BA6C-4185-A81D-1B0B977F2610}" destId="{51047916-DC25-46CC-90E5-4E0108A5FFDA}" srcOrd="0" destOrd="0" presId="urn:microsoft.com/office/officeart/2005/8/layout/process2"/>
    <dgm:cxn modelId="{6C384272-5D46-4F47-B91B-2657D777D4A0}" type="presParOf" srcId="{C25CCF9A-BA6C-4185-A81D-1B0B977F2610}" destId="{9B86F95A-AD9A-41DD-BB78-647D0FCF07C7}" srcOrd="1" destOrd="0" presId="urn:microsoft.com/office/officeart/2005/8/layout/process2"/>
    <dgm:cxn modelId="{BC96ABB4-BAB3-46D7-B2E7-88EA6613C342}" type="presParOf" srcId="{9B86F95A-AD9A-41DD-BB78-647D0FCF07C7}" destId="{ACB34BB2-C12D-4470-BA31-F589BFC62B15}" srcOrd="0" destOrd="0" presId="urn:microsoft.com/office/officeart/2005/8/layout/process2"/>
    <dgm:cxn modelId="{4913D68C-C59E-44D3-95E0-DF3F5DB0F671}" type="presParOf" srcId="{C25CCF9A-BA6C-4185-A81D-1B0B977F2610}" destId="{C0EBA2C5-C832-4748-A6B3-2DFCAD718997}" srcOrd="2" destOrd="0" presId="urn:microsoft.com/office/officeart/2005/8/layout/process2"/>
    <dgm:cxn modelId="{D54A0B18-914A-4E4D-BABF-7635A4BE7334}" type="presParOf" srcId="{C25CCF9A-BA6C-4185-A81D-1B0B977F2610}" destId="{E2D79A7D-39DD-47A5-8CE2-3099B79EF568}" srcOrd="3" destOrd="0" presId="urn:microsoft.com/office/officeart/2005/8/layout/process2"/>
    <dgm:cxn modelId="{B41C9670-4FB0-4AE9-ACB4-6F95D47CFB14}" type="presParOf" srcId="{E2D79A7D-39DD-47A5-8CE2-3099B79EF568}" destId="{C28F0E31-E358-4847-9662-93626466126D}" srcOrd="0" destOrd="0" presId="urn:microsoft.com/office/officeart/2005/8/layout/process2"/>
    <dgm:cxn modelId="{AB99A1F0-310F-4AFF-A65F-92196068E441}" type="presParOf" srcId="{C25CCF9A-BA6C-4185-A81D-1B0B977F2610}" destId="{85CC9798-D767-44CD-8A85-6352031C7400}" srcOrd="4" destOrd="0" presId="urn:microsoft.com/office/officeart/2005/8/layout/process2"/>
    <dgm:cxn modelId="{7D6A8BB1-19F2-47EC-BE44-47F0FE0FC063}" type="presParOf" srcId="{C25CCF9A-BA6C-4185-A81D-1B0B977F2610}" destId="{C925A05F-FA0F-42AD-9C10-4EF94722FF5D}" srcOrd="5" destOrd="0" presId="urn:microsoft.com/office/officeart/2005/8/layout/process2"/>
    <dgm:cxn modelId="{118BDB4F-87D7-404A-9214-77B4D2D23AB8}" type="presParOf" srcId="{C925A05F-FA0F-42AD-9C10-4EF94722FF5D}" destId="{A3B54E7A-527B-491B-A6D6-494E35FFEC83}" srcOrd="0" destOrd="0" presId="urn:microsoft.com/office/officeart/2005/8/layout/process2"/>
    <dgm:cxn modelId="{FFB4C439-55A8-4616-8484-03115205EFB3}" type="presParOf" srcId="{C25CCF9A-BA6C-4185-A81D-1B0B977F2610}" destId="{6E02A0D3-93F2-4834-8ECD-C8DE84EAECB7}" srcOrd="6" destOrd="0" presId="urn:microsoft.com/office/officeart/2005/8/layout/process2"/>
    <dgm:cxn modelId="{643D8499-8E49-4D1D-B4F2-99F86D6A6C2D}" type="presParOf" srcId="{C25CCF9A-BA6C-4185-A81D-1B0B977F2610}" destId="{0328D809-BC53-4EC5-B7F9-2A2994040FF8}" srcOrd="7" destOrd="0" presId="urn:microsoft.com/office/officeart/2005/8/layout/process2"/>
    <dgm:cxn modelId="{2565C602-6813-445D-A7F8-AD8DCA832901}" type="presParOf" srcId="{0328D809-BC53-4EC5-B7F9-2A2994040FF8}" destId="{4E5EFEDA-BD9A-4D59-92A1-3BE21D8EB1A0}" srcOrd="0" destOrd="0" presId="urn:microsoft.com/office/officeart/2005/8/layout/process2"/>
    <dgm:cxn modelId="{6CD89094-8F9E-41A4-894E-2A7A05CB054A}" type="presParOf" srcId="{C25CCF9A-BA6C-4185-A81D-1B0B977F2610}" destId="{A50ECF92-A539-4904-BC62-9EC348FB62B0}" srcOrd="8" destOrd="0" presId="urn:microsoft.com/office/officeart/2005/8/layout/process2"/>
    <dgm:cxn modelId="{02476853-C86E-4C5D-A36C-2DC262A19726}" type="presParOf" srcId="{C25CCF9A-BA6C-4185-A81D-1B0B977F2610}" destId="{4729F1D7-C2EC-41D5-98FA-DD15CFB611C7}" srcOrd="9" destOrd="0" presId="urn:microsoft.com/office/officeart/2005/8/layout/process2"/>
    <dgm:cxn modelId="{5286D0A0-CE28-4B8B-AB04-B368E9697C71}" type="presParOf" srcId="{4729F1D7-C2EC-41D5-98FA-DD15CFB611C7}" destId="{329155EF-16BC-4226-9F0F-0F640A7BEF33}" srcOrd="0" destOrd="0" presId="urn:microsoft.com/office/officeart/2005/8/layout/process2"/>
    <dgm:cxn modelId="{FB3E2B10-49D9-405E-BD72-3151AE5B23EC}" type="presParOf" srcId="{C25CCF9A-BA6C-4185-A81D-1B0B977F2610}" destId="{2A2969D3-040A-4F16-A489-FE99B931F63A}" srcOrd="10" destOrd="0" presId="urn:microsoft.com/office/officeart/2005/8/layout/process2"/>
    <dgm:cxn modelId="{CB0085AB-45FA-4D7C-9B79-1C73532DA2CD}" type="presParOf" srcId="{C25CCF9A-BA6C-4185-A81D-1B0B977F2610}" destId="{F8C37A1F-A7F7-4086-B002-49FCC464BBBD}" srcOrd="11" destOrd="0" presId="urn:microsoft.com/office/officeart/2005/8/layout/process2"/>
    <dgm:cxn modelId="{7ECCF3B7-DD63-43E4-907A-AD524B1F4841}" type="presParOf" srcId="{F8C37A1F-A7F7-4086-B002-49FCC464BBBD}" destId="{24D855D6-DDB7-4AEC-BED5-AE20B01E8F89}" srcOrd="0" destOrd="0" presId="urn:microsoft.com/office/officeart/2005/8/layout/process2"/>
    <dgm:cxn modelId="{8BCB345B-5F88-40F7-BC0A-9C634C451856}" type="presParOf" srcId="{C25CCF9A-BA6C-4185-A81D-1B0B977F2610}" destId="{11096455-4178-45A3-9290-4A6AE2F6C6F8}" srcOrd="12" destOrd="0" presId="urn:microsoft.com/office/officeart/2005/8/layout/process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D9E69B-A78D-49B8-BF89-1DA578E2F1E2}" type="doc">
      <dgm:prSet loTypeId="urn:microsoft.com/office/officeart/2005/8/layout/process2" loCatId="process" qsTypeId="urn:microsoft.com/office/officeart/2005/8/quickstyle/simple1" qsCatId="simple" csTypeId="urn:microsoft.com/office/officeart/2005/8/colors/accent1_2" csCatId="accent1" phldr="1"/>
      <dgm:spPr/>
    </dgm:pt>
    <dgm:pt modelId="{8C53E844-CA63-4170-9A5B-70DE542C3146}">
      <dgm:prSet phldrT="[Text]"/>
      <dgm:spPr>
        <a:xfrm>
          <a:off x="324078" y="445"/>
          <a:ext cx="1399718" cy="3647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Chief Executive Officer (CEO), MSRLS</a:t>
          </a:r>
        </a:p>
      </dgm:t>
    </dgm:pt>
    <dgm:pt modelId="{340BBF25-35AB-4FF4-BA7D-BD3C35D21CA8}" type="parTrans" cxnId="{BB6F0251-FF45-453D-8E65-974F56D41338}">
      <dgm:prSet/>
      <dgm:spPr/>
      <dgm:t>
        <a:bodyPr/>
        <a:lstStyle/>
        <a:p>
          <a:pPr algn="ctr"/>
          <a:endParaRPr lang="en-US"/>
        </a:p>
      </dgm:t>
    </dgm:pt>
    <dgm:pt modelId="{0B213E12-602B-4C17-B25B-D4AEC9997579}" type="sibTrans" cxnId="{BB6F0251-FF45-453D-8E65-974F56D41338}">
      <dgm:prSet/>
      <dgm:spPr>
        <a:xfrm rot="15957295">
          <a:off x="974603" y="374281"/>
          <a:ext cx="136769" cy="164123"/>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lgn="ctr">
            <a:buNone/>
          </a:pPr>
          <a:endParaRPr lang="en-US">
            <a:solidFill>
              <a:sysClr val="window" lastClr="FFFFFF"/>
            </a:solidFill>
            <a:latin typeface="Calibri" panose="020F0502020204030204"/>
            <a:ea typeface="+mn-ea"/>
            <a:cs typeface="+mn-cs"/>
          </a:endParaRPr>
        </a:p>
      </dgm:t>
    </dgm:pt>
    <dgm:pt modelId="{DF4EFF19-AD53-463F-B2B0-4EC5AD64B231}">
      <dgm:prSet phldrT="[Text]"/>
      <dgm:spPr>
        <a:xfrm>
          <a:off x="324078" y="547522"/>
          <a:ext cx="1399718" cy="3647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State Management Monitoring Unit (SMMU)</a:t>
          </a:r>
        </a:p>
      </dgm:t>
    </dgm:pt>
    <dgm:pt modelId="{02C59252-A446-46E0-B13A-DD7F7658513F}" type="parTrans" cxnId="{D4CEE40F-0485-449B-8F33-D223447C8A87}">
      <dgm:prSet/>
      <dgm:spPr/>
      <dgm:t>
        <a:bodyPr/>
        <a:lstStyle/>
        <a:p>
          <a:pPr algn="ctr"/>
          <a:endParaRPr lang="en-US"/>
        </a:p>
      </dgm:t>
    </dgm:pt>
    <dgm:pt modelId="{5FB20532-3942-4F43-B572-E5017267B7C6}" type="sibTrans" cxnId="{D4CEE40F-0485-449B-8F33-D223447C8A87}">
      <dgm:prSet/>
      <dgm:spPr>
        <a:xfrm rot="16200000">
          <a:off x="955552" y="921359"/>
          <a:ext cx="136769" cy="164123"/>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lgn="ctr">
            <a:buNone/>
          </a:pPr>
          <a:endParaRPr lang="en-US">
            <a:solidFill>
              <a:sysClr val="window" lastClr="FFFFFF"/>
            </a:solidFill>
            <a:latin typeface="Calibri" panose="020F0502020204030204"/>
            <a:ea typeface="+mn-ea"/>
            <a:cs typeface="+mn-cs"/>
          </a:endParaRPr>
        </a:p>
      </dgm:t>
    </dgm:pt>
    <dgm:pt modelId="{AAC63510-9C3C-494D-BEBD-52CFB5BA871A}">
      <dgm:prSet phldrT="[Text]"/>
      <dgm:spPr>
        <a:xfrm>
          <a:off x="324078" y="1641678"/>
          <a:ext cx="1399718" cy="3647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Block Managment Monitoring Unit (BMMU)</a:t>
          </a:r>
        </a:p>
      </dgm:t>
    </dgm:pt>
    <dgm:pt modelId="{C5100B02-D775-45FE-A112-D64ECC71EA1A}" type="parTrans" cxnId="{14B61061-BEDA-478C-84B7-5130F2058C17}">
      <dgm:prSet/>
      <dgm:spPr/>
      <dgm:t>
        <a:bodyPr/>
        <a:lstStyle/>
        <a:p>
          <a:pPr algn="ctr"/>
          <a:endParaRPr lang="en-US"/>
        </a:p>
      </dgm:t>
    </dgm:pt>
    <dgm:pt modelId="{CCF33256-4A02-46B3-B441-EF884CFA227D}" type="sibTrans" cxnId="{14B61061-BEDA-478C-84B7-5130F2058C17}">
      <dgm:prSet/>
      <dgm:spPr>
        <a:xfrm rot="16200000">
          <a:off x="955552" y="2015514"/>
          <a:ext cx="136769" cy="164123"/>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lgn="ctr">
            <a:buNone/>
          </a:pPr>
          <a:endParaRPr lang="en-US">
            <a:solidFill>
              <a:sysClr val="window" lastClr="FFFFFF"/>
            </a:solidFill>
            <a:latin typeface="Calibri" panose="020F0502020204030204"/>
            <a:ea typeface="+mn-ea"/>
            <a:cs typeface="+mn-cs"/>
          </a:endParaRPr>
        </a:p>
      </dgm:t>
    </dgm:pt>
    <dgm:pt modelId="{27B6E7CF-B2F8-4CD7-A18F-5D6DE2E5C826}">
      <dgm:prSet phldrT="[Text]"/>
      <dgm:spPr>
        <a:xfrm>
          <a:off x="324078" y="2188755"/>
          <a:ext cx="1399718" cy="3647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Village Organization (VO)</a:t>
          </a:r>
        </a:p>
        <a:p>
          <a:pPr algn="ctr">
            <a:buNone/>
          </a:pPr>
          <a:r>
            <a:rPr lang="en-US">
              <a:solidFill>
                <a:sysClr val="window" lastClr="FFFFFF"/>
              </a:solidFill>
              <a:latin typeface="Calibri" panose="020F0502020204030204"/>
              <a:ea typeface="+mn-ea"/>
              <a:cs typeface="+mn-cs"/>
            </a:rPr>
            <a:t>(5-15 SHGs federate into 1 VO)</a:t>
          </a:r>
        </a:p>
      </dgm:t>
    </dgm:pt>
    <dgm:pt modelId="{BD66F6D1-06D7-44FF-9BC0-522D5BD8C9A7}" type="parTrans" cxnId="{F1F8D14E-8E3F-4F21-8090-50856532E1A7}">
      <dgm:prSet/>
      <dgm:spPr/>
      <dgm:t>
        <a:bodyPr/>
        <a:lstStyle/>
        <a:p>
          <a:pPr algn="ctr"/>
          <a:endParaRPr lang="en-US"/>
        </a:p>
      </dgm:t>
    </dgm:pt>
    <dgm:pt modelId="{32AC466D-E464-41B6-97B2-D805F5FBFF2E}" type="sibTrans" cxnId="{F1F8D14E-8E3F-4F21-8090-50856532E1A7}">
      <dgm:prSet/>
      <dgm:spPr>
        <a:xfrm rot="16200000">
          <a:off x="955552" y="2562592"/>
          <a:ext cx="136769" cy="164123"/>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lgn="ctr">
            <a:buNone/>
          </a:pPr>
          <a:endParaRPr lang="en-US">
            <a:solidFill>
              <a:sysClr val="window" lastClr="FFFFFF"/>
            </a:solidFill>
            <a:latin typeface="Calibri" panose="020F0502020204030204"/>
            <a:ea typeface="+mn-ea"/>
            <a:cs typeface="+mn-cs"/>
          </a:endParaRPr>
        </a:p>
      </dgm:t>
    </dgm:pt>
    <dgm:pt modelId="{036349FC-1F25-427F-BD54-55B3309D03FA}">
      <dgm:prSet phldrT="[Text]"/>
      <dgm:spPr>
        <a:xfrm>
          <a:off x="324078" y="2735833"/>
          <a:ext cx="1399718" cy="3647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Self Help Groups</a:t>
          </a:r>
        </a:p>
        <a:p>
          <a:pPr algn="ctr">
            <a:buNone/>
          </a:pPr>
          <a:r>
            <a:rPr lang="en-US">
              <a:solidFill>
                <a:sysClr val="window" lastClr="FFFFFF"/>
              </a:solidFill>
              <a:latin typeface="Calibri" panose="020F0502020204030204"/>
              <a:ea typeface="+mn-ea"/>
              <a:cs typeface="+mn-cs"/>
            </a:rPr>
            <a:t>(10-15 households make 1 SHG)</a:t>
          </a:r>
        </a:p>
      </dgm:t>
    </dgm:pt>
    <dgm:pt modelId="{C5311E69-DC40-4C6B-BEE7-381ADDC3FF17}" type="parTrans" cxnId="{63F76048-84CF-4A9F-8DB1-A2A265044F12}">
      <dgm:prSet/>
      <dgm:spPr/>
      <dgm:t>
        <a:bodyPr/>
        <a:lstStyle/>
        <a:p>
          <a:pPr algn="ctr"/>
          <a:endParaRPr lang="en-US"/>
        </a:p>
      </dgm:t>
    </dgm:pt>
    <dgm:pt modelId="{D7966DC5-696D-42F9-9FDC-E52C0100E734}" type="sibTrans" cxnId="{63F76048-84CF-4A9F-8DB1-A2A265044F12}">
      <dgm:prSet/>
      <dgm:spPr>
        <a:xfrm rot="16200000">
          <a:off x="955552" y="3109669"/>
          <a:ext cx="136769" cy="164123"/>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lgn="ctr">
            <a:buNone/>
          </a:pPr>
          <a:endParaRPr lang="en-US">
            <a:solidFill>
              <a:sysClr val="window" lastClr="FFFFFF"/>
            </a:solidFill>
            <a:latin typeface="Calibri" panose="020F0502020204030204"/>
            <a:ea typeface="+mn-ea"/>
            <a:cs typeface="+mn-cs"/>
          </a:endParaRPr>
        </a:p>
      </dgm:t>
    </dgm:pt>
    <dgm:pt modelId="{FA1AC382-5E53-4DBE-9C5D-FBEC6FF22272}">
      <dgm:prSet phldrT="[Text]"/>
      <dgm:spPr>
        <a:xfrm>
          <a:off x="324078" y="3282911"/>
          <a:ext cx="1399718" cy="3647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Community</a:t>
          </a:r>
        </a:p>
      </dgm:t>
    </dgm:pt>
    <dgm:pt modelId="{4D820B22-406C-4DDB-9AC5-E4A51B45D6C9}" type="parTrans" cxnId="{B3E04B3F-4374-4FEA-961D-E2235D93E200}">
      <dgm:prSet/>
      <dgm:spPr/>
      <dgm:t>
        <a:bodyPr/>
        <a:lstStyle/>
        <a:p>
          <a:pPr algn="ctr"/>
          <a:endParaRPr lang="en-US"/>
        </a:p>
      </dgm:t>
    </dgm:pt>
    <dgm:pt modelId="{82383074-A580-4E74-932B-A820E56E39C5}" type="sibTrans" cxnId="{B3E04B3F-4374-4FEA-961D-E2235D93E200}">
      <dgm:prSet/>
      <dgm:spPr/>
      <dgm:t>
        <a:bodyPr/>
        <a:lstStyle/>
        <a:p>
          <a:pPr algn="ctr"/>
          <a:endParaRPr lang="en-US"/>
        </a:p>
      </dgm:t>
    </dgm:pt>
    <dgm:pt modelId="{AE2D2CA1-E489-443E-95F9-3F5F2B0CCDDA}">
      <dgm:prSet phldrT="[Text]"/>
      <dgm:spPr>
        <a:xfrm>
          <a:off x="324078" y="1094600"/>
          <a:ext cx="1399718" cy="3647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District Management Monitoring Unit (DMMU)</a:t>
          </a:r>
        </a:p>
      </dgm:t>
    </dgm:pt>
    <dgm:pt modelId="{6EDC82E8-B3D1-445D-9CB1-9579F2A69BFB}" type="parTrans" cxnId="{76D38DA0-E2C6-4DE2-B029-FBCFCDA0AA89}">
      <dgm:prSet/>
      <dgm:spPr/>
      <dgm:t>
        <a:bodyPr/>
        <a:lstStyle/>
        <a:p>
          <a:endParaRPr lang="en-US"/>
        </a:p>
      </dgm:t>
    </dgm:pt>
    <dgm:pt modelId="{3DAF2C0B-0AF3-4B6E-87D5-279B9D7CBCB1}" type="sibTrans" cxnId="{76D38DA0-E2C6-4DE2-B029-FBCFCDA0AA89}">
      <dgm:prSet/>
      <dgm:spPr>
        <a:xfrm rot="16200000">
          <a:off x="955552" y="1468437"/>
          <a:ext cx="136769" cy="164123"/>
        </a:xfrm>
        <a:prstGeom prst="rightArrow">
          <a:avLst>
            <a:gd name="adj1" fmla="val 60000"/>
            <a:gd name="adj2" fmla="val 50000"/>
          </a:avLst>
        </a:prstGeo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C25CCF9A-BA6C-4185-A81D-1B0B977F2610}" type="pres">
      <dgm:prSet presAssocID="{74D9E69B-A78D-49B8-BF89-1DA578E2F1E2}" presName="linearFlow" presStyleCnt="0">
        <dgm:presLayoutVars>
          <dgm:resizeHandles val="exact"/>
        </dgm:presLayoutVars>
      </dgm:prSet>
      <dgm:spPr/>
    </dgm:pt>
    <dgm:pt modelId="{51047916-DC25-46CC-90E5-4E0108A5FFDA}" type="pres">
      <dgm:prSet presAssocID="{8C53E844-CA63-4170-9A5B-70DE542C3146}" presName="node" presStyleLbl="node1" presStyleIdx="0" presStyleCnt="7">
        <dgm:presLayoutVars>
          <dgm:bulletEnabled val="1"/>
        </dgm:presLayoutVars>
      </dgm:prSet>
      <dgm:spPr/>
    </dgm:pt>
    <dgm:pt modelId="{9B86F95A-AD9A-41DD-BB78-647D0FCF07C7}" type="pres">
      <dgm:prSet presAssocID="{0B213E12-602B-4C17-B25B-D4AEC9997579}" presName="sibTrans" presStyleLbl="sibTrans2D1" presStyleIdx="0" presStyleCnt="6" custAng="10557295" custLinFactNeighborX="13929"/>
      <dgm:spPr/>
    </dgm:pt>
    <dgm:pt modelId="{ACB34BB2-C12D-4470-BA31-F589BFC62B15}" type="pres">
      <dgm:prSet presAssocID="{0B213E12-602B-4C17-B25B-D4AEC9997579}" presName="connectorText" presStyleLbl="sibTrans2D1" presStyleIdx="0" presStyleCnt="6"/>
      <dgm:spPr/>
    </dgm:pt>
    <dgm:pt modelId="{C0EBA2C5-C832-4748-A6B3-2DFCAD718997}" type="pres">
      <dgm:prSet presAssocID="{DF4EFF19-AD53-463F-B2B0-4EC5AD64B231}" presName="node" presStyleLbl="node1" presStyleIdx="1" presStyleCnt="7">
        <dgm:presLayoutVars>
          <dgm:bulletEnabled val="1"/>
        </dgm:presLayoutVars>
      </dgm:prSet>
      <dgm:spPr/>
    </dgm:pt>
    <dgm:pt modelId="{E2D79A7D-39DD-47A5-8CE2-3099B79EF568}" type="pres">
      <dgm:prSet presAssocID="{5FB20532-3942-4F43-B572-E5017267B7C6}" presName="sibTrans" presStyleLbl="sibTrans2D1" presStyleIdx="1" presStyleCnt="6" custAng="10800000"/>
      <dgm:spPr/>
    </dgm:pt>
    <dgm:pt modelId="{C28F0E31-E358-4847-9662-93626466126D}" type="pres">
      <dgm:prSet presAssocID="{5FB20532-3942-4F43-B572-E5017267B7C6}" presName="connectorText" presStyleLbl="sibTrans2D1" presStyleIdx="1" presStyleCnt="6"/>
      <dgm:spPr/>
    </dgm:pt>
    <dgm:pt modelId="{85CC9798-D767-44CD-8A85-6352031C7400}" type="pres">
      <dgm:prSet presAssocID="{AE2D2CA1-E489-443E-95F9-3F5F2B0CCDDA}" presName="node" presStyleLbl="node1" presStyleIdx="2" presStyleCnt="7">
        <dgm:presLayoutVars>
          <dgm:bulletEnabled val="1"/>
        </dgm:presLayoutVars>
      </dgm:prSet>
      <dgm:spPr/>
    </dgm:pt>
    <dgm:pt modelId="{C925A05F-FA0F-42AD-9C10-4EF94722FF5D}" type="pres">
      <dgm:prSet presAssocID="{3DAF2C0B-0AF3-4B6E-87D5-279B9D7CBCB1}" presName="sibTrans" presStyleLbl="sibTrans2D1" presStyleIdx="2" presStyleCnt="6" custAng="10800000"/>
      <dgm:spPr/>
    </dgm:pt>
    <dgm:pt modelId="{A3B54E7A-527B-491B-A6D6-494E35FFEC83}" type="pres">
      <dgm:prSet presAssocID="{3DAF2C0B-0AF3-4B6E-87D5-279B9D7CBCB1}" presName="connectorText" presStyleLbl="sibTrans2D1" presStyleIdx="2" presStyleCnt="6"/>
      <dgm:spPr/>
    </dgm:pt>
    <dgm:pt modelId="{6E02A0D3-93F2-4834-8ECD-C8DE84EAECB7}" type="pres">
      <dgm:prSet presAssocID="{AAC63510-9C3C-494D-BEBD-52CFB5BA871A}" presName="node" presStyleLbl="node1" presStyleIdx="3" presStyleCnt="7">
        <dgm:presLayoutVars>
          <dgm:bulletEnabled val="1"/>
        </dgm:presLayoutVars>
      </dgm:prSet>
      <dgm:spPr/>
    </dgm:pt>
    <dgm:pt modelId="{0328D809-BC53-4EC5-B7F9-2A2994040FF8}" type="pres">
      <dgm:prSet presAssocID="{CCF33256-4A02-46B3-B441-EF884CFA227D}" presName="sibTrans" presStyleLbl="sibTrans2D1" presStyleIdx="3" presStyleCnt="6" custAng="10800000"/>
      <dgm:spPr/>
    </dgm:pt>
    <dgm:pt modelId="{4E5EFEDA-BD9A-4D59-92A1-3BE21D8EB1A0}" type="pres">
      <dgm:prSet presAssocID="{CCF33256-4A02-46B3-B441-EF884CFA227D}" presName="connectorText" presStyleLbl="sibTrans2D1" presStyleIdx="3" presStyleCnt="6"/>
      <dgm:spPr/>
    </dgm:pt>
    <dgm:pt modelId="{A50ECF92-A539-4904-BC62-9EC348FB62B0}" type="pres">
      <dgm:prSet presAssocID="{27B6E7CF-B2F8-4CD7-A18F-5D6DE2E5C826}" presName="node" presStyleLbl="node1" presStyleIdx="4" presStyleCnt="7">
        <dgm:presLayoutVars>
          <dgm:bulletEnabled val="1"/>
        </dgm:presLayoutVars>
      </dgm:prSet>
      <dgm:spPr/>
    </dgm:pt>
    <dgm:pt modelId="{4729F1D7-C2EC-41D5-98FA-DD15CFB611C7}" type="pres">
      <dgm:prSet presAssocID="{32AC466D-E464-41B6-97B2-D805F5FBFF2E}" presName="sibTrans" presStyleLbl="sibTrans2D1" presStyleIdx="4" presStyleCnt="6" custAng="10800000"/>
      <dgm:spPr/>
    </dgm:pt>
    <dgm:pt modelId="{329155EF-16BC-4226-9F0F-0F640A7BEF33}" type="pres">
      <dgm:prSet presAssocID="{32AC466D-E464-41B6-97B2-D805F5FBFF2E}" presName="connectorText" presStyleLbl="sibTrans2D1" presStyleIdx="4" presStyleCnt="6"/>
      <dgm:spPr/>
    </dgm:pt>
    <dgm:pt modelId="{2A2969D3-040A-4F16-A489-FE99B931F63A}" type="pres">
      <dgm:prSet presAssocID="{036349FC-1F25-427F-BD54-55B3309D03FA}" presName="node" presStyleLbl="node1" presStyleIdx="5" presStyleCnt="7">
        <dgm:presLayoutVars>
          <dgm:bulletEnabled val="1"/>
        </dgm:presLayoutVars>
      </dgm:prSet>
      <dgm:spPr/>
    </dgm:pt>
    <dgm:pt modelId="{F8C37A1F-A7F7-4086-B002-49FCC464BBBD}" type="pres">
      <dgm:prSet presAssocID="{D7966DC5-696D-42F9-9FDC-E52C0100E734}" presName="sibTrans" presStyleLbl="sibTrans2D1" presStyleIdx="5" presStyleCnt="6" custAng="10800000"/>
      <dgm:spPr/>
    </dgm:pt>
    <dgm:pt modelId="{24D855D6-DDB7-4AEC-BED5-AE20B01E8F89}" type="pres">
      <dgm:prSet presAssocID="{D7966DC5-696D-42F9-9FDC-E52C0100E734}" presName="connectorText" presStyleLbl="sibTrans2D1" presStyleIdx="5" presStyleCnt="6"/>
      <dgm:spPr/>
    </dgm:pt>
    <dgm:pt modelId="{11096455-4178-45A3-9290-4A6AE2F6C6F8}" type="pres">
      <dgm:prSet presAssocID="{FA1AC382-5E53-4DBE-9C5D-FBEC6FF22272}" presName="node" presStyleLbl="node1" presStyleIdx="6" presStyleCnt="7">
        <dgm:presLayoutVars>
          <dgm:bulletEnabled val="1"/>
        </dgm:presLayoutVars>
      </dgm:prSet>
      <dgm:spPr/>
    </dgm:pt>
  </dgm:ptLst>
  <dgm:cxnLst>
    <dgm:cxn modelId="{BF1A8B08-3065-4E22-B1B6-A3670110F06B}" type="presOf" srcId="{FA1AC382-5E53-4DBE-9C5D-FBEC6FF22272}" destId="{11096455-4178-45A3-9290-4A6AE2F6C6F8}" srcOrd="0" destOrd="0" presId="urn:microsoft.com/office/officeart/2005/8/layout/process2"/>
    <dgm:cxn modelId="{D4CEE40F-0485-449B-8F33-D223447C8A87}" srcId="{74D9E69B-A78D-49B8-BF89-1DA578E2F1E2}" destId="{DF4EFF19-AD53-463F-B2B0-4EC5AD64B231}" srcOrd="1" destOrd="0" parTransId="{02C59252-A446-46E0-B13A-DD7F7658513F}" sibTransId="{5FB20532-3942-4F43-B572-E5017267B7C6}"/>
    <dgm:cxn modelId="{1079CC1C-02C8-4DA0-A2B2-6C5F16BEA95F}" type="presOf" srcId="{0B213E12-602B-4C17-B25B-D4AEC9997579}" destId="{ACB34BB2-C12D-4470-BA31-F589BFC62B15}" srcOrd="1" destOrd="0" presId="urn:microsoft.com/office/officeart/2005/8/layout/process2"/>
    <dgm:cxn modelId="{8A6C2923-12A9-4834-B92B-614C47A9D514}" type="presOf" srcId="{AAC63510-9C3C-494D-BEBD-52CFB5BA871A}" destId="{6E02A0D3-93F2-4834-8ECD-C8DE84EAECB7}" srcOrd="0" destOrd="0" presId="urn:microsoft.com/office/officeart/2005/8/layout/process2"/>
    <dgm:cxn modelId="{9C744F3A-898F-409A-BB22-B7607B36CAC7}" type="presOf" srcId="{3DAF2C0B-0AF3-4B6E-87D5-279B9D7CBCB1}" destId="{A3B54E7A-527B-491B-A6D6-494E35FFEC83}" srcOrd="1" destOrd="0" presId="urn:microsoft.com/office/officeart/2005/8/layout/process2"/>
    <dgm:cxn modelId="{B3E04B3F-4374-4FEA-961D-E2235D93E200}" srcId="{74D9E69B-A78D-49B8-BF89-1DA578E2F1E2}" destId="{FA1AC382-5E53-4DBE-9C5D-FBEC6FF22272}" srcOrd="6" destOrd="0" parTransId="{4D820B22-406C-4DDB-9AC5-E4A51B45D6C9}" sibTransId="{82383074-A580-4E74-932B-A820E56E39C5}"/>
    <dgm:cxn modelId="{BC2BCB5C-6624-4E37-B8C2-83C18A7F33AF}" type="presOf" srcId="{27B6E7CF-B2F8-4CD7-A18F-5D6DE2E5C826}" destId="{A50ECF92-A539-4904-BC62-9EC348FB62B0}" srcOrd="0" destOrd="0" presId="urn:microsoft.com/office/officeart/2005/8/layout/process2"/>
    <dgm:cxn modelId="{14B61061-BEDA-478C-84B7-5130F2058C17}" srcId="{74D9E69B-A78D-49B8-BF89-1DA578E2F1E2}" destId="{AAC63510-9C3C-494D-BEBD-52CFB5BA871A}" srcOrd="3" destOrd="0" parTransId="{C5100B02-D775-45FE-A112-D64ECC71EA1A}" sibTransId="{CCF33256-4A02-46B3-B441-EF884CFA227D}"/>
    <dgm:cxn modelId="{1D61A861-986A-4ABB-93D3-B10117400CC3}" type="presOf" srcId="{5FB20532-3942-4F43-B572-E5017267B7C6}" destId="{E2D79A7D-39DD-47A5-8CE2-3099B79EF568}" srcOrd="0" destOrd="0" presId="urn:microsoft.com/office/officeart/2005/8/layout/process2"/>
    <dgm:cxn modelId="{5660CD67-1A55-4F87-95FD-F3DA7F96BA81}" type="presOf" srcId="{AE2D2CA1-E489-443E-95F9-3F5F2B0CCDDA}" destId="{85CC9798-D767-44CD-8A85-6352031C7400}" srcOrd="0" destOrd="0" presId="urn:microsoft.com/office/officeart/2005/8/layout/process2"/>
    <dgm:cxn modelId="{63F76048-84CF-4A9F-8DB1-A2A265044F12}" srcId="{74D9E69B-A78D-49B8-BF89-1DA578E2F1E2}" destId="{036349FC-1F25-427F-BD54-55B3309D03FA}" srcOrd="5" destOrd="0" parTransId="{C5311E69-DC40-4C6B-BEE7-381ADDC3FF17}" sibTransId="{D7966DC5-696D-42F9-9FDC-E52C0100E734}"/>
    <dgm:cxn modelId="{D4D3744B-6DCD-4978-9279-DF5846F4E98C}" type="presOf" srcId="{036349FC-1F25-427F-BD54-55B3309D03FA}" destId="{2A2969D3-040A-4F16-A489-FE99B931F63A}" srcOrd="0" destOrd="0" presId="urn:microsoft.com/office/officeart/2005/8/layout/process2"/>
    <dgm:cxn modelId="{F1F8D14E-8E3F-4F21-8090-50856532E1A7}" srcId="{74D9E69B-A78D-49B8-BF89-1DA578E2F1E2}" destId="{27B6E7CF-B2F8-4CD7-A18F-5D6DE2E5C826}" srcOrd="4" destOrd="0" parTransId="{BD66F6D1-06D7-44FF-9BC0-522D5BD8C9A7}" sibTransId="{32AC466D-E464-41B6-97B2-D805F5FBFF2E}"/>
    <dgm:cxn modelId="{BB6F0251-FF45-453D-8E65-974F56D41338}" srcId="{74D9E69B-A78D-49B8-BF89-1DA578E2F1E2}" destId="{8C53E844-CA63-4170-9A5B-70DE542C3146}" srcOrd="0" destOrd="0" parTransId="{340BBF25-35AB-4FF4-BA7D-BD3C35D21CA8}" sibTransId="{0B213E12-602B-4C17-B25B-D4AEC9997579}"/>
    <dgm:cxn modelId="{07460651-5DE4-4B7A-A1E8-C1E1139C0123}" type="presOf" srcId="{8C53E844-CA63-4170-9A5B-70DE542C3146}" destId="{51047916-DC25-46CC-90E5-4E0108A5FFDA}" srcOrd="0" destOrd="0" presId="urn:microsoft.com/office/officeart/2005/8/layout/process2"/>
    <dgm:cxn modelId="{14DC017D-09E9-45D1-BE03-2329AA6A81AD}" type="presOf" srcId="{D7966DC5-696D-42F9-9FDC-E52C0100E734}" destId="{F8C37A1F-A7F7-4086-B002-49FCC464BBBD}" srcOrd="0" destOrd="0" presId="urn:microsoft.com/office/officeart/2005/8/layout/process2"/>
    <dgm:cxn modelId="{1D19E881-6DCE-499B-B9BB-2755295C3D4D}" type="presOf" srcId="{CCF33256-4A02-46B3-B441-EF884CFA227D}" destId="{4E5EFEDA-BD9A-4D59-92A1-3BE21D8EB1A0}" srcOrd="1" destOrd="0" presId="urn:microsoft.com/office/officeart/2005/8/layout/process2"/>
    <dgm:cxn modelId="{8CF7BA8A-463E-4BB5-BBA1-9B47006A6AB6}" type="presOf" srcId="{0B213E12-602B-4C17-B25B-D4AEC9997579}" destId="{9B86F95A-AD9A-41DD-BB78-647D0FCF07C7}" srcOrd="0" destOrd="0" presId="urn:microsoft.com/office/officeart/2005/8/layout/process2"/>
    <dgm:cxn modelId="{77CF0C8F-CC1E-4CA1-ABCA-31EC584CF31F}" type="presOf" srcId="{DF4EFF19-AD53-463F-B2B0-4EC5AD64B231}" destId="{C0EBA2C5-C832-4748-A6B3-2DFCAD718997}" srcOrd="0" destOrd="0" presId="urn:microsoft.com/office/officeart/2005/8/layout/process2"/>
    <dgm:cxn modelId="{3688E791-D388-4413-94F2-9978429E432E}" type="presOf" srcId="{CCF33256-4A02-46B3-B441-EF884CFA227D}" destId="{0328D809-BC53-4EC5-B7F9-2A2994040FF8}" srcOrd="0" destOrd="0" presId="urn:microsoft.com/office/officeart/2005/8/layout/process2"/>
    <dgm:cxn modelId="{76D38DA0-E2C6-4DE2-B029-FBCFCDA0AA89}" srcId="{74D9E69B-A78D-49B8-BF89-1DA578E2F1E2}" destId="{AE2D2CA1-E489-443E-95F9-3F5F2B0CCDDA}" srcOrd="2" destOrd="0" parTransId="{6EDC82E8-B3D1-445D-9CB1-9579F2A69BFB}" sibTransId="{3DAF2C0B-0AF3-4B6E-87D5-279B9D7CBCB1}"/>
    <dgm:cxn modelId="{663DD2A5-CF15-45F1-9A68-7D95B9BC1255}" type="presOf" srcId="{3DAF2C0B-0AF3-4B6E-87D5-279B9D7CBCB1}" destId="{C925A05F-FA0F-42AD-9C10-4EF94722FF5D}" srcOrd="0" destOrd="0" presId="urn:microsoft.com/office/officeart/2005/8/layout/process2"/>
    <dgm:cxn modelId="{51D995C2-6FFE-479C-B756-C98D490C7D71}" type="presOf" srcId="{32AC466D-E464-41B6-97B2-D805F5FBFF2E}" destId="{329155EF-16BC-4226-9F0F-0F640A7BEF33}" srcOrd="1" destOrd="0" presId="urn:microsoft.com/office/officeart/2005/8/layout/process2"/>
    <dgm:cxn modelId="{3BD2C2C4-834C-48A1-9522-54D826CD3959}" type="presOf" srcId="{74D9E69B-A78D-49B8-BF89-1DA578E2F1E2}" destId="{C25CCF9A-BA6C-4185-A81D-1B0B977F2610}" srcOrd="0" destOrd="0" presId="urn:microsoft.com/office/officeart/2005/8/layout/process2"/>
    <dgm:cxn modelId="{32ADE5CF-CBF8-4270-BE8E-223D6A8F640F}" type="presOf" srcId="{D7966DC5-696D-42F9-9FDC-E52C0100E734}" destId="{24D855D6-DDB7-4AEC-BED5-AE20B01E8F89}" srcOrd="1" destOrd="0" presId="urn:microsoft.com/office/officeart/2005/8/layout/process2"/>
    <dgm:cxn modelId="{116242DF-744D-4648-8E8F-C2EAB4E95B9B}" type="presOf" srcId="{32AC466D-E464-41B6-97B2-D805F5FBFF2E}" destId="{4729F1D7-C2EC-41D5-98FA-DD15CFB611C7}" srcOrd="0" destOrd="0" presId="urn:microsoft.com/office/officeart/2005/8/layout/process2"/>
    <dgm:cxn modelId="{908DE6F0-A2B1-4D3A-8274-76D3DF5B5C56}" type="presOf" srcId="{5FB20532-3942-4F43-B572-E5017267B7C6}" destId="{C28F0E31-E358-4847-9662-93626466126D}" srcOrd="1" destOrd="0" presId="urn:microsoft.com/office/officeart/2005/8/layout/process2"/>
    <dgm:cxn modelId="{771D65B1-70C4-44A2-912B-47866188312F}" type="presParOf" srcId="{C25CCF9A-BA6C-4185-A81D-1B0B977F2610}" destId="{51047916-DC25-46CC-90E5-4E0108A5FFDA}" srcOrd="0" destOrd="0" presId="urn:microsoft.com/office/officeart/2005/8/layout/process2"/>
    <dgm:cxn modelId="{6C384272-5D46-4F47-B91B-2657D777D4A0}" type="presParOf" srcId="{C25CCF9A-BA6C-4185-A81D-1B0B977F2610}" destId="{9B86F95A-AD9A-41DD-BB78-647D0FCF07C7}" srcOrd="1" destOrd="0" presId="urn:microsoft.com/office/officeart/2005/8/layout/process2"/>
    <dgm:cxn modelId="{BC96ABB4-BAB3-46D7-B2E7-88EA6613C342}" type="presParOf" srcId="{9B86F95A-AD9A-41DD-BB78-647D0FCF07C7}" destId="{ACB34BB2-C12D-4470-BA31-F589BFC62B15}" srcOrd="0" destOrd="0" presId="urn:microsoft.com/office/officeart/2005/8/layout/process2"/>
    <dgm:cxn modelId="{4913D68C-C59E-44D3-95E0-DF3F5DB0F671}" type="presParOf" srcId="{C25CCF9A-BA6C-4185-A81D-1B0B977F2610}" destId="{C0EBA2C5-C832-4748-A6B3-2DFCAD718997}" srcOrd="2" destOrd="0" presId="urn:microsoft.com/office/officeart/2005/8/layout/process2"/>
    <dgm:cxn modelId="{D54A0B18-914A-4E4D-BABF-7635A4BE7334}" type="presParOf" srcId="{C25CCF9A-BA6C-4185-A81D-1B0B977F2610}" destId="{E2D79A7D-39DD-47A5-8CE2-3099B79EF568}" srcOrd="3" destOrd="0" presId="urn:microsoft.com/office/officeart/2005/8/layout/process2"/>
    <dgm:cxn modelId="{B41C9670-4FB0-4AE9-ACB4-6F95D47CFB14}" type="presParOf" srcId="{E2D79A7D-39DD-47A5-8CE2-3099B79EF568}" destId="{C28F0E31-E358-4847-9662-93626466126D}" srcOrd="0" destOrd="0" presId="urn:microsoft.com/office/officeart/2005/8/layout/process2"/>
    <dgm:cxn modelId="{AB99A1F0-310F-4AFF-A65F-92196068E441}" type="presParOf" srcId="{C25CCF9A-BA6C-4185-A81D-1B0B977F2610}" destId="{85CC9798-D767-44CD-8A85-6352031C7400}" srcOrd="4" destOrd="0" presId="urn:microsoft.com/office/officeart/2005/8/layout/process2"/>
    <dgm:cxn modelId="{7D6A8BB1-19F2-47EC-BE44-47F0FE0FC063}" type="presParOf" srcId="{C25CCF9A-BA6C-4185-A81D-1B0B977F2610}" destId="{C925A05F-FA0F-42AD-9C10-4EF94722FF5D}" srcOrd="5" destOrd="0" presId="urn:microsoft.com/office/officeart/2005/8/layout/process2"/>
    <dgm:cxn modelId="{118BDB4F-87D7-404A-9214-77B4D2D23AB8}" type="presParOf" srcId="{C925A05F-FA0F-42AD-9C10-4EF94722FF5D}" destId="{A3B54E7A-527B-491B-A6D6-494E35FFEC83}" srcOrd="0" destOrd="0" presId="urn:microsoft.com/office/officeart/2005/8/layout/process2"/>
    <dgm:cxn modelId="{FFB4C439-55A8-4616-8484-03115205EFB3}" type="presParOf" srcId="{C25CCF9A-BA6C-4185-A81D-1B0B977F2610}" destId="{6E02A0D3-93F2-4834-8ECD-C8DE84EAECB7}" srcOrd="6" destOrd="0" presId="urn:microsoft.com/office/officeart/2005/8/layout/process2"/>
    <dgm:cxn modelId="{643D8499-8E49-4D1D-B4F2-99F86D6A6C2D}" type="presParOf" srcId="{C25CCF9A-BA6C-4185-A81D-1B0B977F2610}" destId="{0328D809-BC53-4EC5-B7F9-2A2994040FF8}" srcOrd="7" destOrd="0" presId="urn:microsoft.com/office/officeart/2005/8/layout/process2"/>
    <dgm:cxn modelId="{2565C602-6813-445D-A7F8-AD8DCA832901}" type="presParOf" srcId="{0328D809-BC53-4EC5-B7F9-2A2994040FF8}" destId="{4E5EFEDA-BD9A-4D59-92A1-3BE21D8EB1A0}" srcOrd="0" destOrd="0" presId="urn:microsoft.com/office/officeart/2005/8/layout/process2"/>
    <dgm:cxn modelId="{6CD89094-8F9E-41A4-894E-2A7A05CB054A}" type="presParOf" srcId="{C25CCF9A-BA6C-4185-A81D-1B0B977F2610}" destId="{A50ECF92-A539-4904-BC62-9EC348FB62B0}" srcOrd="8" destOrd="0" presId="urn:microsoft.com/office/officeart/2005/8/layout/process2"/>
    <dgm:cxn modelId="{02476853-C86E-4C5D-A36C-2DC262A19726}" type="presParOf" srcId="{C25CCF9A-BA6C-4185-A81D-1B0B977F2610}" destId="{4729F1D7-C2EC-41D5-98FA-DD15CFB611C7}" srcOrd="9" destOrd="0" presId="urn:microsoft.com/office/officeart/2005/8/layout/process2"/>
    <dgm:cxn modelId="{5286D0A0-CE28-4B8B-AB04-B368E9697C71}" type="presParOf" srcId="{4729F1D7-C2EC-41D5-98FA-DD15CFB611C7}" destId="{329155EF-16BC-4226-9F0F-0F640A7BEF33}" srcOrd="0" destOrd="0" presId="urn:microsoft.com/office/officeart/2005/8/layout/process2"/>
    <dgm:cxn modelId="{FB3E2B10-49D9-405E-BD72-3151AE5B23EC}" type="presParOf" srcId="{C25CCF9A-BA6C-4185-A81D-1B0B977F2610}" destId="{2A2969D3-040A-4F16-A489-FE99B931F63A}" srcOrd="10" destOrd="0" presId="urn:microsoft.com/office/officeart/2005/8/layout/process2"/>
    <dgm:cxn modelId="{CB0085AB-45FA-4D7C-9B79-1C73532DA2CD}" type="presParOf" srcId="{C25CCF9A-BA6C-4185-A81D-1B0B977F2610}" destId="{F8C37A1F-A7F7-4086-B002-49FCC464BBBD}" srcOrd="11" destOrd="0" presId="urn:microsoft.com/office/officeart/2005/8/layout/process2"/>
    <dgm:cxn modelId="{7ECCF3B7-DD63-43E4-907A-AD524B1F4841}" type="presParOf" srcId="{F8C37A1F-A7F7-4086-B002-49FCC464BBBD}" destId="{24D855D6-DDB7-4AEC-BED5-AE20B01E8F89}" srcOrd="0" destOrd="0" presId="urn:microsoft.com/office/officeart/2005/8/layout/process2"/>
    <dgm:cxn modelId="{8BCB345B-5F88-40F7-BC0A-9C634C451856}" type="presParOf" srcId="{C25CCF9A-BA6C-4185-A81D-1B0B977F2610}" destId="{11096455-4178-45A3-9290-4A6AE2F6C6F8}" srcOrd="12" destOrd="0" presId="urn:microsoft.com/office/officeart/2005/8/layout/process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0024CDA-F3D8-4928-8A7D-A09EDFFCD3A2}" type="doc">
      <dgm:prSet loTypeId="urn:microsoft.com/office/officeart/2005/8/layout/cycle4" loCatId="cycle" qsTypeId="urn:microsoft.com/office/officeart/2005/8/quickstyle/simple1" qsCatId="simple" csTypeId="urn:microsoft.com/office/officeart/2005/8/colors/colorful5" csCatId="colorful" phldr="1"/>
      <dgm:spPr/>
      <dgm:t>
        <a:bodyPr/>
        <a:lstStyle/>
        <a:p>
          <a:endParaRPr lang="en-US"/>
        </a:p>
      </dgm:t>
    </dgm:pt>
    <dgm:pt modelId="{CC09DD62-3EB1-4B00-BD77-D2959E3A685C}">
      <dgm:prSet phldrT="[Text]" custT="1"/>
      <dgm:spPr>
        <a:xfrm>
          <a:off x="1323794" y="180794"/>
          <a:ext cx="1373400" cy="1373400"/>
        </a:xfrm>
        <a:prstGeom prst="pieWedg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400">
              <a:solidFill>
                <a:sysClr val="window" lastClr="FFFFFF"/>
              </a:solidFill>
              <a:latin typeface="Calibri" panose="020F0502020204030204"/>
              <a:ea typeface="+mn-ea"/>
              <a:cs typeface="+mn-cs"/>
            </a:rPr>
            <a:t>Pamphlets </a:t>
          </a:r>
          <a:r>
            <a:rPr lang="en-US" sz="1000">
              <a:solidFill>
                <a:sysClr val="window" lastClr="FFFFFF"/>
              </a:solidFill>
              <a:latin typeface="Calibri" panose="020F0502020204030204"/>
              <a:ea typeface="+mn-ea"/>
              <a:cs typeface="+mn-cs"/>
            </a:rPr>
            <a:t>(n=6)</a:t>
          </a:r>
        </a:p>
      </dgm:t>
    </dgm:pt>
    <dgm:pt modelId="{E3623FE8-4036-4FCE-B6A1-8BBCCA428E4C}" type="parTrans" cxnId="{DD28F28A-AE41-490B-9855-7EA254486233}">
      <dgm:prSet/>
      <dgm:spPr/>
      <dgm:t>
        <a:bodyPr/>
        <a:lstStyle/>
        <a:p>
          <a:endParaRPr lang="en-US"/>
        </a:p>
      </dgm:t>
    </dgm:pt>
    <dgm:pt modelId="{E49F8BED-B84E-4158-8159-0F8568791DF3}" type="sibTrans" cxnId="{DD28F28A-AE41-490B-9855-7EA254486233}">
      <dgm:prSet/>
      <dgm:spPr/>
      <dgm:t>
        <a:bodyPr/>
        <a:lstStyle/>
        <a:p>
          <a:endParaRPr lang="en-US"/>
        </a:p>
      </dgm:t>
    </dgm:pt>
    <dgm:pt modelId="{446EA020-D6FB-4958-9C92-26635F39EF21}">
      <dgm:prSet phldrT="[Text]" custT="1"/>
      <dgm:spPr>
        <a:xfrm>
          <a:off x="667226" y="0"/>
          <a:ext cx="1566881" cy="10149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To be kept at home by parents - to reinforce the messages</a:t>
          </a:r>
        </a:p>
      </dgm:t>
    </dgm:pt>
    <dgm:pt modelId="{1FD93AA1-7C8F-4CFE-847A-4561AE28DF7D}" type="parTrans" cxnId="{DC8F9B50-C6FE-4891-8613-63F0CF84E42B}">
      <dgm:prSet/>
      <dgm:spPr/>
      <dgm:t>
        <a:bodyPr/>
        <a:lstStyle/>
        <a:p>
          <a:endParaRPr lang="en-US"/>
        </a:p>
      </dgm:t>
    </dgm:pt>
    <dgm:pt modelId="{1603244E-DD7C-42D6-99EB-B76AF7E66CFB}" type="sibTrans" cxnId="{DC8F9B50-C6FE-4891-8613-63F0CF84E42B}">
      <dgm:prSet/>
      <dgm:spPr/>
      <dgm:t>
        <a:bodyPr/>
        <a:lstStyle/>
        <a:p>
          <a:endParaRPr lang="en-US"/>
        </a:p>
      </dgm:t>
    </dgm:pt>
    <dgm:pt modelId="{C007F814-419B-4FB9-9686-44207EDD47EA}">
      <dgm:prSet phldrT="[Text]" custT="1"/>
      <dgm:spPr>
        <a:xfrm rot="5400000">
          <a:off x="2760630" y="180794"/>
          <a:ext cx="1373400" cy="1373400"/>
        </a:xfrm>
        <a:prstGeom prst="pieWedge">
          <a:avLst/>
        </a:prstGeo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400">
              <a:solidFill>
                <a:sysClr val="window" lastClr="FFFFFF"/>
              </a:solidFill>
              <a:latin typeface="Calibri" panose="020F0502020204030204"/>
              <a:ea typeface="+mn-ea"/>
              <a:cs typeface="+mn-cs"/>
            </a:rPr>
            <a:t>Flipbooks</a:t>
          </a:r>
        </a:p>
        <a:p>
          <a:pPr>
            <a:buNone/>
          </a:pPr>
          <a:r>
            <a:rPr lang="en-US" sz="1000">
              <a:solidFill>
                <a:sysClr val="window" lastClr="FFFFFF"/>
              </a:solidFill>
              <a:latin typeface="Calibri" panose="020F0502020204030204"/>
              <a:ea typeface="+mn-ea"/>
              <a:cs typeface="+mn-cs"/>
            </a:rPr>
            <a:t>(n=5)</a:t>
          </a:r>
        </a:p>
      </dgm:t>
    </dgm:pt>
    <dgm:pt modelId="{7BC605C9-4955-4AF1-98F2-221C5DA5698D}" type="parTrans" cxnId="{5E068A87-F921-41DD-87B8-8D70009FFF61}">
      <dgm:prSet/>
      <dgm:spPr/>
      <dgm:t>
        <a:bodyPr/>
        <a:lstStyle/>
        <a:p>
          <a:endParaRPr lang="en-US"/>
        </a:p>
      </dgm:t>
    </dgm:pt>
    <dgm:pt modelId="{459A19D8-DB84-4B36-82A6-ABD6F62E365C}" type="sibTrans" cxnId="{5E068A87-F921-41DD-87B8-8D70009FFF61}">
      <dgm:prSet/>
      <dgm:spPr/>
      <dgm:t>
        <a:bodyPr/>
        <a:lstStyle/>
        <a:p>
          <a:endParaRPr lang="en-US"/>
        </a:p>
      </dgm:t>
    </dgm:pt>
    <dgm:pt modelId="{DCDA38E5-AAAE-420E-B774-9D2BE184B59D}">
      <dgm:prSet phldrT="[Text]" custT="1"/>
      <dgm:spPr>
        <a:xfrm>
          <a:off x="3223717" y="0"/>
          <a:ext cx="1566881" cy="10149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2252848"/>
              <a:satOff val="-5806"/>
              <a:lumOff val="-3922"/>
              <a:alphaOff val="0"/>
            </a:srgbClr>
          </a:solidFill>
          <a:prstDash val="solid"/>
          <a:miter lim="800000"/>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To be used by EC members during SHG meetings and home visits</a:t>
          </a:r>
        </a:p>
      </dgm:t>
    </dgm:pt>
    <dgm:pt modelId="{DFF06E2D-14D0-49EF-97B7-C737C36E7DC6}" type="parTrans" cxnId="{2A34BF58-C1AA-44B7-B158-AC96B0409A73}">
      <dgm:prSet/>
      <dgm:spPr/>
      <dgm:t>
        <a:bodyPr/>
        <a:lstStyle/>
        <a:p>
          <a:endParaRPr lang="en-US"/>
        </a:p>
      </dgm:t>
    </dgm:pt>
    <dgm:pt modelId="{DCA10A81-37AE-4880-A354-F7A514CB3F5F}" type="sibTrans" cxnId="{2A34BF58-C1AA-44B7-B158-AC96B0409A73}">
      <dgm:prSet/>
      <dgm:spPr/>
      <dgm:t>
        <a:bodyPr/>
        <a:lstStyle/>
        <a:p>
          <a:endParaRPr lang="en-US"/>
        </a:p>
      </dgm:t>
    </dgm:pt>
    <dgm:pt modelId="{1C480FD6-BE18-4FEC-868E-BF1B05ED369D}">
      <dgm:prSet phldrT="[Text]" custT="1"/>
      <dgm:spPr>
        <a:xfrm rot="10800000">
          <a:off x="2760630" y="1617630"/>
          <a:ext cx="1373400" cy="1373400"/>
        </a:xfrm>
        <a:prstGeom prst="pieWedge">
          <a:avLst/>
        </a:prstGeo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400">
              <a:solidFill>
                <a:sysClr val="window" lastClr="FFFFFF"/>
              </a:solidFill>
              <a:latin typeface="Calibri" panose="020F0502020204030204"/>
              <a:ea typeface="+mn-ea"/>
              <a:cs typeface="+mn-cs"/>
            </a:rPr>
            <a:t>Guidelines </a:t>
          </a:r>
        </a:p>
        <a:p>
          <a:pPr>
            <a:buNone/>
          </a:pPr>
          <a:r>
            <a:rPr lang="en-US" sz="1000">
              <a:solidFill>
                <a:sysClr val="window" lastClr="FFFFFF"/>
              </a:solidFill>
              <a:latin typeface="Calibri" panose="020F0502020204030204"/>
              <a:ea typeface="+mn-ea"/>
              <a:cs typeface="+mn-cs"/>
            </a:rPr>
            <a:t>(to conduct home visits, community events)</a:t>
          </a:r>
        </a:p>
      </dgm:t>
    </dgm:pt>
    <dgm:pt modelId="{ECE69229-C779-41AA-A33A-1F439E921263}" type="parTrans" cxnId="{59D4DB8D-915E-41E8-8AE2-56CB6B4964F2}">
      <dgm:prSet/>
      <dgm:spPr/>
      <dgm:t>
        <a:bodyPr/>
        <a:lstStyle/>
        <a:p>
          <a:endParaRPr lang="en-US"/>
        </a:p>
      </dgm:t>
    </dgm:pt>
    <dgm:pt modelId="{5EA7A398-7349-4330-996E-4FA71AF5B6BB}" type="sibTrans" cxnId="{59D4DB8D-915E-41E8-8AE2-56CB6B4964F2}">
      <dgm:prSet/>
      <dgm:spPr/>
      <dgm:t>
        <a:bodyPr/>
        <a:lstStyle/>
        <a:p>
          <a:endParaRPr lang="en-US"/>
        </a:p>
      </dgm:t>
    </dgm:pt>
    <dgm:pt modelId="{0482A2AB-681F-47A0-B1E9-513765006578}">
      <dgm:prSet phldrT="[Text]"/>
      <dgm:spPr>
        <a:xfrm>
          <a:off x="3223717" y="2156841"/>
          <a:ext cx="1566881" cy="10149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4505695"/>
              <a:satOff val="-11613"/>
              <a:lumOff val="-7843"/>
              <a:alphaOff val="0"/>
            </a:srgbClr>
          </a:solidFill>
          <a:prstDash val="solid"/>
          <a:miter lim="800000"/>
        </a:ln>
        <a:effectLst/>
      </dgm:spPr>
      <dgm:t>
        <a:bodyPr/>
        <a:lstStyle/>
        <a:p>
          <a:pPr>
            <a:buChar char="•"/>
          </a:pPr>
          <a:r>
            <a:rPr lang="en-US">
              <a:solidFill>
                <a:sysClr val="windowText" lastClr="000000">
                  <a:hueOff val="0"/>
                  <a:satOff val="0"/>
                  <a:lumOff val="0"/>
                  <a:alphaOff val="0"/>
                </a:sysClr>
              </a:solidFill>
              <a:latin typeface="Calibri" panose="020F0502020204030204"/>
              <a:ea typeface="+mn-ea"/>
              <a:cs typeface="+mn-cs"/>
            </a:rPr>
            <a:t>Guiding the trainers on how to organize SHG meetings, home visits and community events</a:t>
          </a:r>
        </a:p>
      </dgm:t>
    </dgm:pt>
    <dgm:pt modelId="{E0270F6B-D540-4D02-A21E-4DE76FB8BE13}" type="parTrans" cxnId="{83342FDA-D302-426D-AB91-0207E2B0C76F}">
      <dgm:prSet/>
      <dgm:spPr/>
      <dgm:t>
        <a:bodyPr/>
        <a:lstStyle/>
        <a:p>
          <a:endParaRPr lang="en-US"/>
        </a:p>
      </dgm:t>
    </dgm:pt>
    <dgm:pt modelId="{B26C823F-CBD1-48D7-92C3-52E7BB3ED5F5}" type="sibTrans" cxnId="{83342FDA-D302-426D-AB91-0207E2B0C76F}">
      <dgm:prSet/>
      <dgm:spPr/>
      <dgm:t>
        <a:bodyPr/>
        <a:lstStyle/>
        <a:p>
          <a:endParaRPr lang="en-US"/>
        </a:p>
      </dgm:t>
    </dgm:pt>
    <dgm:pt modelId="{49244A8B-398D-4F7A-A5CB-BDE0262FFB1C}">
      <dgm:prSet phldrT="[Text]" custT="1"/>
      <dgm:spPr>
        <a:xfrm rot="16200000">
          <a:off x="1323794" y="1617630"/>
          <a:ext cx="1373400" cy="1373400"/>
        </a:xfrm>
        <a:prstGeom prst="pieWedge">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400">
              <a:solidFill>
                <a:sysClr val="window" lastClr="FFFFFF"/>
              </a:solidFill>
              <a:latin typeface="Calibri" panose="020F0502020204030204"/>
              <a:ea typeface="+mn-ea"/>
              <a:cs typeface="+mn-cs"/>
            </a:rPr>
            <a:t>Resource booklets</a:t>
          </a:r>
          <a:r>
            <a:rPr lang="en-US" sz="1000">
              <a:solidFill>
                <a:sysClr val="window" lastClr="FFFFFF"/>
              </a:solidFill>
              <a:latin typeface="Calibri" panose="020F0502020204030204"/>
              <a:ea typeface="+mn-ea"/>
              <a:cs typeface="+mn-cs"/>
            </a:rPr>
            <a:t> (n=5)</a:t>
          </a:r>
        </a:p>
      </dgm:t>
    </dgm:pt>
    <dgm:pt modelId="{1FE0BF00-09AD-4EC3-8AF4-C832AC64F7A6}" type="parTrans" cxnId="{7929E61F-5CE5-40A2-B4B0-F0597DE8401E}">
      <dgm:prSet/>
      <dgm:spPr/>
      <dgm:t>
        <a:bodyPr/>
        <a:lstStyle/>
        <a:p>
          <a:endParaRPr lang="en-US"/>
        </a:p>
      </dgm:t>
    </dgm:pt>
    <dgm:pt modelId="{C76992EA-3FC6-42BB-B67A-01A62FE3867B}" type="sibTrans" cxnId="{7929E61F-5CE5-40A2-B4B0-F0597DE8401E}">
      <dgm:prSet/>
      <dgm:spPr/>
      <dgm:t>
        <a:bodyPr/>
        <a:lstStyle/>
        <a:p>
          <a:endParaRPr lang="en-US"/>
        </a:p>
      </dgm:t>
    </dgm:pt>
    <dgm:pt modelId="{3D41D857-5603-4089-847F-56BEF673DC85}">
      <dgm:prSet phldrT="[Text]" custT="1"/>
      <dgm:spPr>
        <a:xfrm>
          <a:off x="667226" y="2156841"/>
          <a:ext cx="1566881" cy="10149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6758543"/>
              <a:satOff val="-17419"/>
              <a:lumOff val="-11765"/>
              <a:alphaOff val="0"/>
            </a:srgbClr>
          </a:solidFill>
          <a:prstDash val="solid"/>
          <a:miter lim="800000"/>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Detailed resource material for the trainers - explaining concepts in detail</a:t>
          </a:r>
        </a:p>
      </dgm:t>
    </dgm:pt>
    <dgm:pt modelId="{EDFEA5AF-5FE1-4D4D-B014-9A82422DB8C5}" type="parTrans" cxnId="{FC31DD0C-2B92-47AC-A1A1-C32CBD4E33B8}">
      <dgm:prSet/>
      <dgm:spPr/>
      <dgm:t>
        <a:bodyPr/>
        <a:lstStyle/>
        <a:p>
          <a:endParaRPr lang="en-US"/>
        </a:p>
      </dgm:t>
    </dgm:pt>
    <dgm:pt modelId="{E1A2E4FA-28A0-4769-9B39-EFE2EA2799AD}" type="sibTrans" cxnId="{FC31DD0C-2B92-47AC-A1A1-C32CBD4E33B8}">
      <dgm:prSet/>
      <dgm:spPr/>
      <dgm:t>
        <a:bodyPr/>
        <a:lstStyle/>
        <a:p>
          <a:endParaRPr lang="en-US"/>
        </a:p>
      </dgm:t>
    </dgm:pt>
    <dgm:pt modelId="{70F93ADF-7B97-4832-9783-D686654DD99D}" type="pres">
      <dgm:prSet presAssocID="{90024CDA-F3D8-4928-8A7D-A09EDFFCD3A2}" presName="cycleMatrixDiagram" presStyleCnt="0">
        <dgm:presLayoutVars>
          <dgm:chMax val="1"/>
          <dgm:dir/>
          <dgm:animLvl val="lvl"/>
          <dgm:resizeHandles val="exact"/>
        </dgm:presLayoutVars>
      </dgm:prSet>
      <dgm:spPr/>
    </dgm:pt>
    <dgm:pt modelId="{9369AEDC-9C8E-451A-A708-790F9B71220B}" type="pres">
      <dgm:prSet presAssocID="{90024CDA-F3D8-4928-8A7D-A09EDFFCD3A2}" presName="children" presStyleCnt="0"/>
      <dgm:spPr/>
    </dgm:pt>
    <dgm:pt modelId="{E4E4752D-915B-455B-99C8-C81E91BCCD87}" type="pres">
      <dgm:prSet presAssocID="{90024CDA-F3D8-4928-8A7D-A09EDFFCD3A2}" presName="child1group" presStyleCnt="0"/>
      <dgm:spPr/>
    </dgm:pt>
    <dgm:pt modelId="{D450AE4A-2194-47A1-B4CC-F7898FE40501}" type="pres">
      <dgm:prSet presAssocID="{90024CDA-F3D8-4928-8A7D-A09EDFFCD3A2}" presName="child1" presStyleLbl="bgAcc1" presStyleIdx="0" presStyleCnt="4"/>
      <dgm:spPr/>
    </dgm:pt>
    <dgm:pt modelId="{984B1812-5FC0-4C9D-9976-ACCF143F8ABB}" type="pres">
      <dgm:prSet presAssocID="{90024CDA-F3D8-4928-8A7D-A09EDFFCD3A2}" presName="child1Text" presStyleLbl="bgAcc1" presStyleIdx="0" presStyleCnt="4">
        <dgm:presLayoutVars>
          <dgm:bulletEnabled val="1"/>
        </dgm:presLayoutVars>
      </dgm:prSet>
      <dgm:spPr/>
    </dgm:pt>
    <dgm:pt modelId="{3A6F2F14-FDCA-4C3B-973B-5A962B6D3EA3}" type="pres">
      <dgm:prSet presAssocID="{90024CDA-F3D8-4928-8A7D-A09EDFFCD3A2}" presName="child2group" presStyleCnt="0"/>
      <dgm:spPr/>
    </dgm:pt>
    <dgm:pt modelId="{C1DDDD82-0630-4AD6-8D61-497EA73C9DDA}" type="pres">
      <dgm:prSet presAssocID="{90024CDA-F3D8-4928-8A7D-A09EDFFCD3A2}" presName="child2" presStyleLbl="bgAcc1" presStyleIdx="1" presStyleCnt="4"/>
      <dgm:spPr/>
    </dgm:pt>
    <dgm:pt modelId="{CF83F2FC-85CC-4E9E-BE9A-179FA426D9A8}" type="pres">
      <dgm:prSet presAssocID="{90024CDA-F3D8-4928-8A7D-A09EDFFCD3A2}" presName="child2Text" presStyleLbl="bgAcc1" presStyleIdx="1" presStyleCnt="4">
        <dgm:presLayoutVars>
          <dgm:bulletEnabled val="1"/>
        </dgm:presLayoutVars>
      </dgm:prSet>
      <dgm:spPr/>
    </dgm:pt>
    <dgm:pt modelId="{7FF687D9-A2FA-4DE6-8F70-2CE55045576D}" type="pres">
      <dgm:prSet presAssocID="{90024CDA-F3D8-4928-8A7D-A09EDFFCD3A2}" presName="child3group" presStyleCnt="0"/>
      <dgm:spPr/>
    </dgm:pt>
    <dgm:pt modelId="{A3924F03-54BC-4D36-8885-45EF2698B8CB}" type="pres">
      <dgm:prSet presAssocID="{90024CDA-F3D8-4928-8A7D-A09EDFFCD3A2}" presName="child3" presStyleLbl="bgAcc1" presStyleIdx="2" presStyleCnt="4"/>
      <dgm:spPr/>
    </dgm:pt>
    <dgm:pt modelId="{CCD03BF7-C891-44DA-8D07-97E58B0CF73E}" type="pres">
      <dgm:prSet presAssocID="{90024CDA-F3D8-4928-8A7D-A09EDFFCD3A2}" presName="child3Text" presStyleLbl="bgAcc1" presStyleIdx="2" presStyleCnt="4">
        <dgm:presLayoutVars>
          <dgm:bulletEnabled val="1"/>
        </dgm:presLayoutVars>
      </dgm:prSet>
      <dgm:spPr/>
    </dgm:pt>
    <dgm:pt modelId="{9BF3E075-A5D6-460A-8C27-E97972BC2054}" type="pres">
      <dgm:prSet presAssocID="{90024CDA-F3D8-4928-8A7D-A09EDFFCD3A2}" presName="child4group" presStyleCnt="0"/>
      <dgm:spPr/>
    </dgm:pt>
    <dgm:pt modelId="{ABCE1C56-A2CC-4FCF-BD9E-CD975DEEAA43}" type="pres">
      <dgm:prSet presAssocID="{90024CDA-F3D8-4928-8A7D-A09EDFFCD3A2}" presName="child4" presStyleLbl="bgAcc1" presStyleIdx="3" presStyleCnt="4"/>
      <dgm:spPr/>
    </dgm:pt>
    <dgm:pt modelId="{A9D69601-D486-4C84-8453-BD3665D1E668}" type="pres">
      <dgm:prSet presAssocID="{90024CDA-F3D8-4928-8A7D-A09EDFFCD3A2}" presName="child4Text" presStyleLbl="bgAcc1" presStyleIdx="3" presStyleCnt="4">
        <dgm:presLayoutVars>
          <dgm:bulletEnabled val="1"/>
        </dgm:presLayoutVars>
      </dgm:prSet>
      <dgm:spPr/>
    </dgm:pt>
    <dgm:pt modelId="{45935242-3400-46BE-9D36-9A3B853A5E62}" type="pres">
      <dgm:prSet presAssocID="{90024CDA-F3D8-4928-8A7D-A09EDFFCD3A2}" presName="childPlaceholder" presStyleCnt="0"/>
      <dgm:spPr/>
    </dgm:pt>
    <dgm:pt modelId="{52EFD9C2-C74E-4479-8EC2-A2FC4B08CD8D}" type="pres">
      <dgm:prSet presAssocID="{90024CDA-F3D8-4928-8A7D-A09EDFFCD3A2}" presName="circle" presStyleCnt="0"/>
      <dgm:spPr/>
    </dgm:pt>
    <dgm:pt modelId="{5499BF48-26DE-445E-9E6A-DD4DB6977E83}" type="pres">
      <dgm:prSet presAssocID="{90024CDA-F3D8-4928-8A7D-A09EDFFCD3A2}" presName="quadrant1" presStyleLbl="node1" presStyleIdx="0" presStyleCnt="4">
        <dgm:presLayoutVars>
          <dgm:chMax val="1"/>
          <dgm:bulletEnabled val="1"/>
        </dgm:presLayoutVars>
      </dgm:prSet>
      <dgm:spPr/>
    </dgm:pt>
    <dgm:pt modelId="{C4850882-BA49-44A7-BD1B-16133D02C678}" type="pres">
      <dgm:prSet presAssocID="{90024CDA-F3D8-4928-8A7D-A09EDFFCD3A2}" presName="quadrant2" presStyleLbl="node1" presStyleIdx="1" presStyleCnt="4">
        <dgm:presLayoutVars>
          <dgm:chMax val="1"/>
          <dgm:bulletEnabled val="1"/>
        </dgm:presLayoutVars>
      </dgm:prSet>
      <dgm:spPr/>
    </dgm:pt>
    <dgm:pt modelId="{D3FB807C-F6ED-4C9D-B3EC-F6ED26109E10}" type="pres">
      <dgm:prSet presAssocID="{90024CDA-F3D8-4928-8A7D-A09EDFFCD3A2}" presName="quadrant3" presStyleLbl="node1" presStyleIdx="2" presStyleCnt="4">
        <dgm:presLayoutVars>
          <dgm:chMax val="1"/>
          <dgm:bulletEnabled val="1"/>
        </dgm:presLayoutVars>
      </dgm:prSet>
      <dgm:spPr/>
    </dgm:pt>
    <dgm:pt modelId="{0DCEF2B7-6DC9-423C-856A-241ABE2B0BF7}" type="pres">
      <dgm:prSet presAssocID="{90024CDA-F3D8-4928-8A7D-A09EDFFCD3A2}" presName="quadrant4" presStyleLbl="node1" presStyleIdx="3" presStyleCnt="4">
        <dgm:presLayoutVars>
          <dgm:chMax val="1"/>
          <dgm:bulletEnabled val="1"/>
        </dgm:presLayoutVars>
      </dgm:prSet>
      <dgm:spPr/>
    </dgm:pt>
    <dgm:pt modelId="{AF81FBB0-DAB7-450F-B33A-F716F3C87816}" type="pres">
      <dgm:prSet presAssocID="{90024CDA-F3D8-4928-8A7D-A09EDFFCD3A2}" presName="quadrantPlaceholder" presStyleCnt="0"/>
      <dgm:spPr/>
    </dgm:pt>
    <dgm:pt modelId="{E16EEF5A-4BF1-4E5B-B294-E7A7C1B1ABA3}" type="pres">
      <dgm:prSet presAssocID="{90024CDA-F3D8-4928-8A7D-A09EDFFCD3A2}" presName="center1" presStyleLbl="fgShp" presStyleIdx="0" presStyleCnt="2"/>
      <dgm:spPr>
        <a:xfrm>
          <a:off x="2491818" y="1300448"/>
          <a:ext cx="474187" cy="412337"/>
        </a:xfrm>
        <a:prstGeom prst="circularArrow">
          <a:avLst/>
        </a:prstGeom>
        <a:noFill/>
        <a:ln w="12700" cap="flat" cmpd="sng" algn="ctr">
          <a:noFill/>
          <a:prstDash val="solid"/>
          <a:miter lim="800000"/>
        </a:ln>
        <a:effectLst/>
      </dgm:spPr>
    </dgm:pt>
    <dgm:pt modelId="{278FE2D2-ABD6-4B29-A281-AC9FA9B93092}" type="pres">
      <dgm:prSet presAssocID="{90024CDA-F3D8-4928-8A7D-A09EDFFCD3A2}" presName="center2" presStyleLbl="fgShp" presStyleIdx="1" presStyleCnt="2"/>
      <dgm:spPr>
        <a:xfrm rot="10800000">
          <a:off x="2491818" y="1459039"/>
          <a:ext cx="474187" cy="412337"/>
        </a:xfrm>
        <a:prstGeom prst="circularArrow">
          <a:avLst/>
        </a:prstGeom>
        <a:noFill/>
        <a:ln w="12700" cap="flat" cmpd="sng" algn="ctr">
          <a:noFill/>
          <a:prstDash val="solid"/>
          <a:miter lim="800000"/>
        </a:ln>
        <a:effectLst/>
      </dgm:spPr>
    </dgm:pt>
  </dgm:ptLst>
  <dgm:cxnLst>
    <dgm:cxn modelId="{FC31DD0C-2B92-47AC-A1A1-C32CBD4E33B8}" srcId="{49244A8B-398D-4F7A-A5CB-BDE0262FFB1C}" destId="{3D41D857-5603-4089-847F-56BEF673DC85}" srcOrd="0" destOrd="0" parTransId="{EDFEA5AF-5FE1-4D4D-B014-9A82422DB8C5}" sibTransId="{E1A2E4FA-28A0-4769-9B39-EFE2EA2799AD}"/>
    <dgm:cxn modelId="{7929E61F-5CE5-40A2-B4B0-F0597DE8401E}" srcId="{90024CDA-F3D8-4928-8A7D-A09EDFFCD3A2}" destId="{49244A8B-398D-4F7A-A5CB-BDE0262FFB1C}" srcOrd="3" destOrd="0" parTransId="{1FE0BF00-09AD-4EC3-8AF4-C832AC64F7A6}" sibTransId="{C76992EA-3FC6-42BB-B67A-01A62FE3867B}"/>
    <dgm:cxn modelId="{0F771D29-2281-4D1D-BF61-3A8D296BFC71}" type="presOf" srcId="{DCDA38E5-AAAE-420E-B774-9D2BE184B59D}" destId="{C1DDDD82-0630-4AD6-8D61-497EA73C9DDA}" srcOrd="0" destOrd="0" presId="urn:microsoft.com/office/officeart/2005/8/layout/cycle4"/>
    <dgm:cxn modelId="{20098532-D171-4DE7-95DC-13E716168274}" type="presOf" srcId="{C007F814-419B-4FB9-9686-44207EDD47EA}" destId="{C4850882-BA49-44A7-BD1B-16133D02C678}" srcOrd="0" destOrd="0" presId="urn:microsoft.com/office/officeart/2005/8/layout/cycle4"/>
    <dgm:cxn modelId="{CAC10138-598A-49AC-8D11-54FEE8F83791}" type="presOf" srcId="{0482A2AB-681F-47A0-B1E9-513765006578}" destId="{CCD03BF7-C891-44DA-8D07-97E58B0CF73E}" srcOrd="1" destOrd="0" presId="urn:microsoft.com/office/officeart/2005/8/layout/cycle4"/>
    <dgm:cxn modelId="{87E5A15C-2501-40AC-A1BB-BB4326BAE8DF}" type="presOf" srcId="{446EA020-D6FB-4958-9C92-26635F39EF21}" destId="{D450AE4A-2194-47A1-B4CC-F7898FE40501}" srcOrd="0" destOrd="0" presId="urn:microsoft.com/office/officeart/2005/8/layout/cycle4"/>
    <dgm:cxn modelId="{E3729564-96B8-4D44-89DB-B1470537EE65}" type="presOf" srcId="{446EA020-D6FB-4958-9C92-26635F39EF21}" destId="{984B1812-5FC0-4C9D-9976-ACCF143F8ABB}" srcOrd="1" destOrd="0" presId="urn:microsoft.com/office/officeart/2005/8/layout/cycle4"/>
    <dgm:cxn modelId="{00B0CB65-3766-4618-A44C-9DB3D2C94F47}" type="presOf" srcId="{90024CDA-F3D8-4928-8A7D-A09EDFFCD3A2}" destId="{70F93ADF-7B97-4832-9783-D686654DD99D}" srcOrd="0" destOrd="0" presId="urn:microsoft.com/office/officeart/2005/8/layout/cycle4"/>
    <dgm:cxn modelId="{DC8F9B50-C6FE-4891-8613-63F0CF84E42B}" srcId="{CC09DD62-3EB1-4B00-BD77-D2959E3A685C}" destId="{446EA020-D6FB-4958-9C92-26635F39EF21}" srcOrd="0" destOrd="0" parTransId="{1FD93AA1-7C8F-4CFE-847A-4561AE28DF7D}" sibTransId="{1603244E-DD7C-42D6-99EB-B76AF7E66CFB}"/>
    <dgm:cxn modelId="{55443A51-0EB2-4631-8FF3-22CD42C5427A}" type="presOf" srcId="{3D41D857-5603-4089-847F-56BEF673DC85}" destId="{A9D69601-D486-4C84-8453-BD3665D1E668}" srcOrd="1" destOrd="0" presId="urn:microsoft.com/office/officeart/2005/8/layout/cycle4"/>
    <dgm:cxn modelId="{2A34BF58-C1AA-44B7-B158-AC96B0409A73}" srcId="{C007F814-419B-4FB9-9686-44207EDD47EA}" destId="{DCDA38E5-AAAE-420E-B774-9D2BE184B59D}" srcOrd="0" destOrd="0" parTransId="{DFF06E2D-14D0-49EF-97B7-C737C36E7DC6}" sibTransId="{DCA10A81-37AE-4880-A354-F7A514CB3F5F}"/>
    <dgm:cxn modelId="{5E068A87-F921-41DD-87B8-8D70009FFF61}" srcId="{90024CDA-F3D8-4928-8A7D-A09EDFFCD3A2}" destId="{C007F814-419B-4FB9-9686-44207EDD47EA}" srcOrd="1" destOrd="0" parTransId="{7BC605C9-4955-4AF1-98F2-221C5DA5698D}" sibTransId="{459A19D8-DB84-4B36-82A6-ABD6F62E365C}"/>
    <dgm:cxn modelId="{9CD0A789-067C-4A02-9D69-77219A60C03F}" type="presOf" srcId="{DCDA38E5-AAAE-420E-B774-9D2BE184B59D}" destId="{CF83F2FC-85CC-4E9E-BE9A-179FA426D9A8}" srcOrd="1" destOrd="0" presId="urn:microsoft.com/office/officeart/2005/8/layout/cycle4"/>
    <dgm:cxn modelId="{DD28F28A-AE41-490B-9855-7EA254486233}" srcId="{90024CDA-F3D8-4928-8A7D-A09EDFFCD3A2}" destId="{CC09DD62-3EB1-4B00-BD77-D2959E3A685C}" srcOrd="0" destOrd="0" parTransId="{E3623FE8-4036-4FCE-B6A1-8BBCCA428E4C}" sibTransId="{E49F8BED-B84E-4158-8159-0F8568791DF3}"/>
    <dgm:cxn modelId="{DB4F9E8B-CF57-4B23-BD61-46E0665C809A}" type="presOf" srcId="{1C480FD6-BE18-4FEC-868E-BF1B05ED369D}" destId="{D3FB807C-F6ED-4C9D-B3EC-F6ED26109E10}" srcOrd="0" destOrd="0" presId="urn:microsoft.com/office/officeart/2005/8/layout/cycle4"/>
    <dgm:cxn modelId="{59D4DB8D-915E-41E8-8AE2-56CB6B4964F2}" srcId="{90024CDA-F3D8-4928-8A7D-A09EDFFCD3A2}" destId="{1C480FD6-BE18-4FEC-868E-BF1B05ED369D}" srcOrd="2" destOrd="0" parTransId="{ECE69229-C779-41AA-A33A-1F439E921263}" sibTransId="{5EA7A398-7349-4330-996E-4FA71AF5B6BB}"/>
    <dgm:cxn modelId="{3813E390-D0E2-48D0-B83F-A27F6AEE3120}" type="presOf" srcId="{0482A2AB-681F-47A0-B1E9-513765006578}" destId="{A3924F03-54BC-4D36-8885-45EF2698B8CB}" srcOrd="0" destOrd="0" presId="urn:microsoft.com/office/officeart/2005/8/layout/cycle4"/>
    <dgm:cxn modelId="{7A703795-C716-483C-A273-D18B0BCABA90}" type="presOf" srcId="{CC09DD62-3EB1-4B00-BD77-D2959E3A685C}" destId="{5499BF48-26DE-445E-9E6A-DD4DB6977E83}" srcOrd="0" destOrd="0" presId="urn:microsoft.com/office/officeart/2005/8/layout/cycle4"/>
    <dgm:cxn modelId="{78E3F0CA-147B-41EA-BB0C-55F5FA465EE2}" type="presOf" srcId="{49244A8B-398D-4F7A-A5CB-BDE0262FFB1C}" destId="{0DCEF2B7-6DC9-423C-856A-241ABE2B0BF7}" srcOrd="0" destOrd="0" presId="urn:microsoft.com/office/officeart/2005/8/layout/cycle4"/>
    <dgm:cxn modelId="{83342FDA-D302-426D-AB91-0207E2B0C76F}" srcId="{1C480FD6-BE18-4FEC-868E-BF1B05ED369D}" destId="{0482A2AB-681F-47A0-B1E9-513765006578}" srcOrd="0" destOrd="0" parTransId="{E0270F6B-D540-4D02-A21E-4DE76FB8BE13}" sibTransId="{B26C823F-CBD1-48D7-92C3-52E7BB3ED5F5}"/>
    <dgm:cxn modelId="{62CD6DF5-9955-4644-8388-33E19D60A340}" type="presOf" srcId="{3D41D857-5603-4089-847F-56BEF673DC85}" destId="{ABCE1C56-A2CC-4FCF-BD9E-CD975DEEAA43}" srcOrd="0" destOrd="0" presId="urn:microsoft.com/office/officeart/2005/8/layout/cycle4"/>
    <dgm:cxn modelId="{7D6AE4CF-1EA7-4627-88C5-BAEA971E694A}" type="presParOf" srcId="{70F93ADF-7B97-4832-9783-D686654DD99D}" destId="{9369AEDC-9C8E-451A-A708-790F9B71220B}" srcOrd="0" destOrd="0" presId="urn:microsoft.com/office/officeart/2005/8/layout/cycle4"/>
    <dgm:cxn modelId="{DB273E59-DCFB-4A22-ADE7-9BDDAD728BBC}" type="presParOf" srcId="{9369AEDC-9C8E-451A-A708-790F9B71220B}" destId="{E4E4752D-915B-455B-99C8-C81E91BCCD87}" srcOrd="0" destOrd="0" presId="urn:microsoft.com/office/officeart/2005/8/layout/cycle4"/>
    <dgm:cxn modelId="{6EF28620-41FE-4EDC-ABCC-89F1054BF0C8}" type="presParOf" srcId="{E4E4752D-915B-455B-99C8-C81E91BCCD87}" destId="{D450AE4A-2194-47A1-B4CC-F7898FE40501}" srcOrd="0" destOrd="0" presId="urn:microsoft.com/office/officeart/2005/8/layout/cycle4"/>
    <dgm:cxn modelId="{F895822B-A227-4EBE-B78F-7782AE2AAD6D}" type="presParOf" srcId="{E4E4752D-915B-455B-99C8-C81E91BCCD87}" destId="{984B1812-5FC0-4C9D-9976-ACCF143F8ABB}" srcOrd="1" destOrd="0" presId="urn:microsoft.com/office/officeart/2005/8/layout/cycle4"/>
    <dgm:cxn modelId="{87DF861D-2226-4538-B7E5-AA12CBED410D}" type="presParOf" srcId="{9369AEDC-9C8E-451A-A708-790F9B71220B}" destId="{3A6F2F14-FDCA-4C3B-973B-5A962B6D3EA3}" srcOrd="1" destOrd="0" presId="urn:microsoft.com/office/officeart/2005/8/layout/cycle4"/>
    <dgm:cxn modelId="{52D690C3-7385-4824-B259-7C1A8493B75C}" type="presParOf" srcId="{3A6F2F14-FDCA-4C3B-973B-5A962B6D3EA3}" destId="{C1DDDD82-0630-4AD6-8D61-497EA73C9DDA}" srcOrd="0" destOrd="0" presId="urn:microsoft.com/office/officeart/2005/8/layout/cycle4"/>
    <dgm:cxn modelId="{C3D49C9F-DAE5-4162-88A4-6B39C607BEA8}" type="presParOf" srcId="{3A6F2F14-FDCA-4C3B-973B-5A962B6D3EA3}" destId="{CF83F2FC-85CC-4E9E-BE9A-179FA426D9A8}" srcOrd="1" destOrd="0" presId="urn:microsoft.com/office/officeart/2005/8/layout/cycle4"/>
    <dgm:cxn modelId="{9F7280EF-B730-4C93-B7E4-425E5CA0F515}" type="presParOf" srcId="{9369AEDC-9C8E-451A-A708-790F9B71220B}" destId="{7FF687D9-A2FA-4DE6-8F70-2CE55045576D}" srcOrd="2" destOrd="0" presId="urn:microsoft.com/office/officeart/2005/8/layout/cycle4"/>
    <dgm:cxn modelId="{698100E4-2104-4908-A0E8-11365FC7703D}" type="presParOf" srcId="{7FF687D9-A2FA-4DE6-8F70-2CE55045576D}" destId="{A3924F03-54BC-4D36-8885-45EF2698B8CB}" srcOrd="0" destOrd="0" presId="urn:microsoft.com/office/officeart/2005/8/layout/cycle4"/>
    <dgm:cxn modelId="{7F66C5EF-0D2C-4C1F-95E9-5A2530EF6DE1}" type="presParOf" srcId="{7FF687D9-A2FA-4DE6-8F70-2CE55045576D}" destId="{CCD03BF7-C891-44DA-8D07-97E58B0CF73E}" srcOrd="1" destOrd="0" presId="urn:microsoft.com/office/officeart/2005/8/layout/cycle4"/>
    <dgm:cxn modelId="{155860A3-829C-4A0F-B558-8BD9F7A5851F}" type="presParOf" srcId="{9369AEDC-9C8E-451A-A708-790F9B71220B}" destId="{9BF3E075-A5D6-460A-8C27-E97972BC2054}" srcOrd="3" destOrd="0" presId="urn:microsoft.com/office/officeart/2005/8/layout/cycle4"/>
    <dgm:cxn modelId="{EE096B90-ECEA-41D6-865D-E1373BC8C5E0}" type="presParOf" srcId="{9BF3E075-A5D6-460A-8C27-E97972BC2054}" destId="{ABCE1C56-A2CC-4FCF-BD9E-CD975DEEAA43}" srcOrd="0" destOrd="0" presId="urn:microsoft.com/office/officeart/2005/8/layout/cycle4"/>
    <dgm:cxn modelId="{A7140A63-C480-493A-AB31-1A574D4EE5F8}" type="presParOf" srcId="{9BF3E075-A5D6-460A-8C27-E97972BC2054}" destId="{A9D69601-D486-4C84-8453-BD3665D1E668}" srcOrd="1" destOrd="0" presId="urn:microsoft.com/office/officeart/2005/8/layout/cycle4"/>
    <dgm:cxn modelId="{9FECAFA3-5E48-40C5-AB8A-2B775BFB9C44}" type="presParOf" srcId="{9369AEDC-9C8E-451A-A708-790F9B71220B}" destId="{45935242-3400-46BE-9D36-9A3B853A5E62}" srcOrd="4" destOrd="0" presId="urn:microsoft.com/office/officeart/2005/8/layout/cycle4"/>
    <dgm:cxn modelId="{E3C5A693-CB54-4A5F-BE16-25DF1C867B32}" type="presParOf" srcId="{70F93ADF-7B97-4832-9783-D686654DD99D}" destId="{52EFD9C2-C74E-4479-8EC2-A2FC4B08CD8D}" srcOrd="1" destOrd="0" presId="urn:microsoft.com/office/officeart/2005/8/layout/cycle4"/>
    <dgm:cxn modelId="{E0947E31-26A4-4D09-AD63-CF3CF5172A82}" type="presParOf" srcId="{52EFD9C2-C74E-4479-8EC2-A2FC4B08CD8D}" destId="{5499BF48-26DE-445E-9E6A-DD4DB6977E83}" srcOrd="0" destOrd="0" presId="urn:microsoft.com/office/officeart/2005/8/layout/cycle4"/>
    <dgm:cxn modelId="{0173C976-810D-44FF-B5B2-BC5BC204B931}" type="presParOf" srcId="{52EFD9C2-C74E-4479-8EC2-A2FC4B08CD8D}" destId="{C4850882-BA49-44A7-BD1B-16133D02C678}" srcOrd="1" destOrd="0" presId="urn:microsoft.com/office/officeart/2005/8/layout/cycle4"/>
    <dgm:cxn modelId="{DD9B2A82-1718-4673-8484-ECAFF0BD3D72}" type="presParOf" srcId="{52EFD9C2-C74E-4479-8EC2-A2FC4B08CD8D}" destId="{D3FB807C-F6ED-4C9D-B3EC-F6ED26109E10}" srcOrd="2" destOrd="0" presId="urn:microsoft.com/office/officeart/2005/8/layout/cycle4"/>
    <dgm:cxn modelId="{4EFDC372-395B-4B1A-B527-3CC14B4617D8}" type="presParOf" srcId="{52EFD9C2-C74E-4479-8EC2-A2FC4B08CD8D}" destId="{0DCEF2B7-6DC9-423C-856A-241ABE2B0BF7}" srcOrd="3" destOrd="0" presId="urn:microsoft.com/office/officeart/2005/8/layout/cycle4"/>
    <dgm:cxn modelId="{EC99E1ED-03D3-45B7-80DE-BDC23AAC12FE}" type="presParOf" srcId="{52EFD9C2-C74E-4479-8EC2-A2FC4B08CD8D}" destId="{AF81FBB0-DAB7-450F-B33A-F716F3C87816}" srcOrd="4" destOrd="0" presId="urn:microsoft.com/office/officeart/2005/8/layout/cycle4"/>
    <dgm:cxn modelId="{18FE5D4B-0203-4A37-937F-F9E64A9C8FCE}" type="presParOf" srcId="{70F93ADF-7B97-4832-9783-D686654DD99D}" destId="{E16EEF5A-4BF1-4E5B-B294-E7A7C1B1ABA3}" srcOrd="2" destOrd="0" presId="urn:microsoft.com/office/officeart/2005/8/layout/cycle4"/>
    <dgm:cxn modelId="{CFBA01C8-7291-494D-A987-1E726D986152}" type="presParOf" srcId="{70F93ADF-7B97-4832-9783-D686654DD99D}" destId="{278FE2D2-ABD6-4B29-A281-AC9FA9B93092}" srcOrd="3" destOrd="0" presId="urn:microsoft.com/office/officeart/2005/8/layout/cycle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0024CDA-F3D8-4928-8A7D-A09EDFFCD3A2}" type="doc">
      <dgm:prSet loTypeId="urn:microsoft.com/office/officeart/2005/8/layout/cycle4" loCatId="cycle" qsTypeId="urn:microsoft.com/office/officeart/2005/8/quickstyle/simple1" qsCatId="simple" csTypeId="urn:microsoft.com/office/officeart/2005/8/colors/colorful5" csCatId="colorful" phldr="1"/>
      <dgm:spPr/>
      <dgm:t>
        <a:bodyPr/>
        <a:lstStyle/>
        <a:p>
          <a:endParaRPr lang="en-US"/>
        </a:p>
      </dgm:t>
    </dgm:pt>
    <dgm:pt modelId="{CC09DD62-3EB1-4B00-BD77-D2959E3A685C}">
      <dgm:prSet phldrT="[Text]" custT="1"/>
      <dgm:spPr>
        <a:xfrm>
          <a:off x="1323794" y="180794"/>
          <a:ext cx="1373400" cy="1373400"/>
        </a:xfrm>
        <a:prstGeom prst="pieWedg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400">
              <a:solidFill>
                <a:sysClr val="window" lastClr="FFFFFF"/>
              </a:solidFill>
              <a:latin typeface="Calibri" panose="020F0502020204030204"/>
              <a:ea typeface="+mn-ea"/>
              <a:cs typeface="+mn-cs"/>
            </a:rPr>
            <a:t>Pamphlets </a:t>
          </a:r>
          <a:r>
            <a:rPr lang="en-US" sz="1000">
              <a:solidFill>
                <a:sysClr val="window" lastClr="FFFFFF"/>
              </a:solidFill>
              <a:latin typeface="Calibri" panose="020F0502020204030204"/>
              <a:ea typeface="+mn-ea"/>
              <a:cs typeface="+mn-cs"/>
            </a:rPr>
            <a:t>(n=6)</a:t>
          </a:r>
        </a:p>
      </dgm:t>
    </dgm:pt>
    <dgm:pt modelId="{E3623FE8-4036-4FCE-B6A1-8BBCCA428E4C}" type="parTrans" cxnId="{DD28F28A-AE41-490B-9855-7EA254486233}">
      <dgm:prSet/>
      <dgm:spPr/>
      <dgm:t>
        <a:bodyPr/>
        <a:lstStyle/>
        <a:p>
          <a:endParaRPr lang="en-US"/>
        </a:p>
      </dgm:t>
    </dgm:pt>
    <dgm:pt modelId="{E49F8BED-B84E-4158-8159-0F8568791DF3}" type="sibTrans" cxnId="{DD28F28A-AE41-490B-9855-7EA254486233}">
      <dgm:prSet/>
      <dgm:spPr/>
      <dgm:t>
        <a:bodyPr/>
        <a:lstStyle/>
        <a:p>
          <a:endParaRPr lang="en-US"/>
        </a:p>
      </dgm:t>
    </dgm:pt>
    <dgm:pt modelId="{446EA020-D6FB-4958-9C92-26635F39EF21}">
      <dgm:prSet phldrT="[Text]" custT="1"/>
      <dgm:spPr>
        <a:xfrm>
          <a:off x="667226" y="0"/>
          <a:ext cx="1566881" cy="10149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To be kept at home by parents - to reinforce the messages</a:t>
          </a:r>
        </a:p>
      </dgm:t>
    </dgm:pt>
    <dgm:pt modelId="{1FD93AA1-7C8F-4CFE-847A-4561AE28DF7D}" type="parTrans" cxnId="{DC8F9B50-C6FE-4891-8613-63F0CF84E42B}">
      <dgm:prSet/>
      <dgm:spPr/>
      <dgm:t>
        <a:bodyPr/>
        <a:lstStyle/>
        <a:p>
          <a:endParaRPr lang="en-US"/>
        </a:p>
      </dgm:t>
    </dgm:pt>
    <dgm:pt modelId="{1603244E-DD7C-42D6-99EB-B76AF7E66CFB}" type="sibTrans" cxnId="{DC8F9B50-C6FE-4891-8613-63F0CF84E42B}">
      <dgm:prSet/>
      <dgm:spPr/>
      <dgm:t>
        <a:bodyPr/>
        <a:lstStyle/>
        <a:p>
          <a:endParaRPr lang="en-US"/>
        </a:p>
      </dgm:t>
    </dgm:pt>
    <dgm:pt modelId="{C007F814-419B-4FB9-9686-44207EDD47EA}">
      <dgm:prSet phldrT="[Text]" custT="1"/>
      <dgm:spPr>
        <a:xfrm rot="5400000">
          <a:off x="2760630" y="180794"/>
          <a:ext cx="1373400" cy="1373400"/>
        </a:xfrm>
        <a:prstGeom prst="pieWedge">
          <a:avLst/>
        </a:prstGeo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400">
              <a:solidFill>
                <a:sysClr val="window" lastClr="FFFFFF"/>
              </a:solidFill>
              <a:latin typeface="Calibri" panose="020F0502020204030204"/>
              <a:ea typeface="+mn-ea"/>
              <a:cs typeface="+mn-cs"/>
            </a:rPr>
            <a:t>Flipbooks</a:t>
          </a:r>
        </a:p>
        <a:p>
          <a:pPr>
            <a:buNone/>
          </a:pPr>
          <a:r>
            <a:rPr lang="en-US" sz="1000">
              <a:solidFill>
                <a:sysClr val="window" lastClr="FFFFFF"/>
              </a:solidFill>
              <a:latin typeface="Calibri" panose="020F0502020204030204"/>
              <a:ea typeface="+mn-ea"/>
              <a:cs typeface="+mn-cs"/>
            </a:rPr>
            <a:t>(n=5)</a:t>
          </a:r>
        </a:p>
      </dgm:t>
    </dgm:pt>
    <dgm:pt modelId="{7BC605C9-4955-4AF1-98F2-221C5DA5698D}" type="parTrans" cxnId="{5E068A87-F921-41DD-87B8-8D70009FFF61}">
      <dgm:prSet/>
      <dgm:spPr/>
      <dgm:t>
        <a:bodyPr/>
        <a:lstStyle/>
        <a:p>
          <a:endParaRPr lang="en-US"/>
        </a:p>
      </dgm:t>
    </dgm:pt>
    <dgm:pt modelId="{459A19D8-DB84-4B36-82A6-ABD6F62E365C}" type="sibTrans" cxnId="{5E068A87-F921-41DD-87B8-8D70009FFF61}">
      <dgm:prSet/>
      <dgm:spPr/>
      <dgm:t>
        <a:bodyPr/>
        <a:lstStyle/>
        <a:p>
          <a:endParaRPr lang="en-US"/>
        </a:p>
      </dgm:t>
    </dgm:pt>
    <dgm:pt modelId="{DCDA38E5-AAAE-420E-B774-9D2BE184B59D}">
      <dgm:prSet phldrT="[Text]" custT="1"/>
      <dgm:spPr>
        <a:xfrm>
          <a:off x="3223717" y="0"/>
          <a:ext cx="1566881" cy="10149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2252848"/>
              <a:satOff val="-5806"/>
              <a:lumOff val="-3922"/>
              <a:alphaOff val="0"/>
            </a:srgbClr>
          </a:solidFill>
          <a:prstDash val="solid"/>
          <a:miter lim="800000"/>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To be used by EC members during SHG meetings and home visits</a:t>
          </a:r>
        </a:p>
      </dgm:t>
    </dgm:pt>
    <dgm:pt modelId="{DFF06E2D-14D0-49EF-97B7-C737C36E7DC6}" type="parTrans" cxnId="{2A34BF58-C1AA-44B7-B158-AC96B0409A73}">
      <dgm:prSet/>
      <dgm:spPr/>
      <dgm:t>
        <a:bodyPr/>
        <a:lstStyle/>
        <a:p>
          <a:endParaRPr lang="en-US"/>
        </a:p>
      </dgm:t>
    </dgm:pt>
    <dgm:pt modelId="{DCA10A81-37AE-4880-A354-F7A514CB3F5F}" type="sibTrans" cxnId="{2A34BF58-C1AA-44B7-B158-AC96B0409A73}">
      <dgm:prSet/>
      <dgm:spPr/>
      <dgm:t>
        <a:bodyPr/>
        <a:lstStyle/>
        <a:p>
          <a:endParaRPr lang="en-US"/>
        </a:p>
      </dgm:t>
    </dgm:pt>
    <dgm:pt modelId="{1C480FD6-BE18-4FEC-868E-BF1B05ED369D}">
      <dgm:prSet phldrT="[Text]" custT="1"/>
      <dgm:spPr>
        <a:xfrm rot="10800000">
          <a:off x="2760630" y="1617630"/>
          <a:ext cx="1373400" cy="1373400"/>
        </a:xfrm>
        <a:prstGeom prst="pieWedge">
          <a:avLst/>
        </a:prstGeo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400">
              <a:solidFill>
                <a:sysClr val="window" lastClr="FFFFFF"/>
              </a:solidFill>
              <a:latin typeface="Calibri" panose="020F0502020204030204"/>
              <a:ea typeface="+mn-ea"/>
              <a:cs typeface="+mn-cs"/>
            </a:rPr>
            <a:t>Guidelines </a:t>
          </a:r>
        </a:p>
        <a:p>
          <a:pPr>
            <a:buNone/>
          </a:pPr>
          <a:r>
            <a:rPr lang="en-US" sz="1000">
              <a:solidFill>
                <a:sysClr val="window" lastClr="FFFFFF"/>
              </a:solidFill>
              <a:latin typeface="Calibri" panose="020F0502020204030204"/>
              <a:ea typeface="+mn-ea"/>
              <a:cs typeface="+mn-cs"/>
            </a:rPr>
            <a:t>(to conduct home visits, community events)</a:t>
          </a:r>
        </a:p>
      </dgm:t>
    </dgm:pt>
    <dgm:pt modelId="{ECE69229-C779-41AA-A33A-1F439E921263}" type="parTrans" cxnId="{59D4DB8D-915E-41E8-8AE2-56CB6B4964F2}">
      <dgm:prSet/>
      <dgm:spPr/>
      <dgm:t>
        <a:bodyPr/>
        <a:lstStyle/>
        <a:p>
          <a:endParaRPr lang="en-US"/>
        </a:p>
      </dgm:t>
    </dgm:pt>
    <dgm:pt modelId="{5EA7A398-7349-4330-996E-4FA71AF5B6BB}" type="sibTrans" cxnId="{59D4DB8D-915E-41E8-8AE2-56CB6B4964F2}">
      <dgm:prSet/>
      <dgm:spPr/>
      <dgm:t>
        <a:bodyPr/>
        <a:lstStyle/>
        <a:p>
          <a:endParaRPr lang="en-US"/>
        </a:p>
      </dgm:t>
    </dgm:pt>
    <dgm:pt modelId="{0482A2AB-681F-47A0-B1E9-513765006578}">
      <dgm:prSet phldrT="[Text]"/>
      <dgm:spPr>
        <a:xfrm>
          <a:off x="3223717" y="2156841"/>
          <a:ext cx="1566881" cy="10149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4505695"/>
              <a:satOff val="-11613"/>
              <a:lumOff val="-7843"/>
              <a:alphaOff val="0"/>
            </a:srgbClr>
          </a:solidFill>
          <a:prstDash val="solid"/>
          <a:miter lim="800000"/>
        </a:ln>
        <a:effectLst/>
      </dgm:spPr>
      <dgm:t>
        <a:bodyPr/>
        <a:lstStyle/>
        <a:p>
          <a:pPr>
            <a:buChar char="•"/>
          </a:pPr>
          <a:r>
            <a:rPr lang="en-US">
              <a:solidFill>
                <a:sysClr val="windowText" lastClr="000000">
                  <a:hueOff val="0"/>
                  <a:satOff val="0"/>
                  <a:lumOff val="0"/>
                  <a:alphaOff val="0"/>
                </a:sysClr>
              </a:solidFill>
              <a:latin typeface="Calibri" panose="020F0502020204030204"/>
              <a:ea typeface="+mn-ea"/>
              <a:cs typeface="+mn-cs"/>
            </a:rPr>
            <a:t>Guiding the trainers on how to organize SHG meetings, home visits and community events</a:t>
          </a:r>
        </a:p>
      </dgm:t>
    </dgm:pt>
    <dgm:pt modelId="{E0270F6B-D540-4D02-A21E-4DE76FB8BE13}" type="parTrans" cxnId="{83342FDA-D302-426D-AB91-0207E2B0C76F}">
      <dgm:prSet/>
      <dgm:spPr/>
      <dgm:t>
        <a:bodyPr/>
        <a:lstStyle/>
        <a:p>
          <a:endParaRPr lang="en-US"/>
        </a:p>
      </dgm:t>
    </dgm:pt>
    <dgm:pt modelId="{B26C823F-CBD1-48D7-92C3-52E7BB3ED5F5}" type="sibTrans" cxnId="{83342FDA-D302-426D-AB91-0207E2B0C76F}">
      <dgm:prSet/>
      <dgm:spPr/>
      <dgm:t>
        <a:bodyPr/>
        <a:lstStyle/>
        <a:p>
          <a:endParaRPr lang="en-US"/>
        </a:p>
      </dgm:t>
    </dgm:pt>
    <dgm:pt modelId="{49244A8B-398D-4F7A-A5CB-BDE0262FFB1C}">
      <dgm:prSet phldrT="[Text]" custT="1"/>
      <dgm:spPr>
        <a:xfrm rot="16200000">
          <a:off x="1323794" y="1617630"/>
          <a:ext cx="1373400" cy="1373400"/>
        </a:xfrm>
        <a:prstGeom prst="pieWedge">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400">
              <a:solidFill>
                <a:sysClr val="window" lastClr="FFFFFF"/>
              </a:solidFill>
              <a:latin typeface="Calibri" panose="020F0502020204030204"/>
              <a:ea typeface="+mn-ea"/>
              <a:cs typeface="+mn-cs"/>
            </a:rPr>
            <a:t>Resource booklets</a:t>
          </a:r>
          <a:r>
            <a:rPr lang="en-US" sz="1000">
              <a:solidFill>
                <a:sysClr val="window" lastClr="FFFFFF"/>
              </a:solidFill>
              <a:latin typeface="Calibri" panose="020F0502020204030204"/>
              <a:ea typeface="+mn-ea"/>
              <a:cs typeface="+mn-cs"/>
            </a:rPr>
            <a:t> (n=5)</a:t>
          </a:r>
        </a:p>
      </dgm:t>
    </dgm:pt>
    <dgm:pt modelId="{1FE0BF00-09AD-4EC3-8AF4-C832AC64F7A6}" type="parTrans" cxnId="{7929E61F-5CE5-40A2-B4B0-F0597DE8401E}">
      <dgm:prSet/>
      <dgm:spPr/>
      <dgm:t>
        <a:bodyPr/>
        <a:lstStyle/>
        <a:p>
          <a:endParaRPr lang="en-US"/>
        </a:p>
      </dgm:t>
    </dgm:pt>
    <dgm:pt modelId="{C76992EA-3FC6-42BB-B67A-01A62FE3867B}" type="sibTrans" cxnId="{7929E61F-5CE5-40A2-B4B0-F0597DE8401E}">
      <dgm:prSet/>
      <dgm:spPr/>
      <dgm:t>
        <a:bodyPr/>
        <a:lstStyle/>
        <a:p>
          <a:endParaRPr lang="en-US"/>
        </a:p>
      </dgm:t>
    </dgm:pt>
    <dgm:pt modelId="{3D41D857-5603-4089-847F-56BEF673DC85}">
      <dgm:prSet phldrT="[Text]" custT="1"/>
      <dgm:spPr>
        <a:xfrm>
          <a:off x="667226" y="2156841"/>
          <a:ext cx="1566881" cy="10149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6758543"/>
              <a:satOff val="-17419"/>
              <a:lumOff val="-11765"/>
              <a:alphaOff val="0"/>
            </a:srgbClr>
          </a:solidFill>
          <a:prstDash val="solid"/>
          <a:miter lim="800000"/>
        </a:ln>
        <a:effectLst/>
      </dgm:spPr>
      <dgm:t>
        <a:bodyPr/>
        <a:lstStyle/>
        <a:p>
          <a:pPr>
            <a:buChar char="•"/>
          </a:pPr>
          <a:r>
            <a:rPr lang="en-US" sz="900">
              <a:solidFill>
                <a:sysClr val="windowText" lastClr="000000">
                  <a:hueOff val="0"/>
                  <a:satOff val="0"/>
                  <a:lumOff val="0"/>
                  <a:alphaOff val="0"/>
                </a:sysClr>
              </a:solidFill>
              <a:latin typeface="Calibri" panose="020F0502020204030204"/>
              <a:ea typeface="+mn-ea"/>
              <a:cs typeface="+mn-cs"/>
            </a:rPr>
            <a:t>Detailed resource material for the trainers - explaining concepts in detail</a:t>
          </a:r>
        </a:p>
      </dgm:t>
    </dgm:pt>
    <dgm:pt modelId="{EDFEA5AF-5FE1-4D4D-B014-9A82422DB8C5}" type="parTrans" cxnId="{FC31DD0C-2B92-47AC-A1A1-C32CBD4E33B8}">
      <dgm:prSet/>
      <dgm:spPr/>
      <dgm:t>
        <a:bodyPr/>
        <a:lstStyle/>
        <a:p>
          <a:endParaRPr lang="en-US"/>
        </a:p>
      </dgm:t>
    </dgm:pt>
    <dgm:pt modelId="{E1A2E4FA-28A0-4769-9B39-EFE2EA2799AD}" type="sibTrans" cxnId="{FC31DD0C-2B92-47AC-A1A1-C32CBD4E33B8}">
      <dgm:prSet/>
      <dgm:spPr/>
      <dgm:t>
        <a:bodyPr/>
        <a:lstStyle/>
        <a:p>
          <a:endParaRPr lang="en-US"/>
        </a:p>
      </dgm:t>
    </dgm:pt>
    <dgm:pt modelId="{70F93ADF-7B97-4832-9783-D686654DD99D}" type="pres">
      <dgm:prSet presAssocID="{90024CDA-F3D8-4928-8A7D-A09EDFFCD3A2}" presName="cycleMatrixDiagram" presStyleCnt="0">
        <dgm:presLayoutVars>
          <dgm:chMax val="1"/>
          <dgm:dir/>
          <dgm:animLvl val="lvl"/>
          <dgm:resizeHandles val="exact"/>
        </dgm:presLayoutVars>
      </dgm:prSet>
      <dgm:spPr/>
    </dgm:pt>
    <dgm:pt modelId="{9369AEDC-9C8E-451A-A708-790F9B71220B}" type="pres">
      <dgm:prSet presAssocID="{90024CDA-F3D8-4928-8A7D-A09EDFFCD3A2}" presName="children" presStyleCnt="0"/>
      <dgm:spPr/>
    </dgm:pt>
    <dgm:pt modelId="{E4E4752D-915B-455B-99C8-C81E91BCCD87}" type="pres">
      <dgm:prSet presAssocID="{90024CDA-F3D8-4928-8A7D-A09EDFFCD3A2}" presName="child1group" presStyleCnt="0"/>
      <dgm:spPr/>
    </dgm:pt>
    <dgm:pt modelId="{D450AE4A-2194-47A1-B4CC-F7898FE40501}" type="pres">
      <dgm:prSet presAssocID="{90024CDA-F3D8-4928-8A7D-A09EDFFCD3A2}" presName="child1" presStyleLbl="bgAcc1" presStyleIdx="0" presStyleCnt="4"/>
      <dgm:spPr/>
    </dgm:pt>
    <dgm:pt modelId="{984B1812-5FC0-4C9D-9976-ACCF143F8ABB}" type="pres">
      <dgm:prSet presAssocID="{90024CDA-F3D8-4928-8A7D-A09EDFFCD3A2}" presName="child1Text" presStyleLbl="bgAcc1" presStyleIdx="0" presStyleCnt="4">
        <dgm:presLayoutVars>
          <dgm:bulletEnabled val="1"/>
        </dgm:presLayoutVars>
      </dgm:prSet>
      <dgm:spPr/>
    </dgm:pt>
    <dgm:pt modelId="{3A6F2F14-FDCA-4C3B-973B-5A962B6D3EA3}" type="pres">
      <dgm:prSet presAssocID="{90024CDA-F3D8-4928-8A7D-A09EDFFCD3A2}" presName="child2group" presStyleCnt="0"/>
      <dgm:spPr/>
    </dgm:pt>
    <dgm:pt modelId="{C1DDDD82-0630-4AD6-8D61-497EA73C9DDA}" type="pres">
      <dgm:prSet presAssocID="{90024CDA-F3D8-4928-8A7D-A09EDFFCD3A2}" presName="child2" presStyleLbl="bgAcc1" presStyleIdx="1" presStyleCnt="4"/>
      <dgm:spPr/>
    </dgm:pt>
    <dgm:pt modelId="{CF83F2FC-85CC-4E9E-BE9A-179FA426D9A8}" type="pres">
      <dgm:prSet presAssocID="{90024CDA-F3D8-4928-8A7D-A09EDFFCD3A2}" presName="child2Text" presStyleLbl="bgAcc1" presStyleIdx="1" presStyleCnt="4">
        <dgm:presLayoutVars>
          <dgm:bulletEnabled val="1"/>
        </dgm:presLayoutVars>
      </dgm:prSet>
      <dgm:spPr/>
    </dgm:pt>
    <dgm:pt modelId="{7FF687D9-A2FA-4DE6-8F70-2CE55045576D}" type="pres">
      <dgm:prSet presAssocID="{90024CDA-F3D8-4928-8A7D-A09EDFFCD3A2}" presName="child3group" presStyleCnt="0"/>
      <dgm:spPr/>
    </dgm:pt>
    <dgm:pt modelId="{A3924F03-54BC-4D36-8885-45EF2698B8CB}" type="pres">
      <dgm:prSet presAssocID="{90024CDA-F3D8-4928-8A7D-A09EDFFCD3A2}" presName="child3" presStyleLbl="bgAcc1" presStyleIdx="2" presStyleCnt="4"/>
      <dgm:spPr/>
    </dgm:pt>
    <dgm:pt modelId="{CCD03BF7-C891-44DA-8D07-97E58B0CF73E}" type="pres">
      <dgm:prSet presAssocID="{90024CDA-F3D8-4928-8A7D-A09EDFFCD3A2}" presName="child3Text" presStyleLbl="bgAcc1" presStyleIdx="2" presStyleCnt="4">
        <dgm:presLayoutVars>
          <dgm:bulletEnabled val="1"/>
        </dgm:presLayoutVars>
      </dgm:prSet>
      <dgm:spPr/>
    </dgm:pt>
    <dgm:pt modelId="{9BF3E075-A5D6-460A-8C27-E97972BC2054}" type="pres">
      <dgm:prSet presAssocID="{90024CDA-F3D8-4928-8A7D-A09EDFFCD3A2}" presName="child4group" presStyleCnt="0"/>
      <dgm:spPr/>
    </dgm:pt>
    <dgm:pt modelId="{ABCE1C56-A2CC-4FCF-BD9E-CD975DEEAA43}" type="pres">
      <dgm:prSet presAssocID="{90024CDA-F3D8-4928-8A7D-A09EDFFCD3A2}" presName="child4" presStyleLbl="bgAcc1" presStyleIdx="3" presStyleCnt="4"/>
      <dgm:spPr/>
    </dgm:pt>
    <dgm:pt modelId="{A9D69601-D486-4C84-8453-BD3665D1E668}" type="pres">
      <dgm:prSet presAssocID="{90024CDA-F3D8-4928-8A7D-A09EDFFCD3A2}" presName="child4Text" presStyleLbl="bgAcc1" presStyleIdx="3" presStyleCnt="4">
        <dgm:presLayoutVars>
          <dgm:bulletEnabled val="1"/>
        </dgm:presLayoutVars>
      </dgm:prSet>
      <dgm:spPr/>
    </dgm:pt>
    <dgm:pt modelId="{45935242-3400-46BE-9D36-9A3B853A5E62}" type="pres">
      <dgm:prSet presAssocID="{90024CDA-F3D8-4928-8A7D-A09EDFFCD3A2}" presName="childPlaceholder" presStyleCnt="0"/>
      <dgm:spPr/>
    </dgm:pt>
    <dgm:pt modelId="{52EFD9C2-C74E-4479-8EC2-A2FC4B08CD8D}" type="pres">
      <dgm:prSet presAssocID="{90024CDA-F3D8-4928-8A7D-A09EDFFCD3A2}" presName="circle" presStyleCnt="0"/>
      <dgm:spPr/>
    </dgm:pt>
    <dgm:pt modelId="{5499BF48-26DE-445E-9E6A-DD4DB6977E83}" type="pres">
      <dgm:prSet presAssocID="{90024CDA-F3D8-4928-8A7D-A09EDFFCD3A2}" presName="quadrant1" presStyleLbl="node1" presStyleIdx="0" presStyleCnt="4">
        <dgm:presLayoutVars>
          <dgm:chMax val="1"/>
          <dgm:bulletEnabled val="1"/>
        </dgm:presLayoutVars>
      </dgm:prSet>
      <dgm:spPr/>
    </dgm:pt>
    <dgm:pt modelId="{C4850882-BA49-44A7-BD1B-16133D02C678}" type="pres">
      <dgm:prSet presAssocID="{90024CDA-F3D8-4928-8A7D-A09EDFFCD3A2}" presName="quadrant2" presStyleLbl="node1" presStyleIdx="1" presStyleCnt="4">
        <dgm:presLayoutVars>
          <dgm:chMax val="1"/>
          <dgm:bulletEnabled val="1"/>
        </dgm:presLayoutVars>
      </dgm:prSet>
      <dgm:spPr/>
    </dgm:pt>
    <dgm:pt modelId="{D3FB807C-F6ED-4C9D-B3EC-F6ED26109E10}" type="pres">
      <dgm:prSet presAssocID="{90024CDA-F3D8-4928-8A7D-A09EDFFCD3A2}" presName="quadrant3" presStyleLbl="node1" presStyleIdx="2" presStyleCnt="4">
        <dgm:presLayoutVars>
          <dgm:chMax val="1"/>
          <dgm:bulletEnabled val="1"/>
        </dgm:presLayoutVars>
      </dgm:prSet>
      <dgm:spPr/>
    </dgm:pt>
    <dgm:pt modelId="{0DCEF2B7-6DC9-423C-856A-241ABE2B0BF7}" type="pres">
      <dgm:prSet presAssocID="{90024CDA-F3D8-4928-8A7D-A09EDFFCD3A2}" presName="quadrant4" presStyleLbl="node1" presStyleIdx="3" presStyleCnt="4">
        <dgm:presLayoutVars>
          <dgm:chMax val="1"/>
          <dgm:bulletEnabled val="1"/>
        </dgm:presLayoutVars>
      </dgm:prSet>
      <dgm:spPr/>
    </dgm:pt>
    <dgm:pt modelId="{AF81FBB0-DAB7-450F-B33A-F716F3C87816}" type="pres">
      <dgm:prSet presAssocID="{90024CDA-F3D8-4928-8A7D-A09EDFFCD3A2}" presName="quadrantPlaceholder" presStyleCnt="0"/>
      <dgm:spPr/>
    </dgm:pt>
    <dgm:pt modelId="{E16EEF5A-4BF1-4E5B-B294-E7A7C1B1ABA3}" type="pres">
      <dgm:prSet presAssocID="{90024CDA-F3D8-4928-8A7D-A09EDFFCD3A2}" presName="center1" presStyleLbl="fgShp" presStyleIdx="0" presStyleCnt="2"/>
      <dgm:spPr>
        <a:xfrm>
          <a:off x="2491818" y="1300448"/>
          <a:ext cx="474187" cy="412337"/>
        </a:xfrm>
        <a:prstGeom prst="circularArrow">
          <a:avLst/>
        </a:prstGeom>
        <a:noFill/>
        <a:ln w="12700" cap="flat" cmpd="sng" algn="ctr">
          <a:noFill/>
          <a:prstDash val="solid"/>
          <a:miter lim="800000"/>
        </a:ln>
        <a:effectLst/>
      </dgm:spPr>
    </dgm:pt>
    <dgm:pt modelId="{278FE2D2-ABD6-4B29-A281-AC9FA9B93092}" type="pres">
      <dgm:prSet presAssocID="{90024CDA-F3D8-4928-8A7D-A09EDFFCD3A2}" presName="center2" presStyleLbl="fgShp" presStyleIdx="1" presStyleCnt="2"/>
      <dgm:spPr>
        <a:xfrm rot="10800000">
          <a:off x="2491818" y="1459039"/>
          <a:ext cx="474187" cy="412337"/>
        </a:xfrm>
        <a:prstGeom prst="circularArrow">
          <a:avLst/>
        </a:prstGeom>
        <a:noFill/>
        <a:ln w="12700" cap="flat" cmpd="sng" algn="ctr">
          <a:noFill/>
          <a:prstDash val="solid"/>
          <a:miter lim="800000"/>
        </a:ln>
        <a:effectLst/>
      </dgm:spPr>
    </dgm:pt>
  </dgm:ptLst>
  <dgm:cxnLst>
    <dgm:cxn modelId="{FC31DD0C-2B92-47AC-A1A1-C32CBD4E33B8}" srcId="{49244A8B-398D-4F7A-A5CB-BDE0262FFB1C}" destId="{3D41D857-5603-4089-847F-56BEF673DC85}" srcOrd="0" destOrd="0" parTransId="{EDFEA5AF-5FE1-4D4D-B014-9A82422DB8C5}" sibTransId="{E1A2E4FA-28A0-4769-9B39-EFE2EA2799AD}"/>
    <dgm:cxn modelId="{7929E61F-5CE5-40A2-B4B0-F0597DE8401E}" srcId="{90024CDA-F3D8-4928-8A7D-A09EDFFCD3A2}" destId="{49244A8B-398D-4F7A-A5CB-BDE0262FFB1C}" srcOrd="3" destOrd="0" parTransId="{1FE0BF00-09AD-4EC3-8AF4-C832AC64F7A6}" sibTransId="{C76992EA-3FC6-42BB-B67A-01A62FE3867B}"/>
    <dgm:cxn modelId="{0F771D29-2281-4D1D-BF61-3A8D296BFC71}" type="presOf" srcId="{DCDA38E5-AAAE-420E-B774-9D2BE184B59D}" destId="{C1DDDD82-0630-4AD6-8D61-497EA73C9DDA}" srcOrd="0" destOrd="0" presId="urn:microsoft.com/office/officeart/2005/8/layout/cycle4"/>
    <dgm:cxn modelId="{20098532-D171-4DE7-95DC-13E716168274}" type="presOf" srcId="{C007F814-419B-4FB9-9686-44207EDD47EA}" destId="{C4850882-BA49-44A7-BD1B-16133D02C678}" srcOrd="0" destOrd="0" presId="urn:microsoft.com/office/officeart/2005/8/layout/cycle4"/>
    <dgm:cxn modelId="{CAC10138-598A-49AC-8D11-54FEE8F83791}" type="presOf" srcId="{0482A2AB-681F-47A0-B1E9-513765006578}" destId="{CCD03BF7-C891-44DA-8D07-97E58B0CF73E}" srcOrd="1" destOrd="0" presId="urn:microsoft.com/office/officeart/2005/8/layout/cycle4"/>
    <dgm:cxn modelId="{87E5A15C-2501-40AC-A1BB-BB4326BAE8DF}" type="presOf" srcId="{446EA020-D6FB-4958-9C92-26635F39EF21}" destId="{D450AE4A-2194-47A1-B4CC-F7898FE40501}" srcOrd="0" destOrd="0" presId="urn:microsoft.com/office/officeart/2005/8/layout/cycle4"/>
    <dgm:cxn modelId="{E3729564-96B8-4D44-89DB-B1470537EE65}" type="presOf" srcId="{446EA020-D6FB-4958-9C92-26635F39EF21}" destId="{984B1812-5FC0-4C9D-9976-ACCF143F8ABB}" srcOrd="1" destOrd="0" presId="urn:microsoft.com/office/officeart/2005/8/layout/cycle4"/>
    <dgm:cxn modelId="{00B0CB65-3766-4618-A44C-9DB3D2C94F47}" type="presOf" srcId="{90024CDA-F3D8-4928-8A7D-A09EDFFCD3A2}" destId="{70F93ADF-7B97-4832-9783-D686654DD99D}" srcOrd="0" destOrd="0" presId="urn:microsoft.com/office/officeart/2005/8/layout/cycle4"/>
    <dgm:cxn modelId="{DC8F9B50-C6FE-4891-8613-63F0CF84E42B}" srcId="{CC09DD62-3EB1-4B00-BD77-D2959E3A685C}" destId="{446EA020-D6FB-4958-9C92-26635F39EF21}" srcOrd="0" destOrd="0" parTransId="{1FD93AA1-7C8F-4CFE-847A-4561AE28DF7D}" sibTransId="{1603244E-DD7C-42D6-99EB-B76AF7E66CFB}"/>
    <dgm:cxn modelId="{55443A51-0EB2-4631-8FF3-22CD42C5427A}" type="presOf" srcId="{3D41D857-5603-4089-847F-56BEF673DC85}" destId="{A9D69601-D486-4C84-8453-BD3665D1E668}" srcOrd="1" destOrd="0" presId="urn:microsoft.com/office/officeart/2005/8/layout/cycle4"/>
    <dgm:cxn modelId="{2A34BF58-C1AA-44B7-B158-AC96B0409A73}" srcId="{C007F814-419B-4FB9-9686-44207EDD47EA}" destId="{DCDA38E5-AAAE-420E-B774-9D2BE184B59D}" srcOrd="0" destOrd="0" parTransId="{DFF06E2D-14D0-49EF-97B7-C737C36E7DC6}" sibTransId="{DCA10A81-37AE-4880-A354-F7A514CB3F5F}"/>
    <dgm:cxn modelId="{5E068A87-F921-41DD-87B8-8D70009FFF61}" srcId="{90024CDA-F3D8-4928-8A7D-A09EDFFCD3A2}" destId="{C007F814-419B-4FB9-9686-44207EDD47EA}" srcOrd="1" destOrd="0" parTransId="{7BC605C9-4955-4AF1-98F2-221C5DA5698D}" sibTransId="{459A19D8-DB84-4B36-82A6-ABD6F62E365C}"/>
    <dgm:cxn modelId="{9CD0A789-067C-4A02-9D69-77219A60C03F}" type="presOf" srcId="{DCDA38E5-AAAE-420E-B774-9D2BE184B59D}" destId="{CF83F2FC-85CC-4E9E-BE9A-179FA426D9A8}" srcOrd="1" destOrd="0" presId="urn:microsoft.com/office/officeart/2005/8/layout/cycle4"/>
    <dgm:cxn modelId="{DD28F28A-AE41-490B-9855-7EA254486233}" srcId="{90024CDA-F3D8-4928-8A7D-A09EDFFCD3A2}" destId="{CC09DD62-3EB1-4B00-BD77-D2959E3A685C}" srcOrd="0" destOrd="0" parTransId="{E3623FE8-4036-4FCE-B6A1-8BBCCA428E4C}" sibTransId="{E49F8BED-B84E-4158-8159-0F8568791DF3}"/>
    <dgm:cxn modelId="{DB4F9E8B-CF57-4B23-BD61-46E0665C809A}" type="presOf" srcId="{1C480FD6-BE18-4FEC-868E-BF1B05ED369D}" destId="{D3FB807C-F6ED-4C9D-B3EC-F6ED26109E10}" srcOrd="0" destOrd="0" presId="urn:microsoft.com/office/officeart/2005/8/layout/cycle4"/>
    <dgm:cxn modelId="{59D4DB8D-915E-41E8-8AE2-56CB6B4964F2}" srcId="{90024CDA-F3D8-4928-8A7D-A09EDFFCD3A2}" destId="{1C480FD6-BE18-4FEC-868E-BF1B05ED369D}" srcOrd="2" destOrd="0" parTransId="{ECE69229-C779-41AA-A33A-1F439E921263}" sibTransId="{5EA7A398-7349-4330-996E-4FA71AF5B6BB}"/>
    <dgm:cxn modelId="{3813E390-D0E2-48D0-B83F-A27F6AEE3120}" type="presOf" srcId="{0482A2AB-681F-47A0-B1E9-513765006578}" destId="{A3924F03-54BC-4D36-8885-45EF2698B8CB}" srcOrd="0" destOrd="0" presId="urn:microsoft.com/office/officeart/2005/8/layout/cycle4"/>
    <dgm:cxn modelId="{7A703795-C716-483C-A273-D18B0BCABA90}" type="presOf" srcId="{CC09DD62-3EB1-4B00-BD77-D2959E3A685C}" destId="{5499BF48-26DE-445E-9E6A-DD4DB6977E83}" srcOrd="0" destOrd="0" presId="urn:microsoft.com/office/officeart/2005/8/layout/cycle4"/>
    <dgm:cxn modelId="{78E3F0CA-147B-41EA-BB0C-55F5FA465EE2}" type="presOf" srcId="{49244A8B-398D-4F7A-A5CB-BDE0262FFB1C}" destId="{0DCEF2B7-6DC9-423C-856A-241ABE2B0BF7}" srcOrd="0" destOrd="0" presId="urn:microsoft.com/office/officeart/2005/8/layout/cycle4"/>
    <dgm:cxn modelId="{83342FDA-D302-426D-AB91-0207E2B0C76F}" srcId="{1C480FD6-BE18-4FEC-868E-BF1B05ED369D}" destId="{0482A2AB-681F-47A0-B1E9-513765006578}" srcOrd="0" destOrd="0" parTransId="{E0270F6B-D540-4D02-A21E-4DE76FB8BE13}" sibTransId="{B26C823F-CBD1-48D7-92C3-52E7BB3ED5F5}"/>
    <dgm:cxn modelId="{62CD6DF5-9955-4644-8388-33E19D60A340}" type="presOf" srcId="{3D41D857-5603-4089-847F-56BEF673DC85}" destId="{ABCE1C56-A2CC-4FCF-BD9E-CD975DEEAA43}" srcOrd="0" destOrd="0" presId="urn:microsoft.com/office/officeart/2005/8/layout/cycle4"/>
    <dgm:cxn modelId="{7D6AE4CF-1EA7-4627-88C5-BAEA971E694A}" type="presParOf" srcId="{70F93ADF-7B97-4832-9783-D686654DD99D}" destId="{9369AEDC-9C8E-451A-A708-790F9B71220B}" srcOrd="0" destOrd="0" presId="urn:microsoft.com/office/officeart/2005/8/layout/cycle4"/>
    <dgm:cxn modelId="{DB273E59-DCFB-4A22-ADE7-9BDDAD728BBC}" type="presParOf" srcId="{9369AEDC-9C8E-451A-A708-790F9B71220B}" destId="{E4E4752D-915B-455B-99C8-C81E91BCCD87}" srcOrd="0" destOrd="0" presId="urn:microsoft.com/office/officeart/2005/8/layout/cycle4"/>
    <dgm:cxn modelId="{6EF28620-41FE-4EDC-ABCC-89F1054BF0C8}" type="presParOf" srcId="{E4E4752D-915B-455B-99C8-C81E91BCCD87}" destId="{D450AE4A-2194-47A1-B4CC-F7898FE40501}" srcOrd="0" destOrd="0" presId="urn:microsoft.com/office/officeart/2005/8/layout/cycle4"/>
    <dgm:cxn modelId="{F895822B-A227-4EBE-B78F-7782AE2AAD6D}" type="presParOf" srcId="{E4E4752D-915B-455B-99C8-C81E91BCCD87}" destId="{984B1812-5FC0-4C9D-9976-ACCF143F8ABB}" srcOrd="1" destOrd="0" presId="urn:microsoft.com/office/officeart/2005/8/layout/cycle4"/>
    <dgm:cxn modelId="{87DF861D-2226-4538-B7E5-AA12CBED410D}" type="presParOf" srcId="{9369AEDC-9C8E-451A-A708-790F9B71220B}" destId="{3A6F2F14-FDCA-4C3B-973B-5A962B6D3EA3}" srcOrd="1" destOrd="0" presId="urn:microsoft.com/office/officeart/2005/8/layout/cycle4"/>
    <dgm:cxn modelId="{52D690C3-7385-4824-B259-7C1A8493B75C}" type="presParOf" srcId="{3A6F2F14-FDCA-4C3B-973B-5A962B6D3EA3}" destId="{C1DDDD82-0630-4AD6-8D61-497EA73C9DDA}" srcOrd="0" destOrd="0" presId="urn:microsoft.com/office/officeart/2005/8/layout/cycle4"/>
    <dgm:cxn modelId="{C3D49C9F-DAE5-4162-88A4-6B39C607BEA8}" type="presParOf" srcId="{3A6F2F14-FDCA-4C3B-973B-5A962B6D3EA3}" destId="{CF83F2FC-85CC-4E9E-BE9A-179FA426D9A8}" srcOrd="1" destOrd="0" presId="urn:microsoft.com/office/officeart/2005/8/layout/cycle4"/>
    <dgm:cxn modelId="{9F7280EF-B730-4C93-B7E4-425E5CA0F515}" type="presParOf" srcId="{9369AEDC-9C8E-451A-A708-790F9B71220B}" destId="{7FF687D9-A2FA-4DE6-8F70-2CE55045576D}" srcOrd="2" destOrd="0" presId="urn:microsoft.com/office/officeart/2005/8/layout/cycle4"/>
    <dgm:cxn modelId="{698100E4-2104-4908-A0E8-11365FC7703D}" type="presParOf" srcId="{7FF687D9-A2FA-4DE6-8F70-2CE55045576D}" destId="{A3924F03-54BC-4D36-8885-45EF2698B8CB}" srcOrd="0" destOrd="0" presId="urn:microsoft.com/office/officeart/2005/8/layout/cycle4"/>
    <dgm:cxn modelId="{7F66C5EF-0D2C-4C1F-95E9-5A2530EF6DE1}" type="presParOf" srcId="{7FF687D9-A2FA-4DE6-8F70-2CE55045576D}" destId="{CCD03BF7-C891-44DA-8D07-97E58B0CF73E}" srcOrd="1" destOrd="0" presId="urn:microsoft.com/office/officeart/2005/8/layout/cycle4"/>
    <dgm:cxn modelId="{155860A3-829C-4A0F-B558-8BD9F7A5851F}" type="presParOf" srcId="{9369AEDC-9C8E-451A-A708-790F9B71220B}" destId="{9BF3E075-A5D6-460A-8C27-E97972BC2054}" srcOrd="3" destOrd="0" presId="urn:microsoft.com/office/officeart/2005/8/layout/cycle4"/>
    <dgm:cxn modelId="{EE096B90-ECEA-41D6-865D-E1373BC8C5E0}" type="presParOf" srcId="{9BF3E075-A5D6-460A-8C27-E97972BC2054}" destId="{ABCE1C56-A2CC-4FCF-BD9E-CD975DEEAA43}" srcOrd="0" destOrd="0" presId="urn:microsoft.com/office/officeart/2005/8/layout/cycle4"/>
    <dgm:cxn modelId="{A7140A63-C480-493A-AB31-1A574D4EE5F8}" type="presParOf" srcId="{9BF3E075-A5D6-460A-8C27-E97972BC2054}" destId="{A9D69601-D486-4C84-8453-BD3665D1E668}" srcOrd="1" destOrd="0" presId="urn:microsoft.com/office/officeart/2005/8/layout/cycle4"/>
    <dgm:cxn modelId="{9FECAFA3-5E48-40C5-AB8A-2B775BFB9C44}" type="presParOf" srcId="{9369AEDC-9C8E-451A-A708-790F9B71220B}" destId="{45935242-3400-46BE-9D36-9A3B853A5E62}" srcOrd="4" destOrd="0" presId="urn:microsoft.com/office/officeart/2005/8/layout/cycle4"/>
    <dgm:cxn modelId="{E3C5A693-CB54-4A5F-BE16-25DF1C867B32}" type="presParOf" srcId="{70F93ADF-7B97-4832-9783-D686654DD99D}" destId="{52EFD9C2-C74E-4479-8EC2-A2FC4B08CD8D}" srcOrd="1" destOrd="0" presId="urn:microsoft.com/office/officeart/2005/8/layout/cycle4"/>
    <dgm:cxn modelId="{E0947E31-26A4-4D09-AD63-CF3CF5172A82}" type="presParOf" srcId="{52EFD9C2-C74E-4479-8EC2-A2FC4B08CD8D}" destId="{5499BF48-26DE-445E-9E6A-DD4DB6977E83}" srcOrd="0" destOrd="0" presId="urn:microsoft.com/office/officeart/2005/8/layout/cycle4"/>
    <dgm:cxn modelId="{0173C976-810D-44FF-B5B2-BC5BC204B931}" type="presParOf" srcId="{52EFD9C2-C74E-4479-8EC2-A2FC4B08CD8D}" destId="{C4850882-BA49-44A7-BD1B-16133D02C678}" srcOrd="1" destOrd="0" presId="urn:microsoft.com/office/officeart/2005/8/layout/cycle4"/>
    <dgm:cxn modelId="{DD9B2A82-1718-4673-8484-ECAFF0BD3D72}" type="presParOf" srcId="{52EFD9C2-C74E-4479-8EC2-A2FC4B08CD8D}" destId="{D3FB807C-F6ED-4C9D-B3EC-F6ED26109E10}" srcOrd="2" destOrd="0" presId="urn:microsoft.com/office/officeart/2005/8/layout/cycle4"/>
    <dgm:cxn modelId="{4EFDC372-395B-4B1A-B527-3CC14B4617D8}" type="presParOf" srcId="{52EFD9C2-C74E-4479-8EC2-A2FC4B08CD8D}" destId="{0DCEF2B7-6DC9-423C-856A-241ABE2B0BF7}" srcOrd="3" destOrd="0" presId="urn:microsoft.com/office/officeart/2005/8/layout/cycle4"/>
    <dgm:cxn modelId="{EC99E1ED-03D3-45B7-80DE-BDC23AAC12FE}" type="presParOf" srcId="{52EFD9C2-C74E-4479-8EC2-A2FC4B08CD8D}" destId="{AF81FBB0-DAB7-450F-B33A-F716F3C87816}" srcOrd="4" destOrd="0" presId="urn:microsoft.com/office/officeart/2005/8/layout/cycle4"/>
    <dgm:cxn modelId="{18FE5D4B-0203-4A37-937F-F9E64A9C8FCE}" type="presParOf" srcId="{70F93ADF-7B97-4832-9783-D686654DD99D}" destId="{E16EEF5A-4BF1-4E5B-B294-E7A7C1B1ABA3}" srcOrd="2" destOrd="0" presId="urn:microsoft.com/office/officeart/2005/8/layout/cycle4"/>
    <dgm:cxn modelId="{CFBA01C8-7291-494D-A987-1E726D986152}" type="presParOf" srcId="{70F93ADF-7B97-4832-9783-D686654DD99D}" destId="{278FE2D2-ABD6-4B29-A281-AC9FA9B93092}" srcOrd="3" destOrd="0" presId="urn:microsoft.com/office/officeart/2005/8/layout/cycle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047916-DC25-46CC-90E5-4E0108A5FFDA}">
      <dsp:nvSpPr>
        <dsp:cNvPr id="0" name=""/>
        <dsp:cNvSpPr/>
      </dsp:nvSpPr>
      <dsp:spPr>
        <a:xfrm>
          <a:off x="324078" y="445"/>
          <a:ext cx="1399718" cy="3647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Chief Executive Officer (CEO), MSRLS</a:t>
          </a:r>
        </a:p>
      </dsp:txBody>
      <dsp:txXfrm>
        <a:off x="334760" y="11127"/>
        <a:ext cx="1378354" cy="343354"/>
      </dsp:txXfrm>
    </dsp:sp>
    <dsp:sp modelId="{9B86F95A-AD9A-41DD-BB78-647D0FCF07C7}">
      <dsp:nvSpPr>
        <dsp:cNvPr id="0" name=""/>
        <dsp:cNvSpPr/>
      </dsp:nvSpPr>
      <dsp:spPr>
        <a:xfrm rot="15957295">
          <a:off x="974603" y="374281"/>
          <a:ext cx="136769" cy="164123"/>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dsp:txBody>
      <dsp:txXfrm rot="-5400000">
        <a:off x="995199" y="428937"/>
        <a:ext cx="98473" cy="95738"/>
      </dsp:txXfrm>
    </dsp:sp>
    <dsp:sp modelId="{C0EBA2C5-C832-4748-A6B3-2DFCAD718997}">
      <dsp:nvSpPr>
        <dsp:cNvPr id="0" name=""/>
        <dsp:cNvSpPr/>
      </dsp:nvSpPr>
      <dsp:spPr>
        <a:xfrm>
          <a:off x="324078" y="547522"/>
          <a:ext cx="1399718" cy="3647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State Management Monitoring Unit (SMMU)</a:t>
          </a:r>
        </a:p>
      </dsp:txBody>
      <dsp:txXfrm>
        <a:off x="334760" y="558204"/>
        <a:ext cx="1378354" cy="343354"/>
      </dsp:txXfrm>
    </dsp:sp>
    <dsp:sp modelId="{E2D79A7D-39DD-47A5-8CE2-3099B79EF568}">
      <dsp:nvSpPr>
        <dsp:cNvPr id="0" name=""/>
        <dsp:cNvSpPr/>
      </dsp:nvSpPr>
      <dsp:spPr>
        <a:xfrm rot="16200000">
          <a:off x="955552" y="921359"/>
          <a:ext cx="136769" cy="164123"/>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dsp:txBody>
      <dsp:txXfrm rot="-5400000">
        <a:off x="974701" y="976067"/>
        <a:ext cx="98473" cy="95738"/>
      </dsp:txXfrm>
    </dsp:sp>
    <dsp:sp modelId="{85CC9798-D767-44CD-8A85-6352031C7400}">
      <dsp:nvSpPr>
        <dsp:cNvPr id="0" name=""/>
        <dsp:cNvSpPr/>
      </dsp:nvSpPr>
      <dsp:spPr>
        <a:xfrm>
          <a:off x="324078" y="1094600"/>
          <a:ext cx="1399718" cy="3647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District Management Monitoring Unit (DMMU)</a:t>
          </a:r>
        </a:p>
      </dsp:txBody>
      <dsp:txXfrm>
        <a:off x="334760" y="1105282"/>
        <a:ext cx="1378354" cy="343354"/>
      </dsp:txXfrm>
    </dsp:sp>
    <dsp:sp modelId="{C925A05F-FA0F-42AD-9C10-4EF94722FF5D}">
      <dsp:nvSpPr>
        <dsp:cNvPr id="0" name=""/>
        <dsp:cNvSpPr/>
      </dsp:nvSpPr>
      <dsp:spPr>
        <a:xfrm rot="16200000">
          <a:off x="955552" y="1468437"/>
          <a:ext cx="136769" cy="164123"/>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dsp:txBody>
      <dsp:txXfrm rot="-5400000">
        <a:off x="974701" y="1523145"/>
        <a:ext cx="98473" cy="95738"/>
      </dsp:txXfrm>
    </dsp:sp>
    <dsp:sp modelId="{6E02A0D3-93F2-4834-8ECD-C8DE84EAECB7}">
      <dsp:nvSpPr>
        <dsp:cNvPr id="0" name=""/>
        <dsp:cNvSpPr/>
      </dsp:nvSpPr>
      <dsp:spPr>
        <a:xfrm>
          <a:off x="324078" y="1641678"/>
          <a:ext cx="1399718" cy="3647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Block Managment Monitoring Unit (BMMU)</a:t>
          </a:r>
        </a:p>
      </dsp:txBody>
      <dsp:txXfrm>
        <a:off x="334760" y="1652360"/>
        <a:ext cx="1378354" cy="343354"/>
      </dsp:txXfrm>
    </dsp:sp>
    <dsp:sp modelId="{0328D809-BC53-4EC5-B7F9-2A2994040FF8}">
      <dsp:nvSpPr>
        <dsp:cNvPr id="0" name=""/>
        <dsp:cNvSpPr/>
      </dsp:nvSpPr>
      <dsp:spPr>
        <a:xfrm rot="16200000">
          <a:off x="955552" y="2015514"/>
          <a:ext cx="136769" cy="164123"/>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dsp:txBody>
      <dsp:txXfrm rot="-5400000">
        <a:off x="974701" y="2070222"/>
        <a:ext cx="98473" cy="95738"/>
      </dsp:txXfrm>
    </dsp:sp>
    <dsp:sp modelId="{A50ECF92-A539-4904-BC62-9EC348FB62B0}">
      <dsp:nvSpPr>
        <dsp:cNvPr id="0" name=""/>
        <dsp:cNvSpPr/>
      </dsp:nvSpPr>
      <dsp:spPr>
        <a:xfrm>
          <a:off x="324078" y="2188755"/>
          <a:ext cx="1399718" cy="3647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Village Organization (VO)</a:t>
          </a:r>
        </a:p>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(5-15 SHGs federate into 1 VO)</a:t>
          </a:r>
        </a:p>
      </dsp:txBody>
      <dsp:txXfrm>
        <a:off x="334760" y="2199437"/>
        <a:ext cx="1378354" cy="343354"/>
      </dsp:txXfrm>
    </dsp:sp>
    <dsp:sp modelId="{4729F1D7-C2EC-41D5-98FA-DD15CFB611C7}">
      <dsp:nvSpPr>
        <dsp:cNvPr id="0" name=""/>
        <dsp:cNvSpPr/>
      </dsp:nvSpPr>
      <dsp:spPr>
        <a:xfrm rot="16200000">
          <a:off x="955552" y="2562592"/>
          <a:ext cx="136769" cy="164123"/>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dsp:txBody>
      <dsp:txXfrm rot="-5400000">
        <a:off x="974701" y="2617300"/>
        <a:ext cx="98473" cy="95738"/>
      </dsp:txXfrm>
    </dsp:sp>
    <dsp:sp modelId="{2A2969D3-040A-4F16-A489-FE99B931F63A}">
      <dsp:nvSpPr>
        <dsp:cNvPr id="0" name=""/>
        <dsp:cNvSpPr/>
      </dsp:nvSpPr>
      <dsp:spPr>
        <a:xfrm>
          <a:off x="324078" y="2735833"/>
          <a:ext cx="1399718" cy="3647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Self Help Groups</a:t>
          </a:r>
        </a:p>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(10-15 households make 1 SHG)</a:t>
          </a:r>
        </a:p>
      </dsp:txBody>
      <dsp:txXfrm>
        <a:off x="334760" y="2746515"/>
        <a:ext cx="1378354" cy="343354"/>
      </dsp:txXfrm>
    </dsp:sp>
    <dsp:sp modelId="{F8C37A1F-A7F7-4086-B002-49FCC464BBBD}">
      <dsp:nvSpPr>
        <dsp:cNvPr id="0" name=""/>
        <dsp:cNvSpPr/>
      </dsp:nvSpPr>
      <dsp:spPr>
        <a:xfrm rot="16200000">
          <a:off x="955552" y="3109669"/>
          <a:ext cx="136769" cy="164123"/>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dsp:txBody>
      <dsp:txXfrm rot="-5400000">
        <a:off x="974701" y="3164377"/>
        <a:ext cx="98473" cy="95738"/>
      </dsp:txXfrm>
    </dsp:sp>
    <dsp:sp modelId="{11096455-4178-45A3-9290-4A6AE2F6C6F8}">
      <dsp:nvSpPr>
        <dsp:cNvPr id="0" name=""/>
        <dsp:cNvSpPr/>
      </dsp:nvSpPr>
      <dsp:spPr>
        <a:xfrm>
          <a:off x="324078" y="3282911"/>
          <a:ext cx="1399718" cy="36471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Community</a:t>
          </a:r>
        </a:p>
      </dsp:txBody>
      <dsp:txXfrm>
        <a:off x="334760" y="3293593"/>
        <a:ext cx="1378354" cy="3433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924F03-54BC-4D36-8885-45EF2698B8CB}">
      <dsp:nvSpPr>
        <dsp:cNvPr id="0" name=""/>
        <dsp:cNvSpPr/>
      </dsp:nvSpPr>
      <dsp:spPr>
        <a:xfrm>
          <a:off x="3223717" y="2156841"/>
          <a:ext cx="1566881" cy="10149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4505695"/>
              <a:satOff val="-11613"/>
              <a:lumOff val="-784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Calibri" panose="020F0502020204030204"/>
              <a:ea typeface="+mn-ea"/>
              <a:cs typeface="+mn-cs"/>
            </a:rPr>
            <a:t>Guiding the trainers on how to organize SHG meetings, home visits and community events</a:t>
          </a:r>
        </a:p>
      </dsp:txBody>
      <dsp:txXfrm>
        <a:off x="3716077" y="2432882"/>
        <a:ext cx="1052225" cy="716646"/>
      </dsp:txXfrm>
    </dsp:sp>
    <dsp:sp modelId="{ABCE1C56-A2CC-4FCF-BD9E-CD975DEEAA43}">
      <dsp:nvSpPr>
        <dsp:cNvPr id="0" name=""/>
        <dsp:cNvSpPr/>
      </dsp:nvSpPr>
      <dsp:spPr>
        <a:xfrm>
          <a:off x="667226" y="2156841"/>
          <a:ext cx="1566881" cy="10149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6758543"/>
              <a:satOff val="-17419"/>
              <a:lumOff val="-1176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Detailed resource material for the trainers - explaining concepts in detail</a:t>
          </a:r>
        </a:p>
      </dsp:txBody>
      <dsp:txXfrm>
        <a:off x="689522" y="2432882"/>
        <a:ext cx="1052225" cy="716646"/>
      </dsp:txXfrm>
    </dsp:sp>
    <dsp:sp modelId="{C1DDDD82-0630-4AD6-8D61-497EA73C9DDA}">
      <dsp:nvSpPr>
        <dsp:cNvPr id="0" name=""/>
        <dsp:cNvSpPr/>
      </dsp:nvSpPr>
      <dsp:spPr>
        <a:xfrm>
          <a:off x="3223717" y="0"/>
          <a:ext cx="1566881" cy="10149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2252848"/>
              <a:satOff val="-5806"/>
              <a:lumOff val="-392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To be used by EC members during SHG meetings and home visits</a:t>
          </a:r>
        </a:p>
      </dsp:txBody>
      <dsp:txXfrm>
        <a:off x="3716077" y="22296"/>
        <a:ext cx="1052225" cy="716646"/>
      </dsp:txXfrm>
    </dsp:sp>
    <dsp:sp modelId="{D450AE4A-2194-47A1-B4CC-F7898FE40501}">
      <dsp:nvSpPr>
        <dsp:cNvPr id="0" name=""/>
        <dsp:cNvSpPr/>
      </dsp:nvSpPr>
      <dsp:spPr>
        <a:xfrm>
          <a:off x="667226" y="0"/>
          <a:ext cx="1566881" cy="10149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To be kept at home by parents - to reinforce the messages</a:t>
          </a:r>
        </a:p>
      </dsp:txBody>
      <dsp:txXfrm>
        <a:off x="689522" y="22296"/>
        <a:ext cx="1052225" cy="716646"/>
      </dsp:txXfrm>
    </dsp:sp>
    <dsp:sp modelId="{5499BF48-26DE-445E-9E6A-DD4DB6977E83}">
      <dsp:nvSpPr>
        <dsp:cNvPr id="0" name=""/>
        <dsp:cNvSpPr/>
      </dsp:nvSpPr>
      <dsp:spPr>
        <a:xfrm>
          <a:off x="1323794" y="180794"/>
          <a:ext cx="1373400" cy="1373400"/>
        </a:xfrm>
        <a:prstGeom prst="pieWedg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panose="020F0502020204030204"/>
              <a:ea typeface="+mn-ea"/>
              <a:cs typeface="+mn-cs"/>
            </a:rPr>
            <a:t>Pamphlets </a:t>
          </a:r>
          <a:r>
            <a:rPr lang="en-US" sz="1000" kern="1200">
              <a:solidFill>
                <a:sysClr val="window" lastClr="FFFFFF"/>
              </a:solidFill>
              <a:latin typeface="Calibri" panose="020F0502020204030204"/>
              <a:ea typeface="+mn-ea"/>
              <a:cs typeface="+mn-cs"/>
            </a:rPr>
            <a:t>(n=6)</a:t>
          </a:r>
        </a:p>
      </dsp:txBody>
      <dsp:txXfrm>
        <a:off x="1726054" y="583054"/>
        <a:ext cx="971140" cy="971140"/>
      </dsp:txXfrm>
    </dsp:sp>
    <dsp:sp modelId="{C4850882-BA49-44A7-BD1B-16133D02C678}">
      <dsp:nvSpPr>
        <dsp:cNvPr id="0" name=""/>
        <dsp:cNvSpPr/>
      </dsp:nvSpPr>
      <dsp:spPr>
        <a:xfrm rot="5400000">
          <a:off x="2760630" y="180794"/>
          <a:ext cx="1373400" cy="1373400"/>
        </a:xfrm>
        <a:prstGeom prst="pieWedge">
          <a:avLst/>
        </a:prstGeom>
        <a:solidFill>
          <a:srgbClr val="5B9BD5">
            <a:hueOff val="-2252848"/>
            <a:satOff val="-5806"/>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panose="020F0502020204030204"/>
              <a:ea typeface="+mn-ea"/>
              <a:cs typeface="+mn-cs"/>
            </a:rPr>
            <a:t>Flipbooks</a:t>
          </a:r>
        </a:p>
        <a:p>
          <a:pPr marL="0" lvl="0" indent="0" algn="ctr" defTabSz="6223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(n=5)</a:t>
          </a:r>
        </a:p>
      </dsp:txBody>
      <dsp:txXfrm rot="-5400000">
        <a:off x="2760630" y="583054"/>
        <a:ext cx="971140" cy="971140"/>
      </dsp:txXfrm>
    </dsp:sp>
    <dsp:sp modelId="{D3FB807C-F6ED-4C9D-B3EC-F6ED26109E10}">
      <dsp:nvSpPr>
        <dsp:cNvPr id="0" name=""/>
        <dsp:cNvSpPr/>
      </dsp:nvSpPr>
      <dsp:spPr>
        <a:xfrm rot="10800000">
          <a:off x="2760630" y="1617630"/>
          <a:ext cx="1373400" cy="1373400"/>
        </a:xfrm>
        <a:prstGeom prst="pieWedge">
          <a:avLst/>
        </a:prstGeom>
        <a:solidFill>
          <a:srgbClr val="5B9BD5">
            <a:hueOff val="-4505695"/>
            <a:satOff val="-11613"/>
            <a:lumOff val="-784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panose="020F0502020204030204"/>
              <a:ea typeface="+mn-ea"/>
              <a:cs typeface="+mn-cs"/>
            </a:rPr>
            <a:t>Guidelines </a:t>
          </a:r>
        </a:p>
        <a:p>
          <a:pPr marL="0" lvl="0" indent="0" algn="ctr" defTabSz="6223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(to conduct home visits, community events)</a:t>
          </a:r>
        </a:p>
      </dsp:txBody>
      <dsp:txXfrm rot="10800000">
        <a:off x="2760630" y="1617630"/>
        <a:ext cx="971140" cy="971140"/>
      </dsp:txXfrm>
    </dsp:sp>
    <dsp:sp modelId="{0DCEF2B7-6DC9-423C-856A-241ABE2B0BF7}">
      <dsp:nvSpPr>
        <dsp:cNvPr id="0" name=""/>
        <dsp:cNvSpPr/>
      </dsp:nvSpPr>
      <dsp:spPr>
        <a:xfrm rot="16200000">
          <a:off x="1323794" y="1617630"/>
          <a:ext cx="1373400" cy="1373400"/>
        </a:xfrm>
        <a:prstGeom prst="pieWedge">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panose="020F0502020204030204"/>
              <a:ea typeface="+mn-ea"/>
              <a:cs typeface="+mn-cs"/>
            </a:rPr>
            <a:t>Resource booklets</a:t>
          </a:r>
          <a:r>
            <a:rPr lang="en-US" sz="1000" kern="1200">
              <a:solidFill>
                <a:sysClr val="window" lastClr="FFFFFF"/>
              </a:solidFill>
              <a:latin typeface="Calibri" panose="020F0502020204030204"/>
              <a:ea typeface="+mn-ea"/>
              <a:cs typeface="+mn-cs"/>
            </a:rPr>
            <a:t> (n=5)</a:t>
          </a:r>
        </a:p>
      </dsp:txBody>
      <dsp:txXfrm rot="5400000">
        <a:off x="1726054" y="1617630"/>
        <a:ext cx="971140" cy="971140"/>
      </dsp:txXfrm>
    </dsp:sp>
    <dsp:sp modelId="{E16EEF5A-4BF1-4E5B-B294-E7A7C1B1ABA3}">
      <dsp:nvSpPr>
        <dsp:cNvPr id="0" name=""/>
        <dsp:cNvSpPr/>
      </dsp:nvSpPr>
      <dsp:spPr>
        <a:xfrm>
          <a:off x="2491818" y="1300448"/>
          <a:ext cx="474187" cy="412337"/>
        </a:xfrm>
        <a:prstGeom prst="circularArrow">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278FE2D2-ABD6-4B29-A281-AC9FA9B93092}">
      <dsp:nvSpPr>
        <dsp:cNvPr id="0" name=""/>
        <dsp:cNvSpPr/>
      </dsp:nvSpPr>
      <dsp:spPr>
        <a:xfrm rot="10800000">
          <a:off x="2491818" y="1459039"/>
          <a:ext cx="474187" cy="412337"/>
        </a:xfrm>
        <a:prstGeom prst="circularArrow">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ortOrder xmlns="b99a068c-3844-4a16-badd-77233eea0529" xsi:nil="true"/>
    <DocStatus xmlns="b99a068c-3844-4a16-badd-77233eea0529">23</DocStatus>
    <DocAuthors xmlns="b99a068c-3844-4a16-badd-77233eea0529">000249093:Martha P. Vargas:mvargas1@worldbank.org;000335862:Ashi Kohli Kathuria:akathuria1@worldbank.org;</DocAuthors>
    <RefreshDate xmlns="b99a068c-3844-4a16-badd-77233eea0529" xsi:nil="true"/>
    <Abstract xmlns="b99a068c-3844-4a16-badd-77233eea0529" xsi:nil="true"/>
    <Authors xmlns="b99a068c-3844-4a16-badd-77233eea0529">
      <UserInfo>
        <DisplayName>i:0#.w|wb\wb249093</DisplayName>
        <AccountId>13168</AccountId>
        <AccountType/>
      </UserInfo>
      <UserInfo>
        <DisplayName>i:0#.w|wb\wb335862</DisplayName>
        <AccountId>9780</AccountId>
        <AccountType/>
      </UserInfo>
      <UserInfo>
        <DisplayName/>
        <AccountId xsi:nil="true"/>
        <AccountType/>
      </UserInfo>
    </Authors>
    <SequenceNum xmlns="b99a068c-3844-4a16-badd-77233eea0529" xsi:nil="true"/>
    <Cordis_x0020_ID xmlns="b99a068c-3844-4a16-badd-77233eea0529">ITM00270</Cordis_x0020_ID>
    <Stage xmlns="b99a068c-3844-4a16-badd-77233eea0529">IMP</Stage>
    <PolicyExceptions xmlns="b99a068c-3844-4a16-badd-77233eea0529" xsi:nil="true"/>
    <IsTemplate xmlns="b99a068c-3844-4a16-badd-77233eea0529">false</IsTemplate>
    <IsHidden xmlns="b99a068c-3844-4a16-badd-77233eea0529">false</IsHidden>
    <WBDocType xmlns="b99a068c-3844-4a16-badd-77233eea0529">Report</WBDocType>
    <DisclosedVersion xmlns="b99a068c-3844-4a16-badd-77233eea0529">:3.0</DisclosedVersion>
    <SecurityClassification xmlns="b99a068c-3844-4a16-badd-77233eea0529">Public</SecurityClassification>
    <DeliverableID xmlns="b99a068c-3844-4a16-badd-77233eea0529">DLV0256259</DeliverableID>
    <IsMandatory xmlns="b99a068c-3844-4a16-badd-77233eea0529">false</IsMandatory>
    <DocumentAction xmlns="b99a068c-3844-4a16-badd-77233eea0529" xsi:nil="true"/>
    <ProjectID xmlns="b99a068c-3844-4a16-badd-77233eea0529">P168752</ProjectID>
    <AttachmentType xmlns="b99a068c-3844-4a16-badd-77233eea0529" xsi:nil="true"/>
    <LockStatus xmlns="b99a068c-3844-4a16-badd-77233eea0529" xsi:nil="true"/>
    <TemplateDocVersion xmlns="b99a068c-3844-4a16-badd-77233eea0529" xsi:nil="true"/>
    <DependentDoc xmlns="b99a068c-3844-4a16-badd-77233eea0529" xsi:nil="true"/>
    <ApprovedVersion xmlns="b99a068c-3844-4a16-badd-77233eea0529">:2.0</ApprovedVersion>
    <DocumentType xmlns="b99a068c-3844-4a16-badd-77233eea0529" xsi:nil="true"/>
    <Task_x0020_ID xmlns="b99a068c-3844-4a16-badd-77233eea0529" xsi:nil="true"/>
    <Package xmlns="b99a068c-3844-4a16-badd-77233eea0529">true</Package>
    <SAPStage xmlns="b99a068c-3844-4a16-badd-77233eea0529" xsi:nil="true"/>
    <HasUserUploaded xmlns="b99a068c-3844-4a16-badd-77233eea0529">true</HasUserUploaded>
    <DocumentDate xmlns="b99a068c-3844-4a16-badd-77233eea0529">2019-10-31T00:00:00+00:00</Document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C68CACDEB69F2F41BE5715B760783525" ma:contentTypeVersion="3" ma:contentTypeDescription="" ma:contentTypeScope="" ma:versionID="632f787094f7035a295b02339766d99f">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67945175-8977-451B-BEF2-0296CD4E9E06}">
  <ds:schemaRefs>
    <ds:schemaRef ds:uri="http://www.w3.org/XML/1998/namespace"/>
    <ds:schemaRef ds:uri="http://purl.org/dc/terms/"/>
    <ds:schemaRef ds:uri="http://schemas.openxmlformats.org/package/2006/metadata/core-properties"/>
    <ds:schemaRef ds:uri="http://purl.org/dc/dcmitype/"/>
    <ds:schemaRef ds:uri="aa3449fd-d373-417f-9c8d-cf261ce8b785"/>
    <ds:schemaRef ds:uri="http://schemas.microsoft.com/office/2006/documentManagement/types"/>
    <ds:schemaRef ds:uri="http://purl.org/dc/elements/1.1/"/>
    <ds:schemaRef ds:uri="http://schemas.microsoft.com/office/infopath/2007/PartnerControls"/>
    <ds:schemaRef ds:uri="http://schemas.microsoft.com/office/2006/metadata/properties"/>
    <ds:schemaRef ds:uri="eda4fd43-f936-4ced-9b4a-46c1ef7d5473"/>
    <ds:schemaRef ds:uri="http://schemas.microsoft.com/sharepoint/v3"/>
  </ds:schemaRefs>
</ds:datastoreItem>
</file>

<file path=customXml/itemProps2.xml><?xml version="1.0" encoding="utf-8"?>
<ds:datastoreItem xmlns:ds="http://schemas.openxmlformats.org/officeDocument/2006/customXml" ds:itemID="{8C2836DA-A528-44A8-B2B4-8389F923D713}">
  <ds:schemaRefs>
    <ds:schemaRef ds:uri="http://schemas.microsoft.com/sharepoint/v3/contenttype/forms"/>
  </ds:schemaRefs>
</ds:datastoreItem>
</file>

<file path=customXml/itemProps3.xml><?xml version="1.0" encoding="utf-8"?>
<ds:datastoreItem xmlns:ds="http://schemas.openxmlformats.org/officeDocument/2006/customXml" ds:itemID="{31FE2EC0-DD82-489C-8DBC-4F5117852598}"/>
</file>

<file path=customXml/itemProps4.xml><?xml version="1.0" encoding="utf-8"?>
<ds:datastoreItem xmlns:ds="http://schemas.openxmlformats.org/officeDocument/2006/customXml" ds:itemID="{3E079C39-A1CC-4FDF-9BA0-C99E517BAF65}">
  <ds:schemaRefs>
    <ds:schemaRef ds:uri="http://schemas.openxmlformats.org/officeDocument/2006/bibliography"/>
  </ds:schemaRefs>
</ds:datastoreItem>
</file>

<file path=customXml/itemProps5.xml><?xml version="1.0" encoding="utf-8"?>
<ds:datastoreItem xmlns:ds="http://schemas.openxmlformats.org/officeDocument/2006/customXml" ds:itemID="{AFB31EC1-09A3-4789-B16D-DB11A3EB6C39}"/>
</file>

<file path=docProps/app.xml><?xml version="1.0" encoding="utf-8"?>
<Properties xmlns="http://schemas.openxmlformats.org/officeDocument/2006/extended-properties" xmlns:vt="http://schemas.openxmlformats.org/officeDocument/2006/docPropsVTypes">
  <Template>Normal.dotm</Template>
  <TotalTime>2</TotalTime>
  <Pages>46</Pages>
  <Words>11860</Words>
  <Characters>67608</Characters>
  <Application>Microsoft Office Word</Application>
  <DocSecurity>4</DocSecurity>
  <Lines>563</Lines>
  <Paragraphs>158</Paragraphs>
  <ScaleCrop>false</ScaleCrop>
  <HeadingPairs>
    <vt:vector size="2" baseType="variant">
      <vt:variant>
        <vt:lpstr>Title</vt:lpstr>
      </vt:variant>
      <vt:variant>
        <vt:i4>1</vt:i4>
      </vt:variant>
    </vt:vector>
  </HeadingPairs>
  <TitlesOfParts>
    <vt:vector size="1" baseType="lpstr">
      <vt:lpstr>State Engagment Report_TA to Meghalaya (P168752)_Final draft for PM clearance_31oct2019</vt:lpstr>
    </vt:vector>
  </TitlesOfParts>
  <Company>Norton Rose Fulbright</Company>
  <LinksUpToDate>false</LinksUpToDate>
  <CharactersWithSpaces>79310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India - Community-led Pilot in Meghalaya to Improve Early Childhood Development Outcomes</dc:title>
  <dc:creator>Deepika Anand</dc:creator>
  <cp:lastModifiedBy>Ashi Kohli Kathuria</cp:lastModifiedBy>
  <cp:revision>2</cp:revision>
  <cp:lastPrinted>2020-03-12T12:18:00Z</cp:lastPrinted>
  <dcterms:created xsi:type="dcterms:W3CDTF">2020-03-12T12:35:00Z</dcterms:created>
  <dcterms:modified xsi:type="dcterms:W3CDTF">2020-03-12T12:35:00Z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0x01010054E0FEF4951F9D49A6F48A35419983C700C68CACDEB69F2F41BE5715B760783525</vt:lpwstr>
  </property>
  <property fmtid="{D5CDD505-2E9C-101B-9397-08002B2CF9AE}" pid="3" name="RatedBy">
    <vt:lpwstr/>
  </property>
  <property fmtid="{D5CDD505-2E9C-101B-9397-08002B2CF9AE}" pid="4" name="LikedBy">
    <vt:lpwstr/>
  </property>
  <property fmtid="{D5CDD505-2E9C-101B-9397-08002B2CF9AE}" pid="5" name="Ratings">
    <vt:lpwstr/>
  </property>
</Properties>
</file>