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74D6" w:rsidRPr="00E93618" w:rsidRDefault="005474D6" w:rsidP="000F3F5E">
      <w:pPr>
        <w:spacing w:after="0" w:line="240" w:lineRule="auto"/>
        <w:jc w:val="both"/>
        <w:rPr>
          <w:rFonts w:ascii="Arial" w:hAnsi="Arial" w:cs="Arial"/>
          <w:b/>
        </w:rPr>
      </w:pPr>
    </w:p>
    <w:p w:rsidR="005474D6" w:rsidRPr="00E93618" w:rsidRDefault="003D76C2" w:rsidP="000F3F5E">
      <w:pPr>
        <w:spacing w:after="0" w:line="240" w:lineRule="auto"/>
        <w:jc w:val="center"/>
        <w:rPr>
          <w:rFonts w:ascii="Arial" w:hAnsi="Arial" w:cs="Arial"/>
          <w:b/>
          <w:sz w:val="32"/>
        </w:rPr>
      </w:pPr>
      <w:r w:rsidRPr="00E93618">
        <w:rPr>
          <w:rFonts w:ascii="Arial" w:hAnsi="Arial" w:cs="Arial"/>
          <w:b/>
          <w:spacing w:val="-31"/>
          <w:sz w:val="32"/>
        </w:rPr>
        <w:t>P</w:t>
      </w:r>
      <w:r w:rsidRPr="00E93618">
        <w:rPr>
          <w:rFonts w:ascii="Arial" w:hAnsi="Arial" w:cs="Arial"/>
          <w:b/>
          <w:sz w:val="32"/>
        </w:rPr>
        <w:t>AP</w:t>
      </w:r>
      <w:r w:rsidRPr="00E93618">
        <w:rPr>
          <w:rFonts w:ascii="Arial" w:hAnsi="Arial" w:cs="Arial"/>
          <w:b/>
          <w:spacing w:val="-14"/>
          <w:sz w:val="32"/>
        </w:rPr>
        <w:t>U</w:t>
      </w:r>
      <w:r w:rsidRPr="00E93618">
        <w:rPr>
          <w:rFonts w:ascii="Arial" w:hAnsi="Arial" w:cs="Arial"/>
          <w:b/>
          <w:sz w:val="32"/>
        </w:rPr>
        <w:t>A</w:t>
      </w:r>
      <w:r w:rsidRPr="00E93618">
        <w:rPr>
          <w:rFonts w:ascii="Arial" w:hAnsi="Arial" w:cs="Arial"/>
          <w:b/>
          <w:spacing w:val="11"/>
          <w:sz w:val="32"/>
        </w:rPr>
        <w:t xml:space="preserve"> </w:t>
      </w:r>
      <w:r w:rsidRPr="00E93618">
        <w:rPr>
          <w:rFonts w:ascii="Arial" w:hAnsi="Arial" w:cs="Arial"/>
          <w:b/>
          <w:spacing w:val="6"/>
          <w:sz w:val="32"/>
        </w:rPr>
        <w:t>N</w:t>
      </w:r>
      <w:r w:rsidRPr="00E93618">
        <w:rPr>
          <w:rFonts w:ascii="Arial" w:hAnsi="Arial" w:cs="Arial"/>
          <w:b/>
          <w:spacing w:val="3"/>
          <w:sz w:val="32"/>
        </w:rPr>
        <w:t>E</w:t>
      </w:r>
      <w:r w:rsidRPr="00E93618">
        <w:rPr>
          <w:rFonts w:ascii="Arial" w:hAnsi="Arial" w:cs="Arial"/>
          <w:b/>
          <w:sz w:val="32"/>
        </w:rPr>
        <w:t>W</w:t>
      </w:r>
      <w:r w:rsidRPr="00E93618">
        <w:rPr>
          <w:rFonts w:ascii="Arial" w:hAnsi="Arial" w:cs="Arial"/>
          <w:b/>
          <w:spacing w:val="9"/>
          <w:sz w:val="32"/>
        </w:rPr>
        <w:t xml:space="preserve"> </w:t>
      </w:r>
      <w:r w:rsidRPr="00E93618">
        <w:rPr>
          <w:rFonts w:ascii="Arial" w:hAnsi="Arial" w:cs="Arial"/>
          <w:b/>
          <w:spacing w:val="3"/>
          <w:sz w:val="32"/>
        </w:rPr>
        <w:t>G</w:t>
      </w:r>
      <w:r w:rsidRPr="00E93618">
        <w:rPr>
          <w:rFonts w:ascii="Arial" w:hAnsi="Arial" w:cs="Arial"/>
          <w:b/>
          <w:spacing w:val="5"/>
          <w:sz w:val="32"/>
        </w:rPr>
        <w:t>U</w:t>
      </w:r>
      <w:r w:rsidRPr="00E93618">
        <w:rPr>
          <w:rFonts w:ascii="Arial" w:hAnsi="Arial" w:cs="Arial"/>
          <w:b/>
          <w:sz w:val="32"/>
        </w:rPr>
        <w:t>I</w:t>
      </w:r>
      <w:r w:rsidRPr="00E93618">
        <w:rPr>
          <w:rFonts w:ascii="Arial" w:hAnsi="Arial" w:cs="Arial"/>
          <w:b/>
          <w:spacing w:val="5"/>
          <w:sz w:val="32"/>
        </w:rPr>
        <w:t>N</w:t>
      </w:r>
      <w:r w:rsidRPr="00E93618">
        <w:rPr>
          <w:rFonts w:ascii="Arial" w:hAnsi="Arial" w:cs="Arial"/>
          <w:b/>
          <w:sz w:val="32"/>
        </w:rPr>
        <w:t>EA</w:t>
      </w:r>
    </w:p>
    <w:p w:rsidR="005474D6" w:rsidRPr="00E93618" w:rsidRDefault="005474D6" w:rsidP="000F3F5E">
      <w:pPr>
        <w:spacing w:after="0" w:line="240" w:lineRule="auto"/>
        <w:jc w:val="center"/>
        <w:rPr>
          <w:rFonts w:ascii="Arial" w:hAnsi="Arial" w:cs="Arial"/>
          <w:b/>
          <w:sz w:val="32"/>
        </w:rPr>
      </w:pPr>
    </w:p>
    <w:p w:rsidR="005474D6" w:rsidRPr="00E93618" w:rsidRDefault="003D76C2" w:rsidP="000F3F5E">
      <w:pPr>
        <w:spacing w:after="0" w:line="240" w:lineRule="auto"/>
        <w:jc w:val="center"/>
        <w:rPr>
          <w:rFonts w:ascii="Arial" w:hAnsi="Arial" w:cs="Arial"/>
          <w:b/>
          <w:sz w:val="32"/>
        </w:rPr>
      </w:pPr>
      <w:r w:rsidRPr="00E93618">
        <w:rPr>
          <w:rFonts w:ascii="Arial" w:hAnsi="Arial" w:cs="Arial"/>
          <w:b/>
          <w:sz w:val="32"/>
        </w:rPr>
        <w:t>(N</w:t>
      </w:r>
      <w:r w:rsidRPr="00E93618">
        <w:rPr>
          <w:rFonts w:ascii="Arial" w:hAnsi="Arial" w:cs="Arial"/>
          <w:b/>
          <w:spacing w:val="7"/>
          <w:sz w:val="32"/>
        </w:rPr>
        <w:t>a</w:t>
      </w:r>
      <w:r w:rsidRPr="00E93618">
        <w:rPr>
          <w:rFonts w:ascii="Arial" w:hAnsi="Arial" w:cs="Arial"/>
          <w:b/>
          <w:spacing w:val="-13"/>
          <w:sz w:val="32"/>
        </w:rPr>
        <w:t>t</w:t>
      </w:r>
      <w:r w:rsidRPr="00E93618">
        <w:rPr>
          <w:rFonts w:ascii="Arial" w:hAnsi="Arial" w:cs="Arial"/>
          <w:b/>
          <w:spacing w:val="4"/>
          <w:sz w:val="32"/>
        </w:rPr>
        <w:t>ion</w:t>
      </w:r>
      <w:r w:rsidRPr="00E93618">
        <w:rPr>
          <w:rFonts w:ascii="Arial" w:hAnsi="Arial" w:cs="Arial"/>
          <w:b/>
          <w:sz w:val="32"/>
        </w:rPr>
        <w:t>al</w:t>
      </w:r>
      <w:r w:rsidRPr="00E93618">
        <w:rPr>
          <w:rFonts w:ascii="Arial" w:hAnsi="Arial" w:cs="Arial"/>
          <w:b/>
          <w:spacing w:val="7"/>
          <w:sz w:val="32"/>
        </w:rPr>
        <w:t xml:space="preserve"> </w:t>
      </w:r>
      <w:r w:rsidRPr="00E93618">
        <w:rPr>
          <w:rFonts w:ascii="Arial" w:hAnsi="Arial" w:cs="Arial"/>
          <w:b/>
          <w:spacing w:val="4"/>
          <w:sz w:val="32"/>
        </w:rPr>
        <w:t>C</w:t>
      </w:r>
      <w:r w:rsidRPr="00E93618">
        <w:rPr>
          <w:rFonts w:ascii="Arial" w:hAnsi="Arial" w:cs="Arial"/>
          <w:b/>
          <w:sz w:val="32"/>
        </w:rPr>
        <w:t>ap</w:t>
      </w:r>
      <w:r w:rsidRPr="00E93618">
        <w:rPr>
          <w:rFonts w:ascii="Arial" w:hAnsi="Arial" w:cs="Arial"/>
          <w:b/>
          <w:spacing w:val="4"/>
          <w:sz w:val="32"/>
        </w:rPr>
        <w:t>i</w:t>
      </w:r>
      <w:r w:rsidRPr="00E93618">
        <w:rPr>
          <w:rFonts w:ascii="Arial" w:hAnsi="Arial" w:cs="Arial"/>
          <w:b/>
          <w:spacing w:val="-44"/>
          <w:sz w:val="32"/>
        </w:rPr>
        <w:t>t</w:t>
      </w:r>
      <w:r w:rsidRPr="00E93618">
        <w:rPr>
          <w:rFonts w:ascii="Arial" w:hAnsi="Arial" w:cs="Arial"/>
          <w:b/>
          <w:sz w:val="32"/>
        </w:rPr>
        <w:t>al</w:t>
      </w:r>
      <w:r w:rsidRPr="00E93618">
        <w:rPr>
          <w:rFonts w:ascii="Arial" w:hAnsi="Arial" w:cs="Arial"/>
          <w:b/>
          <w:spacing w:val="9"/>
          <w:sz w:val="32"/>
        </w:rPr>
        <w:t xml:space="preserve"> </w:t>
      </w:r>
      <w:r w:rsidRPr="00E93618">
        <w:rPr>
          <w:rFonts w:ascii="Arial" w:hAnsi="Arial" w:cs="Arial"/>
          <w:b/>
          <w:sz w:val="32"/>
        </w:rPr>
        <w:t>D</w:t>
      </w:r>
      <w:r w:rsidRPr="00E93618">
        <w:rPr>
          <w:rFonts w:ascii="Arial" w:hAnsi="Arial" w:cs="Arial"/>
          <w:b/>
          <w:spacing w:val="4"/>
          <w:sz w:val="32"/>
        </w:rPr>
        <w:t>is</w:t>
      </w:r>
      <w:r w:rsidRPr="00E93618">
        <w:rPr>
          <w:rFonts w:ascii="Arial" w:hAnsi="Arial" w:cs="Arial"/>
          <w:b/>
          <w:spacing w:val="-35"/>
          <w:sz w:val="32"/>
        </w:rPr>
        <w:t>t</w:t>
      </w:r>
      <w:r w:rsidRPr="00E93618">
        <w:rPr>
          <w:rFonts w:ascii="Arial" w:hAnsi="Arial" w:cs="Arial"/>
          <w:b/>
          <w:sz w:val="32"/>
        </w:rPr>
        <w:t>r</w:t>
      </w:r>
      <w:r w:rsidRPr="00E93618">
        <w:rPr>
          <w:rFonts w:ascii="Arial" w:hAnsi="Arial" w:cs="Arial"/>
          <w:b/>
          <w:spacing w:val="4"/>
          <w:sz w:val="32"/>
        </w:rPr>
        <w:t>i</w:t>
      </w:r>
      <w:r w:rsidRPr="00E93618">
        <w:rPr>
          <w:rFonts w:ascii="Arial" w:hAnsi="Arial" w:cs="Arial"/>
          <w:b/>
          <w:sz w:val="32"/>
        </w:rPr>
        <w:t>ct</w:t>
      </w:r>
      <w:r w:rsidRPr="00E93618">
        <w:rPr>
          <w:rFonts w:ascii="Arial" w:hAnsi="Arial" w:cs="Arial"/>
          <w:b/>
          <w:spacing w:val="8"/>
          <w:sz w:val="32"/>
        </w:rPr>
        <w:t xml:space="preserve"> </w:t>
      </w:r>
      <w:r w:rsidRPr="00E93618">
        <w:rPr>
          <w:rFonts w:ascii="Arial" w:hAnsi="Arial" w:cs="Arial"/>
          <w:b/>
          <w:spacing w:val="4"/>
          <w:sz w:val="32"/>
        </w:rPr>
        <w:t>Co</w:t>
      </w:r>
      <w:r w:rsidRPr="00E93618">
        <w:rPr>
          <w:rFonts w:ascii="Arial" w:hAnsi="Arial" w:cs="Arial"/>
          <w:b/>
          <w:sz w:val="32"/>
        </w:rPr>
        <w:t>mm</w:t>
      </w:r>
      <w:r w:rsidRPr="00E93618">
        <w:rPr>
          <w:rFonts w:ascii="Arial" w:hAnsi="Arial" w:cs="Arial"/>
          <w:b/>
          <w:spacing w:val="4"/>
          <w:sz w:val="32"/>
        </w:rPr>
        <w:t>ission</w:t>
      </w:r>
      <w:r w:rsidRPr="00E93618">
        <w:rPr>
          <w:rFonts w:ascii="Arial" w:hAnsi="Arial" w:cs="Arial"/>
          <w:b/>
          <w:sz w:val="32"/>
        </w:rPr>
        <w:t>)</w:t>
      </w:r>
    </w:p>
    <w:p w:rsidR="005474D6" w:rsidRPr="00E93618" w:rsidRDefault="00E74731" w:rsidP="000F3F5E">
      <w:pPr>
        <w:spacing w:after="0" w:line="240" w:lineRule="auto"/>
        <w:jc w:val="both"/>
        <w:rPr>
          <w:rFonts w:ascii="Arial" w:hAnsi="Arial" w:cs="Arial"/>
          <w:b/>
          <w:sz w:val="32"/>
        </w:rPr>
      </w:pPr>
      <w:r>
        <w:rPr>
          <w:noProof/>
        </w:rPr>
        <mc:AlternateContent>
          <mc:Choice Requires="wps">
            <w:drawing>
              <wp:anchor distT="45720" distB="45720" distL="114300" distR="114300" simplePos="0" relativeHeight="251664896" behindDoc="0" locked="0" layoutInCell="1" allowOverlap="1">
                <wp:simplePos x="0" y="0"/>
                <wp:positionH relativeFrom="column">
                  <wp:posOffset>866775</wp:posOffset>
                </wp:positionH>
                <wp:positionV relativeFrom="paragraph">
                  <wp:posOffset>120650</wp:posOffset>
                </wp:positionV>
                <wp:extent cx="3542030" cy="845820"/>
                <wp:effectExtent l="9525" t="8890" r="10795" b="1206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030" cy="845820"/>
                        </a:xfrm>
                        <a:prstGeom prst="rect">
                          <a:avLst/>
                        </a:prstGeom>
                        <a:solidFill>
                          <a:srgbClr val="FFFFFF"/>
                        </a:solidFill>
                        <a:ln w="9525">
                          <a:solidFill>
                            <a:schemeClr val="bg1">
                              <a:lumMod val="100000"/>
                              <a:lumOff val="0"/>
                            </a:schemeClr>
                          </a:solidFill>
                          <a:miter lim="800000"/>
                          <a:headEnd/>
                          <a:tailEnd/>
                        </a:ln>
                      </wps:spPr>
                      <wps:txbx>
                        <w:txbxContent>
                          <w:p w:rsidR="00CD010D" w:rsidRDefault="00CD010D">
                            <w:r>
                              <w:t xml:space="preserve">        </w:t>
                            </w:r>
                            <w:r>
                              <w:rPr>
                                <w:noProof/>
                                <w:lang w:val="en-US"/>
                              </w:rPr>
                              <w:drawing>
                                <wp:inline distT="0" distB="0" distL="0" distR="0" wp14:anchorId="7FF0555F" wp14:editId="4C5D47BE">
                                  <wp:extent cx="542925" cy="533400"/>
                                  <wp:effectExtent l="0" t="0" r="0" b="0"/>
                                  <wp:docPr id="24" name="Picture 2" descr="auto0"/>
                                  <wp:cNvGraphicFramePr/>
                                  <a:graphic xmlns:a="http://schemas.openxmlformats.org/drawingml/2006/main">
                                    <a:graphicData uri="http://schemas.openxmlformats.org/drawingml/2006/picture">
                                      <pic:pic xmlns:pic="http://schemas.openxmlformats.org/drawingml/2006/picture">
                                        <pic:nvPicPr>
                                          <pic:cNvPr id="18" name="Picture 2" descr="auto0"/>
                                          <pic:cNvPicPr/>
                                        </pic:nvPicPr>
                                        <pic:blipFill>
                                          <a:blip r:embed="rId8" cstate="print"/>
                                          <a:srcRect/>
                                          <a:stretch>
                                            <a:fillRect/>
                                          </a:stretch>
                                        </pic:blipFill>
                                        <pic:spPr bwMode="auto">
                                          <a:xfrm>
                                            <a:off x="0" y="0"/>
                                            <a:ext cx="542925" cy="533400"/>
                                          </a:xfrm>
                                          <a:prstGeom prst="rect">
                                            <a:avLst/>
                                          </a:prstGeom>
                                          <a:noFill/>
                                          <a:ln w="9525">
                                            <a:noFill/>
                                            <a:miter lim="800000"/>
                                            <a:headEnd/>
                                            <a:tailEnd/>
                                          </a:ln>
                                        </pic:spPr>
                                      </pic:pic>
                                    </a:graphicData>
                                  </a:graphic>
                                </wp:inline>
                              </w:drawing>
                            </w:r>
                            <w:r>
                              <w:t xml:space="preserve">                </w:t>
                            </w:r>
                            <w:r w:rsidR="00925E22">
                              <w:t xml:space="preserve">           </w:t>
                            </w:r>
                            <w:r>
                              <w:t xml:space="preserve">   </w:t>
                            </w:r>
                            <w:r w:rsidR="00925E22">
                              <w:t xml:space="preserve">   </w:t>
                            </w:r>
                            <w:r w:rsidR="00925E22">
                              <w:rPr>
                                <w:noProof/>
                              </w:rPr>
                              <w:t xml:space="preserve"> </w:t>
                            </w:r>
                            <w:r>
                              <w:rPr>
                                <w:noProof/>
                              </w:rPr>
                              <w:drawing>
                                <wp:inline distT="0" distB="0" distL="0" distR="0" wp14:anchorId="26E5C8B2" wp14:editId="585114CD">
                                  <wp:extent cx="704850" cy="657225"/>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765039" cy="713347"/>
                                          </a:xfrm>
                                          <a:prstGeom prst="rect">
                                            <a:avLst/>
                                          </a:prstGeom>
                                          <a:noFill/>
                                          <a:ln w="9525">
                                            <a:noFill/>
                                            <a:miter lim="800000"/>
                                            <a:headEnd/>
                                            <a:tailEnd/>
                                          </a:ln>
                                        </pic:spPr>
                                      </pic:pic>
                                    </a:graphicData>
                                  </a:graphic>
                                </wp:inline>
                              </w:drawing>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8.25pt;margin-top:9.5pt;width:278.9pt;height:66.6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" strokecolor="white [3212]">
                <v:textbox>
                  <w:txbxContent>
                    <w:p w:rsidR="00CD010D" w:rsidRDefault="00CD010D">
                      <w:r>
                        <w:t xml:space="preserve">        </w:t>
                      </w:r>
                      <w:r>
                        <w:rPr>
                          <w:noProof/>
                          <w:lang w:val="en-US"/>
                        </w:rPr>
                        <w:drawing>
                          <wp:inline distT="0" distB="0" distL="0" distR="0" wp14:anchorId="7FF0555F" wp14:editId="4C5D47BE">
                            <wp:extent cx="542925" cy="533400"/>
                            <wp:effectExtent l="0" t="0" r="0" b="0"/>
                            <wp:docPr id="24" name="Picture 2" descr="auto0"/>
                            <wp:cNvGraphicFramePr/>
                            <a:graphic xmlns:a="http://schemas.openxmlformats.org/drawingml/2006/main">
                              <a:graphicData uri="http://schemas.openxmlformats.org/drawingml/2006/picture">
                                <pic:pic xmlns:pic="http://schemas.openxmlformats.org/drawingml/2006/picture">
                                  <pic:nvPicPr>
                                    <pic:cNvPr id="18" name="Picture 2" descr="auto0"/>
                                    <pic:cNvPicPr/>
                                  </pic:nvPicPr>
                                  <pic:blipFill>
                                    <a:blip r:embed="rId8" cstate="print"/>
                                    <a:srcRect/>
                                    <a:stretch>
                                      <a:fillRect/>
                                    </a:stretch>
                                  </pic:blipFill>
                                  <pic:spPr bwMode="auto">
                                    <a:xfrm>
                                      <a:off x="0" y="0"/>
                                      <a:ext cx="542925" cy="533400"/>
                                    </a:xfrm>
                                    <a:prstGeom prst="rect">
                                      <a:avLst/>
                                    </a:prstGeom>
                                    <a:noFill/>
                                    <a:ln w="9525">
                                      <a:noFill/>
                                      <a:miter lim="800000"/>
                                      <a:headEnd/>
                                      <a:tailEnd/>
                                    </a:ln>
                                  </pic:spPr>
                                </pic:pic>
                              </a:graphicData>
                            </a:graphic>
                          </wp:inline>
                        </w:drawing>
                      </w:r>
                      <w:r>
                        <w:t xml:space="preserve">                </w:t>
                      </w:r>
                      <w:r w:rsidR="00925E22">
                        <w:t xml:space="preserve">           </w:t>
                      </w:r>
                      <w:r>
                        <w:t xml:space="preserve">   </w:t>
                      </w:r>
                      <w:r w:rsidR="00925E22">
                        <w:t xml:space="preserve">   </w:t>
                      </w:r>
                      <w:r w:rsidR="00925E22">
                        <w:rPr>
                          <w:noProof/>
                        </w:rPr>
                        <w:t xml:space="preserve"> </w:t>
                      </w:r>
                      <w:r>
                        <w:rPr>
                          <w:noProof/>
                        </w:rPr>
                        <w:drawing>
                          <wp:inline distT="0" distB="0" distL="0" distR="0" wp14:anchorId="26E5C8B2" wp14:editId="585114CD">
                            <wp:extent cx="704850" cy="657225"/>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765039" cy="713347"/>
                                    </a:xfrm>
                                    <a:prstGeom prst="rect">
                                      <a:avLst/>
                                    </a:prstGeom>
                                    <a:noFill/>
                                    <a:ln w="9525">
                                      <a:noFill/>
                                      <a:miter lim="800000"/>
                                      <a:headEnd/>
                                      <a:tailEnd/>
                                    </a:ln>
                                  </pic:spPr>
                                </pic:pic>
                              </a:graphicData>
                            </a:graphic>
                          </wp:inline>
                        </w:drawing>
                      </w:r>
                      <w:r>
                        <w:t xml:space="preserve"> </w:t>
                      </w:r>
                    </w:p>
                  </w:txbxContent>
                </v:textbox>
                <w10:wrap type="square"/>
              </v:shape>
            </w:pict>
          </mc:Fallback>
        </mc:AlternateContent>
      </w:r>
    </w:p>
    <w:p w:rsidR="005474D6" w:rsidRPr="00E93618" w:rsidRDefault="005474D6" w:rsidP="000F3F5E">
      <w:pPr>
        <w:spacing w:after="0" w:line="240" w:lineRule="auto"/>
        <w:jc w:val="both"/>
        <w:rPr>
          <w:rFonts w:ascii="Arial" w:hAnsi="Arial" w:cs="Arial"/>
          <w:b/>
          <w:sz w:val="32"/>
        </w:rPr>
      </w:pPr>
    </w:p>
    <w:p w:rsidR="005474D6" w:rsidRPr="00E93618" w:rsidRDefault="005474D6" w:rsidP="000F3F5E">
      <w:pPr>
        <w:spacing w:after="0" w:line="240" w:lineRule="auto"/>
        <w:jc w:val="both"/>
        <w:rPr>
          <w:rFonts w:ascii="Arial" w:hAnsi="Arial" w:cs="Arial"/>
          <w:b/>
          <w:sz w:val="32"/>
        </w:rPr>
      </w:pPr>
    </w:p>
    <w:p w:rsidR="005474D6" w:rsidRPr="00E93618" w:rsidRDefault="005474D6" w:rsidP="000F3F5E">
      <w:pPr>
        <w:spacing w:after="0" w:line="240" w:lineRule="auto"/>
        <w:jc w:val="both"/>
        <w:rPr>
          <w:rFonts w:ascii="Arial" w:hAnsi="Arial" w:cs="Arial"/>
          <w:b/>
          <w:sz w:val="32"/>
        </w:rPr>
      </w:pPr>
    </w:p>
    <w:p w:rsidR="005474D6" w:rsidRPr="00E93618" w:rsidRDefault="005474D6" w:rsidP="000F3F5E">
      <w:pPr>
        <w:spacing w:after="0" w:line="240" w:lineRule="auto"/>
        <w:jc w:val="both"/>
        <w:rPr>
          <w:rFonts w:ascii="Arial" w:hAnsi="Arial" w:cs="Arial"/>
          <w:b/>
          <w:sz w:val="32"/>
        </w:rPr>
      </w:pPr>
    </w:p>
    <w:p w:rsidR="005474D6" w:rsidRPr="00E93618" w:rsidRDefault="005474D6" w:rsidP="000F3F5E">
      <w:pPr>
        <w:spacing w:after="0" w:line="240" w:lineRule="auto"/>
        <w:jc w:val="both"/>
        <w:rPr>
          <w:rFonts w:ascii="Arial" w:hAnsi="Arial" w:cs="Arial"/>
          <w:b/>
          <w:sz w:val="32"/>
        </w:rPr>
      </w:pPr>
    </w:p>
    <w:p w:rsidR="005474D6" w:rsidRPr="00E93618" w:rsidRDefault="00E74731" w:rsidP="00FF573E">
      <w:pPr>
        <w:spacing w:after="0" w:line="240" w:lineRule="auto"/>
        <w:jc w:val="center"/>
        <w:rPr>
          <w:rFonts w:ascii="Arial" w:hAnsi="Arial" w:cs="Arial"/>
          <w:b/>
          <w:spacing w:val="-12"/>
          <w:sz w:val="32"/>
        </w:rPr>
      </w:pPr>
      <w:r>
        <w:rPr>
          <w:rFonts w:ascii="Arial" w:hAnsi="Arial" w:cs="Arial"/>
          <w:b/>
          <w:noProof/>
          <w:sz w:val="32"/>
          <w:lang w:val="en-US"/>
        </w:rPr>
        <mc:AlternateContent>
          <mc:Choice Requires="wpg">
            <w:drawing>
              <wp:anchor distT="0" distB="0" distL="114300" distR="114300" simplePos="0" relativeHeight="251659776" behindDoc="1" locked="0" layoutInCell="1" allowOverlap="1">
                <wp:simplePos x="0" y="0"/>
                <wp:positionH relativeFrom="page">
                  <wp:posOffset>896620</wp:posOffset>
                </wp:positionH>
                <wp:positionV relativeFrom="paragraph">
                  <wp:posOffset>-389255</wp:posOffset>
                </wp:positionV>
                <wp:extent cx="5981065" cy="1270"/>
                <wp:effectExtent l="0" t="0" r="0" b="0"/>
                <wp:wrapNone/>
                <wp:docPr id="216"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613"/>
                          <a:chExt cx="9419" cy="2"/>
                        </a:xfrm>
                      </wpg:grpSpPr>
                      <wps:wsp>
                        <wps:cNvPr id="217" name="Freeform 201"/>
                        <wps:cNvSpPr>
                          <a:spLocks/>
                        </wps:cNvSpPr>
                        <wps:spPr bwMode="auto">
                          <a:xfrm>
                            <a:off x="1412" y="-613"/>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70A65C" id="Group 200" o:spid="_x0000_s1026" style="position:absolute;margin-left:70.6pt;margin-top:-30.65pt;width:470.95pt;height:.1pt;z-index:-251656704;mso-position-horizontal-relative:page" coordorigin="1412,-613"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">
                <v:shape id="Freeform 201" o:spid="_x0000_s1027" style="position:absolute;left:1412;top:-613;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" path="m,l9419,e" filled="f" strokecolor="#4f81bc" strokeweight="1.06pt">
                  <v:path arrowok="t" o:connecttype="custom" o:connectlocs="0,0;9419,0" o:connectangles="0,0"/>
                </v:shape>
                <w10:wrap anchorx="page"/>
              </v:group>
            </w:pict>
          </mc:Fallback>
        </mc:AlternateContent>
      </w:r>
      <w:r w:rsidR="003D76C2" w:rsidRPr="00E93618">
        <w:rPr>
          <w:rFonts w:ascii="Arial" w:hAnsi="Arial" w:cs="Arial"/>
          <w:b/>
          <w:spacing w:val="-1"/>
          <w:sz w:val="32"/>
        </w:rPr>
        <w:t>E</w:t>
      </w:r>
      <w:r w:rsidR="003D76C2" w:rsidRPr="00E93618">
        <w:rPr>
          <w:rFonts w:ascii="Arial" w:hAnsi="Arial" w:cs="Arial"/>
          <w:b/>
          <w:sz w:val="32"/>
        </w:rPr>
        <w:t>NVIRO</w:t>
      </w:r>
      <w:r w:rsidR="003D76C2" w:rsidRPr="00E93618">
        <w:rPr>
          <w:rFonts w:ascii="Arial" w:hAnsi="Arial" w:cs="Arial"/>
          <w:b/>
          <w:spacing w:val="1"/>
          <w:sz w:val="32"/>
        </w:rPr>
        <w:t>N</w:t>
      </w:r>
      <w:r w:rsidR="003D76C2" w:rsidRPr="00E93618">
        <w:rPr>
          <w:rFonts w:ascii="Arial" w:hAnsi="Arial" w:cs="Arial"/>
          <w:b/>
          <w:sz w:val="32"/>
        </w:rPr>
        <w:t>MENTAL</w:t>
      </w:r>
      <w:r w:rsidR="003D76C2" w:rsidRPr="00E93618">
        <w:rPr>
          <w:rFonts w:ascii="Arial" w:hAnsi="Arial" w:cs="Arial"/>
          <w:b/>
          <w:spacing w:val="-17"/>
          <w:sz w:val="32"/>
        </w:rPr>
        <w:t xml:space="preserve"> </w:t>
      </w:r>
      <w:r w:rsidR="003D76C2" w:rsidRPr="00E93618">
        <w:rPr>
          <w:rFonts w:ascii="Arial" w:hAnsi="Arial" w:cs="Arial"/>
          <w:b/>
          <w:sz w:val="32"/>
        </w:rPr>
        <w:t>AND</w:t>
      </w:r>
      <w:r w:rsidR="003D76C2" w:rsidRPr="00E93618">
        <w:rPr>
          <w:rFonts w:ascii="Arial" w:hAnsi="Arial" w:cs="Arial"/>
          <w:b/>
          <w:spacing w:val="-7"/>
          <w:sz w:val="32"/>
        </w:rPr>
        <w:t xml:space="preserve"> </w:t>
      </w:r>
      <w:r w:rsidR="003D76C2" w:rsidRPr="00E93618">
        <w:rPr>
          <w:rFonts w:ascii="Arial" w:hAnsi="Arial" w:cs="Arial"/>
          <w:b/>
          <w:spacing w:val="-1"/>
          <w:sz w:val="32"/>
        </w:rPr>
        <w:t>S</w:t>
      </w:r>
      <w:r w:rsidR="003D76C2" w:rsidRPr="00E93618">
        <w:rPr>
          <w:rFonts w:ascii="Arial" w:hAnsi="Arial" w:cs="Arial"/>
          <w:b/>
          <w:sz w:val="32"/>
        </w:rPr>
        <w:t>OCIAL</w:t>
      </w:r>
      <w:r w:rsidR="003D76C2" w:rsidRPr="00E93618">
        <w:rPr>
          <w:rFonts w:ascii="Arial" w:hAnsi="Arial" w:cs="Arial"/>
          <w:b/>
          <w:spacing w:val="-12"/>
          <w:sz w:val="32"/>
        </w:rPr>
        <w:t xml:space="preserve"> SAFEGUARDS</w:t>
      </w:r>
    </w:p>
    <w:p w:rsidR="005474D6" w:rsidRDefault="003D76C2" w:rsidP="00FF573E">
      <w:pPr>
        <w:spacing w:after="0" w:line="240" w:lineRule="auto"/>
        <w:jc w:val="center"/>
        <w:rPr>
          <w:rFonts w:ascii="Arial" w:hAnsi="Arial" w:cs="Arial"/>
          <w:b/>
          <w:sz w:val="32"/>
        </w:rPr>
      </w:pPr>
      <w:r w:rsidRPr="00E93618">
        <w:rPr>
          <w:rFonts w:ascii="Arial" w:hAnsi="Arial" w:cs="Arial"/>
          <w:b/>
          <w:spacing w:val="1"/>
          <w:sz w:val="32"/>
        </w:rPr>
        <w:t>M</w:t>
      </w:r>
      <w:r w:rsidRPr="00E93618">
        <w:rPr>
          <w:rFonts w:ascii="Arial" w:hAnsi="Arial" w:cs="Arial"/>
          <w:b/>
          <w:sz w:val="32"/>
        </w:rPr>
        <w:t>ANAGEMENT FRAMEWORK</w:t>
      </w:r>
    </w:p>
    <w:p w:rsidR="00CD010D" w:rsidRPr="00E93618" w:rsidRDefault="00CD010D" w:rsidP="00FF573E">
      <w:pPr>
        <w:spacing w:after="0" w:line="240" w:lineRule="auto"/>
        <w:jc w:val="center"/>
        <w:rPr>
          <w:rFonts w:ascii="Arial" w:hAnsi="Arial" w:cs="Arial"/>
          <w:b/>
          <w:sz w:val="32"/>
        </w:rPr>
      </w:pPr>
    </w:p>
    <w:p w:rsidR="005474D6" w:rsidRPr="00E93618" w:rsidRDefault="00CD010D" w:rsidP="000F3F5E">
      <w:pPr>
        <w:spacing w:after="0" w:line="240" w:lineRule="auto"/>
        <w:jc w:val="both"/>
        <w:rPr>
          <w:rFonts w:ascii="Arial" w:hAnsi="Arial" w:cs="Arial"/>
          <w:b/>
          <w:sz w:val="32"/>
        </w:rPr>
      </w:pPr>
      <w:r>
        <w:rPr>
          <w:rFonts w:ascii="Arial" w:hAnsi="Arial" w:cs="Arial"/>
          <w:b/>
          <w:sz w:val="32"/>
        </w:rPr>
        <w:t xml:space="preserve">                                 </w:t>
      </w:r>
    </w:p>
    <w:p w:rsidR="005474D6" w:rsidRPr="00E93618" w:rsidRDefault="005474D6" w:rsidP="000F3F5E">
      <w:pPr>
        <w:spacing w:after="0" w:line="240" w:lineRule="auto"/>
        <w:jc w:val="both"/>
        <w:rPr>
          <w:rFonts w:ascii="Arial" w:hAnsi="Arial" w:cs="Arial"/>
          <w:b/>
          <w:sz w:val="32"/>
        </w:rPr>
      </w:pPr>
    </w:p>
    <w:p w:rsidR="005474D6" w:rsidRPr="00E93618" w:rsidRDefault="00E74731" w:rsidP="00FF573E">
      <w:pPr>
        <w:spacing w:after="0" w:line="240" w:lineRule="auto"/>
        <w:jc w:val="center"/>
        <w:rPr>
          <w:rFonts w:ascii="Arial" w:hAnsi="Arial" w:cs="Arial"/>
          <w:b/>
          <w:sz w:val="32"/>
        </w:rPr>
      </w:pPr>
      <w:r>
        <w:rPr>
          <w:rFonts w:ascii="Arial" w:hAnsi="Arial" w:cs="Arial"/>
          <w:b/>
          <w:noProof/>
          <w:sz w:val="32"/>
          <w:lang w:val="en-US"/>
        </w:rPr>
        <mc:AlternateContent>
          <mc:Choice Requires="wpg">
            <w:drawing>
              <wp:anchor distT="0" distB="0" distL="114300" distR="114300" simplePos="0" relativeHeight="251660800" behindDoc="1" locked="0" layoutInCell="1" allowOverlap="1">
                <wp:simplePos x="0" y="0"/>
                <wp:positionH relativeFrom="page">
                  <wp:posOffset>896620</wp:posOffset>
                </wp:positionH>
                <wp:positionV relativeFrom="paragraph">
                  <wp:posOffset>445135</wp:posOffset>
                </wp:positionV>
                <wp:extent cx="5981065" cy="1270"/>
                <wp:effectExtent l="0" t="0" r="0" b="0"/>
                <wp:wrapNone/>
                <wp:docPr id="214"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701"/>
                          <a:chExt cx="9419" cy="2"/>
                        </a:xfrm>
                      </wpg:grpSpPr>
                      <wps:wsp>
                        <wps:cNvPr id="215" name="Freeform 199"/>
                        <wps:cNvSpPr>
                          <a:spLocks/>
                        </wps:cNvSpPr>
                        <wps:spPr bwMode="auto">
                          <a:xfrm>
                            <a:off x="1412" y="701"/>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F78518" id="Group 198" o:spid="_x0000_s1026" style="position:absolute;margin-left:70.6pt;margin-top:35.05pt;width:470.95pt;height:.1pt;z-index:-251655680;mso-position-horizontal-relative:page" coordorigin="1412,701"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">
                <v:shape id="Freeform 199" o:spid="_x0000_s1027" style="position:absolute;left:1412;top:701;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" path="m,l9419,e" filled="f" strokecolor="#4f81bc" strokeweight=".37392mm">
                  <v:path arrowok="t" o:connecttype="custom" o:connectlocs="0,0;9419,0" o:connectangles="0,0"/>
                </v:shape>
                <w10:wrap anchorx="page"/>
              </v:group>
            </w:pict>
          </mc:Fallback>
        </mc:AlternateContent>
      </w:r>
      <w:r w:rsidR="003D76C2" w:rsidRPr="00E93618">
        <w:rPr>
          <w:rFonts w:ascii="Arial" w:hAnsi="Arial" w:cs="Arial"/>
          <w:b/>
          <w:spacing w:val="4"/>
          <w:sz w:val="32"/>
        </w:rPr>
        <w:t>P</w:t>
      </w:r>
      <w:r w:rsidR="003D76C2" w:rsidRPr="00E93618">
        <w:rPr>
          <w:rFonts w:ascii="Arial" w:hAnsi="Arial" w:cs="Arial"/>
          <w:b/>
          <w:spacing w:val="5"/>
          <w:sz w:val="32"/>
        </w:rPr>
        <w:t>N</w:t>
      </w:r>
      <w:r w:rsidR="003D76C2" w:rsidRPr="00E93618">
        <w:rPr>
          <w:rFonts w:ascii="Arial" w:hAnsi="Arial" w:cs="Arial"/>
          <w:b/>
          <w:sz w:val="32"/>
        </w:rPr>
        <w:t>G</w:t>
      </w:r>
      <w:r w:rsidR="003D76C2" w:rsidRPr="00E93618">
        <w:rPr>
          <w:rFonts w:ascii="Arial" w:hAnsi="Arial" w:cs="Arial"/>
          <w:b/>
          <w:spacing w:val="10"/>
          <w:sz w:val="32"/>
        </w:rPr>
        <w:t xml:space="preserve"> </w:t>
      </w:r>
      <w:r w:rsidR="003D76C2" w:rsidRPr="00E93618">
        <w:rPr>
          <w:rFonts w:ascii="Arial" w:hAnsi="Arial" w:cs="Arial"/>
          <w:b/>
          <w:spacing w:val="-4"/>
          <w:sz w:val="32"/>
        </w:rPr>
        <w:t>U</w:t>
      </w:r>
      <w:r w:rsidR="003D76C2" w:rsidRPr="00E93618">
        <w:rPr>
          <w:rFonts w:ascii="Arial" w:hAnsi="Arial" w:cs="Arial"/>
          <w:b/>
          <w:spacing w:val="2"/>
          <w:sz w:val="32"/>
        </w:rPr>
        <w:t>rba</w:t>
      </w:r>
      <w:r w:rsidR="003D76C2" w:rsidRPr="00E93618">
        <w:rPr>
          <w:rFonts w:ascii="Arial" w:hAnsi="Arial" w:cs="Arial"/>
          <w:b/>
          <w:sz w:val="32"/>
        </w:rPr>
        <w:t>n</w:t>
      </w:r>
      <w:r w:rsidR="003D76C2" w:rsidRPr="00E93618">
        <w:rPr>
          <w:rFonts w:ascii="Arial" w:hAnsi="Arial" w:cs="Arial"/>
          <w:b/>
          <w:spacing w:val="9"/>
          <w:sz w:val="32"/>
        </w:rPr>
        <w:t xml:space="preserve"> </w:t>
      </w:r>
      <w:r w:rsidR="003D76C2" w:rsidRPr="00E93618">
        <w:rPr>
          <w:rFonts w:ascii="Arial" w:hAnsi="Arial" w:cs="Arial"/>
          <w:b/>
          <w:spacing w:val="-40"/>
          <w:sz w:val="32"/>
        </w:rPr>
        <w:t>Y</w:t>
      </w:r>
      <w:r w:rsidR="003D76C2" w:rsidRPr="00E93618">
        <w:rPr>
          <w:rFonts w:ascii="Arial" w:hAnsi="Arial" w:cs="Arial"/>
          <w:b/>
          <w:spacing w:val="4"/>
          <w:sz w:val="32"/>
        </w:rPr>
        <w:t>o</w:t>
      </w:r>
      <w:r w:rsidR="003D76C2" w:rsidRPr="00E93618">
        <w:rPr>
          <w:rFonts w:ascii="Arial" w:hAnsi="Arial" w:cs="Arial"/>
          <w:b/>
          <w:spacing w:val="5"/>
          <w:sz w:val="32"/>
        </w:rPr>
        <w:t>u</w:t>
      </w:r>
      <w:r w:rsidR="003D76C2" w:rsidRPr="00E93618">
        <w:rPr>
          <w:rFonts w:ascii="Arial" w:hAnsi="Arial" w:cs="Arial"/>
          <w:b/>
          <w:spacing w:val="3"/>
          <w:sz w:val="32"/>
        </w:rPr>
        <w:t>t</w:t>
      </w:r>
      <w:r w:rsidR="003D76C2" w:rsidRPr="00E93618">
        <w:rPr>
          <w:rFonts w:ascii="Arial" w:hAnsi="Arial" w:cs="Arial"/>
          <w:b/>
          <w:sz w:val="32"/>
        </w:rPr>
        <w:t>h</w:t>
      </w:r>
      <w:r w:rsidR="003D76C2" w:rsidRPr="00E93618">
        <w:rPr>
          <w:rFonts w:ascii="Arial" w:hAnsi="Arial" w:cs="Arial"/>
          <w:b/>
          <w:spacing w:val="16"/>
          <w:sz w:val="32"/>
        </w:rPr>
        <w:t xml:space="preserve"> </w:t>
      </w:r>
      <w:r w:rsidR="003D76C2" w:rsidRPr="00E93618">
        <w:rPr>
          <w:rFonts w:ascii="Arial" w:hAnsi="Arial" w:cs="Arial"/>
          <w:b/>
          <w:spacing w:val="3"/>
          <w:sz w:val="32"/>
        </w:rPr>
        <w:t>E</w:t>
      </w:r>
      <w:r w:rsidR="003D76C2" w:rsidRPr="00E93618">
        <w:rPr>
          <w:rFonts w:ascii="Arial" w:hAnsi="Arial" w:cs="Arial"/>
          <w:b/>
          <w:spacing w:val="5"/>
          <w:sz w:val="32"/>
        </w:rPr>
        <w:t>m</w:t>
      </w:r>
      <w:r w:rsidR="003D76C2" w:rsidRPr="00E93618">
        <w:rPr>
          <w:rFonts w:ascii="Arial" w:hAnsi="Arial" w:cs="Arial"/>
          <w:b/>
          <w:spacing w:val="3"/>
          <w:sz w:val="32"/>
        </w:rPr>
        <w:t>p</w:t>
      </w:r>
      <w:r w:rsidR="003D76C2" w:rsidRPr="00E93618">
        <w:rPr>
          <w:rFonts w:ascii="Arial" w:hAnsi="Arial" w:cs="Arial"/>
          <w:b/>
          <w:spacing w:val="-55"/>
          <w:sz w:val="32"/>
        </w:rPr>
        <w:t>l</w:t>
      </w:r>
      <w:r w:rsidR="003D76C2" w:rsidRPr="00E93618">
        <w:rPr>
          <w:rFonts w:ascii="Arial" w:hAnsi="Arial" w:cs="Arial"/>
          <w:b/>
          <w:spacing w:val="-3"/>
          <w:sz w:val="32"/>
        </w:rPr>
        <w:t>o</w:t>
      </w:r>
      <w:r w:rsidR="003D76C2" w:rsidRPr="00E93618">
        <w:rPr>
          <w:rFonts w:ascii="Arial" w:hAnsi="Arial" w:cs="Arial"/>
          <w:b/>
          <w:spacing w:val="4"/>
          <w:sz w:val="32"/>
        </w:rPr>
        <w:t>y</w:t>
      </w:r>
      <w:r w:rsidR="003D76C2" w:rsidRPr="00E93618">
        <w:rPr>
          <w:rFonts w:ascii="Arial" w:hAnsi="Arial" w:cs="Arial"/>
          <w:b/>
          <w:spacing w:val="5"/>
          <w:sz w:val="32"/>
        </w:rPr>
        <w:t>me</w:t>
      </w:r>
      <w:r w:rsidR="003D76C2" w:rsidRPr="00E93618">
        <w:rPr>
          <w:rFonts w:ascii="Arial" w:hAnsi="Arial" w:cs="Arial"/>
          <w:b/>
          <w:spacing w:val="2"/>
          <w:sz w:val="32"/>
        </w:rPr>
        <w:t>n</w:t>
      </w:r>
      <w:r w:rsidR="003D76C2" w:rsidRPr="00E93618">
        <w:rPr>
          <w:rFonts w:ascii="Arial" w:hAnsi="Arial" w:cs="Arial"/>
          <w:b/>
          <w:sz w:val="32"/>
        </w:rPr>
        <w:t>t</w:t>
      </w:r>
      <w:r w:rsidR="003D76C2" w:rsidRPr="00E93618">
        <w:rPr>
          <w:rFonts w:ascii="Arial" w:hAnsi="Arial" w:cs="Arial"/>
          <w:b/>
          <w:spacing w:val="14"/>
          <w:sz w:val="32"/>
        </w:rPr>
        <w:t xml:space="preserve"> </w:t>
      </w:r>
      <w:r w:rsidR="003D76C2" w:rsidRPr="00E93618">
        <w:rPr>
          <w:rFonts w:ascii="Arial" w:hAnsi="Arial" w:cs="Arial"/>
          <w:b/>
          <w:spacing w:val="4"/>
          <w:sz w:val="32"/>
        </w:rPr>
        <w:t>P</w:t>
      </w:r>
      <w:r w:rsidR="003D76C2" w:rsidRPr="00E93618">
        <w:rPr>
          <w:rFonts w:ascii="Arial" w:hAnsi="Arial" w:cs="Arial"/>
          <w:b/>
          <w:spacing w:val="-2"/>
          <w:sz w:val="32"/>
        </w:rPr>
        <w:t>r</w:t>
      </w:r>
      <w:r w:rsidR="003D76C2" w:rsidRPr="00E93618">
        <w:rPr>
          <w:rFonts w:ascii="Arial" w:hAnsi="Arial" w:cs="Arial"/>
          <w:b/>
          <w:spacing w:val="4"/>
          <w:sz w:val="32"/>
        </w:rPr>
        <w:t>o</w:t>
      </w:r>
      <w:r w:rsidR="003D76C2" w:rsidRPr="00E93618">
        <w:rPr>
          <w:rFonts w:ascii="Arial" w:hAnsi="Arial" w:cs="Arial"/>
          <w:b/>
          <w:spacing w:val="5"/>
          <w:sz w:val="32"/>
        </w:rPr>
        <w:t>jec</w:t>
      </w:r>
      <w:r w:rsidR="003D76C2" w:rsidRPr="00E93618">
        <w:rPr>
          <w:rFonts w:ascii="Arial" w:hAnsi="Arial" w:cs="Arial"/>
          <w:b/>
          <w:sz w:val="32"/>
        </w:rPr>
        <w:t xml:space="preserve">t – Phase </w:t>
      </w:r>
      <w:r w:rsidR="00AF49FD">
        <w:rPr>
          <w:rFonts w:ascii="Arial" w:hAnsi="Arial" w:cs="Arial"/>
          <w:b/>
          <w:sz w:val="32"/>
        </w:rPr>
        <w:t>II</w:t>
      </w:r>
    </w:p>
    <w:p w:rsidR="005474D6" w:rsidRPr="00E93618" w:rsidRDefault="005474D6" w:rsidP="000F3F5E">
      <w:pPr>
        <w:spacing w:after="0" w:line="240" w:lineRule="auto"/>
        <w:jc w:val="both"/>
        <w:rPr>
          <w:rFonts w:ascii="Arial" w:hAnsi="Arial" w:cs="Arial"/>
          <w:b/>
          <w:sz w:val="32"/>
        </w:rPr>
      </w:pPr>
    </w:p>
    <w:p w:rsidR="005474D6" w:rsidRPr="00E93618" w:rsidRDefault="005474D6" w:rsidP="000F3F5E">
      <w:pPr>
        <w:spacing w:after="0" w:line="240" w:lineRule="auto"/>
        <w:jc w:val="both"/>
        <w:rPr>
          <w:rFonts w:ascii="Arial" w:hAnsi="Arial" w:cs="Arial"/>
          <w:b/>
          <w:sz w:val="32"/>
        </w:rPr>
      </w:pPr>
    </w:p>
    <w:p w:rsidR="00F72194" w:rsidRPr="00E93618" w:rsidRDefault="00F72194" w:rsidP="000F3F5E">
      <w:pPr>
        <w:spacing w:after="0" w:line="240" w:lineRule="auto"/>
        <w:jc w:val="both"/>
        <w:rPr>
          <w:rFonts w:ascii="Arial" w:hAnsi="Arial" w:cs="Arial"/>
          <w:b/>
          <w:sz w:val="24"/>
        </w:rPr>
      </w:pPr>
    </w:p>
    <w:p w:rsidR="00F72194" w:rsidRPr="00E93618" w:rsidRDefault="00F72194" w:rsidP="000F3F5E">
      <w:pPr>
        <w:spacing w:after="0" w:line="240" w:lineRule="auto"/>
        <w:jc w:val="both"/>
        <w:rPr>
          <w:rFonts w:ascii="Arial" w:hAnsi="Arial" w:cs="Arial"/>
          <w:b/>
          <w:sz w:val="24"/>
        </w:rPr>
      </w:pPr>
    </w:p>
    <w:p w:rsidR="00F72194" w:rsidRPr="00E93618" w:rsidRDefault="00F72194" w:rsidP="000F3F5E">
      <w:pPr>
        <w:spacing w:after="0" w:line="240" w:lineRule="auto"/>
        <w:jc w:val="both"/>
        <w:rPr>
          <w:rFonts w:ascii="Arial" w:hAnsi="Arial" w:cs="Arial"/>
          <w:b/>
          <w:sz w:val="24"/>
        </w:rPr>
      </w:pPr>
    </w:p>
    <w:p w:rsidR="00F72194" w:rsidRPr="00E93618" w:rsidRDefault="00F72194" w:rsidP="000F3F5E">
      <w:pPr>
        <w:spacing w:after="0" w:line="240" w:lineRule="auto"/>
        <w:jc w:val="both"/>
        <w:rPr>
          <w:rFonts w:ascii="Arial" w:hAnsi="Arial" w:cs="Arial"/>
          <w:b/>
          <w:sz w:val="24"/>
        </w:rPr>
      </w:pPr>
    </w:p>
    <w:p w:rsidR="00F72194" w:rsidRPr="00E93618" w:rsidRDefault="00F72194" w:rsidP="000F3F5E">
      <w:pPr>
        <w:spacing w:after="0" w:line="240" w:lineRule="auto"/>
        <w:jc w:val="both"/>
        <w:rPr>
          <w:rFonts w:ascii="Arial" w:hAnsi="Arial" w:cs="Arial"/>
          <w:b/>
          <w:sz w:val="24"/>
        </w:rPr>
      </w:pPr>
    </w:p>
    <w:p w:rsidR="00F72194" w:rsidRPr="00E93618" w:rsidRDefault="00F72194" w:rsidP="000F3F5E">
      <w:pPr>
        <w:spacing w:after="0" w:line="240" w:lineRule="auto"/>
        <w:jc w:val="both"/>
        <w:rPr>
          <w:rFonts w:ascii="Arial" w:hAnsi="Arial" w:cs="Arial"/>
          <w:b/>
          <w:sz w:val="24"/>
        </w:rPr>
      </w:pPr>
    </w:p>
    <w:p w:rsidR="00F72194" w:rsidRPr="00E93618" w:rsidRDefault="00F72194" w:rsidP="000F3F5E">
      <w:pPr>
        <w:spacing w:after="0" w:line="240" w:lineRule="auto"/>
        <w:jc w:val="both"/>
        <w:rPr>
          <w:rFonts w:ascii="Arial" w:hAnsi="Arial" w:cs="Arial"/>
          <w:b/>
          <w:sz w:val="24"/>
        </w:rPr>
      </w:pPr>
    </w:p>
    <w:p w:rsidR="00F72194" w:rsidRPr="00E93618" w:rsidRDefault="00F72194" w:rsidP="000F3F5E">
      <w:pPr>
        <w:spacing w:after="0" w:line="240" w:lineRule="auto"/>
        <w:jc w:val="both"/>
        <w:rPr>
          <w:rFonts w:ascii="Arial" w:hAnsi="Arial" w:cs="Arial"/>
          <w:b/>
          <w:sz w:val="24"/>
        </w:rPr>
      </w:pPr>
    </w:p>
    <w:p w:rsidR="00F72194" w:rsidRPr="00E93618" w:rsidRDefault="00F72194" w:rsidP="000F3F5E">
      <w:pPr>
        <w:spacing w:after="0" w:line="240" w:lineRule="auto"/>
        <w:jc w:val="both"/>
        <w:rPr>
          <w:rFonts w:ascii="Arial" w:hAnsi="Arial" w:cs="Arial"/>
          <w:b/>
          <w:sz w:val="24"/>
        </w:rPr>
      </w:pPr>
    </w:p>
    <w:p w:rsidR="00F72194" w:rsidRPr="00E93618" w:rsidRDefault="00F72194" w:rsidP="000F3F5E">
      <w:pPr>
        <w:spacing w:after="0" w:line="240" w:lineRule="auto"/>
        <w:jc w:val="both"/>
        <w:rPr>
          <w:rFonts w:ascii="Arial" w:hAnsi="Arial" w:cs="Arial"/>
          <w:b/>
          <w:sz w:val="24"/>
        </w:rPr>
      </w:pPr>
    </w:p>
    <w:p w:rsidR="00F72194" w:rsidRPr="00E93618" w:rsidRDefault="00F72194" w:rsidP="000F3F5E">
      <w:pPr>
        <w:spacing w:after="0" w:line="240" w:lineRule="auto"/>
        <w:jc w:val="both"/>
        <w:rPr>
          <w:rFonts w:ascii="Arial" w:hAnsi="Arial" w:cs="Arial"/>
          <w:b/>
          <w:sz w:val="24"/>
        </w:rPr>
      </w:pPr>
    </w:p>
    <w:p w:rsidR="00F72194" w:rsidRPr="00E93618" w:rsidRDefault="00F72194" w:rsidP="000F3F5E">
      <w:pPr>
        <w:spacing w:after="0" w:line="240" w:lineRule="auto"/>
        <w:jc w:val="both"/>
        <w:rPr>
          <w:rFonts w:ascii="Arial" w:hAnsi="Arial" w:cs="Arial"/>
          <w:b/>
          <w:sz w:val="24"/>
        </w:rPr>
      </w:pPr>
    </w:p>
    <w:p w:rsidR="00F72194" w:rsidRPr="00E93618" w:rsidRDefault="00F72194" w:rsidP="000F3F5E">
      <w:pPr>
        <w:spacing w:after="0" w:line="240" w:lineRule="auto"/>
        <w:jc w:val="both"/>
        <w:rPr>
          <w:rFonts w:ascii="Arial" w:hAnsi="Arial" w:cs="Arial"/>
          <w:b/>
          <w:sz w:val="24"/>
        </w:rPr>
      </w:pPr>
    </w:p>
    <w:p w:rsidR="00F45FD5" w:rsidRDefault="00F45FD5" w:rsidP="000F3F5E">
      <w:pPr>
        <w:spacing w:after="0" w:line="240" w:lineRule="auto"/>
        <w:jc w:val="both"/>
        <w:rPr>
          <w:rFonts w:ascii="Arial" w:hAnsi="Arial" w:cs="Arial"/>
          <w:b/>
          <w:sz w:val="24"/>
        </w:rPr>
      </w:pPr>
    </w:p>
    <w:p w:rsidR="00F45FD5" w:rsidRDefault="00F45FD5" w:rsidP="000F3F5E">
      <w:pPr>
        <w:spacing w:after="0" w:line="240" w:lineRule="auto"/>
        <w:jc w:val="both"/>
        <w:rPr>
          <w:rFonts w:ascii="Arial" w:hAnsi="Arial" w:cs="Arial"/>
          <w:b/>
          <w:sz w:val="24"/>
        </w:rPr>
      </w:pPr>
    </w:p>
    <w:p w:rsidR="00F45FD5" w:rsidRDefault="00F45FD5" w:rsidP="000F3F5E">
      <w:pPr>
        <w:spacing w:after="0" w:line="240" w:lineRule="auto"/>
        <w:jc w:val="both"/>
        <w:rPr>
          <w:rFonts w:ascii="Arial" w:hAnsi="Arial" w:cs="Arial"/>
          <w:b/>
          <w:sz w:val="24"/>
        </w:rPr>
      </w:pPr>
    </w:p>
    <w:p w:rsidR="00F45FD5" w:rsidRDefault="00F45FD5" w:rsidP="000F3F5E">
      <w:pPr>
        <w:spacing w:after="0" w:line="240" w:lineRule="auto"/>
        <w:jc w:val="both"/>
        <w:rPr>
          <w:rFonts w:ascii="Arial" w:hAnsi="Arial" w:cs="Arial"/>
          <w:b/>
          <w:sz w:val="24"/>
        </w:rPr>
      </w:pPr>
    </w:p>
    <w:p w:rsidR="00F45FD5" w:rsidRDefault="00F45FD5" w:rsidP="000F3F5E">
      <w:pPr>
        <w:spacing w:after="0" w:line="240" w:lineRule="auto"/>
        <w:jc w:val="both"/>
        <w:rPr>
          <w:rFonts w:ascii="Arial" w:hAnsi="Arial" w:cs="Arial"/>
          <w:b/>
          <w:sz w:val="24"/>
        </w:rPr>
      </w:pPr>
    </w:p>
    <w:p w:rsidR="00F45FD5" w:rsidRDefault="00F45FD5" w:rsidP="000F3F5E">
      <w:pPr>
        <w:spacing w:after="0" w:line="240" w:lineRule="auto"/>
        <w:jc w:val="both"/>
        <w:rPr>
          <w:rFonts w:ascii="Arial" w:hAnsi="Arial" w:cs="Arial"/>
          <w:b/>
          <w:sz w:val="24"/>
        </w:rPr>
      </w:pPr>
    </w:p>
    <w:p w:rsidR="00F45FD5" w:rsidRDefault="00F45FD5" w:rsidP="000F3F5E">
      <w:pPr>
        <w:spacing w:after="0" w:line="240" w:lineRule="auto"/>
        <w:jc w:val="both"/>
        <w:rPr>
          <w:rFonts w:ascii="Arial" w:hAnsi="Arial" w:cs="Arial"/>
          <w:b/>
          <w:sz w:val="24"/>
        </w:rPr>
      </w:pPr>
    </w:p>
    <w:p w:rsidR="005474D6" w:rsidRPr="00E93618" w:rsidRDefault="00D942F7" w:rsidP="000F3F5E">
      <w:pPr>
        <w:spacing w:after="0" w:line="240" w:lineRule="auto"/>
        <w:jc w:val="both"/>
        <w:rPr>
          <w:rFonts w:ascii="Arial" w:hAnsi="Arial" w:cs="Arial"/>
          <w:b/>
          <w:sz w:val="24"/>
        </w:rPr>
      </w:pPr>
      <w:r>
        <w:rPr>
          <w:rFonts w:ascii="Arial" w:hAnsi="Arial" w:cs="Arial"/>
          <w:b/>
          <w:sz w:val="24"/>
        </w:rPr>
        <w:t>January 24</w:t>
      </w:r>
      <w:r w:rsidR="003D76C2" w:rsidRPr="00E93618">
        <w:rPr>
          <w:rFonts w:ascii="Arial" w:hAnsi="Arial" w:cs="Arial"/>
          <w:b/>
          <w:sz w:val="24"/>
        </w:rPr>
        <w:t>, 2018</w:t>
      </w:r>
    </w:p>
    <w:p w:rsidR="005474D6" w:rsidRPr="00E93618" w:rsidRDefault="005474D6" w:rsidP="000F3F5E">
      <w:pPr>
        <w:spacing w:after="0" w:line="240" w:lineRule="auto"/>
        <w:jc w:val="both"/>
        <w:rPr>
          <w:rFonts w:ascii="Arial" w:hAnsi="Arial" w:cs="Arial"/>
          <w:b/>
          <w:sz w:val="32"/>
        </w:rPr>
      </w:pPr>
    </w:p>
    <w:p w:rsidR="005474D6" w:rsidRPr="00E93618" w:rsidRDefault="005474D6" w:rsidP="000F3F5E">
      <w:pPr>
        <w:spacing w:after="0" w:line="240" w:lineRule="auto"/>
        <w:jc w:val="both"/>
        <w:rPr>
          <w:rFonts w:ascii="Arial" w:hAnsi="Arial" w:cs="Arial"/>
          <w:b/>
          <w:sz w:val="32"/>
        </w:rPr>
      </w:pPr>
    </w:p>
    <w:p w:rsidR="00731DA6" w:rsidRPr="00E93618" w:rsidRDefault="00731DA6" w:rsidP="000F3F5E">
      <w:pPr>
        <w:spacing w:line="240" w:lineRule="auto"/>
        <w:jc w:val="both"/>
        <w:rPr>
          <w:rFonts w:ascii="Arial" w:hAnsi="Arial" w:cs="Arial"/>
        </w:rPr>
      </w:pPr>
      <w:r w:rsidRPr="00E93618">
        <w:rPr>
          <w:rFonts w:ascii="Arial" w:hAnsi="Arial" w:cs="Arial"/>
        </w:rPr>
        <w:br w:type="page"/>
      </w:r>
    </w:p>
    <w:p w:rsidR="005474D6" w:rsidRPr="00E93618" w:rsidRDefault="005474D6" w:rsidP="000F3F5E">
      <w:pPr>
        <w:spacing w:after="0" w:line="240" w:lineRule="auto"/>
        <w:jc w:val="both"/>
        <w:rPr>
          <w:rFonts w:ascii="Arial" w:hAnsi="Arial" w:cs="Arial"/>
        </w:rPr>
      </w:pPr>
    </w:p>
    <w:p w:rsidR="008F5556" w:rsidRPr="00E93618" w:rsidRDefault="008F5556" w:rsidP="000F3F5E">
      <w:pPr>
        <w:spacing w:after="0" w:line="240" w:lineRule="auto"/>
        <w:jc w:val="both"/>
        <w:rPr>
          <w:rFonts w:ascii="Arial" w:hAnsi="Arial" w:cs="Arial"/>
        </w:rPr>
      </w:pPr>
    </w:p>
    <w:p w:rsidR="008F5556" w:rsidRPr="00E93618" w:rsidRDefault="008F5556" w:rsidP="000F3F5E">
      <w:pPr>
        <w:spacing w:after="0" w:line="240" w:lineRule="auto"/>
        <w:jc w:val="both"/>
        <w:rPr>
          <w:rFonts w:ascii="Arial" w:hAnsi="Arial" w:cs="Arial"/>
        </w:rPr>
      </w:pPr>
    </w:p>
    <w:p w:rsidR="008F5556" w:rsidRPr="00E93618" w:rsidRDefault="008F5556" w:rsidP="000F3F5E">
      <w:pPr>
        <w:spacing w:after="0" w:line="240" w:lineRule="auto"/>
        <w:jc w:val="center"/>
        <w:rPr>
          <w:rFonts w:ascii="Arial" w:hAnsi="Arial" w:cs="Arial"/>
          <w:color w:val="BFBFBF" w:themeColor="background1" w:themeShade="BF"/>
          <w:sz w:val="32"/>
          <w:szCs w:val="32"/>
        </w:rPr>
      </w:pPr>
      <w:r w:rsidRPr="00E93618">
        <w:rPr>
          <w:rFonts w:ascii="Arial" w:hAnsi="Arial" w:cs="Arial"/>
          <w:color w:val="BFBFBF" w:themeColor="background1" w:themeShade="BF"/>
          <w:sz w:val="32"/>
          <w:szCs w:val="32"/>
        </w:rPr>
        <w:t>Page left Blank Intentionally</w:t>
      </w:r>
    </w:p>
    <w:p w:rsidR="008F5556" w:rsidRPr="00E93618" w:rsidRDefault="008F5556" w:rsidP="000F3F5E">
      <w:pPr>
        <w:spacing w:line="240" w:lineRule="auto"/>
        <w:rPr>
          <w:rFonts w:ascii="Arial" w:hAnsi="Arial" w:cs="Arial"/>
          <w:b/>
        </w:rPr>
      </w:pPr>
      <w:r w:rsidRPr="00E93618">
        <w:rPr>
          <w:rFonts w:ascii="Arial" w:hAnsi="Arial" w:cs="Arial"/>
          <w:b/>
        </w:rPr>
        <w:br w:type="page"/>
      </w:r>
    </w:p>
    <w:p w:rsidR="005474D6" w:rsidRPr="00E93618" w:rsidRDefault="003D76C2" w:rsidP="000F3F5E">
      <w:pPr>
        <w:spacing w:after="0" w:line="240" w:lineRule="auto"/>
        <w:jc w:val="both"/>
        <w:rPr>
          <w:rFonts w:ascii="Arial" w:hAnsi="Arial" w:cs="Arial"/>
          <w:b/>
        </w:rPr>
      </w:pPr>
      <w:r w:rsidRPr="00E93618">
        <w:rPr>
          <w:rFonts w:ascii="Arial" w:hAnsi="Arial" w:cs="Arial"/>
          <w:b/>
        </w:rPr>
        <w:t>Table of Contents</w:t>
      </w:r>
    </w:p>
    <w:p w:rsidR="00A73D38" w:rsidRPr="00E93618" w:rsidRDefault="00A73D38" w:rsidP="000F3F5E">
      <w:pPr>
        <w:spacing w:after="0" w:line="240" w:lineRule="auto"/>
        <w:jc w:val="both"/>
        <w:rPr>
          <w:rFonts w:ascii="Arial" w:hAnsi="Arial" w:cs="Arial"/>
          <w:b/>
        </w:rPr>
      </w:pPr>
    </w:p>
    <w:p w:rsidR="009B2A9F" w:rsidRDefault="003A3E26">
      <w:pPr>
        <w:pStyle w:val="TOC1"/>
        <w:tabs>
          <w:tab w:val="left" w:pos="440"/>
          <w:tab w:val="right" w:leader="dot" w:pos="9016"/>
        </w:tabs>
        <w:rPr>
          <w:rFonts w:eastAsiaTheme="minorEastAsia" w:cstheme="minorBidi"/>
          <w:b w:val="0"/>
          <w:bCs w:val="0"/>
          <w:caps w:val="0"/>
          <w:noProof/>
          <w:sz w:val="22"/>
          <w:szCs w:val="22"/>
          <w:lang w:eastAsia="en-AU"/>
        </w:rPr>
      </w:pPr>
      <w:r w:rsidRPr="006F220D">
        <w:rPr>
          <w:rFonts w:ascii="Arial" w:hAnsi="Arial" w:cs="Arial"/>
          <w:bCs w:val="0"/>
          <w:caps w:val="0"/>
          <w:sz w:val="22"/>
          <w:szCs w:val="22"/>
        </w:rPr>
        <w:fldChar w:fldCharType="begin"/>
      </w:r>
      <w:r w:rsidR="006F220D" w:rsidRPr="006F220D">
        <w:rPr>
          <w:rFonts w:ascii="Arial" w:hAnsi="Arial" w:cs="Arial"/>
          <w:bCs w:val="0"/>
          <w:caps w:val="0"/>
          <w:sz w:val="22"/>
          <w:szCs w:val="22"/>
        </w:rPr>
        <w:instrText xml:space="preserve"> TOC \o "1-3" \h \z \u </w:instrText>
      </w:r>
      <w:r w:rsidRPr="006F220D">
        <w:rPr>
          <w:rFonts w:ascii="Arial" w:hAnsi="Arial" w:cs="Arial"/>
          <w:bCs w:val="0"/>
          <w:caps w:val="0"/>
          <w:sz w:val="22"/>
          <w:szCs w:val="22"/>
        </w:rPr>
        <w:fldChar w:fldCharType="separate"/>
      </w:r>
      <w:hyperlink w:anchor="_Toc536030282" w:history="1">
        <w:r w:rsidR="009B2A9F" w:rsidRPr="00003BE1">
          <w:rPr>
            <w:rStyle w:val="Hyperlink"/>
            <w:noProof/>
          </w:rPr>
          <w:t>1.</w:t>
        </w:r>
        <w:r w:rsidR="009B2A9F">
          <w:rPr>
            <w:rFonts w:eastAsiaTheme="minorEastAsia" w:cstheme="minorBidi"/>
            <w:b w:val="0"/>
            <w:bCs w:val="0"/>
            <w:caps w:val="0"/>
            <w:noProof/>
            <w:sz w:val="22"/>
            <w:szCs w:val="22"/>
            <w:lang w:eastAsia="en-AU"/>
          </w:rPr>
          <w:tab/>
        </w:r>
        <w:r w:rsidR="009B2A9F" w:rsidRPr="00003BE1">
          <w:rPr>
            <w:rStyle w:val="Hyperlink"/>
            <w:noProof/>
          </w:rPr>
          <w:t>INTRODUCTION</w:t>
        </w:r>
        <w:r w:rsidR="009B2A9F">
          <w:rPr>
            <w:noProof/>
            <w:webHidden/>
          </w:rPr>
          <w:tab/>
        </w:r>
        <w:r>
          <w:rPr>
            <w:noProof/>
            <w:webHidden/>
          </w:rPr>
          <w:fldChar w:fldCharType="begin"/>
        </w:r>
        <w:r w:rsidR="009B2A9F">
          <w:rPr>
            <w:noProof/>
            <w:webHidden/>
          </w:rPr>
          <w:instrText xml:space="preserve"> PAGEREF _Toc536030282 \h </w:instrText>
        </w:r>
        <w:r>
          <w:rPr>
            <w:noProof/>
            <w:webHidden/>
          </w:rPr>
        </w:r>
        <w:r>
          <w:rPr>
            <w:noProof/>
            <w:webHidden/>
          </w:rPr>
          <w:fldChar w:fldCharType="separate"/>
        </w:r>
        <w:r w:rsidR="00E74731">
          <w:rPr>
            <w:noProof/>
            <w:webHidden/>
          </w:rPr>
          <w:t>1</w:t>
        </w:r>
        <w:r>
          <w:rPr>
            <w:noProof/>
            <w:webHidden/>
          </w:rPr>
          <w:fldChar w:fldCharType="end"/>
        </w:r>
      </w:hyperlink>
    </w:p>
    <w:p w:rsidR="009B2A9F" w:rsidRDefault="00EF3F0C">
      <w:pPr>
        <w:pStyle w:val="TOC2"/>
        <w:tabs>
          <w:tab w:val="left" w:pos="880"/>
          <w:tab w:val="right" w:leader="dot" w:pos="9016"/>
        </w:tabs>
        <w:rPr>
          <w:rFonts w:eastAsiaTheme="minorEastAsia" w:cstheme="minorBidi"/>
          <w:smallCaps w:val="0"/>
          <w:noProof/>
          <w:sz w:val="22"/>
          <w:szCs w:val="22"/>
          <w:lang w:eastAsia="en-AU"/>
        </w:rPr>
      </w:pPr>
      <w:hyperlink w:anchor="_Toc536030283" w:history="1">
        <w:r w:rsidR="009B2A9F" w:rsidRPr="00003BE1">
          <w:rPr>
            <w:rStyle w:val="Hyperlink"/>
            <w:noProof/>
          </w:rPr>
          <w:t>1.1.</w:t>
        </w:r>
        <w:r w:rsidR="009B2A9F">
          <w:rPr>
            <w:rFonts w:eastAsiaTheme="minorEastAsia" w:cstheme="minorBidi"/>
            <w:smallCaps w:val="0"/>
            <w:noProof/>
            <w:sz w:val="22"/>
            <w:szCs w:val="22"/>
            <w:lang w:eastAsia="en-AU"/>
          </w:rPr>
          <w:tab/>
        </w:r>
        <w:r w:rsidR="009B2A9F" w:rsidRPr="00003BE1">
          <w:rPr>
            <w:rStyle w:val="Hyperlink"/>
            <w:noProof/>
          </w:rPr>
          <w:t>Overview</w:t>
        </w:r>
        <w:r w:rsidR="009B2A9F">
          <w:rPr>
            <w:noProof/>
            <w:webHidden/>
          </w:rPr>
          <w:tab/>
        </w:r>
        <w:r w:rsidR="003A3E26">
          <w:rPr>
            <w:noProof/>
            <w:webHidden/>
          </w:rPr>
          <w:fldChar w:fldCharType="begin"/>
        </w:r>
        <w:r w:rsidR="009B2A9F">
          <w:rPr>
            <w:noProof/>
            <w:webHidden/>
          </w:rPr>
          <w:instrText xml:space="preserve"> PAGEREF _Toc536030283 \h </w:instrText>
        </w:r>
        <w:r w:rsidR="003A3E26">
          <w:rPr>
            <w:noProof/>
            <w:webHidden/>
          </w:rPr>
        </w:r>
        <w:r w:rsidR="003A3E26">
          <w:rPr>
            <w:noProof/>
            <w:webHidden/>
          </w:rPr>
          <w:fldChar w:fldCharType="separate"/>
        </w:r>
        <w:r w:rsidR="00E74731">
          <w:rPr>
            <w:noProof/>
            <w:webHidden/>
          </w:rPr>
          <w:t>1</w:t>
        </w:r>
        <w:r w:rsidR="003A3E26">
          <w:rPr>
            <w:noProof/>
            <w:webHidden/>
          </w:rPr>
          <w:fldChar w:fldCharType="end"/>
        </w:r>
      </w:hyperlink>
    </w:p>
    <w:p w:rsidR="009B2A9F" w:rsidRDefault="00EF3F0C">
      <w:pPr>
        <w:pStyle w:val="TOC2"/>
        <w:tabs>
          <w:tab w:val="left" w:pos="880"/>
          <w:tab w:val="right" w:leader="dot" w:pos="9016"/>
        </w:tabs>
        <w:rPr>
          <w:rFonts w:eastAsiaTheme="minorEastAsia" w:cstheme="minorBidi"/>
          <w:smallCaps w:val="0"/>
          <w:noProof/>
          <w:sz w:val="22"/>
          <w:szCs w:val="22"/>
          <w:lang w:eastAsia="en-AU"/>
        </w:rPr>
      </w:pPr>
      <w:hyperlink w:anchor="_Toc536030284" w:history="1">
        <w:r w:rsidR="009B2A9F" w:rsidRPr="00003BE1">
          <w:rPr>
            <w:rStyle w:val="Hyperlink"/>
            <w:noProof/>
          </w:rPr>
          <w:t>1.2.</w:t>
        </w:r>
        <w:r w:rsidR="009B2A9F">
          <w:rPr>
            <w:rFonts w:eastAsiaTheme="minorEastAsia" w:cstheme="minorBidi"/>
            <w:smallCaps w:val="0"/>
            <w:noProof/>
            <w:sz w:val="22"/>
            <w:szCs w:val="22"/>
            <w:lang w:eastAsia="en-AU"/>
          </w:rPr>
          <w:tab/>
        </w:r>
        <w:r w:rsidR="009B2A9F" w:rsidRPr="00003BE1">
          <w:rPr>
            <w:rStyle w:val="Hyperlink"/>
            <w:noProof/>
          </w:rPr>
          <w:t>Purpose of the Environmental and Social Management Framework</w:t>
        </w:r>
        <w:r w:rsidR="009B2A9F">
          <w:rPr>
            <w:noProof/>
            <w:webHidden/>
          </w:rPr>
          <w:tab/>
        </w:r>
        <w:r w:rsidR="003A3E26">
          <w:rPr>
            <w:noProof/>
            <w:webHidden/>
          </w:rPr>
          <w:fldChar w:fldCharType="begin"/>
        </w:r>
        <w:r w:rsidR="009B2A9F">
          <w:rPr>
            <w:noProof/>
            <w:webHidden/>
          </w:rPr>
          <w:instrText xml:space="preserve"> PAGEREF _Toc536030284 \h </w:instrText>
        </w:r>
        <w:r w:rsidR="003A3E26">
          <w:rPr>
            <w:noProof/>
            <w:webHidden/>
          </w:rPr>
        </w:r>
        <w:r w:rsidR="003A3E26">
          <w:rPr>
            <w:noProof/>
            <w:webHidden/>
          </w:rPr>
          <w:fldChar w:fldCharType="separate"/>
        </w:r>
        <w:r w:rsidR="00E74731">
          <w:rPr>
            <w:noProof/>
            <w:webHidden/>
          </w:rPr>
          <w:t>1</w:t>
        </w:r>
        <w:r w:rsidR="003A3E26">
          <w:rPr>
            <w:noProof/>
            <w:webHidden/>
          </w:rPr>
          <w:fldChar w:fldCharType="end"/>
        </w:r>
      </w:hyperlink>
    </w:p>
    <w:p w:rsidR="009B2A9F" w:rsidRDefault="00EF3F0C">
      <w:pPr>
        <w:pStyle w:val="TOC1"/>
        <w:tabs>
          <w:tab w:val="left" w:pos="440"/>
          <w:tab w:val="right" w:leader="dot" w:pos="9016"/>
        </w:tabs>
        <w:rPr>
          <w:rFonts w:eastAsiaTheme="minorEastAsia" w:cstheme="minorBidi"/>
          <w:b w:val="0"/>
          <w:bCs w:val="0"/>
          <w:caps w:val="0"/>
          <w:noProof/>
          <w:sz w:val="22"/>
          <w:szCs w:val="22"/>
          <w:lang w:eastAsia="en-AU"/>
        </w:rPr>
      </w:pPr>
      <w:hyperlink w:anchor="_Toc536030286" w:history="1">
        <w:r w:rsidR="009B2A9F" w:rsidRPr="00003BE1">
          <w:rPr>
            <w:rStyle w:val="Hyperlink"/>
            <w:noProof/>
          </w:rPr>
          <w:t>2.</w:t>
        </w:r>
        <w:r w:rsidR="009B2A9F">
          <w:rPr>
            <w:rFonts w:eastAsiaTheme="minorEastAsia" w:cstheme="minorBidi"/>
            <w:b w:val="0"/>
            <w:bCs w:val="0"/>
            <w:caps w:val="0"/>
            <w:noProof/>
            <w:sz w:val="22"/>
            <w:szCs w:val="22"/>
            <w:lang w:eastAsia="en-AU"/>
          </w:rPr>
          <w:tab/>
        </w:r>
        <w:r w:rsidR="009B2A9F" w:rsidRPr="00003BE1">
          <w:rPr>
            <w:rStyle w:val="Hyperlink"/>
            <w:noProof/>
          </w:rPr>
          <w:t>BACKGROUND</w:t>
        </w:r>
        <w:r w:rsidR="009B2A9F">
          <w:rPr>
            <w:noProof/>
            <w:webHidden/>
          </w:rPr>
          <w:tab/>
        </w:r>
        <w:r w:rsidR="003A3E26">
          <w:rPr>
            <w:noProof/>
            <w:webHidden/>
          </w:rPr>
          <w:fldChar w:fldCharType="begin"/>
        </w:r>
        <w:r w:rsidR="009B2A9F">
          <w:rPr>
            <w:noProof/>
            <w:webHidden/>
          </w:rPr>
          <w:instrText xml:space="preserve"> PAGEREF _Toc536030286 \h </w:instrText>
        </w:r>
        <w:r w:rsidR="003A3E26">
          <w:rPr>
            <w:noProof/>
            <w:webHidden/>
          </w:rPr>
        </w:r>
        <w:r w:rsidR="003A3E26">
          <w:rPr>
            <w:noProof/>
            <w:webHidden/>
          </w:rPr>
          <w:fldChar w:fldCharType="separate"/>
        </w:r>
        <w:r w:rsidR="00E74731">
          <w:rPr>
            <w:noProof/>
            <w:webHidden/>
          </w:rPr>
          <w:t>3</w:t>
        </w:r>
        <w:r w:rsidR="003A3E26">
          <w:rPr>
            <w:noProof/>
            <w:webHidden/>
          </w:rPr>
          <w:fldChar w:fldCharType="end"/>
        </w:r>
      </w:hyperlink>
    </w:p>
    <w:p w:rsidR="009B2A9F" w:rsidRDefault="00EF3F0C">
      <w:pPr>
        <w:pStyle w:val="TOC2"/>
        <w:tabs>
          <w:tab w:val="left" w:pos="880"/>
          <w:tab w:val="right" w:leader="dot" w:pos="9016"/>
        </w:tabs>
        <w:rPr>
          <w:rFonts w:eastAsiaTheme="minorEastAsia" w:cstheme="minorBidi"/>
          <w:smallCaps w:val="0"/>
          <w:noProof/>
          <w:sz w:val="22"/>
          <w:szCs w:val="22"/>
          <w:lang w:eastAsia="en-AU"/>
        </w:rPr>
      </w:pPr>
      <w:hyperlink w:anchor="_Toc536030287" w:history="1">
        <w:r w:rsidR="009B2A9F" w:rsidRPr="00003BE1">
          <w:rPr>
            <w:rStyle w:val="Hyperlink"/>
            <w:noProof/>
          </w:rPr>
          <w:t>2.1.</w:t>
        </w:r>
        <w:r w:rsidR="009B2A9F">
          <w:rPr>
            <w:rFonts w:eastAsiaTheme="minorEastAsia" w:cstheme="minorBidi"/>
            <w:smallCaps w:val="0"/>
            <w:noProof/>
            <w:sz w:val="22"/>
            <w:szCs w:val="22"/>
            <w:lang w:eastAsia="en-AU"/>
          </w:rPr>
          <w:tab/>
        </w:r>
        <w:r w:rsidR="009B2A9F" w:rsidRPr="00003BE1">
          <w:rPr>
            <w:rStyle w:val="Hyperlink"/>
            <w:noProof/>
          </w:rPr>
          <w:t>The need to support youth in PNG</w:t>
        </w:r>
        <w:r w:rsidR="009B2A9F">
          <w:rPr>
            <w:noProof/>
            <w:webHidden/>
          </w:rPr>
          <w:tab/>
        </w:r>
        <w:r w:rsidR="003A3E26">
          <w:rPr>
            <w:noProof/>
            <w:webHidden/>
          </w:rPr>
          <w:fldChar w:fldCharType="begin"/>
        </w:r>
        <w:r w:rsidR="009B2A9F">
          <w:rPr>
            <w:noProof/>
            <w:webHidden/>
          </w:rPr>
          <w:instrText xml:space="preserve"> PAGEREF _Toc536030287 \h </w:instrText>
        </w:r>
        <w:r w:rsidR="003A3E26">
          <w:rPr>
            <w:noProof/>
            <w:webHidden/>
          </w:rPr>
        </w:r>
        <w:r w:rsidR="003A3E26">
          <w:rPr>
            <w:noProof/>
            <w:webHidden/>
          </w:rPr>
          <w:fldChar w:fldCharType="separate"/>
        </w:r>
        <w:r w:rsidR="00E74731">
          <w:rPr>
            <w:noProof/>
            <w:webHidden/>
          </w:rPr>
          <w:t>3</w:t>
        </w:r>
        <w:r w:rsidR="003A3E26">
          <w:rPr>
            <w:noProof/>
            <w:webHidden/>
          </w:rPr>
          <w:fldChar w:fldCharType="end"/>
        </w:r>
      </w:hyperlink>
    </w:p>
    <w:p w:rsidR="009B2A9F" w:rsidRDefault="00EF3F0C">
      <w:pPr>
        <w:pStyle w:val="TOC2"/>
        <w:tabs>
          <w:tab w:val="left" w:pos="880"/>
          <w:tab w:val="right" w:leader="dot" w:pos="9016"/>
        </w:tabs>
        <w:rPr>
          <w:rFonts w:eastAsiaTheme="minorEastAsia" w:cstheme="minorBidi"/>
          <w:smallCaps w:val="0"/>
          <w:noProof/>
          <w:sz w:val="22"/>
          <w:szCs w:val="22"/>
          <w:lang w:eastAsia="en-AU"/>
        </w:rPr>
      </w:pPr>
      <w:hyperlink w:anchor="_Toc536030288" w:history="1">
        <w:r w:rsidR="009B2A9F" w:rsidRPr="00003BE1">
          <w:rPr>
            <w:rStyle w:val="Hyperlink"/>
            <w:noProof/>
          </w:rPr>
          <w:t>2.2.</w:t>
        </w:r>
        <w:r w:rsidR="009B2A9F">
          <w:rPr>
            <w:rFonts w:eastAsiaTheme="minorEastAsia" w:cstheme="minorBidi"/>
            <w:smallCaps w:val="0"/>
            <w:noProof/>
            <w:sz w:val="22"/>
            <w:szCs w:val="22"/>
            <w:lang w:eastAsia="en-AU"/>
          </w:rPr>
          <w:tab/>
        </w:r>
        <w:r w:rsidR="009B2A9F" w:rsidRPr="00003BE1">
          <w:rPr>
            <w:rStyle w:val="Hyperlink"/>
            <w:noProof/>
          </w:rPr>
          <w:t>Key achievements of UYEP I</w:t>
        </w:r>
        <w:r w:rsidR="009B2A9F">
          <w:rPr>
            <w:noProof/>
            <w:webHidden/>
          </w:rPr>
          <w:tab/>
        </w:r>
        <w:r w:rsidR="003A3E26">
          <w:rPr>
            <w:noProof/>
            <w:webHidden/>
          </w:rPr>
          <w:fldChar w:fldCharType="begin"/>
        </w:r>
        <w:r w:rsidR="009B2A9F">
          <w:rPr>
            <w:noProof/>
            <w:webHidden/>
          </w:rPr>
          <w:instrText xml:space="preserve"> PAGEREF _Toc536030288 \h </w:instrText>
        </w:r>
        <w:r w:rsidR="003A3E26">
          <w:rPr>
            <w:noProof/>
            <w:webHidden/>
          </w:rPr>
        </w:r>
        <w:r w:rsidR="003A3E26">
          <w:rPr>
            <w:noProof/>
            <w:webHidden/>
          </w:rPr>
          <w:fldChar w:fldCharType="separate"/>
        </w:r>
        <w:r w:rsidR="00E74731">
          <w:rPr>
            <w:noProof/>
            <w:webHidden/>
          </w:rPr>
          <w:t>3</w:t>
        </w:r>
        <w:r w:rsidR="003A3E26">
          <w:rPr>
            <w:noProof/>
            <w:webHidden/>
          </w:rPr>
          <w:fldChar w:fldCharType="end"/>
        </w:r>
      </w:hyperlink>
    </w:p>
    <w:p w:rsidR="009B2A9F" w:rsidRDefault="00EF3F0C">
      <w:pPr>
        <w:pStyle w:val="TOC2"/>
        <w:tabs>
          <w:tab w:val="left" w:pos="880"/>
          <w:tab w:val="right" w:leader="dot" w:pos="9016"/>
        </w:tabs>
        <w:rPr>
          <w:rFonts w:eastAsiaTheme="minorEastAsia" w:cstheme="minorBidi"/>
          <w:smallCaps w:val="0"/>
          <w:noProof/>
          <w:sz w:val="22"/>
          <w:szCs w:val="22"/>
          <w:lang w:eastAsia="en-AU"/>
        </w:rPr>
      </w:pPr>
      <w:hyperlink w:anchor="_Toc536030290" w:history="1">
        <w:r w:rsidR="009B2A9F" w:rsidRPr="00003BE1">
          <w:rPr>
            <w:rStyle w:val="Hyperlink"/>
            <w:noProof/>
          </w:rPr>
          <w:t>2.3.</w:t>
        </w:r>
        <w:r w:rsidR="009B2A9F">
          <w:rPr>
            <w:rFonts w:eastAsiaTheme="minorEastAsia" w:cstheme="minorBidi"/>
            <w:smallCaps w:val="0"/>
            <w:noProof/>
            <w:sz w:val="22"/>
            <w:szCs w:val="22"/>
            <w:lang w:eastAsia="en-AU"/>
          </w:rPr>
          <w:tab/>
        </w:r>
        <w:r w:rsidR="009B2A9F" w:rsidRPr="00003BE1">
          <w:rPr>
            <w:rStyle w:val="Hyperlink"/>
            <w:noProof/>
          </w:rPr>
          <w:t>Safeguards applied in UYEP 1</w:t>
        </w:r>
        <w:r w:rsidR="009B2A9F">
          <w:rPr>
            <w:noProof/>
            <w:webHidden/>
          </w:rPr>
          <w:tab/>
        </w:r>
        <w:r w:rsidR="003A3E26">
          <w:rPr>
            <w:noProof/>
            <w:webHidden/>
          </w:rPr>
          <w:fldChar w:fldCharType="begin"/>
        </w:r>
        <w:r w:rsidR="009B2A9F">
          <w:rPr>
            <w:noProof/>
            <w:webHidden/>
          </w:rPr>
          <w:instrText xml:space="preserve"> PAGEREF _Toc536030290 \h </w:instrText>
        </w:r>
        <w:r w:rsidR="003A3E26">
          <w:rPr>
            <w:noProof/>
            <w:webHidden/>
          </w:rPr>
        </w:r>
        <w:r w:rsidR="003A3E26">
          <w:rPr>
            <w:noProof/>
            <w:webHidden/>
          </w:rPr>
          <w:fldChar w:fldCharType="separate"/>
        </w:r>
        <w:r w:rsidR="00E74731">
          <w:rPr>
            <w:noProof/>
            <w:webHidden/>
          </w:rPr>
          <w:t>4</w:t>
        </w:r>
        <w:r w:rsidR="003A3E26">
          <w:rPr>
            <w:noProof/>
            <w:webHidden/>
          </w:rPr>
          <w:fldChar w:fldCharType="end"/>
        </w:r>
      </w:hyperlink>
    </w:p>
    <w:p w:rsidR="009B2A9F" w:rsidRDefault="00EF3F0C">
      <w:pPr>
        <w:pStyle w:val="TOC2"/>
        <w:tabs>
          <w:tab w:val="left" w:pos="880"/>
          <w:tab w:val="right" w:leader="dot" w:pos="9016"/>
        </w:tabs>
        <w:rPr>
          <w:rFonts w:eastAsiaTheme="minorEastAsia" w:cstheme="minorBidi"/>
          <w:smallCaps w:val="0"/>
          <w:noProof/>
          <w:sz w:val="22"/>
          <w:szCs w:val="22"/>
          <w:lang w:eastAsia="en-AU"/>
        </w:rPr>
      </w:pPr>
      <w:hyperlink w:anchor="_Toc536030291" w:history="1">
        <w:r w:rsidR="009B2A9F" w:rsidRPr="00003BE1">
          <w:rPr>
            <w:rStyle w:val="Hyperlink"/>
            <w:noProof/>
          </w:rPr>
          <w:t>2.4.</w:t>
        </w:r>
        <w:r w:rsidR="009B2A9F">
          <w:rPr>
            <w:rFonts w:eastAsiaTheme="minorEastAsia" w:cstheme="minorBidi"/>
            <w:smallCaps w:val="0"/>
            <w:noProof/>
            <w:sz w:val="22"/>
            <w:szCs w:val="22"/>
            <w:lang w:eastAsia="en-AU"/>
          </w:rPr>
          <w:tab/>
        </w:r>
        <w:r w:rsidR="009B2A9F" w:rsidRPr="00003BE1">
          <w:rPr>
            <w:rStyle w:val="Hyperlink"/>
            <w:noProof/>
          </w:rPr>
          <w:t>Summary of Lessons Learned in Safeguards for UYEP 1</w:t>
        </w:r>
        <w:r w:rsidR="009B2A9F">
          <w:rPr>
            <w:noProof/>
            <w:webHidden/>
          </w:rPr>
          <w:tab/>
        </w:r>
        <w:r w:rsidR="003A3E26">
          <w:rPr>
            <w:noProof/>
            <w:webHidden/>
          </w:rPr>
          <w:fldChar w:fldCharType="begin"/>
        </w:r>
        <w:r w:rsidR="009B2A9F">
          <w:rPr>
            <w:noProof/>
            <w:webHidden/>
          </w:rPr>
          <w:instrText xml:space="preserve"> PAGEREF _Toc536030291 \h </w:instrText>
        </w:r>
        <w:r w:rsidR="003A3E26">
          <w:rPr>
            <w:noProof/>
            <w:webHidden/>
          </w:rPr>
        </w:r>
        <w:r w:rsidR="003A3E26">
          <w:rPr>
            <w:noProof/>
            <w:webHidden/>
          </w:rPr>
          <w:fldChar w:fldCharType="separate"/>
        </w:r>
        <w:r w:rsidR="00E74731">
          <w:rPr>
            <w:noProof/>
            <w:webHidden/>
          </w:rPr>
          <w:t>5</w:t>
        </w:r>
        <w:r w:rsidR="003A3E26">
          <w:rPr>
            <w:noProof/>
            <w:webHidden/>
          </w:rPr>
          <w:fldChar w:fldCharType="end"/>
        </w:r>
      </w:hyperlink>
    </w:p>
    <w:p w:rsidR="009B2A9F" w:rsidRDefault="00EF3F0C">
      <w:pPr>
        <w:pStyle w:val="TOC2"/>
        <w:tabs>
          <w:tab w:val="left" w:pos="880"/>
          <w:tab w:val="right" w:leader="dot" w:pos="9016"/>
        </w:tabs>
        <w:rPr>
          <w:rFonts w:eastAsiaTheme="minorEastAsia" w:cstheme="minorBidi"/>
          <w:smallCaps w:val="0"/>
          <w:noProof/>
          <w:sz w:val="22"/>
          <w:szCs w:val="22"/>
          <w:lang w:eastAsia="en-AU"/>
        </w:rPr>
      </w:pPr>
      <w:hyperlink w:anchor="_Toc536030292" w:history="1">
        <w:r w:rsidR="009B2A9F" w:rsidRPr="00003BE1">
          <w:rPr>
            <w:rStyle w:val="Hyperlink"/>
            <w:noProof/>
          </w:rPr>
          <w:t>2.5.</w:t>
        </w:r>
        <w:r w:rsidR="009B2A9F">
          <w:rPr>
            <w:rFonts w:eastAsiaTheme="minorEastAsia" w:cstheme="minorBidi"/>
            <w:smallCaps w:val="0"/>
            <w:noProof/>
            <w:sz w:val="22"/>
            <w:szCs w:val="22"/>
            <w:lang w:eastAsia="en-AU"/>
          </w:rPr>
          <w:tab/>
        </w:r>
        <w:r w:rsidR="009B2A9F" w:rsidRPr="00003BE1">
          <w:rPr>
            <w:rStyle w:val="Hyperlink"/>
            <w:noProof/>
          </w:rPr>
          <w:t>Preparation for UYEP II</w:t>
        </w:r>
        <w:r w:rsidR="009B2A9F">
          <w:rPr>
            <w:noProof/>
            <w:webHidden/>
          </w:rPr>
          <w:tab/>
        </w:r>
        <w:r w:rsidR="003A3E26">
          <w:rPr>
            <w:noProof/>
            <w:webHidden/>
          </w:rPr>
          <w:fldChar w:fldCharType="begin"/>
        </w:r>
        <w:r w:rsidR="009B2A9F">
          <w:rPr>
            <w:noProof/>
            <w:webHidden/>
          </w:rPr>
          <w:instrText xml:space="preserve"> PAGEREF _Toc536030292 \h </w:instrText>
        </w:r>
        <w:r w:rsidR="003A3E26">
          <w:rPr>
            <w:noProof/>
            <w:webHidden/>
          </w:rPr>
        </w:r>
        <w:r w:rsidR="003A3E26">
          <w:rPr>
            <w:noProof/>
            <w:webHidden/>
          </w:rPr>
          <w:fldChar w:fldCharType="separate"/>
        </w:r>
        <w:r w:rsidR="00E74731">
          <w:rPr>
            <w:noProof/>
            <w:webHidden/>
          </w:rPr>
          <w:t>6</w:t>
        </w:r>
        <w:r w:rsidR="003A3E26">
          <w:rPr>
            <w:noProof/>
            <w:webHidden/>
          </w:rPr>
          <w:fldChar w:fldCharType="end"/>
        </w:r>
      </w:hyperlink>
    </w:p>
    <w:p w:rsidR="009B2A9F" w:rsidRDefault="00EF3F0C">
      <w:pPr>
        <w:pStyle w:val="TOC1"/>
        <w:tabs>
          <w:tab w:val="left" w:pos="440"/>
          <w:tab w:val="right" w:leader="dot" w:pos="9016"/>
        </w:tabs>
        <w:rPr>
          <w:rFonts w:eastAsiaTheme="minorEastAsia" w:cstheme="minorBidi"/>
          <w:b w:val="0"/>
          <w:bCs w:val="0"/>
          <w:caps w:val="0"/>
          <w:noProof/>
          <w:sz w:val="22"/>
          <w:szCs w:val="22"/>
          <w:lang w:eastAsia="en-AU"/>
        </w:rPr>
      </w:pPr>
      <w:hyperlink w:anchor="_Toc536030293" w:history="1">
        <w:r w:rsidR="009B2A9F" w:rsidRPr="00003BE1">
          <w:rPr>
            <w:rStyle w:val="Hyperlink"/>
            <w:noProof/>
          </w:rPr>
          <w:t>3.</w:t>
        </w:r>
        <w:r w:rsidR="009B2A9F">
          <w:rPr>
            <w:rFonts w:eastAsiaTheme="minorEastAsia" w:cstheme="minorBidi"/>
            <w:b w:val="0"/>
            <w:bCs w:val="0"/>
            <w:caps w:val="0"/>
            <w:noProof/>
            <w:sz w:val="22"/>
            <w:szCs w:val="22"/>
            <w:lang w:eastAsia="en-AU"/>
          </w:rPr>
          <w:tab/>
        </w:r>
        <w:r w:rsidR="009B2A9F" w:rsidRPr="00003BE1">
          <w:rPr>
            <w:rStyle w:val="Hyperlink"/>
            <w:noProof/>
          </w:rPr>
          <w:t>UYEP II PROJECT DESCRIPTION</w:t>
        </w:r>
        <w:bookmarkStart w:id="0" w:name="_GoBack"/>
        <w:bookmarkEnd w:id="0"/>
        <w:r w:rsidR="009B2A9F">
          <w:rPr>
            <w:noProof/>
            <w:webHidden/>
          </w:rPr>
          <w:tab/>
        </w:r>
        <w:r w:rsidR="003A3E26">
          <w:rPr>
            <w:noProof/>
            <w:webHidden/>
          </w:rPr>
          <w:fldChar w:fldCharType="begin"/>
        </w:r>
        <w:r w:rsidR="009B2A9F">
          <w:rPr>
            <w:noProof/>
            <w:webHidden/>
          </w:rPr>
          <w:instrText xml:space="preserve"> PAGEREF _Toc536030293 \h </w:instrText>
        </w:r>
        <w:r w:rsidR="003A3E26">
          <w:rPr>
            <w:noProof/>
            <w:webHidden/>
          </w:rPr>
        </w:r>
        <w:r w:rsidR="003A3E26">
          <w:rPr>
            <w:noProof/>
            <w:webHidden/>
          </w:rPr>
          <w:fldChar w:fldCharType="separate"/>
        </w:r>
        <w:r w:rsidR="00E74731">
          <w:rPr>
            <w:noProof/>
            <w:webHidden/>
          </w:rPr>
          <w:t>6</w:t>
        </w:r>
        <w:r w:rsidR="003A3E26">
          <w:rPr>
            <w:noProof/>
            <w:webHidden/>
          </w:rPr>
          <w:fldChar w:fldCharType="end"/>
        </w:r>
      </w:hyperlink>
    </w:p>
    <w:p w:rsidR="009B2A9F" w:rsidRDefault="00EF3F0C">
      <w:pPr>
        <w:pStyle w:val="TOC2"/>
        <w:tabs>
          <w:tab w:val="left" w:pos="880"/>
          <w:tab w:val="right" w:leader="dot" w:pos="9016"/>
        </w:tabs>
        <w:rPr>
          <w:rFonts w:eastAsiaTheme="minorEastAsia" w:cstheme="minorBidi"/>
          <w:smallCaps w:val="0"/>
          <w:noProof/>
          <w:sz w:val="22"/>
          <w:szCs w:val="22"/>
          <w:lang w:eastAsia="en-AU"/>
        </w:rPr>
      </w:pPr>
      <w:hyperlink w:anchor="_Toc536030294" w:history="1">
        <w:r w:rsidR="009B2A9F" w:rsidRPr="00003BE1">
          <w:rPr>
            <w:rStyle w:val="Hyperlink"/>
            <w:noProof/>
          </w:rPr>
          <w:t>3.1.</w:t>
        </w:r>
        <w:r w:rsidR="009B2A9F">
          <w:rPr>
            <w:rFonts w:eastAsiaTheme="minorEastAsia" w:cstheme="minorBidi"/>
            <w:smallCaps w:val="0"/>
            <w:noProof/>
            <w:sz w:val="22"/>
            <w:szCs w:val="22"/>
            <w:lang w:eastAsia="en-AU"/>
          </w:rPr>
          <w:tab/>
        </w:r>
        <w:r w:rsidR="009B2A9F" w:rsidRPr="00003BE1">
          <w:rPr>
            <w:rStyle w:val="Hyperlink"/>
            <w:noProof/>
          </w:rPr>
          <w:t>Objective and Key Indicators</w:t>
        </w:r>
        <w:r w:rsidR="009B2A9F">
          <w:rPr>
            <w:noProof/>
            <w:webHidden/>
          </w:rPr>
          <w:tab/>
        </w:r>
        <w:r w:rsidR="003A3E26">
          <w:rPr>
            <w:noProof/>
            <w:webHidden/>
          </w:rPr>
          <w:fldChar w:fldCharType="begin"/>
        </w:r>
        <w:r w:rsidR="009B2A9F">
          <w:rPr>
            <w:noProof/>
            <w:webHidden/>
          </w:rPr>
          <w:instrText xml:space="preserve"> PAGEREF _Toc536030294 \h </w:instrText>
        </w:r>
        <w:r w:rsidR="003A3E26">
          <w:rPr>
            <w:noProof/>
            <w:webHidden/>
          </w:rPr>
        </w:r>
        <w:r w:rsidR="003A3E26">
          <w:rPr>
            <w:noProof/>
            <w:webHidden/>
          </w:rPr>
          <w:fldChar w:fldCharType="separate"/>
        </w:r>
        <w:r w:rsidR="00E74731">
          <w:rPr>
            <w:noProof/>
            <w:webHidden/>
          </w:rPr>
          <w:t>6</w:t>
        </w:r>
        <w:r w:rsidR="003A3E26">
          <w:rPr>
            <w:noProof/>
            <w:webHidden/>
          </w:rPr>
          <w:fldChar w:fldCharType="end"/>
        </w:r>
      </w:hyperlink>
    </w:p>
    <w:p w:rsidR="009B2A9F" w:rsidRDefault="00EF3F0C">
      <w:pPr>
        <w:pStyle w:val="TOC2"/>
        <w:tabs>
          <w:tab w:val="left" w:pos="880"/>
          <w:tab w:val="right" w:leader="dot" w:pos="9016"/>
        </w:tabs>
        <w:rPr>
          <w:rFonts w:eastAsiaTheme="minorEastAsia" w:cstheme="minorBidi"/>
          <w:smallCaps w:val="0"/>
          <w:noProof/>
          <w:sz w:val="22"/>
          <w:szCs w:val="22"/>
          <w:lang w:eastAsia="en-AU"/>
        </w:rPr>
      </w:pPr>
      <w:hyperlink w:anchor="_Toc536030295" w:history="1">
        <w:r w:rsidR="009B2A9F" w:rsidRPr="00003BE1">
          <w:rPr>
            <w:rStyle w:val="Hyperlink"/>
            <w:noProof/>
          </w:rPr>
          <w:t>3.2.</w:t>
        </w:r>
        <w:r w:rsidR="009B2A9F">
          <w:rPr>
            <w:rFonts w:eastAsiaTheme="minorEastAsia" w:cstheme="minorBidi"/>
            <w:smallCaps w:val="0"/>
            <w:noProof/>
            <w:sz w:val="22"/>
            <w:szCs w:val="22"/>
            <w:lang w:eastAsia="en-AU"/>
          </w:rPr>
          <w:tab/>
        </w:r>
        <w:r w:rsidR="009B2A9F" w:rsidRPr="00003BE1">
          <w:rPr>
            <w:rStyle w:val="Hyperlink"/>
            <w:noProof/>
          </w:rPr>
          <w:t>Overview of the Project Design</w:t>
        </w:r>
        <w:r w:rsidR="009B2A9F">
          <w:rPr>
            <w:noProof/>
            <w:webHidden/>
          </w:rPr>
          <w:tab/>
        </w:r>
        <w:r w:rsidR="003A3E26">
          <w:rPr>
            <w:noProof/>
            <w:webHidden/>
          </w:rPr>
          <w:fldChar w:fldCharType="begin"/>
        </w:r>
        <w:r w:rsidR="009B2A9F">
          <w:rPr>
            <w:noProof/>
            <w:webHidden/>
          </w:rPr>
          <w:instrText xml:space="preserve"> PAGEREF _Toc536030295 \h </w:instrText>
        </w:r>
        <w:r w:rsidR="003A3E26">
          <w:rPr>
            <w:noProof/>
            <w:webHidden/>
          </w:rPr>
        </w:r>
        <w:r w:rsidR="003A3E26">
          <w:rPr>
            <w:noProof/>
            <w:webHidden/>
          </w:rPr>
          <w:fldChar w:fldCharType="separate"/>
        </w:r>
        <w:r w:rsidR="00E74731">
          <w:rPr>
            <w:noProof/>
            <w:webHidden/>
          </w:rPr>
          <w:t>7</w:t>
        </w:r>
        <w:r w:rsidR="003A3E26">
          <w:rPr>
            <w:noProof/>
            <w:webHidden/>
          </w:rPr>
          <w:fldChar w:fldCharType="end"/>
        </w:r>
      </w:hyperlink>
    </w:p>
    <w:p w:rsidR="009B2A9F" w:rsidRDefault="00EF3F0C">
      <w:pPr>
        <w:pStyle w:val="TOC1"/>
        <w:tabs>
          <w:tab w:val="left" w:pos="440"/>
          <w:tab w:val="right" w:leader="dot" w:pos="9016"/>
        </w:tabs>
        <w:rPr>
          <w:rFonts w:eastAsiaTheme="minorEastAsia" w:cstheme="minorBidi"/>
          <w:b w:val="0"/>
          <w:bCs w:val="0"/>
          <w:caps w:val="0"/>
          <w:noProof/>
          <w:sz w:val="22"/>
          <w:szCs w:val="22"/>
          <w:lang w:eastAsia="en-AU"/>
        </w:rPr>
      </w:pPr>
      <w:hyperlink w:anchor="_Toc536030296" w:history="1">
        <w:r w:rsidR="009B2A9F" w:rsidRPr="00003BE1">
          <w:rPr>
            <w:rStyle w:val="Hyperlink"/>
            <w:noProof/>
          </w:rPr>
          <w:t>4.</w:t>
        </w:r>
        <w:r w:rsidR="009B2A9F">
          <w:rPr>
            <w:rFonts w:eastAsiaTheme="minorEastAsia" w:cstheme="minorBidi"/>
            <w:b w:val="0"/>
            <w:bCs w:val="0"/>
            <w:caps w:val="0"/>
            <w:noProof/>
            <w:sz w:val="22"/>
            <w:szCs w:val="22"/>
            <w:lang w:eastAsia="en-AU"/>
          </w:rPr>
          <w:tab/>
        </w:r>
        <w:r w:rsidR="009B2A9F" w:rsidRPr="00003BE1">
          <w:rPr>
            <w:rStyle w:val="Hyperlink"/>
            <w:noProof/>
          </w:rPr>
          <w:t>POLICY AND REGULATORY FRAMEWORK</w:t>
        </w:r>
        <w:r w:rsidR="009B2A9F">
          <w:rPr>
            <w:noProof/>
            <w:webHidden/>
          </w:rPr>
          <w:tab/>
        </w:r>
        <w:r w:rsidR="003A3E26">
          <w:rPr>
            <w:noProof/>
            <w:webHidden/>
          </w:rPr>
          <w:fldChar w:fldCharType="begin"/>
        </w:r>
        <w:r w:rsidR="009B2A9F">
          <w:rPr>
            <w:noProof/>
            <w:webHidden/>
          </w:rPr>
          <w:instrText xml:space="preserve"> PAGEREF _Toc536030296 \h </w:instrText>
        </w:r>
        <w:r w:rsidR="003A3E26">
          <w:rPr>
            <w:noProof/>
            <w:webHidden/>
          </w:rPr>
        </w:r>
        <w:r w:rsidR="003A3E26">
          <w:rPr>
            <w:noProof/>
            <w:webHidden/>
          </w:rPr>
          <w:fldChar w:fldCharType="separate"/>
        </w:r>
        <w:r w:rsidR="00E74731">
          <w:rPr>
            <w:noProof/>
            <w:webHidden/>
          </w:rPr>
          <w:t>7</w:t>
        </w:r>
        <w:r w:rsidR="003A3E26">
          <w:rPr>
            <w:noProof/>
            <w:webHidden/>
          </w:rPr>
          <w:fldChar w:fldCharType="end"/>
        </w:r>
      </w:hyperlink>
    </w:p>
    <w:p w:rsidR="009B2A9F" w:rsidRDefault="00EF3F0C">
      <w:pPr>
        <w:pStyle w:val="TOC2"/>
        <w:tabs>
          <w:tab w:val="left" w:pos="880"/>
          <w:tab w:val="right" w:leader="dot" w:pos="9016"/>
        </w:tabs>
        <w:rPr>
          <w:rFonts w:eastAsiaTheme="minorEastAsia" w:cstheme="minorBidi"/>
          <w:smallCaps w:val="0"/>
          <w:noProof/>
          <w:sz w:val="22"/>
          <w:szCs w:val="22"/>
          <w:lang w:eastAsia="en-AU"/>
        </w:rPr>
      </w:pPr>
      <w:hyperlink w:anchor="_Toc536030298" w:history="1">
        <w:r w:rsidR="009B2A9F" w:rsidRPr="00003BE1">
          <w:rPr>
            <w:rStyle w:val="Hyperlink"/>
            <w:noProof/>
          </w:rPr>
          <w:t>4.1.</w:t>
        </w:r>
        <w:r w:rsidR="009B2A9F">
          <w:rPr>
            <w:rFonts w:eastAsiaTheme="minorEastAsia" w:cstheme="minorBidi"/>
            <w:smallCaps w:val="0"/>
            <w:noProof/>
            <w:sz w:val="22"/>
            <w:szCs w:val="22"/>
            <w:lang w:eastAsia="en-AU"/>
          </w:rPr>
          <w:tab/>
        </w:r>
        <w:r w:rsidR="009B2A9F" w:rsidRPr="00003BE1">
          <w:rPr>
            <w:rStyle w:val="Hyperlink"/>
            <w:noProof/>
          </w:rPr>
          <w:t>Operational Policies</w:t>
        </w:r>
        <w:r w:rsidR="009B2A9F">
          <w:rPr>
            <w:noProof/>
            <w:webHidden/>
          </w:rPr>
          <w:tab/>
        </w:r>
        <w:r w:rsidR="003A3E26">
          <w:rPr>
            <w:noProof/>
            <w:webHidden/>
          </w:rPr>
          <w:fldChar w:fldCharType="begin"/>
        </w:r>
        <w:r w:rsidR="009B2A9F">
          <w:rPr>
            <w:noProof/>
            <w:webHidden/>
          </w:rPr>
          <w:instrText xml:space="preserve"> PAGEREF _Toc536030298 \h </w:instrText>
        </w:r>
        <w:r w:rsidR="003A3E26">
          <w:rPr>
            <w:noProof/>
            <w:webHidden/>
          </w:rPr>
        </w:r>
        <w:r w:rsidR="003A3E26">
          <w:rPr>
            <w:noProof/>
            <w:webHidden/>
          </w:rPr>
          <w:fldChar w:fldCharType="separate"/>
        </w:r>
        <w:r w:rsidR="00E74731">
          <w:rPr>
            <w:noProof/>
            <w:webHidden/>
          </w:rPr>
          <w:t>9</w:t>
        </w:r>
        <w:r w:rsidR="003A3E26">
          <w:rPr>
            <w:noProof/>
            <w:webHidden/>
          </w:rPr>
          <w:fldChar w:fldCharType="end"/>
        </w:r>
      </w:hyperlink>
    </w:p>
    <w:p w:rsidR="009B2A9F" w:rsidRDefault="00EF3F0C">
      <w:pPr>
        <w:pStyle w:val="TOC3"/>
        <w:tabs>
          <w:tab w:val="left" w:pos="1320"/>
          <w:tab w:val="right" w:leader="dot" w:pos="9016"/>
        </w:tabs>
        <w:rPr>
          <w:rFonts w:eastAsiaTheme="minorEastAsia" w:cstheme="minorBidi"/>
          <w:i w:val="0"/>
          <w:iCs w:val="0"/>
          <w:noProof/>
          <w:sz w:val="22"/>
          <w:szCs w:val="22"/>
          <w:lang w:eastAsia="en-AU"/>
        </w:rPr>
      </w:pPr>
      <w:hyperlink w:anchor="_Toc536030299" w:history="1">
        <w:r w:rsidR="009B2A9F" w:rsidRPr="00003BE1">
          <w:rPr>
            <w:rStyle w:val="Hyperlink"/>
            <w:rFonts w:ascii="Arial" w:hAnsi="Arial" w:cs="Arial"/>
            <w:noProof/>
          </w:rPr>
          <w:t>4.1.1.</w:t>
        </w:r>
        <w:r w:rsidR="009B2A9F">
          <w:rPr>
            <w:rFonts w:eastAsiaTheme="minorEastAsia" w:cstheme="minorBidi"/>
            <w:i w:val="0"/>
            <w:iCs w:val="0"/>
            <w:noProof/>
            <w:sz w:val="22"/>
            <w:szCs w:val="22"/>
            <w:lang w:eastAsia="en-AU"/>
          </w:rPr>
          <w:tab/>
        </w:r>
        <w:r w:rsidR="009B2A9F" w:rsidRPr="00003BE1">
          <w:rPr>
            <w:rStyle w:val="Hyperlink"/>
            <w:rFonts w:ascii="Arial" w:hAnsi="Arial" w:cs="Arial"/>
            <w:noProof/>
          </w:rPr>
          <w:t>Environmental Assessment</w:t>
        </w:r>
        <w:r w:rsidR="009B2A9F">
          <w:rPr>
            <w:noProof/>
            <w:webHidden/>
          </w:rPr>
          <w:tab/>
        </w:r>
        <w:r w:rsidR="003A3E26">
          <w:rPr>
            <w:noProof/>
            <w:webHidden/>
          </w:rPr>
          <w:fldChar w:fldCharType="begin"/>
        </w:r>
        <w:r w:rsidR="009B2A9F">
          <w:rPr>
            <w:noProof/>
            <w:webHidden/>
          </w:rPr>
          <w:instrText xml:space="preserve"> PAGEREF _Toc536030299 \h </w:instrText>
        </w:r>
        <w:r w:rsidR="003A3E26">
          <w:rPr>
            <w:noProof/>
            <w:webHidden/>
          </w:rPr>
        </w:r>
        <w:r w:rsidR="003A3E26">
          <w:rPr>
            <w:noProof/>
            <w:webHidden/>
          </w:rPr>
          <w:fldChar w:fldCharType="separate"/>
        </w:r>
        <w:r w:rsidR="00E74731">
          <w:rPr>
            <w:noProof/>
            <w:webHidden/>
          </w:rPr>
          <w:t>9</w:t>
        </w:r>
        <w:r w:rsidR="003A3E26">
          <w:rPr>
            <w:noProof/>
            <w:webHidden/>
          </w:rPr>
          <w:fldChar w:fldCharType="end"/>
        </w:r>
      </w:hyperlink>
    </w:p>
    <w:p w:rsidR="009B2A9F" w:rsidRDefault="00EF3F0C">
      <w:pPr>
        <w:pStyle w:val="TOC2"/>
        <w:tabs>
          <w:tab w:val="left" w:pos="880"/>
          <w:tab w:val="right" w:leader="dot" w:pos="9016"/>
        </w:tabs>
        <w:rPr>
          <w:rFonts w:eastAsiaTheme="minorEastAsia" w:cstheme="minorBidi"/>
          <w:smallCaps w:val="0"/>
          <w:noProof/>
          <w:sz w:val="22"/>
          <w:szCs w:val="22"/>
          <w:lang w:eastAsia="en-AU"/>
        </w:rPr>
      </w:pPr>
      <w:hyperlink w:anchor="_Toc536030300" w:history="1">
        <w:r w:rsidR="009B2A9F" w:rsidRPr="00003BE1">
          <w:rPr>
            <w:rStyle w:val="Hyperlink"/>
            <w:noProof/>
          </w:rPr>
          <w:t>4.2.</w:t>
        </w:r>
        <w:r w:rsidR="009B2A9F">
          <w:rPr>
            <w:rFonts w:eastAsiaTheme="minorEastAsia" w:cstheme="minorBidi"/>
            <w:smallCaps w:val="0"/>
            <w:noProof/>
            <w:sz w:val="22"/>
            <w:szCs w:val="22"/>
            <w:lang w:eastAsia="en-AU"/>
          </w:rPr>
          <w:tab/>
        </w:r>
        <w:r w:rsidR="009B2A9F" w:rsidRPr="00003BE1">
          <w:rPr>
            <w:rStyle w:val="Hyperlink"/>
            <w:noProof/>
          </w:rPr>
          <w:t>Natural Habitats</w:t>
        </w:r>
        <w:r w:rsidR="009B2A9F">
          <w:rPr>
            <w:noProof/>
            <w:webHidden/>
          </w:rPr>
          <w:tab/>
        </w:r>
        <w:r w:rsidR="003A3E26">
          <w:rPr>
            <w:noProof/>
            <w:webHidden/>
          </w:rPr>
          <w:fldChar w:fldCharType="begin"/>
        </w:r>
        <w:r w:rsidR="009B2A9F">
          <w:rPr>
            <w:noProof/>
            <w:webHidden/>
          </w:rPr>
          <w:instrText xml:space="preserve"> PAGEREF _Toc536030300 \h </w:instrText>
        </w:r>
        <w:r w:rsidR="003A3E26">
          <w:rPr>
            <w:noProof/>
            <w:webHidden/>
          </w:rPr>
        </w:r>
        <w:r w:rsidR="003A3E26">
          <w:rPr>
            <w:noProof/>
            <w:webHidden/>
          </w:rPr>
          <w:fldChar w:fldCharType="separate"/>
        </w:r>
        <w:r w:rsidR="00E74731">
          <w:rPr>
            <w:noProof/>
            <w:webHidden/>
          </w:rPr>
          <w:t>9</w:t>
        </w:r>
        <w:r w:rsidR="003A3E26">
          <w:rPr>
            <w:noProof/>
            <w:webHidden/>
          </w:rPr>
          <w:fldChar w:fldCharType="end"/>
        </w:r>
      </w:hyperlink>
    </w:p>
    <w:p w:rsidR="009B2A9F" w:rsidRDefault="00EF3F0C">
      <w:pPr>
        <w:pStyle w:val="TOC3"/>
        <w:tabs>
          <w:tab w:val="left" w:pos="1320"/>
          <w:tab w:val="right" w:leader="dot" w:pos="9016"/>
        </w:tabs>
        <w:rPr>
          <w:rFonts w:eastAsiaTheme="minorEastAsia" w:cstheme="minorBidi"/>
          <w:i w:val="0"/>
          <w:iCs w:val="0"/>
          <w:noProof/>
          <w:sz w:val="22"/>
          <w:szCs w:val="22"/>
          <w:lang w:eastAsia="en-AU"/>
        </w:rPr>
      </w:pPr>
      <w:hyperlink w:anchor="_Toc536030301" w:history="1">
        <w:r w:rsidR="009B2A9F" w:rsidRPr="00003BE1">
          <w:rPr>
            <w:rStyle w:val="Hyperlink"/>
            <w:rFonts w:ascii="Arial" w:hAnsi="Arial" w:cs="Arial"/>
            <w:noProof/>
          </w:rPr>
          <w:t>4.2.1.</w:t>
        </w:r>
        <w:r w:rsidR="009B2A9F">
          <w:rPr>
            <w:rFonts w:eastAsiaTheme="minorEastAsia" w:cstheme="minorBidi"/>
            <w:i w:val="0"/>
            <w:iCs w:val="0"/>
            <w:noProof/>
            <w:sz w:val="22"/>
            <w:szCs w:val="22"/>
            <w:lang w:eastAsia="en-AU"/>
          </w:rPr>
          <w:tab/>
        </w:r>
        <w:r w:rsidR="009B2A9F" w:rsidRPr="00003BE1">
          <w:rPr>
            <w:rStyle w:val="Hyperlink"/>
            <w:rFonts w:ascii="Arial" w:hAnsi="Arial" w:cs="Arial"/>
            <w:noProof/>
          </w:rPr>
          <w:t>Indigenous Peoples</w:t>
        </w:r>
        <w:r w:rsidR="009B2A9F">
          <w:rPr>
            <w:noProof/>
            <w:webHidden/>
          </w:rPr>
          <w:tab/>
        </w:r>
        <w:r w:rsidR="003A3E26">
          <w:rPr>
            <w:noProof/>
            <w:webHidden/>
          </w:rPr>
          <w:fldChar w:fldCharType="begin"/>
        </w:r>
        <w:r w:rsidR="009B2A9F">
          <w:rPr>
            <w:noProof/>
            <w:webHidden/>
          </w:rPr>
          <w:instrText xml:space="preserve"> PAGEREF _Toc536030301 \h </w:instrText>
        </w:r>
        <w:r w:rsidR="003A3E26">
          <w:rPr>
            <w:noProof/>
            <w:webHidden/>
          </w:rPr>
        </w:r>
        <w:r w:rsidR="003A3E26">
          <w:rPr>
            <w:noProof/>
            <w:webHidden/>
          </w:rPr>
          <w:fldChar w:fldCharType="separate"/>
        </w:r>
        <w:r w:rsidR="00E74731">
          <w:rPr>
            <w:noProof/>
            <w:webHidden/>
          </w:rPr>
          <w:t>10</w:t>
        </w:r>
        <w:r w:rsidR="003A3E26">
          <w:rPr>
            <w:noProof/>
            <w:webHidden/>
          </w:rPr>
          <w:fldChar w:fldCharType="end"/>
        </w:r>
      </w:hyperlink>
    </w:p>
    <w:p w:rsidR="009B2A9F" w:rsidRDefault="00EF3F0C">
      <w:pPr>
        <w:pStyle w:val="TOC3"/>
        <w:tabs>
          <w:tab w:val="left" w:pos="1320"/>
          <w:tab w:val="right" w:leader="dot" w:pos="9016"/>
        </w:tabs>
        <w:rPr>
          <w:rFonts w:eastAsiaTheme="minorEastAsia" w:cstheme="minorBidi"/>
          <w:i w:val="0"/>
          <w:iCs w:val="0"/>
          <w:noProof/>
          <w:sz w:val="22"/>
          <w:szCs w:val="22"/>
          <w:lang w:eastAsia="en-AU"/>
        </w:rPr>
      </w:pPr>
      <w:hyperlink w:anchor="_Toc536030302" w:history="1">
        <w:r w:rsidR="009B2A9F" w:rsidRPr="00003BE1">
          <w:rPr>
            <w:rStyle w:val="Hyperlink"/>
            <w:rFonts w:ascii="Arial" w:hAnsi="Arial" w:cs="Arial"/>
            <w:noProof/>
          </w:rPr>
          <w:t>4.2.2.</w:t>
        </w:r>
        <w:r w:rsidR="009B2A9F">
          <w:rPr>
            <w:rFonts w:eastAsiaTheme="minorEastAsia" w:cstheme="minorBidi"/>
            <w:i w:val="0"/>
            <w:iCs w:val="0"/>
            <w:noProof/>
            <w:sz w:val="22"/>
            <w:szCs w:val="22"/>
            <w:lang w:eastAsia="en-AU"/>
          </w:rPr>
          <w:tab/>
        </w:r>
        <w:r w:rsidR="009B2A9F" w:rsidRPr="00003BE1">
          <w:rPr>
            <w:rStyle w:val="Hyperlink"/>
            <w:rFonts w:ascii="Arial" w:hAnsi="Arial" w:cs="Arial"/>
            <w:noProof/>
          </w:rPr>
          <w:t>Physical and Cultural Resources</w:t>
        </w:r>
        <w:r w:rsidR="009B2A9F">
          <w:rPr>
            <w:noProof/>
            <w:webHidden/>
          </w:rPr>
          <w:tab/>
        </w:r>
        <w:r w:rsidR="003A3E26">
          <w:rPr>
            <w:noProof/>
            <w:webHidden/>
          </w:rPr>
          <w:fldChar w:fldCharType="begin"/>
        </w:r>
        <w:r w:rsidR="009B2A9F">
          <w:rPr>
            <w:noProof/>
            <w:webHidden/>
          </w:rPr>
          <w:instrText xml:space="preserve"> PAGEREF _Toc536030302 \h </w:instrText>
        </w:r>
        <w:r w:rsidR="003A3E26">
          <w:rPr>
            <w:noProof/>
            <w:webHidden/>
          </w:rPr>
        </w:r>
        <w:r w:rsidR="003A3E26">
          <w:rPr>
            <w:noProof/>
            <w:webHidden/>
          </w:rPr>
          <w:fldChar w:fldCharType="separate"/>
        </w:r>
        <w:r w:rsidR="00E74731">
          <w:rPr>
            <w:noProof/>
            <w:webHidden/>
          </w:rPr>
          <w:t>10</w:t>
        </w:r>
        <w:r w:rsidR="003A3E26">
          <w:rPr>
            <w:noProof/>
            <w:webHidden/>
          </w:rPr>
          <w:fldChar w:fldCharType="end"/>
        </w:r>
      </w:hyperlink>
    </w:p>
    <w:p w:rsidR="009B2A9F" w:rsidRDefault="00EF3F0C">
      <w:pPr>
        <w:pStyle w:val="TOC3"/>
        <w:tabs>
          <w:tab w:val="left" w:pos="1320"/>
          <w:tab w:val="right" w:leader="dot" w:pos="9016"/>
        </w:tabs>
        <w:rPr>
          <w:rFonts w:eastAsiaTheme="minorEastAsia" w:cstheme="minorBidi"/>
          <w:i w:val="0"/>
          <w:iCs w:val="0"/>
          <w:noProof/>
          <w:sz w:val="22"/>
          <w:szCs w:val="22"/>
          <w:lang w:eastAsia="en-AU"/>
        </w:rPr>
      </w:pPr>
      <w:hyperlink w:anchor="_Toc536030303" w:history="1">
        <w:r w:rsidR="009B2A9F" w:rsidRPr="00003BE1">
          <w:rPr>
            <w:rStyle w:val="Hyperlink"/>
            <w:rFonts w:ascii="Arial" w:hAnsi="Arial" w:cs="Arial"/>
            <w:noProof/>
          </w:rPr>
          <w:t>4.2.3.</w:t>
        </w:r>
        <w:r w:rsidR="009B2A9F">
          <w:rPr>
            <w:rFonts w:eastAsiaTheme="minorEastAsia" w:cstheme="minorBidi"/>
            <w:i w:val="0"/>
            <w:iCs w:val="0"/>
            <w:noProof/>
            <w:sz w:val="22"/>
            <w:szCs w:val="22"/>
            <w:lang w:eastAsia="en-AU"/>
          </w:rPr>
          <w:tab/>
        </w:r>
        <w:r w:rsidR="009B2A9F" w:rsidRPr="00003BE1">
          <w:rPr>
            <w:rStyle w:val="Hyperlink"/>
            <w:rFonts w:ascii="Arial" w:hAnsi="Arial" w:cs="Arial"/>
            <w:noProof/>
          </w:rPr>
          <w:t>Involuntary Resettlement</w:t>
        </w:r>
        <w:r w:rsidR="009B2A9F">
          <w:rPr>
            <w:noProof/>
            <w:webHidden/>
          </w:rPr>
          <w:tab/>
        </w:r>
        <w:r w:rsidR="003A3E26">
          <w:rPr>
            <w:noProof/>
            <w:webHidden/>
          </w:rPr>
          <w:fldChar w:fldCharType="begin"/>
        </w:r>
        <w:r w:rsidR="009B2A9F">
          <w:rPr>
            <w:noProof/>
            <w:webHidden/>
          </w:rPr>
          <w:instrText xml:space="preserve"> PAGEREF _Toc536030303 \h </w:instrText>
        </w:r>
        <w:r w:rsidR="003A3E26">
          <w:rPr>
            <w:noProof/>
            <w:webHidden/>
          </w:rPr>
        </w:r>
        <w:r w:rsidR="003A3E26">
          <w:rPr>
            <w:noProof/>
            <w:webHidden/>
          </w:rPr>
          <w:fldChar w:fldCharType="separate"/>
        </w:r>
        <w:r w:rsidR="00E74731">
          <w:rPr>
            <w:noProof/>
            <w:webHidden/>
          </w:rPr>
          <w:t>10</w:t>
        </w:r>
        <w:r w:rsidR="003A3E26">
          <w:rPr>
            <w:noProof/>
            <w:webHidden/>
          </w:rPr>
          <w:fldChar w:fldCharType="end"/>
        </w:r>
      </w:hyperlink>
    </w:p>
    <w:p w:rsidR="009B2A9F" w:rsidRDefault="00EF3F0C">
      <w:pPr>
        <w:pStyle w:val="TOC1"/>
        <w:tabs>
          <w:tab w:val="left" w:pos="440"/>
          <w:tab w:val="right" w:leader="dot" w:pos="9016"/>
        </w:tabs>
        <w:rPr>
          <w:rFonts w:eastAsiaTheme="minorEastAsia" w:cstheme="minorBidi"/>
          <w:b w:val="0"/>
          <w:bCs w:val="0"/>
          <w:caps w:val="0"/>
          <w:noProof/>
          <w:sz w:val="22"/>
          <w:szCs w:val="22"/>
          <w:lang w:eastAsia="en-AU"/>
        </w:rPr>
      </w:pPr>
      <w:hyperlink w:anchor="_Toc536030304" w:history="1">
        <w:r w:rsidR="009B2A9F" w:rsidRPr="00003BE1">
          <w:rPr>
            <w:rStyle w:val="Hyperlink"/>
            <w:noProof/>
          </w:rPr>
          <w:t>5.</w:t>
        </w:r>
        <w:r w:rsidR="009B2A9F">
          <w:rPr>
            <w:rFonts w:eastAsiaTheme="minorEastAsia" w:cstheme="minorBidi"/>
            <w:b w:val="0"/>
            <w:bCs w:val="0"/>
            <w:caps w:val="0"/>
            <w:noProof/>
            <w:sz w:val="22"/>
            <w:szCs w:val="22"/>
            <w:lang w:eastAsia="en-AU"/>
          </w:rPr>
          <w:tab/>
        </w:r>
        <w:r w:rsidR="009B2A9F" w:rsidRPr="00003BE1">
          <w:rPr>
            <w:rStyle w:val="Hyperlink"/>
            <w:noProof/>
          </w:rPr>
          <w:t>BASELINE CONDITION, POTENTIAL BENEFITS AND RISKS</w:t>
        </w:r>
        <w:r w:rsidR="009B2A9F">
          <w:rPr>
            <w:noProof/>
            <w:webHidden/>
          </w:rPr>
          <w:tab/>
        </w:r>
        <w:r w:rsidR="003A3E26">
          <w:rPr>
            <w:noProof/>
            <w:webHidden/>
          </w:rPr>
          <w:fldChar w:fldCharType="begin"/>
        </w:r>
        <w:r w:rsidR="009B2A9F">
          <w:rPr>
            <w:noProof/>
            <w:webHidden/>
          </w:rPr>
          <w:instrText xml:space="preserve"> PAGEREF _Toc536030304 \h </w:instrText>
        </w:r>
        <w:r w:rsidR="003A3E26">
          <w:rPr>
            <w:noProof/>
            <w:webHidden/>
          </w:rPr>
        </w:r>
        <w:r w:rsidR="003A3E26">
          <w:rPr>
            <w:noProof/>
            <w:webHidden/>
          </w:rPr>
          <w:fldChar w:fldCharType="separate"/>
        </w:r>
        <w:r w:rsidR="00E74731">
          <w:rPr>
            <w:noProof/>
            <w:webHidden/>
          </w:rPr>
          <w:t>11</w:t>
        </w:r>
        <w:r w:rsidR="003A3E26">
          <w:rPr>
            <w:noProof/>
            <w:webHidden/>
          </w:rPr>
          <w:fldChar w:fldCharType="end"/>
        </w:r>
      </w:hyperlink>
    </w:p>
    <w:p w:rsidR="009B2A9F" w:rsidRDefault="00EF3F0C">
      <w:pPr>
        <w:pStyle w:val="TOC2"/>
        <w:tabs>
          <w:tab w:val="left" w:pos="880"/>
          <w:tab w:val="right" w:leader="dot" w:pos="9016"/>
        </w:tabs>
        <w:rPr>
          <w:rFonts w:eastAsiaTheme="minorEastAsia" w:cstheme="minorBidi"/>
          <w:smallCaps w:val="0"/>
          <w:noProof/>
          <w:sz w:val="22"/>
          <w:szCs w:val="22"/>
          <w:lang w:eastAsia="en-AU"/>
        </w:rPr>
      </w:pPr>
      <w:hyperlink w:anchor="_Toc536030305" w:history="1">
        <w:r w:rsidR="009B2A9F" w:rsidRPr="00003BE1">
          <w:rPr>
            <w:rStyle w:val="Hyperlink"/>
            <w:noProof/>
          </w:rPr>
          <w:t>5.1.</w:t>
        </w:r>
        <w:r w:rsidR="009B2A9F">
          <w:rPr>
            <w:rFonts w:eastAsiaTheme="minorEastAsia" w:cstheme="minorBidi"/>
            <w:smallCaps w:val="0"/>
            <w:noProof/>
            <w:sz w:val="22"/>
            <w:szCs w:val="22"/>
            <w:lang w:eastAsia="en-AU"/>
          </w:rPr>
          <w:tab/>
        </w:r>
        <w:r w:rsidR="009B2A9F" w:rsidRPr="00003BE1">
          <w:rPr>
            <w:rStyle w:val="Hyperlink"/>
            <w:noProof/>
          </w:rPr>
          <w:t>Baseline Condition</w:t>
        </w:r>
        <w:r w:rsidR="009B2A9F">
          <w:rPr>
            <w:noProof/>
            <w:webHidden/>
          </w:rPr>
          <w:tab/>
        </w:r>
        <w:r w:rsidR="003A3E26">
          <w:rPr>
            <w:noProof/>
            <w:webHidden/>
          </w:rPr>
          <w:fldChar w:fldCharType="begin"/>
        </w:r>
        <w:r w:rsidR="009B2A9F">
          <w:rPr>
            <w:noProof/>
            <w:webHidden/>
          </w:rPr>
          <w:instrText xml:space="preserve"> PAGEREF _Toc536030305 \h </w:instrText>
        </w:r>
        <w:r w:rsidR="003A3E26">
          <w:rPr>
            <w:noProof/>
            <w:webHidden/>
          </w:rPr>
        </w:r>
        <w:r w:rsidR="003A3E26">
          <w:rPr>
            <w:noProof/>
            <w:webHidden/>
          </w:rPr>
          <w:fldChar w:fldCharType="separate"/>
        </w:r>
        <w:r w:rsidR="00E74731">
          <w:rPr>
            <w:noProof/>
            <w:webHidden/>
          </w:rPr>
          <w:t>11</w:t>
        </w:r>
        <w:r w:rsidR="003A3E26">
          <w:rPr>
            <w:noProof/>
            <w:webHidden/>
          </w:rPr>
          <w:fldChar w:fldCharType="end"/>
        </w:r>
      </w:hyperlink>
    </w:p>
    <w:p w:rsidR="009B2A9F" w:rsidRDefault="00EF3F0C">
      <w:pPr>
        <w:pStyle w:val="TOC2"/>
        <w:tabs>
          <w:tab w:val="left" w:pos="880"/>
          <w:tab w:val="right" w:leader="dot" w:pos="9016"/>
        </w:tabs>
        <w:rPr>
          <w:rFonts w:eastAsiaTheme="minorEastAsia" w:cstheme="minorBidi"/>
          <w:smallCaps w:val="0"/>
          <w:noProof/>
          <w:sz w:val="22"/>
          <w:szCs w:val="22"/>
          <w:lang w:eastAsia="en-AU"/>
        </w:rPr>
      </w:pPr>
      <w:hyperlink w:anchor="_Toc536030306" w:history="1">
        <w:r w:rsidR="009B2A9F" w:rsidRPr="00003BE1">
          <w:rPr>
            <w:rStyle w:val="Hyperlink"/>
            <w:noProof/>
          </w:rPr>
          <w:t>5.2.</w:t>
        </w:r>
        <w:r w:rsidR="009B2A9F">
          <w:rPr>
            <w:rFonts w:eastAsiaTheme="minorEastAsia" w:cstheme="minorBidi"/>
            <w:smallCaps w:val="0"/>
            <w:noProof/>
            <w:sz w:val="22"/>
            <w:szCs w:val="22"/>
            <w:lang w:eastAsia="en-AU"/>
          </w:rPr>
          <w:tab/>
        </w:r>
        <w:r w:rsidR="009B2A9F" w:rsidRPr="00003BE1">
          <w:rPr>
            <w:rStyle w:val="Hyperlink"/>
            <w:noProof/>
          </w:rPr>
          <w:t>Physical Context</w:t>
        </w:r>
        <w:r w:rsidR="009B2A9F">
          <w:rPr>
            <w:noProof/>
            <w:webHidden/>
          </w:rPr>
          <w:tab/>
        </w:r>
        <w:r w:rsidR="003A3E26">
          <w:rPr>
            <w:noProof/>
            <w:webHidden/>
          </w:rPr>
          <w:fldChar w:fldCharType="begin"/>
        </w:r>
        <w:r w:rsidR="009B2A9F">
          <w:rPr>
            <w:noProof/>
            <w:webHidden/>
          </w:rPr>
          <w:instrText xml:space="preserve"> PAGEREF _Toc536030306 \h </w:instrText>
        </w:r>
        <w:r w:rsidR="003A3E26">
          <w:rPr>
            <w:noProof/>
            <w:webHidden/>
          </w:rPr>
        </w:r>
        <w:r w:rsidR="003A3E26">
          <w:rPr>
            <w:noProof/>
            <w:webHidden/>
          </w:rPr>
          <w:fldChar w:fldCharType="separate"/>
        </w:r>
        <w:r w:rsidR="00E74731">
          <w:rPr>
            <w:noProof/>
            <w:webHidden/>
          </w:rPr>
          <w:t>12</w:t>
        </w:r>
        <w:r w:rsidR="003A3E26">
          <w:rPr>
            <w:noProof/>
            <w:webHidden/>
          </w:rPr>
          <w:fldChar w:fldCharType="end"/>
        </w:r>
      </w:hyperlink>
    </w:p>
    <w:p w:rsidR="009B2A9F" w:rsidRDefault="00EF3F0C">
      <w:pPr>
        <w:pStyle w:val="TOC2"/>
        <w:tabs>
          <w:tab w:val="left" w:pos="880"/>
          <w:tab w:val="right" w:leader="dot" w:pos="9016"/>
        </w:tabs>
        <w:rPr>
          <w:rFonts w:eastAsiaTheme="minorEastAsia" w:cstheme="minorBidi"/>
          <w:smallCaps w:val="0"/>
          <w:noProof/>
          <w:sz w:val="22"/>
          <w:szCs w:val="22"/>
          <w:lang w:eastAsia="en-AU"/>
        </w:rPr>
      </w:pPr>
      <w:hyperlink w:anchor="_Toc536030308" w:history="1">
        <w:r w:rsidR="009B2A9F" w:rsidRPr="00003BE1">
          <w:rPr>
            <w:rStyle w:val="Hyperlink"/>
            <w:noProof/>
          </w:rPr>
          <w:t>5.3.</w:t>
        </w:r>
        <w:r w:rsidR="009B2A9F">
          <w:rPr>
            <w:rFonts w:eastAsiaTheme="minorEastAsia" w:cstheme="minorBidi"/>
            <w:smallCaps w:val="0"/>
            <w:noProof/>
            <w:sz w:val="22"/>
            <w:szCs w:val="22"/>
            <w:lang w:eastAsia="en-AU"/>
          </w:rPr>
          <w:tab/>
        </w:r>
        <w:r w:rsidR="009B2A9F" w:rsidRPr="00003BE1">
          <w:rPr>
            <w:rStyle w:val="Hyperlink"/>
            <w:noProof/>
          </w:rPr>
          <w:t>GoPNG Environmental Legislation</w:t>
        </w:r>
        <w:r w:rsidR="009B2A9F">
          <w:rPr>
            <w:noProof/>
            <w:webHidden/>
          </w:rPr>
          <w:tab/>
        </w:r>
        <w:r w:rsidR="003A3E26">
          <w:rPr>
            <w:noProof/>
            <w:webHidden/>
          </w:rPr>
          <w:fldChar w:fldCharType="begin"/>
        </w:r>
        <w:r w:rsidR="009B2A9F">
          <w:rPr>
            <w:noProof/>
            <w:webHidden/>
          </w:rPr>
          <w:instrText xml:space="preserve"> PAGEREF _Toc536030308 \h </w:instrText>
        </w:r>
        <w:r w:rsidR="003A3E26">
          <w:rPr>
            <w:noProof/>
            <w:webHidden/>
          </w:rPr>
        </w:r>
        <w:r w:rsidR="003A3E26">
          <w:rPr>
            <w:noProof/>
            <w:webHidden/>
          </w:rPr>
          <w:fldChar w:fldCharType="separate"/>
        </w:r>
        <w:r w:rsidR="00E74731">
          <w:rPr>
            <w:noProof/>
            <w:webHidden/>
          </w:rPr>
          <w:t>14</w:t>
        </w:r>
        <w:r w:rsidR="003A3E26">
          <w:rPr>
            <w:noProof/>
            <w:webHidden/>
          </w:rPr>
          <w:fldChar w:fldCharType="end"/>
        </w:r>
      </w:hyperlink>
    </w:p>
    <w:p w:rsidR="009B2A9F" w:rsidRDefault="00EF3F0C">
      <w:pPr>
        <w:pStyle w:val="TOC2"/>
        <w:tabs>
          <w:tab w:val="left" w:pos="880"/>
          <w:tab w:val="right" w:leader="dot" w:pos="9016"/>
        </w:tabs>
        <w:rPr>
          <w:rFonts w:eastAsiaTheme="minorEastAsia" w:cstheme="minorBidi"/>
          <w:smallCaps w:val="0"/>
          <w:noProof/>
          <w:sz w:val="22"/>
          <w:szCs w:val="22"/>
          <w:lang w:eastAsia="en-AU"/>
        </w:rPr>
      </w:pPr>
      <w:hyperlink w:anchor="_Toc536030309" w:history="1">
        <w:r w:rsidR="009B2A9F" w:rsidRPr="00003BE1">
          <w:rPr>
            <w:rStyle w:val="Hyperlink"/>
            <w:noProof/>
          </w:rPr>
          <w:t>5.4.</w:t>
        </w:r>
        <w:r w:rsidR="009B2A9F">
          <w:rPr>
            <w:rFonts w:eastAsiaTheme="minorEastAsia" w:cstheme="minorBidi"/>
            <w:smallCaps w:val="0"/>
            <w:noProof/>
            <w:sz w:val="22"/>
            <w:szCs w:val="22"/>
            <w:lang w:eastAsia="en-AU"/>
          </w:rPr>
          <w:tab/>
        </w:r>
        <w:r w:rsidR="009B2A9F" w:rsidRPr="00003BE1">
          <w:rPr>
            <w:rStyle w:val="Hyperlink"/>
            <w:noProof/>
          </w:rPr>
          <w:t>Social context</w:t>
        </w:r>
        <w:r w:rsidR="009B2A9F">
          <w:rPr>
            <w:noProof/>
            <w:webHidden/>
          </w:rPr>
          <w:tab/>
        </w:r>
        <w:r w:rsidR="003A3E26">
          <w:rPr>
            <w:noProof/>
            <w:webHidden/>
          </w:rPr>
          <w:fldChar w:fldCharType="begin"/>
        </w:r>
        <w:r w:rsidR="009B2A9F">
          <w:rPr>
            <w:noProof/>
            <w:webHidden/>
          </w:rPr>
          <w:instrText xml:space="preserve"> PAGEREF _Toc536030309 \h </w:instrText>
        </w:r>
        <w:r w:rsidR="003A3E26">
          <w:rPr>
            <w:noProof/>
            <w:webHidden/>
          </w:rPr>
        </w:r>
        <w:r w:rsidR="003A3E26">
          <w:rPr>
            <w:noProof/>
            <w:webHidden/>
          </w:rPr>
          <w:fldChar w:fldCharType="separate"/>
        </w:r>
        <w:r w:rsidR="00E74731">
          <w:rPr>
            <w:noProof/>
            <w:webHidden/>
          </w:rPr>
          <w:t>14</w:t>
        </w:r>
        <w:r w:rsidR="003A3E26">
          <w:rPr>
            <w:noProof/>
            <w:webHidden/>
          </w:rPr>
          <w:fldChar w:fldCharType="end"/>
        </w:r>
      </w:hyperlink>
    </w:p>
    <w:p w:rsidR="009B2A9F" w:rsidRDefault="00EF3F0C">
      <w:pPr>
        <w:pStyle w:val="TOC2"/>
        <w:tabs>
          <w:tab w:val="left" w:pos="880"/>
          <w:tab w:val="right" w:leader="dot" w:pos="9016"/>
        </w:tabs>
        <w:rPr>
          <w:rFonts w:eastAsiaTheme="minorEastAsia" w:cstheme="minorBidi"/>
          <w:smallCaps w:val="0"/>
          <w:noProof/>
          <w:sz w:val="22"/>
          <w:szCs w:val="22"/>
          <w:lang w:eastAsia="en-AU"/>
        </w:rPr>
      </w:pPr>
      <w:hyperlink w:anchor="_Toc536030310" w:history="1">
        <w:r w:rsidR="009B2A9F" w:rsidRPr="00003BE1">
          <w:rPr>
            <w:rStyle w:val="Hyperlink"/>
            <w:noProof/>
          </w:rPr>
          <w:t>5.5.</w:t>
        </w:r>
        <w:r w:rsidR="009B2A9F">
          <w:rPr>
            <w:rFonts w:eastAsiaTheme="minorEastAsia" w:cstheme="minorBidi"/>
            <w:smallCaps w:val="0"/>
            <w:noProof/>
            <w:sz w:val="22"/>
            <w:szCs w:val="22"/>
            <w:lang w:eastAsia="en-AU"/>
          </w:rPr>
          <w:tab/>
        </w:r>
        <w:r w:rsidR="009B2A9F" w:rsidRPr="00003BE1">
          <w:rPr>
            <w:rStyle w:val="Hyperlink"/>
            <w:noProof/>
          </w:rPr>
          <w:t>Port Moresby context</w:t>
        </w:r>
        <w:r w:rsidR="009B2A9F">
          <w:rPr>
            <w:noProof/>
            <w:webHidden/>
          </w:rPr>
          <w:tab/>
        </w:r>
        <w:r w:rsidR="003A3E26">
          <w:rPr>
            <w:noProof/>
            <w:webHidden/>
          </w:rPr>
          <w:fldChar w:fldCharType="begin"/>
        </w:r>
        <w:r w:rsidR="009B2A9F">
          <w:rPr>
            <w:noProof/>
            <w:webHidden/>
          </w:rPr>
          <w:instrText xml:space="preserve"> PAGEREF _Toc536030310 \h </w:instrText>
        </w:r>
        <w:r w:rsidR="003A3E26">
          <w:rPr>
            <w:noProof/>
            <w:webHidden/>
          </w:rPr>
        </w:r>
        <w:r w:rsidR="003A3E26">
          <w:rPr>
            <w:noProof/>
            <w:webHidden/>
          </w:rPr>
          <w:fldChar w:fldCharType="separate"/>
        </w:r>
        <w:r w:rsidR="00E74731">
          <w:rPr>
            <w:noProof/>
            <w:webHidden/>
          </w:rPr>
          <w:t>17</w:t>
        </w:r>
        <w:r w:rsidR="003A3E26">
          <w:rPr>
            <w:noProof/>
            <w:webHidden/>
          </w:rPr>
          <w:fldChar w:fldCharType="end"/>
        </w:r>
      </w:hyperlink>
    </w:p>
    <w:p w:rsidR="009B2A9F" w:rsidRDefault="00EF3F0C">
      <w:pPr>
        <w:pStyle w:val="TOC2"/>
        <w:tabs>
          <w:tab w:val="left" w:pos="880"/>
          <w:tab w:val="right" w:leader="dot" w:pos="9016"/>
        </w:tabs>
        <w:rPr>
          <w:rFonts w:eastAsiaTheme="minorEastAsia" w:cstheme="minorBidi"/>
          <w:smallCaps w:val="0"/>
          <w:noProof/>
          <w:sz w:val="22"/>
          <w:szCs w:val="22"/>
          <w:lang w:eastAsia="en-AU"/>
        </w:rPr>
      </w:pPr>
      <w:hyperlink w:anchor="_Toc536030312" w:history="1">
        <w:r w:rsidR="009B2A9F" w:rsidRPr="00003BE1">
          <w:rPr>
            <w:rStyle w:val="Hyperlink"/>
            <w:noProof/>
          </w:rPr>
          <w:t>5.6.</w:t>
        </w:r>
        <w:r w:rsidR="009B2A9F">
          <w:rPr>
            <w:rFonts w:eastAsiaTheme="minorEastAsia" w:cstheme="minorBidi"/>
            <w:smallCaps w:val="0"/>
            <w:noProof/>
            <w:sz w:val="22"/>
            <w:szCs w:val="22"/>
            <w:lang w:eastAsia="en-AU"/>
          </w:rPr>
          <w:tab/>
        </w:r>
        <w:r w:rsidR="009B2A9F" w:rsidRPr="00003BE1">
          <w:rPr>
            <w:rStyle w:val="Hyperlink"/>
            <w:noProof/>
          </w:rPr>
          <w:t>Lae City Context</w:t>
        </w:r>
        <w:r w:rsidR="009B2A9F">
          <w:rPr>
            <w:noProof/>
            <w:webHidden/>
          </w:rPr>
          <w:tab/>
        </w:r>
        <w:r w:rsidR="003A3E26">
          <w:rPr>
            <w:noProof/>
            <w:webHidden/>
          </w:rPr>
          <w:fldChar w:fldCharType="begin"/>
        </w:r>
        <w:r w:rsidR="009B2A9F">
          <w:rPr>
            <w:noProof/>
            <w:webHidden/>
          </w:rPr>
          <w:instrText xml:space="preserve"> PAGEREF _Toc536030312 \h </w:instrText>
        </w:r>
        <w:r w:rsidR="003A3E26">
          <w:rPr>
            <w:noProof/>
            <w:webHidden/>
          </w:rPr>
        </w:r>
        <w:r w:rsidR="003A3E26">
          <w:rPr>
            <w:noProof/>
            <w:webHidden/>
          </w:rPr>
          <w:fldChar w:fldCharType="separate"/>
        </w:r>
        <w:r w:rsidR="00E74731">
          <w:rPr>
            <w:noProof/>
            <w:webHidden/>
          </w:rPr>
          <w:t>18</w:t>
        </w:r>
        <w:r w:rsidR="003A3E26">
          <w:rPr>
            <w:noProof/>
            <w:webHidden/>
          </w:rPr>
          <w:fldChar w:fldCharType="end"/>
        </w:r>
      </w:hyperlink>
    </w:p>
    <w:p w:rsidR="009B2A9F" w:rsidRDefault="00EF3F0C">
      <w:pPr>
        <w:pStyle w:val="TOC1"/>
        <w:tabs>
          <w:tab w:val="left" w:pos="440"/>
          <w:tab w:val="right" w:leader="dot" w:pos="9016"/>
        </w:tabs>
        <w:rPr>
          <w:rFonts w:eastAsiaTheme="minorEastAsia" w:cstheme="minorBidi"/>
          <w:b w:val="0"/>
          <w:bCs w:val="0"/>
          <w:caps w:val="0"/>
          <w:noProof/>
          <w:sz w:val="22"/>
          <w:szCs w:val="22"/>
          <w:lang w:eastAsia="en-AU"/>
        </w:rPr>
      </w:pPr>
      <w:hyperlink w:anchor="_Toc536030313" w:history="1">
        <w:r w:rsidR="009B2A9F" w:rsidRPr="00003BE1">
          <w:rPr>
            <w:rStyle w:val="Hyperlink"/>
            <w:noProof/>
          </w:rPr>
          <w:t>6.</w:t>
        </w:r>
        <w:r w:rsidR="009B2A9F">
          <w:rPr>
            <w:rFonts w:eastAsiaTheme="minorEastAsia" w:cstheme="minorBidi"/>
            <w:b w:val="0"/>
            <w:bCs w:val="0"/>
            <w:caps w:val="0"/>
            <w:noProof/>
            <w:sz w:val="22"/>
            <w:szCs w:val="22"/>
            <w:lang w:eastAsia="en-AU"/>
          </w:rPr>
          <w:tab/>
        </w:r>
        <w:r w:rsidR="009B2A9F" w:rsidRPr="00003BE1">
          <w:rPr>
            <w:rStyle w:val="Hyperlink"/>
            <w:noProof/>
          </w:rPr>
          <w:t>DETAILED PROJECT DESCRIPTION</w:t>
        </w:r>
        <w:r w:rsidR="009B2A9F">
          <w:rPr>
            <w:noProof/>
            <w:webHidden/>
          </w:rPr>
          <w:tab/>
        </w:r>
        <w:r w:rsidR="003A3E26">
          <w:rPr>
            <w:noProof/>
            <w:webHidden/>
          </w:rPr>
          <w:fldChar w:fldCharType="begin"/>
        </w:r>
        <w:r w:rsidR="009B2A9F">
          <w:rPr>
            <w:noProof/>
            <w:webHidden/>
          </w:rPr>
          <w:instrText xml:space="preserve"> PAGEREF _Toc536030313 \h </w:instrText>
        </w:r>
        <w:r w:rsidR="003A3E26">
          <w:rPr>
            <w:noProof/>
            <w:webHidden/>
          </w:rPr>
        </w:r>
        <w:r w:rsidR="003A3E26">
          <w:rPr>
            <w:noProof/>
            <w:webHidden/>
          </w:rPr>
          <w:fldChar w:fldCharType="separate"/>
        </w:r>
        <w:r w:rsidR="00E74731">
          <w:rPr>
            <w:noProof/>
            <w:webHidden/>
          </w:rPr>
          <w:t>20</w:t>
        </w:r>
        <w:r w:rsidR="003A3E26">
          <w:rPr>
            <w:noProof/>
            <w:webHidden/>
          </w:rPr>
          <w:fldChar w:fldCharType="end"/>
        </w:r>
      </w:hyperlink>
    </w:p>
    <w:p w:rsidR="009B2A9F" w:rsidRDefault="00EF3F0C">
      <w:pPr>
        <w:pStyle w:val="TOC2"/>
        <w:tabs>
          <w:tab w:val="left" w:pos="880"/>
          <w:tab w:val="right" w:leader="dot" w:pos="9016"/>
        </w:tabs>
        <w:rPr>
          <w:rFonts w:eastAsiaTheme="minorEastAsia" w:cstheme="minorBidi"/>
          <w:smallCaps w:val="0"/>
          <w:noProof/>
          <w:sz w:val="22"/>
          <w:szCs w:val="22"/>
          <w:lang w:eastAsia="en-AU"/>
        </w:rPr>
      </w:pPr>
      <w:hyperlink w:anchor="_Toc536030314" w:history="1">
        <w:r w:rsidR="009B2A9F" w:rsidRPr="00003BE1">
          <w:rPr>
            <w:rStyle w:val="Hyperlink"/>
            <w:noProof/>
          </w:rPr>
          <w:t>6.1.</w:t>
        </w:r>
        <w:r w:rsidR="009B2A9F">
          <w:rPr>
            <w:rFonts w:eastAsiaTheme="minorEastAsia" w:cstheme="minorBidi"/>
            <w:smallCaps w:val="0"/>
            <w:noProof/>
            <w:sz w:val="22"/>
            <w:szCs w:val="22"/>
            <w:lang w:eastAsia="en-AU"/>
          </w:rPr>
          <w:tab/>
        </w:r>
        <w:r w:rsidR="009B2A9F" w:rsidRPr="00003BE1">
          <w:rPr>
            <w:rStyle w:val="Hyperlink"/>
            <w:noProof/>
          </w:rPr>
          <w:t>Project Components</w:t>
        </w:r>
        <w:r w:rsidR="009B2A9F">
          <w:rPr>
            <w:noProof/>
            <w:webHidden/>
          </w:rPr>
          <w:tab/>
        </w:r>
        <w:r w:rsidR="003A3E26">
          <w:rPr>
            <w:noProof/>
            <w:webHidden/>
          </w:rPr>
          <w:fldChar w:fldCharType="begin"/>
        </w:r>
        <w:r w:rsidR="009B2A9F">
          <w:rPr>
            <w:noProof/>
            <w:webHidden/>
          </w:rPr>
          <w:instrText xml:space="preserve"> PAGEREF _Toc536030314 \h </w:instrText>
        </w:r>
        <w:r w:rsidR="003A3E26">
          <w:rPr>
            <w:noProof/>
            <w:webHidden/>
          </w:rPr>
        </w:r>
        <w:r w:rsidR="003A3E26">
          <w:rPr>
            <w:noProof/>
            <w:webHidden/>
          </w:rPr>
          <w:fldChar w:fldCharType="separate"/>
        </w:r>
        <w:r w:rsidR="00E74731">
          <w:rPr>
            <w:noProof/>
            <w:webHidden/>
          </w:rPr>
          <w:t>20</w:t>
        </w:r>
        <w:r w:rsidR="003A3E26">
          <w:rPr>
            <w:noProof/>
            <w:webHidden/>
          </w:rPr>
          <w:fldChar w:fldCharType="end"/>
        </w:r>
      </w:hyperlink>
    </w:p>
    <w:p w:rsidR="009B2A9F" w:rsidRDefault="00EF3F0C">
      <w:pPr>
        <w:pStyle w:val="TOC3"/>
        <w:tabs>
          <w:tab w:val="left" w:pos="1320"/>
          <w:tab w:val="right" w:leader="dot" w:pos="9016"/>
        </w:tabs>
        <w:rPr>
          <w:rFonts w:eastAsiaTheme="minorEastAsia" w:cstheme="minorBidi"/>
          <w:i w:val="0"/>
          <w:iCs w:val="0"/>
          <w:noProof/>
          <w:sz w:val="22"/>
          <w:szCs w:val="22"/>
          <w:lang w:eastAsia="en-AU"/>
        </w:rPr>
      </w:pPr>
      <w:hyperlink w:anchor="_Toc536030318" w:history="1">
        <w:r w:rsidR="009B2A9F" w:rsidRPr="00003BE1">
          <w:rPr>
            <w:rStyle w:val="Hyperlink"/>
            <w:noProof/>
          </w:rPr>
          <w:t>6.1.1.1.</w:t>
        </w:r>
        <w:r w:rsidR="009B2A9F">
          <w:rPr>
            <w:rFonts w:eastAsiaTheme="minorEastAsia" w:cstheme="minorBidi"/>
            <w:i w:val="0"/>
            <w:iCs w:val="0"/>
            <w:noProof/>
            <w:sz w:val="22"/>
            <w:szCs w:val="22"/>
            <w:lang w:eastAsia="en-AU"/>
          </w:rPr>
          <w:tab/>
        </w:r>
        <w:r w:rsidR="009B2A9F" w:rsidRPr="00003BE1">
          <w:rPr>
            <w:rStyle w:val="Hyperlink"/>
            <w:noProof/>
          </w:rPr>
          <w:t xml:space="preserve">ENVIRONMENTAL AND SOCIAL SAFEGUARDS MANAGEMENT GUIDELINES </w:t>
        </w:r>
        <w:r w:rsidR="009B2A9F">
          <w:rPr>
            <w:noProof/>
            <w:webHidden/>
          </w:rPr>
          <w:tab/>
        </w:r>
        <w:r w:rsidR="003A3E26">
          <w:rPr>
            <w:noProof/>
            <w:webHidden/>
          </w:rPr>
          <w:fldChar w:fldCharType="begin"/>
        </w:r>
        <w:r w:rsidR="009B2A9F">
          <w:rPr>
            <w:noProof/>
            <w:webHidden/>
          </w:rPr>
          <w:instrText xml:space="preserve"> PAGEREF _Toc536030318 \h </w:instrText>
        </w:r>
        <w:r w:rsidR="003A3E26">
          <w:rPr>
            <w:noProof/>
            <w:webHidden/>
          </w:rPr>
        </w:r>
        <w:r w:rsidR="003A3E26">
          <w:rPr>
            <w:noProof/>
            <w:webHidden/>
          </w:rPr>
          <w:fldChar w:fldCharType="separate"/>
        </w:r>
        <w:r w:rsidR="00E74731">
          <w:rPr>
            <w:noProof/>
            <w:webHidden/>
          </w:rPr>
          <w:t>28</w:t>
        </w:r>
        <w:r w:rsidR="003A3E26">
          <w:rPr>
            <w:noProof/>
            <w:webHidden/>
          </w:rPr>
          <w:fldChar w:fldCharType="end"/>
        </w:r>
      </w:hyperlink>
    </w:p>
    <w:p w:rsidR="009B2A9F" w:rsidRDefault="00EF3F0C">
      <w:pPr>
        <w:pStyle w:val="TOC2"/>
        <w:tabs>
          <w:tab w:val="left" w:pos="880"/>
          <w:tab w:val="right" w:leader="dot" w:pos="9016"/>
        </w:tabs>
        <w:rPr>
          <w:rFonts w:eastAsiaTheme="minorEastAsia" w:cstheme="minorBidi"/>
          <w:smallCaps w:val="0"/>
          <w:noProof/>
          <w:sz w:val="22"/>
          <w:szCs w:val="22"/>
          <w:lang w:eastAsia="en-AU"/>
        </w:rPr>
      </w:pPr>
      <w:hyperlink w:anchor="_Toc536030319" w:history="1">
        <w:r w:rsidR="009B2A9F" w:rsidRPr="00003BE1">
          <w:rPr>
            <w:rStyle w:val="Hyperlink"/>
            <w:noProof/>
          </w:rPr>
          <w:t>6.2.</w:t>
        </w:r>
        <w:r w:rsidR="009B2A9F">
          <w:rPr>
            <w:rFonts w:eastAsiaTheme="minorEastAsia" w:cstheme="minorBidi"/>
            <w:smallCaps w:val="0"/>
            <w:noProof/>
            <w:sz w:val="22"/>
            <w:szCs w:val="22"/>
            <w:lang w:eastAsia="en-AU"/>
          </w:rPr>
          <w:tab/>
        </w:r>
        <w:r w:rsidR="009B2A9F" w:rsidRPr="00003BE1">
          <w:rPr>
            <w:rStyle w:val="Hyperlink"/>
            <w:noProof/>
          </w:rPr>
          <w:t>Role and Responsibility for ESMF Implementation</w:t>
        </w:r>
        <w:r w:rsidR="009B2A9F">
          <w:rPr>
            <w:noProof/>
            <w:webHidden/>
          </w:rPr>
          <w:tab/>
        </w:r>
        <w:r w:rsidR="003A3E26">
          <w:rPr>
            <w:noProof/>
            <w:webHidden/>
          </w:rPr>
          <w:fldChar w:fldCharType="begin"/>
        </w:r>
        <w:r w:rsidR="009B2A9F">
          <w:rPr>
            <w:noProof/>
            <w:webHidden/>
          </w:rPr>
          <w:instrText xml:space="preserve"> PAGEREF _Toc536030319 \h </w:instrText>
        </w:r>
        <w:r w:rsidR="003A3E26">
          <w:rPr>
            <w:noProof/>
            <w:webHidden/>
          </w:rPr>
        </w:r>
        <w:r w:rsidR="003A3E26">
          <w:rPr>
            <w:noProof/>
            <w:webHidden/>
          </w:rPr>
          <w:fldChar w:fldCharType="separate"/>
        </w:r>
        <w:r w:rsidR="00E74731">
          <w:rPr>
            <w:noProof/>
            <w:webHidden/>
          </w:rPr>
          <w:t>28</w:t>
        </w:r>
        <w:r w:rsidR="003A3E26">
          <w:rPr>
            <w:noProof/>
            <w:webHidden/>
          </w:rPr>
          <w:fldChar w:fldCharType="end"/>
        </w:r>
      </w:hyperlink>
    </w:p>
    <w:p w:rsidR="009B2A9F" w:rsidRDefault="00EF3F0C">
      <w:pPr>
        <w:pStyle w:val="TOC2"/>
        <w:tabs>
          <w:tab w:val="left" w:pos="880"/>
          <w:tab w:val="right" w:leader="dot" w:pos="9016"/>
        </w:tabs>
        <w:rPr>
          <w:rFonts w:eastAsiaTheme="minorEastAsia" w:cstheme="minorBidi"/>
          <w:smallCaps w:val="0"/>
          <w:noProof/>
          <w:sz w:val="22"/>
          <w:szCs w:val="22"/>
          <w:lang w:eastAsia="en-AU"/>
        </w:rPr>
      </w:pPr>
      <w:hyperlink w:anchor="_Toc536030320" w:history="1">
        <w:r w:rsidR="009B2A9F" w:rsidRPr="00003BE1">
          <w:rPr>
            <w:rStyle w:val="Hyperlink"/>
            <w:noProof/>
          </w:rPr>
          <w:t>6.3.</w:t>
        </w:r>
        <w:r w:rsidR="009B2A9F">
          <w:rPr>
            <w:rFonts w:eastAsiaTheme="minorEastAsia" w:cstheme="minorBidi"/>
            <w:smallCaps w:val="0"/>
            <w:noProof/>
            <w:sz w:val="22"/>
            <w:szCs w:val="22"/>
            <w:lang w:eastAsia="en-AU"/>
          </w:rPr>
          <w:tab/>
        </w:r>
        <w:r w:rsidR="009B2A9F" w:rsidRPr="00003BE1">
          <w:rPr>
            <w:rStyle w:val="Hyperlink"/>
            <w:noProof/>
          </w:rPr>
          <w:t>Accountability of Contractors and Training Providers</w:t>
        </w:r>
        <w:r w:rsidR="009B2A9F">
          <w:rPr>
            <w:noProof/>
            <w:webHidden/>
          </w:rPr>
          <w:tab/>
        </w:r>
        <w:r w:rsidR="003A3E26">
          <w:rPr>
            <w:noProof/>
            <w:webHidden/>
          </w:rPr>
          <w:fldChar w:fldCharType="begin"/>
        </w:r>
        <w:r w:rsidR="009B2A9F">
          <w:rPr>
            <w:noProof/>
            <w:webHidden/>
          </w:rPr>
          <w:instrText xml:space="preserve"> PAGEREF _Toc536030320 \h </w:instrText>
        </w:r>
        <w:r w:rsidR="003A3E26">
          <w:rPr>
            <w:noProof/>
            <w:webHidden/>
          </w:rPr>
        </w:r>
        <w:r w:rsidR="003A3E26">
          <w:rPr>
            <w:noProof/>
            <w:webHidden/>
          </w:rPr>
          <w:fldChar w:fldCharType="separate"/>
        </w:r>
        <w:r w:rsidR="00E74731">
          <w:rPr>
            <w:noProof/>
            <w:webHidden/>
          </w:rPr>
          <w:t>28</w:t>
        </w:r>
        <w:r w:rsidR="003A3E26">
          <w:rPr>
            <w:noProof/>
            <w:webHidden/>
          </w:rPr>
          <w:fldChar w:fldCharType="end"/>
        </w:r>
      </w:hyperlink>
    </w:p>
    <w:p w:rsidR="009B2A9F" w:rsidRDefault="00EF3F0C">
      <w:pPr>
        <w:pStyle w:val="TOC2"/>
        <w:tabs>
          <w:tab w:val="left" w:pos="880"/>
          <w:tab w:val="right" w:leader="dot" w:pos="9016"/>
        </w:tabs>
        <w:rPr>
          <w:rFonts w:eastAsiaTheme="minorEastAsia" w:cstheme="minorBidi"/>
          <w:smallCaps w:val="0"/>
          <w:noProof/>
          <w:sz w:val="22"/>
          <w:szCs w:val="22"/>
          <w:lang w:eastAsia="en-AU"/>
        </w:rPr>
      </w:pPr>
      <w:hyperlink w:anchor="_Toc536030322" w:history="1">
        <w:r w:rsidR="009B2A9F" w:rsidRPr="00003BE1">
          <w:rPr>
            <w:rStyle w:val="Hyperlink"/>
            <w:noProof/>
          </w:rPr>
          <w:t>6.4.</w:t>
        </w:r>
        <w:r w:rsidR="009B2A9F">
          <w:rPr>
            <w:rFonts w:eastAsiaTheme="minorEastAsia" w:cstheme="minorBidi"/>
            <w:smallCaps w:val="0"/>
            <w:noProof/>
            <w:sz w:val="22"/>
            <w:szCs w:val="22"/>
            <w:lang w:eastAsia="en-AU"/>
          </w:rPr>
          <w:tab/>
        </w:r>
        <w:r w:rsidR="009B2A9F" w:rsidRPr="00003BE1">
          <w:rPr>
            <w:rStyle w:val="Hyperlink"/>
            <w:noProof/>
          </w:rPr>
          <w:t>Sub project works</w:t>
        </w:r>
        <w:r w:rsidR="009B2A9F">
          <w:rPr>
            <w:noProof/>
            <w:webHidden/>
          </w:rPr>
          <w:tab/>
        </w:r>
        <w:r w:rsidR="003A3E26">
          <w:rPr>
            <w:noProof/>
            <w:webHidden/>
          </w:rPr>
          <w:fldChar w:fldCharType="begin"/>
        </w:r>
        <w:r w:rsidR="009B2A9F">
          <w:rPr>
            <w:noProof/>
            <w:webHidden/>
          </w:rPr>
          <w:instrText xml:space="preserve"> PAGEREF _Toc536030322 \h </w:instrText>
        </w:r>
        <w:r w:rsidR="003A3E26">
          <w:rPr>
            <w:noProof/>
            <w:webHidden/>
          </w:rPr>
        </w:r>
        <w:r w:rsidR="003A3E26">
          <w:rPr>
            <w:noProof/>
            <w:webHidden/>
          </w:rPr>
          <w:fldChar w:fldCharType="separate"/>
        </w:r>
        <w:r w:rsidR="00E74731">
          <w:rPr>
            <w:noProof/>
            <w:webHidden/>
          </w:rPr>
          <w:t>32</w:t>
        </w:r>
        <w:r w:rsidR="003A3E26">
          <w:rPr>
            <w:noProof/>
            <w:webHidden/>
          </w:rPr>
          <w:fldChar w:fldCharType="end"/>
        </w:r>
      </w:hyperlink>
    </w:p>
    <w:p w:rsidR="009B2A9F" w:rsidRDefault="00EF3F0C">
      <w:pPr>
        <w:pStyle w:val="TOC2"/>
        <w:tabs>
          <w:tab w:val="left" w:pos="880"/>
          <w:tab w:val="right" w:leader="dot" w:pos="9016"/>
        </w:tabs>
        <w:rPr>
          <w:rFonts w:eastAsiaTheme="minorEastAsia" w:cstheme="minorBidi"/>
          <w:smallCaps w:val="0"/>
          <w:noProof/>
          <w:sz w:val="22"/>
          <w:szCs w:val="22"/>
          <w:lang w:eastAsia="en-AU"/>
        </w:rPr>
      </w:pPr>
      <w:hyperlink w:anchor="_Toc536030324" w:history="1">
        <w:r w:rsidR="009B2A9F" w:rsidRPr="00003BE1">
          <w:rPr>
            <w:rStyle w:val="Hyperlink"/>
            <w:noProof/>
          </w:rPr>
          <w:t>6.5.</w:t>
        </w:r>
        <w:r w:rsidR="009B2A9F">
          <w:rPr>
            <w:rFonts w:eastAsiaTheme="minorEastAsia" w:cstheme="minorBidi"/>
            <w:smallCaps w:val="0"/>
            <w:noProof/>
            <w:sz w:val="22"/>
            <w:szCs w:val="22"/>
            <w:lang w:eastAsia="en-AU"/>
          </w:rPr>
          <w:tab/>
        </w:r>
        <w:r w:rsidR="009B2A9F" w:rsidRPr="00003BE1">
          <w:rPr>
            <w:rStyle w:val="Hyperlink"/>
            <w:noProof/>
          </w:rPr>
          <w:t>Participant data collection</w:t>
        </w:r>
        <w:r w:rsidR="009B2A9F">
          <w:rPr>
            <w:noProof/>
            <w:webHidden/>
          </w:rPr>
          <w:tab/>
        </w:r>
        <w:r w:rsidR="003A3E26">
          <w:rPr>
            <w:noProof/>
            <w:webHidden/>
          </w:rPr>
          <w:fldChar w:fldCharType="begin"/>
        </w:r>
        <w:r w:rsidR="009B2A9F">
          <w:rPr>
            <w:noProof/>
            <w:webHidden/>
          </w:rPr>
          <w:instrText xml:space="preserve"> PAGEREF _Toc536030324 \h </w:instrText>
        </w:r>
        <w:r w:rsidR="003A3E26">
          <w:rPr>
            <w:noProof/>
            <w:webHidden/>
          </w:rPr>
        </w:r>
        <w:r w:rsidR="003A3E26">
          <w:rPr>
            <w:noProof/>
            <w:webHidden/>
          </w:rPr>
          <w:fldChar w:fldCharType="separate"/>
        </w:r>
        <w:r w:rsidR="00E74731">
          <w:rPr>
            <w:noProof/>
            <w:webHidden/>
          </w:rPr>
          <w:t>34</w:t>
        </w:r>
        <w:r w:rsidR="003A3E26">
          <w:rPr>
            <w:noProof/>
            <w:webHidden/>
          </w:rPr>
          <w:fldChar w:fldCharType="end"/>
        </w:r>
      </w:hyperlink>
    </w:p>
    <w:p w:rsidR="009B2A9F" w:rsidRDefault="00EF3F0C">
      <w:pPr>
        <w:pStyle w:val="TOC2"/>
        <w:tabs>
          <w:tab w:val="left" w:pos="880"/>
          <w:tab w:val="right" w:leader="dot" w:pos="9016"/>
        </w:tabs>
        <w:rPr>
          <w:rFonts w:eastAsiaTheme="minorEastAsia" w:cstheme="minorBidi"/>
          <w:smallCaps w:val="0"/>
          <w:noProof/>
          <w:sz w:val="22"/>
          <w:szCs w:val="22"/>
          <w:lang w:eastAsia="en-AU"/>
        </w:rPr>
      </w:pPr>
      <w:hyperlink w:anchor="_Toc536030325" w:history="1">
        <w:r w:rsidR="009B2A9F" w:rsidRPr="00003BE1">
          <w:rPr>
            <w:rStyle w:val="Hyperlink"/>
            <w:noProof/>
          </w:rPr>
          <w:t>6.6.</w:t>
        </w:r>
        <w:r w:rsidR="009B2A9F">
          <w:rPr>
            <w:rFonts w:eastAsiaTheme="minorEastAsia" w:cstheme="minorBidi"/>
            <w:smallCaps w:val="0"/>
            <w:noProof/>
            <w:sz w:val="22"/>
            <w:szCs w:val="22"/>
            <w:lang w:eastAsia="en-AU"/>
          </w:rPr>
          <w:tab/>
        </w:r>
        <w:r w:rsidR="009B2A9F" w:rsidRPr="00003BE1">
          <w:rPr>
            <w:rStyle w:val="Hyperlink"/>
            <w:noProof/>
          </w:rPr>
          <w:t>Management of Social Impacts</w:t>
        </w:r>
        <w:r w:rsidR="009B2A9F">
          <w:rPr>
            <w:noProof/>
            <w:webHidden/>
          </w:rPr>
          <w:tab/>
        </w:r>
        <w:r w:rsidR="003A3E26">
          <w:rPr>
            <w:noProof/>
            <w:webHidden/>
          </w:rPr>
          <w:fldChar w:fldCharType="begin"/>
        </w:r>
        <w:r w:rsidR="009B2A9F">
          <w:rPr>
            <w:noProof/>
            <w:webHidden/>
          </w:rPr>
          <w:instrText xml:space="preserve"> PAGEREF _Toc536030325 \h </w:instrText>
        </w:r>
        <w:r w:rsidR="003A3E26">
          <w:rPr>
            <w:noProof/>
            <w:webHidden/>
          </w:rPr>
        </w:r>
        <w:r w:rsidR="003A3E26">
          <w:rPr>
            <w:noProof/>
            <w:webHidden/>
          </w:rPr>
          <w:fldChar w:fldCharType="separate"/>
        </w:r>
        <w:r w:rsidR="00E74731">
          <w:rPr>
            <w:noProof/>
            <w:webHidden/>
          </w:rPr>
          <w:t>34</w:t>
        </w:r>
        <w:r w:rsidR="003A3E26">
          <w:rPr>
            <w:noProof/>
            <w:webHidden/>
          </w:rPr>
          <w:fldChar w:fldCharType="end"/>
        </w:r>
      </w:hyperlink>
    </w:p>
    <w:p w:rsidR="009B2A9F" w:rsidRDefault="00EF3F0C">
      <w:pPr>
        <w:pStyle w:val="TOC1"/>
        <w:tabs>
          <w:tab w:val="left" w:pos="440"/>
          <w:tab w:val="right" w:leader="dot" w:pos="9016"/>
        </w:tabs>
        <w:rPr>
          <w:rFonts w:eastAsiaTheme="minorEastAsia" w:cstheme="minorBidi"/>
          <w:b w:val="0"/>
          <w:bCs w:val="0"/>
          <w:caps w:val="0"/>
          <w:noProof/>
          <w:sz w:val="22"/>
          <w:szCs w:val="22"/>
          <w:lang w:eastAsia="en-AU"/>
        </w:rPr>
      </w:pPr>
      <w:hyperlink w:anchor="_Toc536030326" w:history="1">
        <w:r w:rsidR="009B2A9F" w:rsidRPr="00003BE1">
          <w:rPr>
            <w:rStyle w:val="Hyperlink"/>
            <w:noProof/>
          </w:rPr>
          <w:t>7.</w:t>
        </w:r>
        <w:r w:rsidR="009B2A9F">
          <w:rPr>
            <w:rFonts w:eastAsiaTheme="minorEastAsia" w:cstheme="minorBidi"/>
            <w:b w:val="0"/>
            <w:bCs w:val="0"/>
            <w:caps w:val="0"/>
            <w:noProof/>
            <w:sz w:val="22"/>
            <w:szCs w:val="22"/>
            <w:lang w:eastAsia="en-AU"/>
          </w:rPr>
          <w:tab/>
        </w:r>
        <w:r w:rsidR="009B2A9F" w:rsidRPr="00003BE1">
          <w:rPr>
            <w:rStyle w:val="Hyperlink"/>
            <w:noProof/>
          </w:rPr>
          <w:t>COMMUNITY CONSULTATION FRAMEWORK</w:t>
        </w:r>
        <w:r w:rsidR="009B2A9F">
          <w:rPr>
            <w:noProof/>
            <w:webHidden/>
          </w:rPr>
          <w:tab/>
        </w:r>
        <w:r w:rsidR="003A3E26">
          <w:rPr>
            <w:noProof/>
            <w:webHidden/>
          </w:rPr>
          <w:fldChar w:fldCharType="begin"/>
        </w:r>
        <w:r w:rsidR="009B2A9F">
          <w:rPr>
            <w:noProof/>
            <w:webHidden/>
          </w:rPr>
          <w:instrText xml:space="preserve"> PAGEREF _Toc536030326 \h </w:instrText>
        </w:r>
        <w:r w:rsidR="003A3E26">
          <w:rPr>
            <w:noProof/>
            <w:webHidden/>
          </w:rPr>
        </w:r>
        <w:r w:rsidR="003A3E26">
          <w:rPr>
            <w:noProof/>
            <w:webHidden/>
          </w:rPr>
          <w:fldChar w:fldCharType="separate"/>
        </w:r>
        <w:r w:rsidR="00E74731">
          <w:rPr>
            <w:noProof/>
            <w:webHidden/>
          </w:rPr>
          <w:t>35</w:t>
        </w:r>
        <w:r w:rsidR="003A3E26">
          <w:rPr>
            <w:noProof/>
            <w:webHidden/>
          </w:rPr>
          <w:fldChar w:fldCharType="end"/>
        </w:r>
      </w:hyperlink>
    </w:p>
    <w:p w:rsidR="009B2A9F" w:rsidRDefault="00EF3F0C">
      <w:pPr>
        <w:pStyle w:val="TOC2"/>
        <w:tabs>
          <w:tab w:val="left" w:pos="880"/>
          <w:tab w:val="right" w:leader="dot" w:pos="9016"/>
        </w:tabs>
        <w:rPr>
          <w:rFonts w:eastAsiaTheme="minorEastAsia" w:cstheme="minorBidi"/>
          <w:smallCaps w:val="0"/>
          <w:noProof/>
          <w:sz w:val="22"/>
          <w:szCs w:val="22"/>
          <w:lang w:eastAsia="en-AU"/>
        </w:rPr>
      </w:pPr>
      <w:hyperlink w:anchor="_Toc536030327" w:history="1">
        <w:r w:rsidR="009B2A9F" w:rsidRPr="00003BE1">
          <w:rPr>
            <w:rStyle w:val="Hyperlink"/>
            <w:noProof/>
          </w:rPr>
          <w:t>7.1.</w:t>
        </w:r>
        <w:r w:rsidR="009B2A9F">
          <w:rPr>
            <w:rFonts w:eastAsiaTheme="minorEastAsia" w:cstheme="minorBidi"/>
            <w:smallCaps w:val="0"/>
            <w:noProof/>
            <w:sz w:val="22"/>
            <w:szCs w:val="22"/>
            <w:lang w:eastAsia="en-AU"/>
          </w:rPr>
          <w:tab/>
        </w:r>
        <w:r w:rsidR="009B2A9F" w:rsidRPr="00003BE1">
          <w:rPr>
            <w:rStyle w:val="Hyperlink"/>
            <w:noProof/>
          </w:rPr>
          <w:t>Consultation and Disclosure</w:t>
        </w:r>
        <w:r w:rsidR="009B2A9F">
          <w:rPr>
            <w:noProof/>
            <w:webHidden/>
          </w:rPr>
          <w:tab/>
        </w:r>
        <w:r w:rsidR="003A3E26">
          <w:rPr>
            <w:noProof/>
            <w:webHidden/>
          </w:rPr>
          <w:fldChar w:fldCharType="begin"/>
        </w:r>
        <w:r w:rsidR="009B2A9F">
          <w:rPr>
            <w:noProof/>
            <w:webHidden/>
          </w:rPr>
          <w:instrText xml:space="preserve"> PAGEREF _Toc536030327 \h </w:instrText>
        </w:r>
        <w:r w:rsidR="003A3E26">
          <w:rPr>
            <w:noProof/>
            <w:webHidden/>
          </w:rPr>
        </w:r>
        <w:r w:rsidR="003A3E26">
          <w:rPr>
            <w:noProof/>
            <w:webHidden/>
          </w:rPr>
          <w:fldChar w:fldCharType="separate"/>
        </w:r>
        <w:r w:rsidR="00E74731">
          <w:rPr>
            <w:noProof/>
            <w:webHidden/>
          </w:rPr>
          <w:t>36</w:t>
        </w:r>
        <w:r w:rsidR="003A3E26">
          <w:rPr>
            <w:noProof/>
            <w:webHidden/>
          </w:rPr>
          <w:fldChar w:fldCharType="end"/>
        </w:r>
      </w:hyperlink>
    </w:p>
    <w:p w:rsidR="009B2A9F" w:rsidRDefault="00EF3F0C">
      <w:pPr>
        <w:pStyle w:val="TOC2"/>
        <w:tabs>
          <w:tab w:val="left" w:pos="880"/>
          <w:tab w:val="right" w:leader="dot" w:pos="9016"/>
        </w:tabs>
        <w:rPr>
          <w:rFonts w:eastAsiaTheme="minorEastAsia" w:cstheme="minorBidi"/>
          <w:smallCaps w:val="0"/>
          <w:noProof/>
          <w:sz w:val="22"/>
          <w:szCs w:val="22"/>
          <w:lang w:eastAsia="en-AU"/>
        </w:rPr>
      </w:pPr>
      <w:hyperlink w:anchor="_Toc536030328" w:history="1">
        <w:r w:rsidR="009B2A9F" w:rsidRPr="00003BE1">
          <w:rPr>
            <w:rStyle w:val="Hyperlink"/>
            <w:noProof/>
          </w:rPr>
          <w:t>7.2.</w:t>
        </w:r>
        <w:r w:rsidR="009B2A9F">
          <w:rPr>
            <w:rFonts w:eastAsiaTheme="minorEastAsia" w:cstheme="minorBidi"/>
            <w:smallCaps w:val="0"/>
            <w:noProof/>
            <w:sz w:val="22"/>
            <w:szCs w:val="22"/>
            <w:lang w:eastAsia="en-AU"/>
          </w:rPr>
          <w:tab/>
        </w:r>
        <w:r w:rsidR="009B2A9F" w:rsidRPr="00003BE1">
          <w:rPr>
            <w:rStyle w:val="Hyperlink"/>
            <w:noProof/>
          </w:rPr>
          <w:t>Consultation Plan</w:t>
        </w:r>
        <w:r w:rsidR="009B2A9F">
          <w:rPr>
            <w:noProof/>
            <w:webHidden/>
          </w:rPr>
          <w:tab/>
        </w:r>
        <w:r w:rsidR="003A3E26">
          <w:rPr>
            <w:noProof/>
            <w:webHidden/>
          </w:rPr>
          <w:fldChar w:fldCharType="begin"/>
        </w:r>
        <w:r w:rsidR="009B2A9F">
          <w:rPr>
            <w:noProof/>
            <w:webHidden/>
          </w:rPr>
          <w:instrText xml:space="preserve"> PAGEREF _Toc536030328 \h </w:instrText>
        </w:r>
        <w:r w:rsidR="003A3E26">
          <w:rPr>
            <w:noProof/>
            <w:webHidden/>
          </w:rPr>
        </w:r>
        <w:r w:rsidR="003A3E26">
          <w:rPr>
            <w:noProof/>
            <w:webHidden/>
          </w:rPr>
          <w:fldChar w:fldCharType="separate"/>
        </w:r>
        <w:r w:rsidR="00E74731">
          <w:rPr>
            <w:noProof/>
            <w:webHidden/>
          </w:rPr>
          <w:t>37</w:t>
        </w:r>
        <w:r w:rsidR="003A3E26">
          <w:rPr>
            <w:noProof/>
            <w:webHidden/>
          </w:rPr>
          <w:fldChar w:fldCharType="end"/>
        </w:r>
      </w:hyperlink>
    </w:p>
    <w:p w:rsidR="009B2A9F" w:rsidRDefault="00EF3F0C">
      <w:pPr>
        <w:pStyle w:val="TOC1"/>
        <w:tabs>
          <w:tab w:val="left" w:pos="440"/>
          <w:tab w:val="right" w:leader="dot" w:pos="9016"/>
        </w:tabs>
        <w:rPr>
          <w:rFonts w:eastAsiaTheme="minorEastAsia" w:cstheme="minorBidi"/>
          <w:b w:val="0"/>
          <w:bCs w:val="0"/>
          <w:caps w:val="0"/>
          <w:noProof/>
          <w:sz w:val="22"/>
          <w:szCs w:val="22"/>
          <w:lang w:eastAsia="en-AU"/>
        </w:rPr>
      </w:pPr>
      <w:hyperlink w:anchor="_Toc536030329" w:history="1">
        <w:r w:rsidR="009B2A9F" w:rsidRPr="00003BE1">
          <w:rPr>
            <w:rStyle w:val="Hyperlink"/>
            <w:noProof/>
          </w:rPr>
          <w:t>8.</w:t>
        </w:r>
        <w:r w:rsidR="009B2A9F">
          <w:rPr>
            <w:rFonts w:eastAsiaTheme="minorEastAsia" w:cstheme="minorBidi"/>
            <w:b w:val="0"/>
            <w:bCs w:val="0"/>
            <w:caps w:val="0"/>
            <w:noProof/>
            <w:sz w:val="22"/>
            <w:szCs w:val="22"/>
            <w:lang w:eastAsia="en-AU"/>
          </w:rPr>
          <w:tab/>
        </w:r>
        <w:r w:rsidR="009B2A9F" w:rsidRPr="00003BE1">
          <w:rPr>
            <w:rStyle w:val="Hyperlink"/>
            <w:noProof/>
          </w:rPr>
          <w:t>GRIEVANCE REDRESS MECHANISM</w:t>
        </w:r>
        <w:r w:rsidR="009B2A9F">
          <w:rPr>
            <w:noProof/>
            <w:webHidden/>
          </w:rPr>
          <w:tab/>
        </w:r>
        <w:r w:rsidR="003A3E26">
          <w:rPr>
            <w:noProof/>
            <w:webHidden/>
          </w:rPr>
          <w:fldChar w:fldCharType="begin"/>
        </w:r>
        <w:r w:rsidR="009B2A9F">
          <w:rPr>
            <w:noProof/>
            <w:webHidden/>
          </w:rPr>
          <w:instrText xml:space="preserve"> PAGEREF _Toc536030329 \h </w:instrText>
        </w:r>
        <w:r w:rsidR="003A3E26">
          <w:rPr>
            <w:noProof/>
            <w:webHidden/>
          </w:rPr>
        </w:r>
        <w:r w:rsidR="003A3E26">
          <w:rPr>
            <w:noProof/>
            <w:webHidden/>
          </w:rPr>
          <w:fldChar w:fldCharType="separate"/>
        </w:r>
        <w:r w:rsidR="00E74731">
          <w:rPr>
            <w:noProof/>
            <w:webHidden/>
          </w:rPr>
          <w:t>38</w:t>
        </w:r>
        <w:r w:rsidR="003A3E26">
          <w:rPr>
            <w:noProof/>
            <w:webHidden/>
          </w:rPr>
          <w:fldChar w:fldCharType="end"/>
        </w:r>
      </w:hyperlink>
    </w:p>
    <w:p w:rsidR="009B2A9F" w:rsidRDefault="00EF3F0C">
      <w:pPr>
        <w:pStyle w:val="TOC2"/>
        <w:tabs>
          <w:tab w:val="left" w:pos="880"/>
          <w:tab w:val="right" w:leader="dot" w:pos="9016"/>
        </w:tabs>
        <w:rPr>
          <w:rFonts w:eastAsiaTheme="minorEastAsia" w:cstheme="minorBidi"/>
          <w:smallCaps w:val="0"/>
          <w:noProof/>
          <w:sz w:val="22"/>
          <w:szCs w:val="22"/>
          <w:lang w:eastAsia="en-AU"/>
        </w:rPr>
      </w:pPr>
      <w:hyperlink w:anchor="_Toc536030330" w:history="1">
        <w:r w:rsidR="009B2A9F" w:rsidRPr="00003BE1">
          <w:rPr>
            <w:rStyle w:val="Hyperlink"/>
            <w:noProof/>
          </w:rPr>
          <w:t>8.1.</w:t>
        </w:r>
        <w:r w:rsidR="009B2A9F">
          <w:rPr>
            <w:rFonts w:eastAsiaTheme="minorEastAsia" w:cstheme="minorBidi"/>
            <w:smallCaps w:val="0"/>
            <w:noProof/>
            <w:sz w:val="22"/>
            <w:szCs w:val="22"/>
            <w:lang w:eastAsia="en-AU"/>
          </w:rPr>
          <w:tab/>
        </w:r>
        <w:r w:rsidR="009B2A9F" w:rsidRPr="00003BE1">
          <w:rPr>
            <w:rStyle w:val="Hyperlink"/>
            <w:noProof/>
          </w:rPr>
          <w:t>Overview</w:t>
        </w:r>
        <w:r w:rsidR="009B2A9F">
          <w:rPr>
            <w:noProof/>
            <w:webHidden/>
          </w:rPr>
          <w:tab/>
        </w:r>
        <w:r w:rsidR="003A3E26">
          <w:rPr>
            <w:noProof/>
            <w:webHidden/>
          </w:rPr>
          <w:fldChar w:fldCharType="begin"/>
        </w:r>
        <w:r w:rsidR="009B2A9F">
          <w:rPr>
            <w:noProof/>
            <w:webHidden/>
          </w:rPr>
          <w:instrText xml:space="preserve"> PAGEREF _Toc536030330 \h </w:instrText>
        </w:r>
        <w:r w:rsidR="003A3E26">
          <w:rPr>
            <w:noProof/>
            <w:webHidden/>
          </w:rPr>
        </w:r>
        <w:r w:rsidR="003A3E26">
          <w:rPr>
            <w:noProof/>
            <w:webHidden/>
          </w:rPr>
          <w:fldChar w:fldCharType="separate"/>
        </w:r>
        <w:r w:rsidR="00E74731">
          <w:rPr>
            <w:noProof/>
            <w:webHidden/>
          </w:rPr>
          <w:t>38</w:t>
        </w:r>
        <w:r w:rsidR="003A3E26">
          <w:rPr>
            <w:noProof/>
            <w:webHidden/>
          </w:rPr>
          <w:fldChar w:fldCharType="end"/>
        </w:r>
      </w:hyperlink>
    </w:p>
    <w:p w:rsidR="009B2A9F" w:rsidRDefault="00EF3F0C">
      <w:pPr>
        <w:pStyle w:val="TOC2"/>
        <w:tabs>
          <w:tab w:val="left" w:pos="880"/>
          <w:tab w:val="right" w:leader="dot" w:pos="9016"/>
        </w:tabs>
        <w:rPr>
          <w:rFonts w:eastAsiaTheme="minorEastAsia" w:cstheme="minorBidi"/>
          <w:smallCaps w:val="0"/>
          <w:noProof/>
          <w:sz w:val="22"/>
          <w:szCs w:val="22"/>
          <w:lang w:eastAsia="en-AU"/>
        </w:rPr>
      </w:pPr>
      <w:hyperlink w:anchor="_Toc536030331" w:history="1">
        <w:r w:rsidR="009B2A9F" w:rsidRPr="00003BE1">
          <w:rPr>
            <w:rStyle w:val="Hyperlink"/>
            <w:noProof/>
          </w:rPr>
          <w:t>8.2.</w:t>
        </w:r>
        <w:r w:rsidR="009B2A9F">
          <w:rPr>
            <w:rFonts w:eastAsiaTheme="minorEastAsia" w:cstheme="minorBidi"/>
            <w:smallCaps w:val="0"/>
            <w:noProof/>
            <w:sz w:val="22"/>
            <w:szCs w:val="22"/>
            <w:lang w:eastAsia="en-AU"/>
          </w:rPr>
          <w:tab/>
        </w:r>
        <w:r w:rsidR="009B2A9F" w:rsidRPr="00003BE1">
          <w:rPr>
            <w:rStyle w:val="Hyperlink"/>
            <w:noProof/>
          </w:rPr>
          <w:t>Key Findings</w:t>
        </w:r>
        <w:r w:rsidR="009B2A9F">
          <w:rPr>
            <w:noProof/>
            <w:webHidden/>
          </w:rPr>
          <w:tab/>
        </w:r>
        <w:r w:rsidR="003A3E26">
          <w:rPr>
            <w:noProof/>
            <w:webHidden/>
          </w:rPr>
          <w:fldChar w:fldCharType="begin"/>
        </w:r>
        <w:r w:rsidR="009B2A9F">
          <w:rPr>
            <w:noProof/>
            <w:webHidden/>
          </w:rPr>
          <w:instrText xml:space="preserve"> PAGEREF _Toc536030331 \h </w:instrText>
        </w:r>
        <w:r w:rsidR="003A3E26">
          <w:rPr>
            <w:noProof/>
            <w:webHidden/>
          </w:rPr>
        </w:r>
        <w:r w:rsidR="003A3E26">
          <w:rPr>
            <w:noProof/>
            <w:webHidden/>
          </w:rPr>
          <w:fldChar w:fldCharType="separate"/>
        </w:r>
        <w:r w:rsidR="00E74731">
          <w:rPr>
            <w:noProof/>
            <w:webHidden/>
          </w:rPr>
          <w:t>38</w:t>
        </w:r>
        <w:r w:rsidR="003A3E26">
          <w:rPr>
            <w:noProof/>
            <w:webHidden/>
          </w:rPr>
          <w:fldChar w:fldCharType="end"/>
        </w:r>
      </w:hyperlink>
    </w:p>
    <w:p w:rsidR="009B2A9F" w:rsidRDefault="00EF3F0C">
      <w:pPr>
        <w:pStyle w:val="TOC2"/>
        <w:tabs>
          <w:tab w:val="left" w:pos="880"/>
          <w:tab w:val="right" w:leader="dot" w:pos="9016"/>
        </w:tabs>
        <w:rPr>
          <w:rFonts w:eastAsiaTheme="minorEastAsia" w:cstheme="minorBidi"/>
          <w:smallCaps w:val="0"/>
          <w:noProof/>
          <w:sz w:val="22"/>
          <w:szCs w:val="22"/>
          <w:lang w:eastAsia="en-AU"/>
        </w:rPr>
      </w:pPr>
      <w:hyperlink w:anchor="_Toc536030332" w:history="1">
        <w:r w:rsidR="009B2A9F" w:rsidRPr="00003BE1">
          <w:rPr>
            <w:rStyle w:val="Hyperlink"/>
            <w:noProof/>
          </w:rPr>
          <w:t>8.3.</w:t>
        </w:r>
        <w:r w:rsidR="009B2A9F">
          <w:rPr>
            <w:rFonts w:eastAsiaTheme="minorEastAsia" w:cstheme="minorBidi"/>
            <w:smallCaps w:val="0"/>
            <w:noProof/>
            <w:sz w:val="22"/>
            <w:szCs w:val="22"/>
            <w:lang w:eastAsia="en-AU"/>
          </w:rPr>
          <w:tab/>
        </w:r>
        <w:r w:rsidR="009B2A9F" w:rsidRPr="00003BE1">
          <w:rPr>
            <w:rStyle w:val="Hyperlink"/>
            <w:noProof/>
          </w:rPr>
          <w:t>Areas for Improvement</w:t>
        </w:r>
        <w:r w:rsidR="009B2A9F">
          <w:rPr>
            <w:noProof/>
            <w:webHidden/>
          </w:rPr>
          <w:tab/>
        </w:r>
        <w:r w:rsidR="003A3E26">
          <w:rPr>
            <w:noProof/>
            <w:webHidden/>
          </w:rPr>
          <w:fldChar w:fldCharType="begin"/>
        </w:r>
        <w:r w:rsidR="009B2A9F">
          <w:rPr>
            <w:noProof/>
            <w:webHidden/>
          </w:rPr>
          <w:instrText xml:space="preserve"> PAGEREF _Toc536030332 \h </w:instrText>
        </w:r>
        <w:r w:rsidR="003A3E26">
          <w:rPr>
            <w:noProof/>
            <w:webHidden/>
          </w:rPr>
        </w:r>
        <w:r w:rsidR="003A3E26">
          <w:rPr>
            <w:noProof/>
            <w:webHidden/>
          </w:rPr>
          <w:fldChar w:fldCharType="separate"/>
        </w:r>
        <w:r w:rsidR="00E74731">
          <w:rPr>
            <w:noProof/>
            <w:webHidden/>
          </w:rPr>
          <w:t>38</w:t>
        </w:r>
        <w:r w:rsidR="003A3E26">
          <w:rPr>
            <w:noProof/>
            <w:webHidden/>
          </w:rPr>
          <w:fldChar w:fldCharType="end"/>
        </w:r>
      </w:hyperlink>
    </w:p>
    <w:p w:rsidR="009B2A9F" w:rsidRDefault="00EF3F0C">
      <w:pPr>
        <w:pStyle w:val="TOC2"/>
        <w:tabs>
          <w:tab w:val="left" w:pos="880"/>
          <w:tab w:val="right" w:leader="dot" w:pos="9016"/>
        </w:tabs>
        <w:rPr>
          <w:rFonts w:eastAsiaTheme="minorEastAsia" w:cstheme="minorBidi"/>
          <w:smallCaps w:val="0"/>
          <w:noProof/>
          <w:sz w:val="22"/>
          <w:szCs w:val="22"/>
          <w:lang w:eastAsia="en-AU"/>
        </w:rPr>
      </w:pPr>
      <w:hyperlink w:anchor="_Toc536030333" w:history="1">
        <w:r w:rsidR="009B2A9F" w:rsidRPr="00003BE1">
          <w:rPr>
            <w:rStyle w:val="Hyperlink"/>
            <w:noProof/>
          </w:rPr>
          <w:t>8.4.</w:t>
        </w:r>
        <w:r w:rsidR="009B2A9F">
          <w:rPr>
            <w:rFonts w:eastAsiaTheme="minorEastAsia" w:cstheme="minorBidi"/>
            <w:smallCaps w:val="0"/>
            <w:noProof/>
            <w:sz w:val="22"/>
            <w:szCs w:val="22"/>
            <w:lang w:eastAsia="en-AU"/>
          </w:rPr>
          <w:tab/>
        </w:r>
        <w:r w:rsidR="009B2A9F" w:rsidRPr="00003BE1">
          <w:rPr>
            <w:rStyle w:val="Hyperlink"/>
            <w:noProof/>
          </w:rPr>
          <w:t>Grievance Redress Systems in UYEP II</w:t>
        </w:r>
        <w:r w:rsidR="009B2A9F">
          <w:rPr>
            <w:noProof/>
            <w:webHidden/>
          </w:rPr>
          <w:tab/>
        </w:r>
        <w:r w:rsidR="003A3E26">
          <w:rPr>
            <w:noProof/>
            <w:webHidden/>
          </w:rPr>
          <w:fldChar w:fldCharType="begin"/>
        </w:r>
        <w:r w:rsidR="009B2A9F">
          <w:rPr>
            <w:noProof/>
            <w:webHidden/>
          </w:rPr>
          <w:instrText xml:space="preserve"> PAGEREF _Toc536030333 \h </w:instrText>
        </w:r>
        <w:r w:rsidR="003A3E26">
          <w:rPr>
            <w:noProof/>
            <w:webHidden/>
          </w:rPr>
        </w:r>
        <w:r w:rsidR="003A3E26">
          <w:rPr>
            <w:noProof/>
            <w:webHidden/>
          </w:rPr>
          <w:fldChar w:fldCharType="separate"/>
        </w:r>
        <w:r w:rsidR="00E74731">
          <w:rPr>
            <w:noProof/>
            <w:webHidden/>
          </w:rPr>
          <w:t>39</w:t>
        </w:r>
        <w:r w:rsidR="003A3E26">
          <w:rPr>
            <w:noProof/>
            <w:webHidden/>
          </w:rPr>
          <w:fldChar w:fldCharType="end"/>
        </w:r>
      </w:hyperlink>
    </w:p>
    <w:p w:rsidR="009B2A9F" w:rsidRDefault="00EF3F0C">
      <w:pPr>
        <w:pStyle w:val="TOC1"/>
        <w:tabs>
          <w:tab w:val="left" w:pos="440"/>
          <w:tab w:val="right" w:leader="dot" w:pos="9016"/>
        </w:tabs>
        <w:rPr>
          <w:rFonts w:eastAsiaTheme="minorEastAsia" w:cstheme="minorBidi"/>
          <w:b w:val="0"/>
          <w:bCs w:val="0"/>
          <w:caps w:val="0"/>
          <w:noProof/>
          <w:sz w:val="22"/>
          <w:szCs w:val="22"/>
          <w:lang w:eastAsia="en-AU"/>
        </w:rPr>
      </w:pPr>
      <w:hyperlink w:anchor="_Toc536030335" w:history="1">
        <w:r w:rsidR="009B2A9F" w:rsidRPr="00003BE1">
          <w:rPr>
            <w:rStyle w:val="Hyperlink"/>
            <w:noProof/>
          </w:rPr>
          <w:t>9.</w:t>
        </w:r>
        <w:r w:rsidR="009B2A9F">
          <w:rPr>
            <w:rFonts w:eastAsiaTheme="minorEastAsia" w:cstheme="minorBidi"/>
            <w:b w:val="0"/>
            <w:bCs w:val="0"/>
            <w:caps w:val="0"/>
            <w:noProof/>
            <w:sz w:val="22"/>
            <w:szCs w:val="22"/>
            <w:lang w:eastAsia="en-AU"/>
          </w:rPr>
          <w:tab/>
        </w:r>
        <w:r w:rsidR="009B2A9F" w:rsidRPr="00003BE1">
          <w:rPr>
            <w:rStyle w:val="Hyperlink"/>
            <w:noProof/>
          </w:rPr>
          <w:t>ESMF MONITORING AND EVALUATION</w:t>
        </w:r>
        <w:r w:rsidR="009B2A9F">
          <w:rPr>
            <w:noProof/>
            <w:webHidden/>
          </w:rPr>
          <w:tab/>
        </w:r>
        <w:r w:rsidR="003A3E26">
          <w:rPr>
            <w:noProof/>
            <w:webHidden/>
          </w:rPr>
          <w:fldChar w:fldCharType="begin"/>
        </w:r>
        <w:r w:rsidR="009B2A9F">
          <w:rPr>
            <w:noProof/>
            <w:webHidden/>
          </w:rPr>
          <w:instrText xml:space="preserve"> PAGEREF _Toc536030335 \h </w:instrText>
        </w:r>
        <w:r w:rsidR="003A3E26">
          <w:rPr>
            <w:noProof/>
            <w:webHidden/>
          </w:rPr>
        </w:r>
        <w:r w:rsidR="003A3E26">
          <w:rPr>
            <w:noProof/>
            <w:webHidden/>
          </w:rPr>
          <w:fldChar w:fldCharType="separate"/>
        </w:r>
        <w:r w:rsidR="00E74731">
          <w:rPr>
            <w:noProof/>
            <w:webHidden/>
          </w:rPr>
          <w:t>40</w:t>
        </w:r>
        <w:r w:rsidR="003A3E26">
          <w:rPr>
            <w:noProof/>
            <w:webHidden/>
          </w:rPr>
          <w:fldChar w:fldCharType="end"/>
        </w:r>
      </w:hyperlink>
    </w:p>
    <w:p w:rsidR="009B2A9F" w:rsidRDefault="00EF3F0C">
      <w:pPr>
        <w:pStyle w:val="TOC2"/>
        <w:tabs>
          <w:tab w:val="right" w:leader="dot" w:pos="9016"/>
        </w:tabs>
        <w:rPr>
          <w:rFonts w:eastAsiaTheme="minorEastAsia" w:cstheme="minorBidi"/>
          <w:smallCaps w:val="0"/>
          <w:noProof/>
          <w:sz w:val="22"/>
          <w:szCs w:val="22"/>
          <w:lang w:eastAsia="en-AU"/>
        </w:rPr>
      </w:pPr>
      <w:hyperlink w:anchor="_Toc536030336" w:history="1">
        <w:r w:rsidR="009B2A9F" w:rsidRPr="00003BE1">
          <w:rPr>
            <w:rStyle w:val="Hyperlink"/>
            <w:noProof/>
          </w:rPr>
          <w:t>Annexes</w:t>
        </w:r>
        <w:r w:rsidR="009B2A9F">
          <w:rPr>
            <w:noProof/>
            <w:webHidden/>
          </w:rPr>
          <w:tab/>
        </w:r>
        <w:r w:rsidR="003A3E26">
          <w:rPr>
            <w:noProof/>
            <w:webHidden/>
          </w:rPr>
          <w:fldChar w:fldCharType="begin"/>
        </w:r>
        <w:r w:rsidR="009B2A9F">
          <w:rPr>
            <w:noProof/>
            <w:webHidden/>
          </w:rPr>
          <w:instrText xml:space="preserve"> PAGEREF _Toc536030336 \h </w:instrText>
        </w:r>
        <w:r w:rsidR="003A3E26">
          <w:rPr>
            <w:noProof/>
            <w:webHidden/>
          </w:rPr>
        </w:r>
        <w:r w:rsidR="003A3E26">
          <w:rPr>
            <w:noProof/>
            <w:webHidden/>
          </w:rPr>
          <w:fldChar w:fldCharType="separate"/>
        </w:r>
        <w:r w:rsidR="00E74731">
          <w:rPr>
            <w:noProof/>
            <w:webHidden/>
          </w:rPr>
          <w:t>41</w:t>
        </w:r>
        <w:r w:rsidR="003A3E26">
          <w:rPr>
            <w:noProof/>
            <w:webHidden/>
          </w:rPr>
          <w:fldChar w:fldCharType="end"/>
        </w:r>
      </w:hyperlink>
    </w:p>
    <w:p w:rsidR="009B2A9F" w:rsidRDefault="00EF3F0C">
      <w:pPr>
        <w:pStyle w:val="TOC2"/>
        <w:tabs>
          <w:tab w:val="right" w:leader="dot" w:pos="9016"/>
        </w:tabs>
        <w:rPr>
          <w:rFonts w:eastAsiaTheme="minorEastAsia" w:cstheme="minorBidi"/>
          <w:smallCaps w:val="0"/>
          <w:noProof/>
          <w:sz w:val="22"/>
          <w:szCs w:val="22"/>
          <w:lang w:eastAsia="en-AU"/>
        </w:rPr>
      </w:pPr>
      <w:hyperlink w:anchor="_Toc536030337" w:history="1">
        <w:r w:rsidR="009B2A9F" w:rsidRPr="00003BE1">
          <w:rPr>
            <w:rStyle w:val="Hyperlink"/>
            <w:noProof/>
          </w:rPr>
          <w:t>Annex 1. Environmental and Social Management Plan</w:t>
        </w:r>
        <w:r w:rsidR="009B2A9F">
          <w:rPr>
            <w:noProof/>
            <w:webHidden/>
          </w:rPr>
          <w:tab/>
        </w:r>
        <w:r w:rsidR="003A3E26">
          <w:rPr>
            <w:noProof/>
            <w:webHidden/>
          </w:rPr>
          <w:fldChar w:fldCharType="begin"/>
        </w:r>
        <w:r w:rsidR="009B2A9F">
          <w:rPr>
            <w:noProof/>
            <w:webHidden/>
          </w:rPr>
          <w:instrText xml:space="preserve"> PAGEREF _Toc536030337 \h </w:instrText>
        </w:r>
        <w:r w:rsidR="003A3E26">
          <w:rPr>
            <w:noProof/>
            <w:webHidden/>
          </w:rPr>
        </w:r>
        <w:r w:rsidR="003A3E26">
          <w:rPr>
            <w:noProof/>
            <w:webHidden/>
          </w:rPr>
          <w:fldChar w:fldCharType="separate"/>
        </w:r>
        <w:r w:rsidR="00E74731">
          <w:rPr>
            <w:noProof/>
            <w:webHidden/>
          </w:rPr>
          <w:t>41</w:t>
        </w:r>
        <w:r w:rsidR="003A3E26">
          <w:rPr>
            <w:noProof/>
            <w:webHidden/>
          </w:rPr>
          <w:fldChar w:fldCharType="end"/>
        </w:r>
      </w:hyperlink>
    </w:p>
    <w:p w:rsidR="009B2A9F" w:rsidRDefault="00EF3F0C">
      <w:pPr>
        <w:pStyle w:val="TOC2"/>
        <w:tabs>
          <w:tab w:val="right" w:leader="dot" w:pos="9016"/>
        </w:tabs>
        <w:rPr>
          <w:rFonts w:eastAsiaTheme="minorEastAsia" w:cstheme="minorBidi"/>
          <w:smallCaps w:val="0"/>
          <w:noProof/>
          <w:sz w:val="22"/>
          <w:szCs w:val="22"/>
          <w:lang w:eastAsia="en-AU"/>
        </w:rPr>
      </w:pPr>
      <w:hyperlink w:anchor="_Toc536030338" w:history="1">
        <w:r w:rsidR="009B2A9F" w:rsidRPr="00003BE1">
          <w:rPr>
            <w:rStyle w:val="Hyperlink"/>
            <w:noProof/>
          </w:rPr>
          <w:t>Annex 2. Compliance Documents</w:t>
        </w:r>
        <w:r w:rsidR="009B2A9F">
          <w:rPr>
            <w:noProof/>
            <w:webHidden/>
          </w:rPr>
          <w:tab/>
        </w:r>
        <w:r w:rsidR="003A3E26">
          <w:rPr>
            <w:noProof/>
            <w:webHidden/>
          </w:rPr>
          <w:fldChar w:fldCharType="begin"/>
        </w:r>
        <w:r w:rsidR="009B2A9F">
          <w:rPr>
            <w:noProof/>
            <w:webHidden/>
          </w:rPr>
          <w:instrText xml:space="preserve"> PAGEREF _Toc536030338 \h </w:instrText>
        </w:r>
        <w:r w:rsidR="003A3E26">
          <w:rPr>
            <w:noProof/>
            <w:webHidden/>
          </w:rPr>
        </w:r>
        <w:r w:rsidR="003A3E26">
          <w:rPr>
            <w:noProof/>
            <w:webHidden/>
          </w:rPr>
          <w:fldChar w:fldCharType="separate"/>
        </w:r>
        <w:r w:rsidR="00E74731">
          <w:rPr>
            <w:noProof/>
            <w:webHidden/>
          </w:rPr>
          <w:t>50</w:t>
        </w:r>
        <w:r w:rsidR="003A3E26">
          <w:rPr>
            <w:noProof/>
            <w:webHidden/>
          </w:rPr>
          <w:fldChar w:fldCharType="end"/>
        </w:r>
      </w:hyperlink>
    </w:p>
    <w:p w:rsidR="009B2A9F" w:rsidRDefault="00EF3F0C">
      <w:pPr>
        <w:pStyle w:val="TOC2"/>
        <w:tabs>
          <w:tab w:val="right" w:leader="dot" w:pos="9016"/>
        </w:tabs>
        <w:rPr>
          <w:rFonts w:eastAsiaTheme="minorEastAsia" w:cstheme="minorBidi"/>
          <w:smallCaps w:val="0"/>
          <w:noProof/>
          <w:sz w:val="22"/>
          <w:szCs w:val="22"/>
          <w:lang w:eastAsia="en-AU"/>
        </w:rPr>
      </w:pPr>
      <w:hyperlink w:anchor="_Toc536030339" w:history="1">
        <w:r w:rsidR="009B2A9F" w:rsidRPr="00003BE1">
          <w:rPr>
            <w:rStyle w:val="Hyperlink"/>
            <w:noProof/>
          </w:rPr>
          <w:t>Annex 3. Involuntary Resettlement Policy</w:t>
        </w:r>
        <w:r w:rsidR="009B2A9F">
          <w:rPr>
            <w:noProof/>
            <w:webHidden/>
          </w:rPr>
          <w:tab/>
        </w:r>
        <w:r w:rsidR="003A3E26">
          <w:rPr>
            <w:noProof/>
            <w:webHidden/>
          </w:rPr>
          <w:fldChar w:fldCharType="begin"/>
        </w:r>
        <w:r w:rsidR="009B2A9F">
          <w:rPr>
            <w:noProof/>
            <w:webHidden/>
          </w:rPr>
          <w:instrText xml:space="preserve"> PAGEREF _Toc536030339 \h </w:instrText>
        </w:r>
        <w:r w:rsidR="003A3E26">
          <w:rPr>
            <w:noProof/>
            <w:webHidden/>
          </w:rPr>
        </w:r>
        <w:r w:rsidR="003A3E26">
          <w:rPr>
            <w:noProof/>
            <w:webHidden/>
          </w:rPr>
          <w:fldChar w:fldCharType="separate"/>
        </w:r>
        <w:r w:rsidR="00E74731">
          <w:rPr>
            <w:noProof/>
            <w:webHidden/>
          </w:rPr>
          <w:t>62</w:t>
        </w:r>
        <w:r w:rsidR="003A3E26">
          <w:rPr>
            <w:noProof/>
            <w:webHidden/>
          </w:rPr>
          <w:fldChar w:fldCharType="end"/>
        </w:r>
      </w:hyperlink>
    </w:p>
    <w:p w:rsidR="009B2A9F" w:rsidRDefault="00EF3F0C">
      <w:pPr>
        <w:pStyle w:val="TOC2"/>
        <w:tabs>
          <w:tab w:val="right" w:leader="dot" w:pos="9016"/>
        </w:tabs>
        <w:rPr>
          <w:rFonts w:eastAsiaTheme="minorEastAsia" w:cstheme="minorBidi"/>
          <w:smallCaps w:val="0"/>
          <w:noProof/>
          <w:sz w:val="22"/>
          <w:szCs w:val="22"/>
          <w:lang w:eastAsia="en-AU"/>
        </w:rPr>
      </w:pPr>
      <w:hyperlink w:anchor="_Toc536030341" w:history="1">
        <w:r w:rsidR="009B2A9F" w:rsidRPr="00003BE1">
          <w:rPr>
            <w:rStyle w:val="Hyperlink"/>
            <w:noProof/>
          </w:rPr>
          <w:t>Annex 4. Involuntary Resettlement Compliance Documentation</w:t>
        </w:r>
        <w:r w:rsidR="009B2A9F">
          <w:rPr>
            <w:noProof/>
            <w:webHidden/>
          </w:rPr>
          <w:tab/>
        </w:r>
        <w:r w:rsidR="003A3E26">
          <w:rPr>
            <w:noProof/>
            <w:webHidden/>
          </w:rPr>
          <w:fldChar w:fldCharType="begin"/>
        </w:r>
        <w:r w:rsidR="009B2A9F">
          <w:rPr>
            <w:noProof/>
            <w:webHidden/>
          </w:rPr>
          <w:instrText xml:space="preserve"> PAGEREF _Toc536030341 \h </w:instrText>
        </w:r>
        <w:r w:rsidR="003A3E26">
          <w:rPr>
            <w:noProof/>
            <w:webHidden/>
          </w:rPr>
        </w:r>
        <w:r w:rsidR="003A3E26">
          <w:rPr>
            <w:noProof/>
            <w:webHidden/>
          </w:rPr>
          <w:fldChar w:fldCharType="separate"/>
        </w:r>
        <w:r w:rsidR="00E74731">
          <w:rPr>
            <w:noProof/>
            <w:webHidden/>
          </w:rPr>
          <w:t>65</w:t>
        </w:r>
        <w:r w:rsidR="003A3E26">
          <w:rPr>
            <w:noProof/>
            <w:webHidden/>
          </w:rPr>
          <w:fldChar w:fldCharType="end"/>
        </w:r>
      </w:hyperlink>
    </w:p>
    <w:p w:rsidR="009B2A9F" w:rsidRDefault="00EF3F0C">
      <w:pPr>
        <w:pStyle w:val="TOC2"/>
        <w:tabs>
          <w:tab w:val="right" w:leader="dot" w:pos="9016"/>
        </w:tabs>
        <w:rPr>
          <w:rFonts w:eastAsiaTheme="minorEastAsia" w:cstheme="minorBidi"/>
          <w:smallCaps w:val="0"/>
          <w:noProof/>
          <w:sz w:val="22"/>
          <w:szCs w:val="22"/>
          <w:lang w:eastAsia="en-AU"/>
        </w:rPr>
      </w:pPr>
      <w:hyperlink w:anchor="_Toc536030342" w:history="1">
        <w:r w:rsidR="009B2A9F" w:rsidRPr="00003BE1">
          <w:rPr>
            <w:rStyle w:val="Hyperlink"/>
            <w:noProof/>
          </w:rPr>
          <w:t>Annex 5. Process for Preparing ESMP</w:t>
        </w:r>
        <w:r w:rsidR="009B2A9F">
          <w:rPr>
            <w:noProof/>
            <w:webHidden/>
          </w:rPr>
          <w:tab/>
        </w:r>
        <w:r w:rsidR="003A3E26">
          <w:rPr>
            <w:noProof/>
            <w:webHidden/>
          </w:rPr>
          <w:fldChar w:fldCharType="begin"/>
        </w:r>
        <w:r w:rsidR="009B2A9F">
          <w:rPr>
            <w:noProof/>
            <w:webHidden/>
          </w:rPr>
          <w:instrText xml:space="preserve"> PAGEREF _Toc536030342 \h </w:instrText>
        </w:r>
        <w:r w:rsidR="003A3E26">
          <w:rPr>
            <w:noProof/>
            <w:webHidden/>
          </w:rPr>
        </w:r>
        <w:r w:rsidR="003A3E26">
          <w:rPr>
            <w:noProof/>
            <w:webHidden/>
          </w:rPr>
          <w:fldChar w:fldCharType="separate"/>
        </w:r>
        <w:r w:rsidR="00E74731">
          <w:rPr>
            <w:noProof/>
            <w:webHidden/>
          </w:rPr>
          <w:t>69</w:t>
        </w:r>
        <w:r w:rsidR="003A3E26">
          <w:rPr>
            <w:noProof/>
            <w:webHidden/>
          </w:rPr>
          <w:fldChar w:fldCharType="end"/>
        </w:r>
      </w:hyperlink>
    </w:p>
    <w:p w:rsidR="009B2A9F" w:rsidRDefault="00EF3F0C">
      <w:pPr>
        <w:pStyle w:val="TOC2"/>
        <w:tabs>
          <w:tab w:val="right" w:leader="dot" w:pos="9016"/>
        </w:tabs>
        <w:rPr>
          <w:rFonts w:eastAsiaTheme="minorEastAsia" w:cstheme="minorBidi"/>
          <w:smallCaps w:val="0"/>
          <w:noProof/>
          <w:sz w:val="22"/>
          <w:szCs w:val="22"/>
          <w:lang w:eastAsia="en-AU"/>
        </w:rPr>
      </w:pPr>
      <w:hyperlink w:anchor="_Toc536030344" w:history="1">
        <w:r w:rsidR="009B2A9F" w:rsidRPr="00003BE1">
          <w:rPr>
            <w:rStyle w:val="Hyperlink"/>
            <w:noProof/>
          </w:rPr>
          <w:t>Annex 6. Consultation Plan</w:t>
        </w:r>
        <w:r w:rsidR="009B2A9F">
          <w:rPr>
            <w:noProof/>
            <w:webHidden/>
          </w:rPr>
          <w:tab/>
        </w:r>
        <w:r w:rsidR="003A3E26">
          <w:rPr>
            <w:noProof/>
            <w:webHidden/>
          </w:rPr>
          <w:fldChar w:fldCharType="begin"/>
        </w:r>
        <w:r w:rsidR="009B2A9F">
          <w:rPr>
            <w:noProof/>
            <w:webHidden/>
          </w:rPr>
          <w:instrText xml:space="preserve"> PAGEREF _Toc536030344 \h </w:instrText>
        </w:r>
        <w:r w:rsidR="003A3E26">
          <w:rPr>
            <w:noProof/>
            <w:webHidden/>
          </w:rPr>
        </w:r>
        <w:r w:rsidR="003A3E26">
          <w:rPr>
            <w:noProof/>
            <w:webHidden/>
          </w:rPr>
          <w:fldChar w:fldCharType="separate"/>
        </w:r>
        <w:r w:rsidR="00E74731">
          <w:rPr>
            <w:noProof/>
            <w:webHidden/>
          </w:rPr>
          <w:t>70</w:t>
        </w:r>
        <w:r w:rsidR="003A3E26">
          <w:rPr>
            <w:noProof/>
            <w:webHidden/>
          </w:rPr>
          <w:fldChar w:fldCharType="end"/>
        </w:r>
      </w:hyperlink>
    </w:p>
    <w:p w:rsidR="009B2A9F" w:rsidRDefault="00EF3F0C">
      <w:pPr>
        <w:pStyle w:val="TOC2"/>
        <w:tabs>
          <w:tab w:val="right" w:leader="dot" w:pos="9016"/>
        </w:tabs>
        <w:rPr>
          <w:rFonts w:eastAsiaTheme="minorEastAsia" w:cstheme="minorBidi"/>
          <w:smallCaps w:val="0"/>
          <w:noProof/>
          <w:sz w:val="22"/>
          <w:szCs w:val="22"/>
          <w:lang w:eastAsia="en-AU"/>
        </w:rPr>
      </w:pPr>
      <w:hyperlink w:anchor="_Toc536030345" w:history="1">
        <w:r w:rsidR="009B2A9F" w:rsidRPr="00003BE1">
          <w:rPr>
            <w:rStyle w:val="Hyperlink"/>
            <w:noProof/>
          </w:rPr>
          <w:t>Annex 7. Environmental and Social Codes of Practice</w:t>
        </w:r>
        <w:r w:rsidR="009B2A9F">
          <w:rPr>
            <w:noProof/>
            <w:webHidden/>
          </w:rPr>
          <w:tab/>
        </w:r>
        <w:r w:rsidR="003A3E26">
          <w:rPr>
            <w:noProof/>
            <w:webHidden/>
          </w:rPr>
          <w:fldChar w:fldCharType="begin"/>
        </w:r>
        <w:r w:rsidR="009B2A9F">
          <w:rPr>
            <w:noProof/>
            <w:webHidden/>
          </w:rPr>
          <w:instrText xml:space="preserve"> PAGEREF _Toc536030345 \h </w:instrText>
        </w:r>
        <w:r w:rsidR="003A3E26">
          <w:rPr>
            <w:noProof/>
            <w:webHidden/>
          </w:rPr>
        </w:r>
        <w:r w:rsidR="003A3E26">
          <w:rPr>
            <w:noProof/>
            <w:webHidden/>
          </w:rPr>
          <w:fldChar w:fldCharType="separate"/>
        </w:r>
        <w:r w:rsidR="00E74731">
          <w:rPr>
            <w:noProof/>
            <w:webHidden/>
          </w:rPr>
          <w:t>80</w:t>
        </w:r>
        <w:r w:rsidR="003A3E26">
          <w:rPr>
            <w:noProof/>
            <w:webHidden/>
          </w:rPr>
          <w:fldChar w:fldCharType="end"/>
        </w:r>
      </w:hyperlink>
    </w:p>
    <w:p w:rsidR="009B2A9F" w:rsidRDefault="00EF3F0C">
      <w:pPr>
        <w:pStyle w:val="TOC2"/>
        <w:tabs>
          <w:tab w:val="right" w:leader="dot" w:pos="9016"/>
        </w:tabs>
        <w:rPr>
          <w:rFonts w:eastAsiaTheme="minorEastAsia" w:cstheme="minorBidi"/>
          <w:smallCaps w:val="0"/>
          <w:noProof/>
          <w:sz w:val="22"/>
          <w:szCs w:val="22"/>
          <w:lang w:eastAsia="en-AU"/>
        </w:rPr>
      </w:pPr>
      <w:hyperlink w:anchor="_Toc536030346" w:history="1">
        <w:r w:rsidR="009B2A9F" w:rsidRPr="00003BE1">
          <w:rPr>
            <w:rStyle w:val="Hyperlink"/>
            <w:noProof/>
          </w:rPr>
          <w:t>Annex 8. Record of Stakeholder and Community Consultation</w:t>
        </w:r>
        <w:r w:rsidR="009B2A9F">
          <w:rPr>
            <w:noProof/>
            <w:webHidden/>
          </w:rPr>
          <w:tab/>
        </w:r>
        <w:r w:rsidR="003A3E26">
          <w:rPr>
            <w:noProof/>
            <w:webHidden/>
          </w:rPr>
          <w:fldChar w:fldCharType="begin"/>
        </w:r>
        <w:r w:rsidR="009B2A9F">
          <w:rPr>
            <w:noProof/>
            <w:webHidden/>
          </w:rPr>
          <w:instrText xml:space="preserve"> PAGEREF _Toc536030346 \h </w:instrText>
        </w:r>
        <w:r w:rsidR="003A3E26">
          <w:rPr>
            <w:noProof/>
            <w:webHidden/>
          </w:rPr>
        </w:r>
        <w:r w:rsidR="003A3E26">
          <w:rPr>
            <w:noProof/>
            <w:webHidden/>
          </w:rPr>
          <w:fldChar w:fldCharType="separate"/>
        </w:r>
        <w:r w:rsidR="00E74731">
          <w:rPr>
            <w:noProof/>
            <w:webHidden/>
          </w:rPr>
          <w:t>86</w:t>
        </w:r>
        <w:r w:rsidR="003A3E26">
          <w:rPr>
            <w:noProof/>
            <w:webHidden/>
          </w:rPr>
          <w:fldChar w:fldCharType="end"/>
        </w:r>
      </w:hyperlink>
    </w:p>
    <w:p w:rsidR="005474D6" w:rsidRPr="006F220D" w:rsidRDefault="003A3E26" w:rsidP="000F3F5E">
      <w:pPr>
        <w:spacing w:after="0" w:line="240" w:lineRule="auto"/>
        <w:jc w:val="both"/>
        <w:rPr>
          <w:rFonts w:ascii="Arial" w:hAnsi="Arial" w:cs="Arial"/>
        </w:rPr>
      </w:pPr>
      <w:r w:rsidRPr="006F220D">
        <w:rPr>
          <w:rFonts w:ascii="Arial" w:hAnsi="Arial" w:cs="Arial"/>
          <w:bCs/>
          <w:caps/>
        </w:rPr>
        <w:fldChar w:fldCharType="end"/>
      </w:r>
    </w:p>
    <w:p w:rsidR="005D1E8D" w:rsidRPr="006F220D" w:rsidRDefault="005D1E8D" w:rsidP="000F3F5E">
      <w:pPr>
        <w:spacing w:after="0" w:line="240" w:lineRule="auto"/>
        <w:jc w:val="both"/>
        <w:rPr>
          <w:rFonts w:ascii="Arial" w:hAnsi="Arial" w:cs="Arial"/>
        </w:rPr>
      </w:pPr>
    </w:p>
    <w:p w:rsidR="005D1E8D" w:rsidRPr="006F220D" w:rsidRDefault="005D1E8D" w:rsidP="000F3F5E">
      <w:pPr>
        <w:spacing w:after="0" w:line="240" w:lineRule="auto"/>
        <w:jc w:val="both"/>
        <w:rPr>
          <w:rFonts w:ascii="Arial" w:hAnsi="Arial" w:cs="Arial"/>
        </w:rPr>
      </w:pPr>
    </w:p>
    <w:p w:rsidR="005474D6" w:rsidRPr="006F220D" w:rsidRDefault="008A6CF1" w:rsidP="000F3F5E">
      <w:pPr>
        <w:spacing w:after="0" w:line="240" w:lineRule="auto"/>
        <w:jc w:val="both"/>
        <w:rPr>
          <w:rFonts w:ascii="Arial" w:hAnsi="Arial" w:cs="Arial"/>
        </w:rPr>
      </w:pPr>
      <w:r w:rsidRPr="006F220D">
        <w:rPr>
          <w:rFonts w:ascii="Arial" w:hAnsi="Arial" w:cs="Arial"/>
          <w:b/>
        </w:rPr>
        <w:t xml:space="preserve"> Table of Tables</w:t>
      </w:r>
    </w:p>
    <w:p w:rsidR="00033362" w:rsidRPr="00033362" w:rsidRDefault="003A3E26" w:rsidP="00033362">
      <w:pPr>
        <w:pStyle w:val="TableofFigures"/>
        <w:tabs>
          <w:tab w:val="right" w:leader="dot" w:pos="9016"/>
        </w:tabs>
        <w:ind w:left="284"/>
        <w:rPr>
          <w:rStyle w:val="Hyperlink"/>
          <w:smallCaps/>
          <w:sz w:val="20"/>
          <w:szCs w:val="20"/>
        </w:rPr>
      </w:pPr>
      <w:r w:rsidRPr="00033362">
        <w:rPr>
          <w:rStyle w:val="Hyperlink"/>
          <w:rFonts w:asciiTheme="minorHAnsi" w:hAnsiTheme="minorHAnsi"/>
          <w:smallCaps/>
          <w:noProof/>
          <w:sz w:val="20"/>
          <w:szCs w:val="20"/>
        </w:rPr>
        <w:fldChar w:fldCharType="begin"/>
      </w:r>
      <w:r w:rsidR="008A6CF1" w:rsidRPr="00033362">
        <w:rPr>
          <w:rStyle w:val="Hyperlink"/>
          <w:rFonts w:asciiTheme="minorHAnsi" w:hAnsiTheme="minorHAnsi"/>
          <w:smallCaps/>
          <w:noProof/>
          <w:sz w:val="20"/>
          <w:szCs w:val="20"/>
        </w:rPr>
        <w:instrText xml:space="preserve"> TOC \h \z \c "Table" </w:instrText>
      </w:r>
      <w:r w:rsidRPr="00033362">
        <w:rPr>
          <w:rStyle w:val="Hyperlink"/>
          <w:rFonts w:asciiTheme="minorHAnsi" w:hAnsiTheme="minorHAnsi"/>
          <w:smallCaps/>
          <w:noProof/>
          <w:sz w:val="20"/>
          <w:szCs w:val="20"/>
        </w:rPr>
        <w:fldChar w:fldCharType="separate"/>
      </w:r>
      <w:hyperlink w:anchor="_Toc536029914" w:history="1">
        <w:r w:rsidR="00033362" w:rsidRPr="00033362">
          <w:rPr>
            <w:rStyle w:val="Hyperlink"/>
            <w:rFonts w:asciiTheme="minorHAnsi" w:hAnsiTheme="minorHAnsi"/>
            <w:smallCaps/>
            <w:noProof/>
            <w:sz w:val="20"/>
            <w:szCs w:val="20"/>
          </w:rPr>
          <w:t>Table 1. Number of Youth entering UYEP I projects</w:t>
        </w:r>
        <w:r w:rsidR="00033362" w:rsidRPr="00033362">
          <w:rPr>
            <w:rStyle w:val="Hyperlink"/>
            <w:rFonts w:asciiTheme="minorHAnsi" w:hAnsiTheme="minorHAnsi"/>
            <w:smallCaps/>
            <w:webHidden/>
            <w:sz w:val="20"/>
            <w:szCs w:val="20"/>
          </w:rPr>
          <w:tab/>
        </w:r>
        <w:r w:rsidRPr="00033362">
          <w:rPr>
            <w:rStyle w:val="Hyperlink"/>
            <w:rFonts w:asciiTheme="minorHAnsi" w:hAnsiTheme="minorHAnsi"/>
            <w:smallCaps/>
            <w:webHidden/>
            <w:sz w:val="20"/>
            <w:szCs w:val="20"/>
          </w:rPr>
          <w:fldChar w:fldCharType="begin"/>
        </w:r>
        <w:r w:rsidR="00033362" w:rsidRPr="00033362">
          <w:rPr>
            <w:rStyle w:val="Hyperlink"/>
            <w:rFonts w:asciiTheme="minorHAnsi" w:hAnsiTheme="minorHAnsi"/>
            <w:smallCaps/>
            <w:webHidden/>
            <w:sz w:val="20"/>
            <w:szCs w:val="20"/>
          </w:rPr>
          <w:instrText xml:space="preserve"> PAGEREF _Toc536029914 \h </w:instrText>
        </w:r>
        <w:r w:rsidRPr="00033362">
          <w:rPr>
            <w:rStyle w:val="Hyperlink"/>
            <w:rFonts w:asciiTheme="minorHAnsi" w:hAnsiTheme="minorHAnsi"/>
            <w:smallCaps/>
            <w:webHidden/>
            <w:sz w:val="20"/>
            <w:szCs w:val="20"/>
          </w:rPr>
        </w:r>
        <w:r w:rsidRPr="00033362">
          <w:rPr>
            <w:rStyle w:val="Hyperlink"/>
            <w:rFonts w:asciiTheme="minorHAnsi" w:hAnsiTheme="minorHAnsi"/>
            <w:smallCaps/>
            <w:webHidden/>
            <w:sz w:val="20"/>
            <w:szCs w:val="20"/>
          </w:rPr>
          <w:fldChar w:fldCharType="separate"/>
        </w:r>
        <w:r w:rsidR="00033362" w:rsidRPr="00033362">
          <w:rPr>
            <w:rStyle w:val="Hyperlink"/>
            <w:rFonts w:asciiTheme="minorHAnsi" w:hAnsiTheme="minorHAnsi"/>
            <w:smallCaps/>
            <w:webHidden/>
            <w:sz w:val="20"/>
            <w:szCs w:val="20"/>
          </w:rPr>
          <w:t>4</w:t>
        </w:r>
        <w:r w:rsidRPr="00033362">
          <w:rPr>
            <w:rStyle w:val="Hyperlink"/>
            <w:rFonts w:asciiTheme="minorHAnsi" w:hAnsiTheme="minorHAnsi"/>
            <w:smallCaps/>
            <w:webHidden/>
            <w:sz w:val="20"/>
            <w:szCs w:val="20"/>
          </w:rPr>
          <w:fldChar w:fldCharType="end"/>
        </w:r>
      </w:hyperlink>
    </w:p>
    <w:p w:rsidR="00033362" w:rsidRPr="00033362" w:rsidRDefault="00EF3F0C" w:rsidP="00033362">
      <w:pPr>
        <w:pStyle w:val="TableofFigures"/>
        <w:tabs>
          <w:tab w:val="right" w:leader="dot" w:pos="9016"/>
        </w:tabs>
        <w:ind w:left="284"/>
        <w:rPr>
          <w:rStyle w:val="Hyperlink"/>
          <w:smallCaps/>
          <w:sz w:val="20"/>
          <w:szCs w:val="20"/>
        </w:rPr>
      </w:pPr>
      <w:hyperlink w:anchor="_Toc536029915" w:history="1">
        <w:r w:rsidR="00033362" w:rsidRPr="00033362">
          <w:rPr>
            <w:rStyle w:val="Hyperlink"/>
            <w:rFonts w:asciiTheme="minorHAnsi" w:hAnsiTheme="minorHAnsi"/>
            <w:smallCaps/>
            <w:noProof/>
            <w:sz w:val="20"/>
            <w:szCs w:val="20"/>
          </w:rPr>
          <w:t>Table 2.  World Bank Policies and Procedures</w:t>
        </w:r>
        <w:r w:rsidR="00033362" w:rsidRPr="00033362">
          <w:rPr>
            <w:rStyle w:val="Hyperlink"/>
            <w:rFonts w:asciiTheme="minorHAnsi" w:hAnsiTheme="minorHAnsi"/>
            <w:smallCaps/>
            <w:webHidden/>
            <w:sz w:val="20"/>
            <w:szCs w:val="20"/>
          </w:rPr>
          <w:tab/>
        </w:r>
        <w:r w:rsidR="003A3E26" w:rsidRPr="00033362">
          <w:rPr>
            <w:rStyle w:val="Hyperlink"/>
            <w:rFonts w:asciiTheme="minorHAnsi" w:hAnsiTheme="minorHAnsi"/>
            <w:smallCaps/>
            <w:webHidden/>
            <w:sz w:val="20"/>
            <w:szCs w:val="20"/>
          </w:rPr>
          <w:fldChar w:fldCharType="begin"/>
        </w:r>
        <w:r w:rsidR="00033362" w:rsidRPr="00033362">
          <w:rPr>
            <w:rStyle w:val="Hyperlink"/>
            <w:rFonts w:asciiTheme="minorHAnsi" w:hAnsiTheme="minorHAnsi"/>
            <w:smallCaps/>
            <w:webHidden/>
            <w:sz w:val="20"/>
            <w:szCs w:val="20"/>
          </w:rPr>
          <w:instrText xml:space="preserve"> PAGEREF _Toc536029915 \h </w:instrText>
        </w:r>
        <w:r w:rsidR="003A3E26" w:rsidRPr="00033362">
          <w:rPr>
            <w:rStyle w:val="Hyperlink"/>
            <w:rFonts w:asciiTheme="minorHAnsi" w:hAnsiTheme="minorHAnsi"/>
            <w:smallCaps/>
            <w:webHidden/>
            <w:sz w:val="20"/>
            <w:szCs w:val="20"/>
          </w:rPr>
        </w:r>
        <w:r w:rsidR="003A3E26" w:rsidRPr="00033362">
          <w:rPr>
            <w:rStyle w:val="Hyperlink"/>
            <w:rFonts w:asciiTheme="minorHAnsi" w:hAnsiTheme="minorHAnsi"/>
            <w:smallCaps/>
            <w:webHidden/>
            <w:sz w:val="20"/>
            <w:szCs w:val="20"/>
          </w:rPr>
          <w:fldChar w:fldCharType="separate"/>
        </w:r>
        <w:r w:rsidR="00033362" w:rsidRPr="00033362">
          <w:rPr>
            <w:rStyle w:val="Hyperlink"/>
            <w:rFonts w:asciiTheme="minorHAnsi" w:hAnsiTheme="minorHAnsi"/>
            <w:smallCaps/>
            <w:webHidden/>
            <w:sz w:val="20"/>
            <w:szCs w:val="20"/>
          </w:rPr>
          <w:t>8</w:t>
        </w:r>
        <w:r w:rsidR="003A3E26" w:rsidRPr="00033362">
          <w:rPr>
            <w:rStyle w:val="Hyperlink"/>
            <w:rFonts w:asciiTheme="minorHAnsi" w:hAnsiTheme="minorHAnsi"/>
            <w:smallCaps/>
            <w:webHidden/>
            <w:sz w:val="20"/>
            <w:szCs w:val="20"/>
          </w:rPr>
          <w:fldChar w:fldCharType="end"/>
        </w:r>
      </w:hyperlink>
    </w:p>
    <w:p w:rsidR="00033362" w:rsidRPr="00033362" w:rsidRDefault="00EF3F0C" w:rsidP="00033362">
      <w:pPr>
        <w:pStyle w:val="TableofFigures"/>
        <w:tabs>
          <w:tab w:val="right" w:leader="dot" w:pos="9016"/>
        </w:tabs>
        <w:ind w:left="284"/>
        <w:rPr>
          <w:rStyle w:val="Hyperlink"/>
          <w:smallCaps/>
          <w:sz w:val="20"/>
          <w:szCs w:val="20"/>
        </w:rPr>
      </w:pPr>
      <w:hyperlink w:anchor="_Toc536029916" w:history="1">
        <w:r w:rsidR="00033362" w:rsidRPr="00033362">
          <w:rPr>
            <w:rStyle w:val="Hyperlink"/>
            <w:rFonts w:asciiTheme="minorHAnsi" w:hAnsiTheme="minorHAnsi"/>
            <w:smallCaps/>
            <w:noProof/>
            <w:sz w:val="20"/>
            <w:szCs w:val="20"/>
          </w:rPr>
          <w:t>Table 3. Roles and Responsibilities of UYEP staff in ESMF implementation</w:t>
        </w:r>
        <w:r w:rsidR="00033362" w:rsidRPr="00033362">
          <w:rPr>
            <w:rStyle w:val="Hyperlink"/>
            <w:rFonts w:asciiTheme="minorHAnsi" w:hAnsiTheme="minorHAnsi"/>
            <w:smallCaps/>
            <w:webHidden/>
            <w:sz w:val="20"/>
            <w:szCs w:val="20"/>
          </w:rPr>
          <w:tab/>
        </w:r>
        <w:r w:rsidR="003A3E26" w:rsidRPr="00033362">
          <w:rPr>
            <w:rStyle w:val="Hyperlink"/>
            <w:rFonts w:asciiTheme="minorHAnsi" w:hAnsiTheme="minorHAnsi"/>
            <w:smallCaps/>
            <w:webHidden/>
            <w:sz w:val="20"/>
            <w:szCs w:val="20"/>
          </w:rPr>
          <w:fldChar w:fldCharType="begin"/>
        </w:r>
        <w:r w:rsidR="00033362" w:rsidRPr="00033362">
          <w:rPr>
            <w:rStyle w:val="Hyperlink"/>
            <w:rFonts w:asciiTheme="minorHAnsi" w:hAnsiTheme="minorHAnsi"/>
            <w:smallCaps/>
            <w:webHidden/>
            <w:sz w:val="20"/>
            <w:szCs w:val="20"/>
          </w:rPr>
          <w:instrText xml:space="preserve"> PAGEREF _Toc536029916 \h </w:instrText>
        </w:r>
        <w:r w:rsidR="003A3E26" w:rsidRPr="00033362">
          <w:rPr>
            <w:rStyle w:val="Hyperlink"/>
            <w:rFonts w:asciiTheme="minorHAnsi" w:hAnsiTheme="minorHAnsi"/>
            <w:smallCaps/>
            <w:webHidden/>
            <w:sz w:val="20"/>
            <w:szCs w:val="20"/>
          </w:rPr>
        </w:r>
        <w:r w:rsidR="003A3E26" w:rsidRPr="00033362">
          <w:rPr>
            <w:rStyle w:val="Hyperlink"/>
            <w:rFonts w:asciiTheme="minorHAnsi" w:hAnsiTheme="minorHAnsi"/>
            <w:smallCaps/>
            <w:webHidden/>
            <w:sz w:val="20"/>
            <w:szCs w:val="20"/>
          </w:rPr>
          <w:fldChar w:fldCharType="separate"/>
        </w:r>
        <w:r w:rsidR="00033362" w:rsidRPr="00033362">
          <w:rPr>
            <w:rStyle w:val="Hyperlink"/>
            <w:rFonts w:asciiTheme="minorHAnsi" w:hAnsiTheme="minorHAnsi"/>
            <w:smallCaps/>
            <w:webHidden/>
            <w:sz w:val="20"/>
            <w:szCs w:val="20"/>
          </w:rPr>
          <w:t>29</w:t>
        </w:r>
        <w:r w:rsidR="003A3E26" w:rsidRPr="00033362">
          <w:rPr>
            <w:rStyle w:val="Hyperlink"/>
            <w:rFonts w:asciiTheme="minorHAnsi" w:hAnsiTheme="minorHAnsi"/>
            <w:smallCaps/>
            <w:webHidden/>
            <w:sz w:val="20"/>
            <w:szCs w:val="20"/>
          </w:rPr>
          <w:fldChar w:fldCharType="end"/>
        </w:r>
      </w:hyperlink>
    </w:p>
    <w:p w:rsidR="00033362" w:rsidRPr="00033362" w:rsidRDefault="00EF3F0C" w:rsidP="00033362">
      <w:pPr>
        <w:pStyle w:val="TableofFigures"/>
        <w:tabs>
          <w:tab w:val="right" w:leader="dot" w:pos="9016"/>
        </w:tabs>
        <w:ind w:left="284"/>
        <w:rPr>
          <w:rStyle w:val="Hyperlink"/>
          <w:smallCaps/>
          <w:sz w:val="20"/>
          <w:szCs w:val="20"/>
        </w:rPr>
      </w:pPr>
      <w:hyperlink w:anchor="_Toc536029917" w:history="1">
        <w:r w:rsidR="00033362" w:rsidRPr="00033362">
          <w:rPr>
            <w:rStyle w:val="Hyperlink"/>
            <w:rFonts w:asciiTheme="minorHAnsi" w:hAnsiTheme="minorHAnsi"/>
            <w:smallCaps/>
            <w:noProof/>
            <w:sz w:val="20"/>
            <w:szCs w:val="20"/>
          </w:rPr>
          <w:t>Table 4. Potential Work Activities, Impacts and Mitigations</w:t>
        </w:r>
        <w:r w:rsidR="00033362" w:rsidRPr="00033362">
          <w:rPr>
            <w:rStyle w:val="Hyperlink"/>
            <w:rFonts w:asciiTheme="minorHAnsi" w:hAnsiTheme="minorHAnsi"/>
            <w:smallCaps/>
            <w:webHidden/>
            <w:sz w:val="20"/>
            <w:szCs w:val="20"/>
          </w:rPr>
          <w:tab/>
        </w:r>
        <w:r w:rsidR="003A3E26" w:rsidRPr="00033362">
          <w:rPr>
            <w:rStyle w:val="Hyperlink"/>
            <w:rFonts w:asciiTheme="minorHAnsi" w:hAnsiTheme="minorHAnsi"/>
            <w:smallCaps/>
            <w:webHidden/>
            <w:sz w:val="20"/>
            <w:szCs w:val="20"/>
          </w:rPr>
          <w:fldChar w:fldCharType="begin"/>
        </w:r>
        <w:r w:rsidR="00033362" w:rsidRPr="00033362">
          <w:rPr>
            <w:rStyle w:val="Hyperlink"/>
            <w:rFonts w:asciiTheme="minorHAnsi" w:hAnsiTheme="minorHAnsi"/>
            <w:smallCaps/>
            <w:webHidden/>
            <w:sz w:val="20"/>
            <w:szCs w:val="20"/>
          </w:rPr>
          <w:instrText xml:space="preserve"> PAGEREF _Toc536029917 \h </w:instrText>
        </w:r>
        <w:r w:rsidR="003A3E26" w:rsidRPr="00033362">
          <w:rPr>
            <w:rStyle w:val="Hyperlink"/>
            <w:rFonts w:asciiTheme="minorHAnsi" w:hAnsiTheme="minorHAnsi"/>
            <w:smallCaps/>
            <w:webHidden/>
            <w:sz w:val="20"/>
            <w:szCs w:val="20"/>
          </w:rPr>
        </w:r>
        <w:r w:rsidR="003A3E26" w:rsidRPr="00033362">
          <w:rPr>
            <w:rStyle w:val="Hyperlink"/>
            <w:rFonts w:asciiTheme="minorHAnsi" w:hAnsiTheme="minorHAnsi"/>
            <w:smallCaps/>
            <w:webHidden/>
            <w:sz w:val="20"/>
            <w:szCs w:val="20"/>
          </w:rPr>
          <w:fldChar w:fldCharType="separate"/>
        </w:r>
        <w:r w:rsidR="00033362" w:rsidRPr="00033362">
          <w:rPr>
            <w:rStyle w:val="Hyperlink"/>
            <w:rFonts w:asciiTheme="minorHAnsi" w:hAnsiTheme="minorHAnsi"/>
            <w:smallCaps/>
            <w:webHidden/>
            <w:sz w:val="20"/>
            <w:szCs w:val="20"/>
          </w:rPr>
          <w:t>32</w:t>
        </w:r>
        <w:r w:rsidR="003A3E26" w:rsidRPr="00033362">
          <w:rPr>
            <w:rStyle w:val="Hyperlink"/>
            <w:rFonts w:asciiTheme="minorHAnsi" w:hAnsiTheme="minorHAnsi"/>
            <w:smallCaps/>
            <w:webHidden/>
            <w:sz w:val="20"/>
            <w:szCs w:val="20"/>
          </w:rPr>
          <w:fldChar w:fldCharType="end"/>
        </w:r>
      </w:hyperlink>
    </w:p>
    <w:p w:rsidR="00033362" w:rsidRPr="00033362" w:rsidRDefault="00EF3F0C" w:rsidP="00033362">
      <w:pPr>
        <w:pStyle w:val="TableofFigures"/>
        <w:tabs>
          <w:tab w:val="right" w:leader="dot" w:pos="9016"/>
        </w:tabs>
        <w:ind w:left="284"/>
        <w:rPr>
          <w:rStyle w:val="Hyperlink"/>
          <w:smallCaps/>
          <w:sz w:val="20"/>
          <w:szCs w:val="20"/>
        </w:rPr>
      </w:pPr>
      <w:hyperlink w:anchor="_Toc536029918" w:history="1">
        <w:r w:rsidR="00033362" w:rsidRPr="00033362">
          <w:rPr>
            <w:rStyle w:val="Hyperlink"/>
            <w:rFonts w:asciiTheme="minorHAnsi" w:hAnsiTheme="minorHAnsi"/>
            <w:smallCaps/>
            <w:noProof/>
            <w:sz w:val="20"/>
            <w:szCs w:val="20"/>
          </w:rPr>
          <w:t>Table 5. Grievance Redress Procedure</w:t>
        </w:r>
        <w:r w:rsidR="00033362" w:rsidRPr="00033362">
          <w:rPr>
            <w:rStyle w:val="Hyperlink"/>
            <w:rFonts w:asciiTheme="minorHAnsi" w:hAnsiTheme="minorHAnsi"/>
            <w:smallCaps/>
            <w:webHidden/>
            <w:sz w:val="20"/>
            <w:szCs w:val="20"/>
          </w:rPr>
          <w:tab/>
        </w:r>
        <w:r w:rsidR="003A3E26" w:rsidRPr="00033362">
          <w:rPr>
            <w:rStyle w:val="Hyperlink"/>
            <w:rFonts w:asciiTheme="minorHAnsi" w:hAnsiTheme="minorHAnsi"/>
            <w:smallCaps/>
            <w:webHidden/>
            <w:sz w:val="20"/>
            <w:szCs w:val="20"/>
          </w:rPr>
          <w:fldChar w:fldCharType="begin"/>
        </w:r>
        <w:r w:rsidR="00033362" w:rsidRPr="00033362">
          <w:rPr>
            <w:rStyle w:val="Hyperlink"/>
            <w:rFonts w:asciiTheme="minorHAnsi" w:hAnsiTheme="minorHAnsi"/>
            <w:smallCaps/>
            <w:webHidden/>
            <w:sz w:val="20"/>
            <w:szCs w:val="20"/>
          </w:rPr>
          <w:instrText xml:space="preserve"> PAGEREF _Toc536029918 \h </w:instrText>
        </w:r>
        <w:r w:rsidR="003A3E26" w:rsidRPr="00033362">
          <w:rPr>
            <w:rStyle w:val="Hyperlink"/>
            <w:rFonts w:asciiTheme="minorHAnsi" w:hAnsiTheme="minorHAnsi"/>
            <w:smallCaps/>
            <w:webHidden/>
            <w:sz w:val="20"/>
            <w:szCs w:val="20"/>
          </w:rPr>
        </w:r>
        <w:r w:rsidR="003A3E26" w:rsidRPr="00033362">
          <w:rPr>
            <w:rStyle w:val="Hyperlink"/>
            <w:rFonts w:asciiTheme="minorHAnsi" w:hAnsiTheme="minorHAnsi"/>
            <w:smallCaps/>
            <w:webHidden/>
            <w:sz w:val="20"/>
            <w:szCs w:val="20"/>
          </w:rPr>
          <w:fldChar w:fldCharType="separate"/>
        </w:r>
        <w:r w:rsidR="00033362" w:rsidRPr="00033362">
          <w:rPr>
            <w:rStyle w:val="Hyperlink"/>
            <w:rFonts w:asciiTheme="minorHAnsi" w:hAnsiTheme="minorHAnsi"/>
            <w:smallCaps/>
            <w:webHidden/>
            <w:sz w:val="20"/>
            <w:szCs w:val="20"/>
          </w:rPr>
          <w:t>39</w:t>
        </w:r>
        <w:r w:rsidR="003A3E26" w:rsidRPr="00033362">
          <w:rPr>
            <w:rStyle w:val="Hyperlink"/>
            <w:rFonts w:asciiTheme="minorHAnsi" w:hAnsiTheme="minorHAnsi"/>
            <w:smallCaps/>
            <w:webHidden/>
            <w:sz w:val="20"/>
            <w:szCs w:val="20"/>
          </w:rPr>
          <w:fldChar w:fldCharType="end"/>
        </w:r>
      </w:hyperlink>
    </w:p>
    <w:p w:rsidR="005474D6" w:rsidRPr="00033362" w:rsidRDefault="003A3E26" w:rsidP="00033362">
      <w:pPr>
        <w:spacing w:after="0" w:line="240" w:lineRule="auto"/>
        <w:ind w:left="284"/>
        <w:jc w:val="both"/>
        <w:rPr>
          <w:rStyle w:val="Hyperlink"/>
          <w:rFonts w:asciiTheme="minorHAnsi" w:hAnsiTheme="minorHAnsi"/>
          <w:smallCaps/>
          <w:noProof/>
          <w:sz w:val="20"/>
          <w:szCs w:val="20"/>
        </w:rPr>
      </w:pPr>
      <w:r w:rsidRPr="00033362">
        <w:rPr>
          <w:rStyle w:val="Hyperlink"/>
          <w:rFonts w:asciiTheme="minorHAnsi" w:hAnsiTheme="minorHAnsi"/>
          <w:smallCaps/>
          <w:noProof/>
          <w:sz w:val="20"/>
          <w:szCs w:val="20"/>
        </w:rPr>
        <w:fldChar w:fldCharType="end"/>
      </w:r>
    </w:p>
    <w:p w:rsidR="005D1E8D" w:rsidRPr="006F220D" w:rsidRDefault="005D1E8D" w:rsidP="000F3F5E">
      <w:pPr>
        <w:spacing w:after="0" w:line="240" w:lineRule="auto"/>
        <w:jc w:val="both"/>
        <w:rPr>
          <w:rFonts w:ascii="Arial" w:hAnsi="Arial" w:cs="Arial"/>
        </w:rPr>
      </w:pPr>
    </w:p>
    <w:p w:rsidR="005D1E8D" w:rsidRPr="006F220D" w:rsidRDefault="005D1E8D" w:rsidP="000F3F5E">
      <w:pPr>
        <w:spacing w:after="0" w:line="240" w:lineRule="auto"/>
        <w:jc w:val="both"/>
        <w:rPr>
          <w:rFonts w:ascii="Arial" w:hAnsi="Arial" w:cs="Arial"/>
        </w:rPr>
      </w:pPr>
    </w:p>
    <w:p w:rsidR="005D1E8D" w:rsidRPr="006F220D" w:rsidRDefault="005D1E8D" w:rsidP="000F3F5E">
      <w:pPr>
        <w:spacing w:after="0" w:line="240" w:lineRule="auto"/>
        <w:jc w:val="both"/>
        <w:rPr>
          <w:rFonts w:ascii="Arial" w:hAnsi="Arial" w:cs="Arial"/>
        </w:rPr>
      </w:pPr>
    </w:p>
    <w:p w:rsidR="005474D6" w:rsidRPr="006F220D" w:rsidRDefault="008A6CF1" w:rsidP="000F3F5E">
      <w:pPr>
        <w:spacing w:after="0" w:line="240" w:lineRule="auto"/>
        <w:jc w:val="both"/>
        <w:rPr>
          <w:rFonts w:ascii="Arial" w:hAnsi="Arial" w:cs="Arial"/>
          <w:b/>
        </w:rPr>
      </w:pPr>
      <w:r w:rsidRPr="006F220D">
        <w:rPr>
          <w:rFonts w:ascii="Arial" w:hAnsi="Arial" w:cs="Arial"/>
          <w:b/>
        </w:rPr>
        <w:t>Table of Figures</w:t>
      </w:r>
    </w:p>
    <w:p w:rsidR="00033362" w:rsidRPr="00033362" w:rsidRDefault="003A3E26" w:rsidP="00033362">
      <w:pPr>
        <w:pStyle w:val="TOC2"/>
        <w:tabs>
          <w:tab w:val="right" w:leader="dot" w:pos="9016"/>
        </w:tabs>
        <w:rPr>
          <w:rStyle w:val="Hyperlink"/>
        </w:rPr>
      </w:pPr>
      <w:r w:rsidRPr="00033362">
        <w:rPr>
          <w:rStyle w:val="Hyperlink"/>
          <w:noProof/>
        </w:rPr>
        <w:fldChar w:fldCharType="begin"/>
      </w:r>
      <w:r w:rsidR="008A6CF1" w:rsidRPr="00033362">
        <w:rPr>
          <w:rStyle w:val="Hyperlink"/>
          <w:noProof/>
        </w:rPr>
        <w:instrText xml:space="preserve"> TOC \h \z \c "Figure" </w:instrText>
      </w:r>
      <w:r w:rsidRPr="00033362">
        <w:rPr>
          <w:rStyle w:val="Hyperlink"/>
          <w:noProof/>
        </w:rPr>
        <w:fldChar w:fldCharType="separate"/>
      </w:r>
      <w:hyperlink w:anchor="_Toc536029919" w:history="1">
        <w:r w:rsidR="00033362" w:rsidRPr="00C1565C">
          <w:rPr>
            <w:rStyle w:val="Hyperlink"/>
            <w:noProof/>
          </w:rPr>
          <w:t>Figure 1. ESMF Compliance process</w:t>
        </w:r>
        <w:r w:rsidR="00033362" w:rsidRPr="00033362">
          <w:rPr>
            <w:rStyle w:val="Hyperlink"/>
            <w:webHidden/>
          </w:rPr>
          <w:tab/>
        </w:r>
        <w:r w:rsidRPr="00033362">
          <w:rPr>
            <w:rStyle w:val="Hyperlink"/>
            <w:webHidden/>
          </w:rPr>
          <w:fldChar w:fldCharType="begin"/>
        </w:r>
        <w:r w:rsidR="00033362" w:rsidRPr="00033362">
          <w:rPr>
            <w:rStyle w:val="Hyperlink"/>
            <w:webHidden/>
          </w:rPr>
          <w:instrText xml:space="preserve"> PAGEREF _Toc536029919 \h </w:instrText>
        </w:r>
        <w:r w:rsidRPr="00033362">
          <w:rPr>
            <w:rStyle w:val="Hyperlink"/>
            <w:webHidden/>
          </w:rPr>
        </w:r>
        <w:r w:rsidRPr="00033362">
          <w:rPr>
            <w:rStyle w:val="Hyperlink"/>
            <w:webHidden/>
          </w:rPr>
          <w:fldChar w:fldCharType="separate"/>
        </w:r>
        <w:r w:rsidR="00033362" w:rsidRPr="00033362">
          <w:rPr>
            <w:rStyle w:val="Hyperlink"/>
            <w:webHidden/>
          </w:rPr>
          <w:t>2</w:t>
        </w:r>
        <w:r w:rsidRPr="00033362">
          <w:rPr>
            <w:rStyle w:val="Hyperlink"/>
            <w:webHidden/>
          </w:rPr>
          <w:fldChar w:fldCharType="end"/>
        </w:r>
      </w:hyperlink>
    </w:p>
    <w:p w:rsidR="00033362" w:rsidRPr="00033362" w:rsidRDefault="00EF3F0C" w:rsidP="00033362">
      <w:pPr>
        <w:pStyle w:val="TOC2"/>
        <w:tabs>
          <w:tab w:val="right" w:leader="dot" w:pos="9016"/>
        </w:tabs>
        <w:rPr>
          <w:rStyle w:val="Hyperlink"/>
        </w:rPr>
      </w:pPr>
      <w:hyperlink w:anchor="_Toc536029920" w:history="1">
        <w:r w:rsidR="00033362" w:rsidRPr="00C1565C">
          <w:rPr>
            <w:rStyle w:val="Hyperlink"/>
            <w:noProof/>
          </w:rPr>
          <w:t>Figure 2. Map of PNG</w:t>
        </w:r>
        <w:r w:rsidR="00033362" w:rsidRPr="00033362">
          <w:rPr>
            <w:rStyle w:val="Hyperlink"/>
            <w:webHidden/>
          </w:rPr>
          <w:tab/>
        </w:r>
        <w:r w:rsidR="003A3E26" w:rsidRPr="00033362">
          <w:rPr>
            <w:rStyle w:val="Hyperlink"/>
            <w:webHidden/>
          </w:rPr>
          <w:fldChar w:fldCharType="begin"/>
        </w:r>
        <w:r w:rsidR="00033362" w:rsidRPr="00033362">
          <w:rPr>
            <w:rStyle w:val="Hyperlink"/>
            <w:webHidden/>
          </w:rPr>
          <w:instrText xml:space="preserve"> PAGEREF _Toc536029920 \h </w:instrText>
        </w:r>
        <w:r w:rsidR="003A3E26" w:rsidRPr="00033362">
          <w:rPr>
            <w:rStyle w:val="Hyperlink"/>
            <w:webHidden/>
          </w:rPr>
        </w:r>
        <w:r w:rsidR="003A3E26" w:rsidRPr="00033362">
          <w:rPr>
            <w:rStyle w:val="Hyperlink"/>
            <w:webHidden/>
          </w:rPr>
          <w:fldChar w:fldCharType="separate"/>
        </w:r>
        <w:r w:rsidR="00033362" w:rsidRPr="00033362">
          <w:rPr>
            <w:rStyle w:val="Hyperlink"/>
            <w:webHidden/>
          </w:rPr>
          <w:t>12</w:t>
        </w:r>
        <w:r w:rsidR="003A3E26" w:rsidRPr="00033362">
          <w:rPr>
            <w:rStyle w:val="Hyperlink"/>
            <w:webHidden/>
          </w:rPr>
          <w:fldChar w:fldCharType="end"/>
        </w:r>
      </w:hyperlink>
    </w:p>
    <w:p w:rsidR="00033362" w:rsidRPr="00033362" w:rsidRDefault="00EF3F0C" w:rsidP="00033362">
      <w:pPr>
        <w:pStyle w:val="TOC2"/>
        <w:tabs>
          <w:tab w:val="right" w:leader="dot" w:pos="9016"/>
        </w:tabs>
        <w:rPr>
          <w:rStyle w:val="Hyperlink"/>
          <w:noProof/>
        </w:rPr>
      </w:pPr>
      <w:hyperlink w:anchor="_Toc536029921" w:history="1">
        <w:r w:rsidR="00033362" w:rsidRPr="00C1565C">
          <w:rPr>
            <w:rStyle w:val="Hyperlink"/>
            <w:noProof/>
          </w:rPr>
          <w:t>Figure 3. Map of Port Moresby</w:t>
        </w:r>
        <w:r w:rsidR="00033362" w:rsidRPr="00033362">
          <w:rPr>
            <w:rStyle w:val="Hyperlink"/>
            <w:noProof/>
            <w:webHidden/>
          </w:rPr>
          <w:tab/>
        </w:r>
        <w:r w:rsidR="003A3E26" w:rsidRPr="00033362">
          <w:rPr>
            <w:rStyle w:val="Hyperlink"/>
            <w:noProof/>
            <w:webHidden/>
          </w:rPr>
          <w:fldChar w:fldCharType="begin"/>
        </w:r>
        <w:r w:rsidR="00033362" w:rsidRPr="00033362">
          <w:rPr>
            <w:rStyle w:val="Hyperlink"/>
            <w:noProof/>
            <w:webHidden/>
          </w:rPr>
          <w:instrText xml:space="preserve"> PAGEREF _Toc536029921 \h </w:instrText>
        </w:r>
        <w:r w:rsidR="003A3E26" w:rsidRPr="00033362">
          <w:rPr>
            <w:rStyle w:val="Hyperlink"/>
            <w:noProof/>
            <w:webHidden/>
          </w:rPr>
        </w:r>
        <w:r w:rsidR="003A3E26" w:rsidRPr="00033362">
          <w:rPr>
            <w:rStyle w:val="Hyperlink"/>
            <w:noProof/>
            <w:webHidden/>
          </w:rPr>
          <w:fldChar w:fldCharType="separate"/>
        </w:r>
        <w:r w:rsidR="00033362" w:rsidRPr="00033362">
          <w:rPr>
            <w:rStyle w:val="Hyperlink"/>
            <w:noProof/>
            <w:webHidden/>
          </w:rPr>
          <w:t>18</w:t>
        </w:r>
        <w:r w:rsidR="003A3E26" w:rsidRPr="00033362">
          <w:rPr>
            <w:rStyle w:val="Hyperlink"/>
            <w:noProof/>
            <w:webHidden/>
          </w:rPr>
          <w:fldChar w:fldCharType="end"/>
        </w:r>
      </w:hyperlink>
    </w:p>
    <w:p w:rsidR="00033362" w:rsidRPr="00033362" w:rsidRDefault="00EF3F0C" w:rsidP="00033362">
      <w:pPr>
        <w:pStyle w:val="TOC2"/>
        <w:tabs>
          <w:tab w:val="right" w:leader="dot" w:pos="9016"/>
        </w:tabs>
        <w:rPr>
          <w:rStyle w:val="Hyperlink"/>
          <w:noProof/>
        </w:rPr>
      </w:pPr>
      <w:hyperlink w:anchor="_Toc536029922" w:history="1">
        <w:r w:rsidR="00033362" w:rsidRPr="00033362">
          <w:rPr>
            <w:rStyle w:val="Hyperlink"/>
            <w:noProof/>
          </w:rPr>
          <w:t>Figure 4. Detailed Map of Lae</w:t>
        </w:r>
        <w:r w:rsidR="00033362" w:rsidRPr="00033362">
          <w:rPr>
            <w:rStyle w:val="Hyperlink"/>
            <w:noProof/>
            <w:webHidden/>
          </w:rPr>
          <w:tab/>
        </w:r>
        <w:r w:rsidR="003A3E26" w:rsidRPr="00033362">
          <w:rPr>
            <w:rStyle w:val="Hyperlink"/>
            <w:noProof/>
            <w:webHidden/>
          </w:rPr>
          <w:fldChar w:fldCharType="begin"/>
        </w:r>
        <w:r w:rsidR="00033362" w:rsidRPr="00033362">
          <w:rPr>
            <w:rStyle w:val="Hyperlink"/>
            <w:noProof/>
            <w:webHidden/>
          </w:rPr>
          <w:instrText xml:space="preserve"> PAGEREF _Toc536029922 \h </w:instrText>
        </w:r>
        <w:r w:rsidR="003A3E26" w:rsidRPr="00033362">
          <w:rPr>
            <w:rStyle w:val="Hyperlink"/>
            <w:noProof/>
            <w:webHidden/>
          </w:rPr>
        </w:r>
        <w:r w:rsidR="003A3E26" w:rsidRPr="00033362">
          <w:rPr>
            <w:rStyle w:val="Hyperlink"/>
            <w:noProof/>
            <w:webHidden/>
          </w:rPr>
          <w:fldChar w:fldCharType="separate"/>
        </w:r>
        <w:r w:rsidR="00033362" w:rsidRPr="00033362">
          <w:rPr>
            <w:rStyle w:val="Hyperlink"/>
            <w:noProof/>
            <w:webHidden/>
          </w:rPr>
          <w:t>19</w:t>
        </w:r>
        <w:r w:rsidR="003A3E26" w:rsidRPr="00033362">
          <w:rPr>
            <w:rStyle w:val="Hyperlink"/>
            <w:noProof/>
            <w:webHidden/>
          </w:rPr>
          <w:fldChar w:fldCharType="end"/>
        </w:r>
      </w:hyperlink>
    </w:p>
    <w:p w:rsidR="00033362" w:rsidRPr="00033362" w:rsidRDefault="00EF3F0C" w:rsidP="00033362">
      <w:pPr>
        <w:pStyle w:val="TOC2"/>
        <w:tabs>
          <w:tab w:val="right" w:leader="dot" w:pos="9016"/>
        </w:tabs>
        <w:rPr>
          <w:rStyle w:val="Hyperlink"/>
          <w:noProof/>
        </w:rPr>
      </w:pPr>
      <w:hyperlink w:anchor="_Toc536029923" w:history="1">
        <w:r w:rsidR="00033362" w:rsidRPr="00033362">
          <w:rPr>
            <w:rStyle w:val="Hyperlink"/>
            <w:noProof/>
          </w:rPr>
          <w:t>Figure 5. Lae City Administrative Area boundaries</w:t>
        </w:r>
        <w:r w:rsidR="00033362" w:rsidRPr="00033362">
          <w:rPr>
            <w:rStyle w:val="Hyperlink"/>
            <w:noProof/>
            <w:webHidden/>
          </w:rPr>
          <w:tab/>
        </w:r>
        <w:r w:rsidR="003A3E26" w:rsidRPr="00033362">
          <w:rPr>
            <w:rStyle w:val="Hyperlink"/>
            <w:noProof/>
            <w:webHidden/>
          </w:rPr>
          <w:fldChar w:fldCharType="begin"/>
        </w:r>
        <w:r w:rsidR="00033362" w:rsidRPr="00033362">
          <w:rPr>
            <w:rStyle w:val="Hyperlink"/>
            <w:noProof/>
            <w:webHidden/>
          </w:rPr>
          <w:instrText xml:space="preserve"> PAGEREF _Toc536029923 \h </w:instrText>
        </w:r>
        <w:r w:rsidR="003A3E26" w:rsidRPr="00033362">
          <w:rPr>
            <w:rStyle w:val="Hyperlink"/>
            <w:noProof/>
            <w:webHidden/>
          </w:rPr>
        </w:r>
        <w:r w:rsidR="003A3E26" w:rsidRPr="00033362">
          <w:rPr>
            <w:rStyle w:val="Hyperlink"/>
            <w:noProof/>
            <w:webHidden/>
          </w:rPr>
          <w:fldChar w:fldCharType="separate"/>
        </w:r>
        <w:r w:rsidR="00033362" w:rsidRPr="00033362">
          <w:rPr>
            <w:rStyle w:val="Hyperlink"/>
            <w:noProof/>
            <w:webHidden/>
          </w:rPr>
          <w:t>20</w:t>
        </w:r>
        <w:r w:rsidR="003A3E26" w:rsidRPr="00033362">
          <w:rPr>
            <w:rStyle w:val="Hyperlink"/>
            <w:noProof/>
            <w:webHidden/>
          </w:rPr>
          <w:fldChar w:fldCharType="end"/>
        </w:r>
      </w:hyperlink>
    </w:p>
    <w:p w:rsidR="00033362" w:rsidRPr="00033362" w:rsidRDefault="00EF3F0C" w:rsidP="00033362">
      <w:pPr>
        <w:pStyle w:val="TOC2"/>
        <w:tabs>
          <w:tab w:val="right" w:leader="dot" w:pos="9016"/>
        </w:tabs>
        <w:rPr>
          <w:rStyle w:val="Hyperlink"/>
          <w:noProof/>
        </w:rPr>
      </w:pPr>
      <w:hyperlink w:anchor="_Toc536029924" w:history="1">
        <w:r w:rsidR="00033362" w:rsidRPr="00C1565C">
          <w:rPr>
            <w:rStyle w:val="Hyperlink"/>
            <w:noProof/>
          </w:rPr>
          <w:t>Figure 6. Project Components</w:t>
        </w:r>
        <w:r w:rsidR="00033362" w:rsidRPr="00033362">
          <w:rPr>
            <w:rStyle w:val="Hyperlink"/>
            <w:noProof/>
            <w:webHidden/>
          </w:rPr>
          <w:tab/>
        </w:r>
        <w:r w:rsidR="003A3E26" w:rsidRPr="00033362">
          <w:rPr>
            <w:rStyle w:val="Hyperlink"/>
            <w:noProof/>
            <w:webHidden/>
          </w:rPr>
          <w:fldChar w:fldCharType="begin"/>
        </w:r>
        <w:r w:rsidR="00033362" w:rsidRPr="00033362">
          <w:rPr>
            <w:rStyle w:val="Hyperlink"/>
            <w:noProof/>
            <w:webHidden/>
          </w:rPr>
          <w:instrText xml:space="preserve"> PAGEREF _Toc536029924 \h </w:instrText>
        </w:r>
        <w:r w:rsidR="003A3E26" w:rsidRPr="00033362">
          <w:rPr>
            <w:rStyle w:val="Hyperlink"/>
            <w:noProof/>
            <w:webHidden/>
          </w:rPr>
        </w:r>
        <w:r w:rsidR="003A3E26" w:rsidRPr="00033362">
          <w:rPr>
            <w:rStyle w:val="Hyperlink"/>
            <w:noProof/>
            <w:webHidden/>
          </w:rPr>
          <w:fldChar w:fldCharType="separate"/>
        </w:r>
        <w:r w:rsidR="00033362" w:rsidRPr="00033362">
          <w:rPr>
            <w:rStyle w:val="Hyperlink"/>
            <w:noProof/>
            <w:webHidden/>
          </w:rPr>
          <w:t>23</w:t>
        </w:r>
        <w:r w:rsidR="003A3E26" w:rsidRPr="00033362">
          <w:rPr>
            <w:rStyle w:val="Hyperlink"/>
            <w:noProof/>
            <w:webHidden/>
          </w:rPr>
          <w:fldChar w:fldCharType="end"/>
        </w:r>
      </w:hyperlink>
    </w:p>
    <w:p w:rsidR="00033362" w:rsidRPr="00033362" w:rsidRDefault="00EF3F0C" w:rsidP="00033362">
      <w:pPr>
        <w:pStyle w:val="TOC2"/>
        <w:tabs>
          <w:tab w:val="right" w:leader="dot" w:pos="9016"/>
        </w:tabs>
        <w:rPr>
          <w:rStyle w:val="Hyperlink"/>
          <w:noProof/>
        </w:rPr>
      </w:pPr>
      <w:hyperlink w:anchor="_Toc536029925" w:history="1">
        <w:r w:rsidR="00033362" w:rsidRPr="00C1565C">
          <w:rPr>
            <w:rStyle w:val="Hyperlink"/>
            <w:noProof/>
          </w:rPr>
          <w:t>Figure 7. Project Management</w:t>
        </w:r>
        <w:r w:rsidR="00033362" w:rsidRPr="00033362">
          <w:rPr>
            <w:rStyle w:val="Hyperlink"/>
            <w:noProof/>
            <w:webHidden/>
          </w:rPr>
          <w:tab/>
        </w:r>
        <w:r w:rsidR="003A3E26" w:rsidRPr="00033362">
          <w:rPr>
            <w:rStyle w:val="Hyperlink"/>
            <w:noProof/>
            <w:webHidden/>
          </w:rPr>
          <w:fldChar w:fldCharType="begin"/>
        </w:r>
        <w:r w:rsidR="00033362" w:rsidRPr="00033362">
          <w:rPr>
            <w:rStyle w:val="Hyperlink"/>
            <w:noProof/>
            <w:webHidden/>
          </w:rPr>
          <w:instrText xml:space="preserve"> PAGEREF _Toc536029925 \h </w:instrText>
        </w:r>
        <w:r w:rsidR="003A3E26" w:rsidRPr="00033362">
          <w:rPr>
            <w:rStyle w:val="Hyperlink"/>
            <w:noProof/>
            <w:webHidden/>
          </w:rPr>
        </w:r>
        <w:r w:rsidR="003A3E26" w:rsidRPr="00033362">
          <w:rPr>
            <w:rStyle w:val="Hyperlink"/>
            <w:noProof/>
            <w:webHidden/>
          </w:rPr>
          <w:fldChar w:fldCharType="separate"/>
        </w:r>
        <w:r w:rsidR="00033362" w:rsidRPr="00033362">
          <w:rPr>
            <w:rStyle w:val="Hyperlink"/>
            <w:noProof/>
            <w:webHidden/>
          </w:rPr>
          <w:t>26</w:t>
        </w:r>
        <w:r w:rsidR="003A3E26" w:rsidRPr="00033362">
          <w:rPr>
            <w:rStyle w:val="Hyperlink"/>
            <w:noProof/>
            <w:webHidden/>
          </w:rPr>
          <w:fldChar w:fldCharType="end"/>
        </w:r>
      </w:hyperlink>
    </w:p>
    <w:p w:rsidR="00033362" w:rsidRPr="00033362" w:rsidRDefault="00EF3F0C" w:rsidP="00033362">
      <w:pPr>
        <w:pStyle w:val="TOC2"/>
        <w:tabs>
          <w:tab w:val="right" w:leader="dot" w:pos="9016"/>
        </w:tabs>
        <w:rPr>
          <w:rStyle w:val="Hyperlink"/>
          <w:noProof/>
        </w:rPr>
      </w:pPr>
      <w:hyperlink w:anchor="_Toc536029926" w:history="1">
        <w:r w:rsidR="00033362" w:rsidRPr="00C1565C">
          <w:rPr>
            <w:rStyle w:val="Hyperlink"/>
            <w:noProof/>
          </w:rPr>
          <w:t>Figure 8. Project Management Unit Establishment Structure</w:t>
        </w:r>
        <w:r w:rsidR="00033362" w:rsidRPr="00033362">
          <w:rPr>
            <w:rStyle w:val="Hyperlink"/>
            <w:noProof/>
            <w:webHidden/>
          </w:rPr>
          <w:tab/>
        </w:r>
        <w:r w:rsidR="003A3E26" w:rsidRPr="00033362">
          <w:rPr>
            <w:rStyle w:val="Hyperlink"/>
            <w:noProof/>
            <w:webHidden/>
          </w:rPr>
          <w:fldChar w:fldCharType="begin"/>
        </w:r>
        <w:r w:rsidR="00033362" w:rsidRPr="00033362">
          <w:rPr>
            <w:rStyle w:val="Hyperlink"/>
            <w:noProof/>
            <w:webHidden/>
          </w:rPr>
          <w:instrText xml:space="preserve"> PAGEREF _Toc536029926 \h </w:instrText>
        </w:r>
        <w:r w:rsidR="003A3E26" w:rsidRPr="00033362">
          <w:rPr>
            <w:rStyle w:val="Hyperlink"/>
            <w:noProof/>
            <w:webHidden/>
          </w:rPr>
        </w:r>
        <w:r w:rsidR="003A3E26" w:rsidRPr="00033362">
          <w:rPr>
            <w:rStyle w:val="Hyperlink"/>
            <w:noProof/>
            <w:webHidden/>
          </w:rPr>
          <w:fldChar w:fldCharType="separate"/>
        </w:r>
        <w:r w:rsidR="00033362" w:rsidRPr="00033362">
          <w:rPr>
            <w:rStyle w:val="Hyperlink"/>
            <w:noProof/>
            <w:webHidden/>
          </w:rPr>
          <w:t>27</w:t>
        </w:r>
        <w:r w:rsidR="003A3E26" w:rsidRPr="00033362">
          <w:rPr>
            <w:rStyle w:val="Hyperlink"/>
            <w:noProof/>
            <w:webHidden/>
          </w:rPr>
          <w:fldChar w:fldCharType="end"/>
        </w:r>
      </w:hyperlink>
    </w:p>
    <w:p w:rsidR="00033362" w:rsidRPr="00033362" w:rsidRDefault="00EF3F0C" w:rsidP="00033362">
      <w:pPr>
        <w:pStyle w:val="TOC2"/>
        <w:tabs>
          <w:tab w:val="right" w:leader="dot" w:pos="9016"/>
        </w:tabs>
        <w:rPr>
          <w:rStyle w:val="Hyperlink"/>
        </w:rPr>
      </w:pPr>
      <w:hyperlink w:anchor="_Toc536029927" w:history="1">
        <w:r w:rsidR="00033362" w:rsidRPr="00C1565C">
          <w:rPr>
            <w:rStyle w:val="Hyperlink"/>
            <w:noProof/>
          </w:rPr>
          <w:t>Figure 9. Process Responsibilities</w:t>
        </w:r>
        <w:r w:rsidR="00033362" w:rsidRPr="00033362">
          <w:rPr>
            <w:rStyle w:val="Hyperlink"/>
            <w:webHidden/>
          </w:rPr>
          <w:tab/>
        </w:r>
        <w:r w:rsidR="003A3E26" w:rsidRPr="00033362">
          <w:rPr>
            <w:rStyle w:val="Hyperlink"/>
            <w:webHidden/>
          </w:rPr>
          <w:fldChar w:fldCharType="begin"/>
        </w:r>
        <w:r w:rsidR="00033362" w:rsidRPr="00033362">
          <w:rPr>
            <w:rStyle w:val="Hyperlink"/>
            <w:webHidden/>
          </w:rPr>
          <w:instrText xml:space="preserve"> PAGEREF _Toc536029927 \h </w:instrText>
        </w:r>
        <w:r w:rsidR="003A3E26" w:rsidRPr="00033362">
          <w:rPr>
            <w:rStyle w:val="Hyperlink"/>
            <w:webHidden/>
          </w:rPr>
        </w:r>
        <w:r w:rsidR="003A3E26" w:rsidRPr="00033362">
          <w:rPr>
            <w:rStyle w:val="Hyperlink"/>
            <w:webHidden/>
          </w:rPr>
          <w:fldChar w:fldCharType="separate"/>
        </w:r>
        <w:r w:rsidR="00033362" w:rsidRPr="00033362">
          <w:rPr>
            <w:rStyle w:val="Hyperlink"/>
            <w:webHidden/>
          </w:rPr>
          <w:t>64</w:t>
        </w:r>
        <w:r w:rsidR="003A3E26" w:rsidRPr="00033362">
          <w:rPr>
            <w:rStyle w:val="Hyperlink"/>
            <w:webHidden/>
          </w:rPr>
          <w:fldChar w:fldCharType="end"/>
        </w:r>
      </w:hyperlink>
    </w:p>
    <w:p w:rsidR="00033362" w:rsidRPr="00033362" w:rsidRDefault="00EF3F0C" w:rsidP="00033362">
      <w:pPr>
        <w:pStyle w:val="TOC2"/>
        <w:tabs>
          <w:tab w:val="right" w:leader="dot" w:pos="9016"/>
        </w:tabs>
        <w:rPr>
          <w:rStyle w:val="Hyperlink"/>
        </w:rPr>
      </w:pPr>
      <w:hyperlink w:anchor="_Toc536029928" w:history="1">
        <w:r w:rsidR="00033362" w:rsidRPr="00C1565C">
          <w:rPr>
            <w:rStyle w:val="Hyperlink"/>
            <w:noProof/>
          </w:rPr>
          <w:t>Figure 10. Process for ensuring compliance with ESMF</w:t>
        </w:r>
        <w:r w:rsidR="00033362" w:rsidRPr="00033362">
          <w:rPr>
            <w:rStyle w:val="Hyperlink"/>
            <w:webHidden/>
          </w:rPr>
          <w:tab/>
        </w:r>
        <w:r w:rsidR="003A3E26" w:rsidRPr="00033362">
          <w:rPr>
            <w:rStyle w:val="Hyperlink"/>
            <w:webHidden/>
          </w:rPr>
          <w:fldChar w:fldCharType="begin"/>
        </w:r>
        <w:r w:rsidR="00033362" w:rsidRPr="00033362">
          <w:rPr>
            <w:rStyle w:val="Hyperlink"/>
            <w:webHidden/>
          </w:rPr>
          <w:instrText xml:space="preserve"> PAGEREF _Toc536029928 \h </w:instrText>
        </w:r>
        <w:r w:rsidR="003A3E26" w:rsidRPr="00033362">
          <w:rPr>
            <w:rStyle w:val="Hyperlink"/>
            <w:webHidden/>
          </w:rPr>
        </w:r>
        <w:r w:rsidR="003A3E26" w:rsidRPr="00033362">
          <w:rPr>
            <w:rStyle w:val="Hyperlink"/>
            <w:webHidden/>
          </w:rPr>
          <w:fldChar w:fldCharType="separate"/>
        </w:r>
        <w:r w:rsidR="00033362" w:rsidRPr="00033362">
          <w:rPr>
            <w:rStyle w:val="Hyperlink"/>
            <w:webHidden/>
          </w:rPr>
          <w:t>70</w:t>
        </w:r>
        <w:r w:rsidR="003A3E26" w:rsidRPr="00033362">
          <w:rPr>
            <w:rStyle w:val="Hyperlink"/>
            <w:webHidden/>
          </w:rPr>
          <w:fldChar w:fldCharType="end"/>
        </w:r>
      </w:hyperlink>
    </w:p>
    <w:p w:rsidR="005474D6" w:rsidRPr="00E93618" w:rsidRDefault="003A3E26" w:rsidP="00033362">
      <w:pPr>
        <w:pStyle w:val="TOC2"/>
        <w:tabs>
          <w:tab w:val="right" w:leader="dot" w:pos="9016"/>
        </w:tabs>
        <w:rPr>
          <w:rFonts w:ascii="Arial" w:hAnsi="Arial" w:cs="Arial"/>
        </w:rPr>
      </w:pPr>
      <w:r w:rsidRPr="00033362">
        <w:rPr>
          <w:rStyle w:val="Hyperlink"/>
          <w:noProof/>
        </w:rPr>
        <w:fldChar w:fldCharType="end"/>
      </w:r>
    </w:p>
    <w:p w:rsidR="005474D6" w:rsidRPr="00E93618" w:rsidRDefault="00322D92" w:rsidP="00033362">
      <w:pPr>
        <w:spacing w:after="0" w:line="240" w:lineRule="auto"/>
        <w:jc w:val="both"/>
      </w:pPr>
      <w:r w:rsidRPr="00E93618">
        <w:rPr>
          <w:rFonts w:ascii="Arial" w:hAnsi="Arial" w:cs="Arial"/>
        </w:rPr>
        <w:br w:type="page"/>
      </w:r>
      <w:r w:rsidR="003D76C2" w:rsidRPr="00E93618">
        <w:t>List of Acronyms</w:t>
      </w:r>
    </w:p>
    <w:tbl>
      <w:tblPr>
        <w:tblStyle w:val="TableGridLight1"/>
        <w:tblW w:w="5000" w:type="pct"/>
        <w:tblLook w:val="04A0" w:firstRow="1" w:lastRow="0" w:firstColumn="1" w:lastColumn="0" w:noHBand="0" w:noVBand="1"/>
      </w:tblPr>
      <w:tblGrid>
        <w:gridCol w:w="1885"/>
        <w:gridCol w:w="7357"/>
      </w:tblGrid>
      <w:tr w:rsidR="00D13BA9" w:rsidRPr="00E93618" w:rsidTr="008440D9">
        <w:tc>
          <w:tcPr>
            <w:tcW w:w="1020" w:type="pct"/>
            <w:shd w:val="clear" w:color="auto" w:fill="D5DCE4" w:themeFill="text2" w:themeFillTint="33"/>
          </w:tcPr>
          <w:p w:rsidR="005474D6" w:rsidRPr="00E93618" w:rsidRDefault="00D13BA9" w:rsidP="00983E62">
            <w:pPr>
              <w:jc w:val="both"/>
              <w:rPr>
                <w:rFonts w:ascii="Arial" w:hAnsi="Arial" w:cs="Arial"/>
                <w:b/>
              </w:rPr>
            </w:pPr>
            <w:r w:rsidRPr="00E93618">
              <w:rPr>
                <w:rFonts w:ascii="Arial" w:hAnsi="Arial" w:cs="Arial"/>
                <w:b/>
              </w:rPr>
              <w:t>Acronym</w:t>
            </w:r>
          </w:p>
        </w:tc>
        <w:tc>
          <w:tcPr>
            <w:tcW w:w="3980" w:type="pct"/>
            <w:shd w:val="clear" w:color="auto" w:fill="D5DCE4" w:themeFill="text2" w:themeFillTint="33"/>
          </w:tcPr>
          <w:p w:rsidR="005474D6" w:rsidRPr="00E93618" w:rsidRDefault="00D13BA9" w:rsidP="000F3F5E">
            <w:pPr>
              <w:jc w:val="both"/>
              <w:rPr>
                <w:rFonts w:ascii="Arial" w:hAnsi="Arial" w:cs="Arial"/>
                <w:b/>
              </w:rPr>
            </w:pPr>
            <w:r w:rsidRPr="00E93618">
              <w:rPr>
                <w:rFonts w:ascii="Arial" w:hAnsi="Arial" w:cs="Arial"/>
                <w:b/>
              </w:rPr>
              <w:t>Explanation</w:t>
            </w:r>
          </w:p>
        </w:tc>
      </w:tr>
      <w:tr w:rsidR="003B5F30" w:rsidRPr="00E93618" w:rsidTr="00F72194">
        <w:tc>
          <w:tcPr>
            <w:tcW w:w="1020" w:type="pct"/>
          </w:tcPr>
          <w:p w:rsidR="003B5F30" w:rsidRPr="00E93618" w:rsidRDefault="003B5F30" w:rsidP="000F3F5E">
            <w:pPr>
              <w:jc w:val="both"/>
              <w:rPr>
                <w:rFonts w:ascii="Arial" w:hAnsi="Arial" w:cs="Arial"/>
              </w:rPr>
            </w:pPr>
            <w:r w:rsidRPr="00E93618">
              <w:rPr>
                <w:rFonts w:ascii="Arial" w:hAnsi="Arial" w:cs="Arial"/>
              </w:rPr>
              <w:t>AF</w:t>
            </w:r>
          </w:p>
        </w:tc>
        <w:tc>
          <w:tcPr>
            <w:tcW w:w="3980" w:type="pct"/>
          </w:tcPr>
          <w:p w:rsidR="003B5F30" w:rsidRPr="00E93618" w:rsidRDefault="003B5F30" w:rsidP="000F3F5E">
            <w:pPr>
              <w:jc w:val="both"/>
              <w:rPr>
                <w:rFonts w:ascii="Arial" w:hAnsi="Arial" w:cs="Arial"/>
              </w:rPr>
            </w:pPr>
            <w:r w:rsidRPr="00E93618">
              <w:rPr>
                <w:rFonts w:ascii="Arial" w:hAnsi="Arial" w:cs="Arial"/>
              </w:rPr>
              <w:t>Additional Financing</w:t>
            </w:r>
          </w:p>
        </w:tc>
      </w:tr>
      <w:tr w:rsidR="003B5F30" w:rsidRPr="00E93618" w:rsidTr="00F72194">
        <w:tc>
          <w:tcPr>
            <w:tcW w:w="1020" w:type="pct"/>
          </w:tcPr>
          <w:p w:rsidR="003B5F30" w:rsidRPr="00E93618" w:rsidRDefault="003B5F30" w:rsidP="000F3F5E">
            <w:pPr>
              <w:jc w:val="both"/>
              <w:rPr>
                <w:rFonts w:ascii="Arial" w:hAnsi="Arial" w:cs="Arial"/>
              </w:rPr>
            </w:pPr>
            <w:r w:rsidRPr="00E93618">
              <w:rPr>
                <w:rFonts w:ascii="Arial" w:hAnsi="Arial" w:cs="Arial"/>
              </w:rPr>
              <w:t>BLST</w:t>
            </w:r>
          </w:p>
        </w:tc>
        <w:tc>
          <w:tcPr>
            <w:tcW w:w="3980" w:type="pct"/>
          </w:tcPr>
          <w:p w:rsidR="003B5F30" w:rsidRPr="00E93618" w:rsidRDefault="003B5F30" w:rsidP="000F3F5E">
            <w:pPr>
              <w:jc w:val="both"/>
              <w:rPr>
                <w:rFonts w:ascii="Arial" w:hAnsi="Arial" w:cs="Arial"/>
              </w:rPr>
            </w:pPr>
            <w:r w:rsidRPr="00E93618">
              <w:rPr>
                <w:rFonts w:ascii="Arial" w:hAnsi="Arial" w:cs="Arial"/>
              </w:rPr>
              <w:t>Basic Life Skills Training</w:t>
            </w:r>
          </w:p>
        </w:tc>
      </w:tr>
      <w:tr w:rsidR="003B5F30" w:rsidRPr="00E93618" w:rsidTr="00F72194">
        <w:tc>
          <w:tcPr>
            <w:tcW w:w="1020" w:type="pct"/>
          </w:tcPr>
          <w:p w:rsidR="003B5F30" w:rsidRPr="00E93618" w:rsidRDefault="003B5F30" w:rsidP="000F3F5E">
            <w:pPr>
              <w:jc w:val="both"/>
              <w:rPr>
                <w:rFonts w:ascii="Arial" w:hAnsi="Arial" w:cs="Arial"/>
              </w:rPr>
            </w:pPr>
            <w:r w:rsidRPr="00E93618">
              <w:rPr>
                <w:rFonts w:ascii="Arial" w:hAnsi="Arial" w:cs="Arial"/>
              </w:rPr>
              <w:t>BP</w:t>
            </w:r>
          </w:p>
        </w:tc>
        <w:tc>
          <w:tcPr>
            <w:tcW w:w="3980" w:type="pct"/>
          </w:tcPr>
          <w:p w:rsidR="003B5F30" w:rsidRPr="00E93618" w:rsidRDefault="003B5F30" w:rsidP="000F3F5E">
            <w:pPr>
              <w:jc w:val="both"/>
              <w:rPr>
                <w:rFonts w:ascii="Arial" w:hAnsi="Arial" w:cs="Arial"/>
              </w:rPr>
            </w:pPr>
            <w:r w:rsidRPr="00E93618">
              <w:rPr>
                <w:rFonts w:ascii="Arial" w:hAnsi="Arial" w:cs="Arial"/>
              </w:rPr>
              <w:t>Bank Procedures</w:t>
            </w:r>
          </w:p>
        </w:tc>
      </w:tr>
      <w:tr w:rsidR="003B5F30" w:rsidRPr="00E93618" w:rsidTr="00F72194">
        <w:tc>
          <w:tcPr>
            <w:tcW w:w="1020" w:type="pct"/>
          </w:tcPr>
          <w:p w:rsidR="003B5F30" w:rsidRPr="00E93618" w:rsidRDefault="003B5F30" w:rsidP="000F3F5E">
            <w:pPr>
              <w:jc w:val="both"/>
              <w:rPr>
                <w:rFonts w:ascii="Arial" w:hAnsi="Arial" w:cs="Arial"/>
              </w:rPr>
            </w:pPr>
            <w:r w:rsidRPr="00E93618">
              <w:rPr>
                <w:rFonts w:ascii="Arial" w:hAnsi="Arial" w:cs="Arial"/>
              </w:rPr>
              <w:t>CCPF</w:t>
            </w:r>
          </w:p>
        </w:tc>
        <w:tc>
          <w:tcPr>
            <w:tcW w:w="3980" w:type="pct"/>
          </w:tcPr>
          <w:p w:rsidR="003B5F30" w:rsidRPr="00E93618" w:rsidRDefault="003B5F30" w:rsidP="000F3F5E">
            <w:pPr>
              <w:jc w:val="both"/>
              <w:rPr>
                <w:rFonts w:ascii="Arial" w:hAnsi="Arial" w:cs="Arial"/>
              </w:rPr>
            </w:pPr>
            <w:r w:rsidRPr="00E93618">
              <w:rPr>
                <w:rFonts w:ascii="Arial" w:hAnsi="Arial" w:cs="Arial"/>
              </w:rPr>
              <w:t>Community Consultation and Participation Form</w:t>
            </w:r>
          </w:p>
        </w:tc>
      </w:tr>
      <w:tr w:rsidR="003B5F30" w:rsidRPr="00E93618" w:rsidTr="00F72194">
        <w:tc>
          <w:tcPr>
            <w:tcW w:w="1020" w:type="pct"/>
          </w:tcPr>
          <w:p w:rsidR="003B5F30" w:rsidRPr="00E93618" w:rsidRDefault="003B5F30" w:rsidP="000F3F5E">
            <w:pPr>
              <w:jc w:val="both"/>
              <w:rPr>
                <w:rFonts w:ascii="Arial" w:hAnsi="Arial" w:cs="Arial"/>
              </w:rPr>
            </w:pPr>
            <w:r w:rsidRPr="00E93618">
              <w:rPr>
                <w:rFonts w:ascii="Arial" w:hAnsi="Arial" w:cs="Arial"/>
              </w:rPr>
              <w:t>DEC</w:t>
            </w:r>
          </w:p>
        </w:tc>
        <w:tc>
          <w:tcPr>
            <w:tcW w:w="3980" w:type="pct"/>
          </w:tcPr>
          <w:p w:rsidR="003B5F30" w:rsidRPr="00E93618" w:rsidRDefault="003B5F30" w:rsidP="000F3F5E">
            <w:pPr>
              <w:jc w:val="both"/>
              <w:rPr>
                <w:rFonts w:ascii="Arial" w:hAnsi="Arial" w:cs="Arial"/>
              </w:rPr>
            </w:pPr>
            <w:r w:rsidRPr="00E93618">
              <w:rPr>
                <w:rFonts w:ascii="Arial" w:hAnsi="Arial" w:cs="Arial"/>
              </w:rPr>
              <w:t>Department of Environment and Conservation</w:t>
            </w:r>
          </w:p>
        </w:tc>
      </w:tr>
      <w:tr w:rsidR="00250569" w:rsidRPr="00E93618" w:rsidTr="00F72194">
        <w:tc>
          <w:tcPr>
            <w:tcW w:w="1020" w:type="pct"/>
          </w:tcPr>
          <w:p w:rsidR="00250569" w:rsidRPr="00E93618" w:rsidRDefault="00250569" w:rsidP="000F3F5E">
            <w:pPr>
              <w:jc w:val="both"/>
              <w:rPr>
                <w:rFonts w:ascii="Arial" w:hAnsi="Arial" w:cs="Arial"/>
              </w:rPr>
            </w:pPr>
            <w:r w:rsidRPr="00E93618">
              <w:rPr>
                <w:rFonts w:ascii="Arial" w:hAnsi="Arial" w:cs="Arial"/>
              </w:rPr>
              <w:t>CSO</w:t>
            </w:r>
          </w:p>
        </w:tc>
        <w:tc>
          <w:tcPr>
            <w:tcW w:w="3980" w:type="pct"/>
          </w:tcPr>
          <w:p w:rsidR="00250569" w:rsidRPr="00E93618" w:rsidRDefault="00F72194" w:rsidP="000F3F5E">
            <w:pPr>
              <w:jc w:val="both"/>
              <w:rPr>
                <w:rFonts w:ascii="Arial" w:hAnsi="Arial" w:cs="Arial"/>
              </w:rPr>
            </w:pPr>
            <w:r w:rsidRPr="00E93618">
              <w:rPr>
                <w:rFonts w:ascii="Arial" w:hAnsi="Arial" w:cs="Arial"/>
              </w:rPr>
              <w:t>Community Service Organization</w:t>
            </w:r>
          </w:p>
        </w:tc>
      </w:tr>
      <w:tr w:rsidR="00250569" w:rsidRPr="00E93618" w:rsidTr="00F72194">
        <w:tc>
          <w:tcPr>
            <w:tcW w:w="1020" w:type="pct"/>
          </w:tcPr>
          <w:p w:rsidR="00250569" w:rsidRPr="00E93618" w:rsidRDefault="00250569" w:rsidP="000F3F5E">
            <w:pPr>
              <w:jc w:val="both"/>
              <w:rPr>
                <w:rFonts w:ascii="Arial" w:hAnsi="Arial" w:cs="Arial"/>
              </w:rPr>
            </w:pPr>
            <w:r w:rsidRPr="00E93618">
              <w:rPr>
                <w:rFonts w:ascii="Arial" w:hAnsi="Arial" w:cs="Arial"/>
              </w:rPr>
              <w:t xml:space="preserve">DNPM </w:t>
            </w:r>
          </w:p>
        </w:tc>
        <w:tc>
          <w:tcPr>
            <w:tcW w:w="3980" w:type="pct"/>
          </w:tcPr>
          <w:p w:rsidR="00250569" w:rsidRPr="00E93618" w:rsidRDefault="00250569" w:rsidP="000F3F5E">
            <w:pPr>
              <w:jc w:val="both"/>
              <w:rPr>
                <w:rFonts w:ascii="Arial" w:hAnsi="Arial" w:cs="Arial"/>
              </w:rPr>
            </w:pPr>
            <w:r w:rsidRPr="00E93618">
              <w:rPr>
                <w:rFonts w:ascii="Arial" w:hAnsi="Arial" w:cs="Arial"/>
              </w:rPr>
              <w:t>Department of National Planning and Monitoring</w:t>
            </w:r>
          </w:p>
        </w:tc>
      </w:tr>
      <w:tr w:rsidR="00250569" w:rsidRPr="00E93618" w:rsidTr="00F72194">
        <w:tc>
          <w:tcPr>
            <w:tcW w:w="1020" w:type="pct"/>
          </w:tcPr>
          <w:p w:rsidR="00250569" w:rsidRPr="00E93618" w:rsidRDefault="00250569" w:rsidP="000F3F5E">
            <w:pPr>
              <w:jc w:val="both"/>
              <w:rPr>
                <w:rFonts w:ascii="Arial" w:hAnsi="Arial" w:cs="Arial"/>
              </w:rPr>
            </w:pPr>
            <w:r w:rsidRPr="00E93618">
              <w:rPr>
                <w:rFonts w:ascii="Arial" w:hAnsi="Arial" w:cs="Arial"/>
              </w:rPr>
              <w:t>DOT</w:t>
            </w:r>
          </w:p>
        </w:tc>
        <w:tc>
          <w:tcPr>
            <w:tcW w:w="3980" w:type="pct"/>
          </w:tcPr>
          <w:p w:rsidR="00250569" w:rsidRPr="00E93618" w:rsidRDefault="00250569" w:rsidP="000F3F5E">
            <w:pPr>
              <w:jc w:val="both"/>
              <w:rPr>
                <w:rFonts w:ascii="Arial" w:hAnsi="Arial" w:cs="Arial"/>
              </w:rPr>
            </w:pPr>
            <w:r w:rsidRPr="00E93618">
              <w:rPr>
                <w:rFonts w:ascii="Arial" w:hAnsi="Arial" w:cs="Arial"/>
              </w:rPr>
              <w:t>Department of Treasury</w:t>
            </w:r>
          </w:p>
        </w:tc>
      </w:tr>
      <w:tr w:rsidR="00250569" w:rsidRPr="00E93618" w:rsidTr="00F72194">
        <w:tc>
          <w:tcPr>
            <w:tcW w:w="1020" w:type="pct"/>
          </w:tcPr>
          <w:p w:rsidR="00250569" w:rsidRPr="00E93618" w:rsidRDefault="00250569" w:rsidP="000F3F5E">
            <w:pPr>
              <w:jc w:val="both"/>
              <w:rPr>
                <w:rFonts w:ascii="Arial" w:hAnsi="Arial" w:cs="Arial"/>
              </w:rPr>
            </w:pPr>
            <w:r w:rsidRPr="00E93618">
              <w:rPr>
                <w:rFonts w:ascii="Arial" w:hAnsi="Arial" w:cs="Arial"/>
              </w:rPr>
              <w:t>DPLG</w:t>
            </w:r>
          </w:p>
        </w:tc>
        <w:tc>
          <w:tcPr>
            <w:tcW w:w="3980" w:type="pct"/>
          </w:tcPr>
          <w:p w:rsidR="00250569" w:rsidRPr="00E93618" w:rsidRDefault="00250569" w:rsidP="000F3F5E">
            <w:pPr>
              <w:jc w:val="both"/>
              <w:rPr>
                <w:rFonts w:ascii="Arial" w:hAnsi="Arial" w:cs="Arial"/>
              </w:rPr>
            </w:pPr>
            <w:r w:rsidRPr="00E93618">
              <w:rPr>
                <w:rFonts w:ascii="Arial" w:hAnsi="Arial" w:cs="Arial"/>
              </w:rPr>
              <w:t>Department of Provincial and Local Level Government</w:t>
            </w:r>
          </w:p>
        </w:tc>
      </w:tr>
      <w:tr w:rsidR="003B5F30" w:rsidRPr="00E93618" w:rsidTr="00F72194">
        <w:tc>
          <w:tcPr>
            <w:tcW w:w="1020" w:type="pct"/>
          </w:tcPr>
          <w:p w:rsidR="003B5F30" w:rsidRPr="00E93618" w:rsidRDefault="003B5F30" w:rsidP="000F3F5E">
            <w:pPr>
              <w:jc w:val="both"/>
              <w:rPr>
                <w:rFonts w:ascii="Arial" w:hAnsi="Arial" w:cs="Arial"/>
              </w:rPr>
            </w:pPr>
            <w:r w:rsidRPr="00E93618">
              <w:rPr>
                <w:rFonts w:ascii="Arial" w:hAnsi="Arial" w:cs="Arial"/>
              </w:rPr>
              <w:t>DSP</w:t>
            </w:r>
          </w:p>
        </w:tc>
        <w:tc>
          <w:tcPr>
            <w:tcW w:w="3980" w:type="pct"/>
          </w:tcPr>
          <w:p w:rsidR="003B5F30" w:rsidRPr="00E93618" w:rsidRDefault="003B5F30" w:rsidP="000F3F5E">
            <w:pPr>
              <w:jc w:val="both"/>
              <w:rPr>
                <w:rFonts w:ascii="Arial" w:hAnsi="Arial" w:cs="Arial"/>
              </w:rPr>
            </w:pPr>
            <w:r w:rsidRPr="00E93618">
              <w:rPr>
                <w:rFonts w:ascii="Arial" w:hAnsi="Arial" w:cs="Arial"/>
              </w:rPr>
              <w:t>Development Strategic Plan</w:t>
            </w:r>
          </w:p>
        </w:tc>
      </w:tr>
      <w:tr w:rsidR="003B5F30" w:rsidRPr="00E93618" w:rsidTr="00F72194">
        <w:tc>
          <w:tcPr>
            <w:tcW w:w="1020" w:type="pct"/>
          </w:tcPr>
          <w:p w:rsidR="003B5F30" w:rsidRPr="00E93618" w:rsidRDefault="003B5F30" w:rsidP="000F3F5E">
            <w:pPr>
              <w:jc w:val="both"/>
              <w:rPr>
                <w:rFonts w:ascii="Arial" w:hAnsi="Arial" w:cs="Arial"/>
              </w:rPr>
            </w:pPr>
            <w:r w:rsidRPr="00E93618">
              <w:rPr>
                <w:rFonts w:ascii="Arial" w:hAnsi="Arial" w:cs="Arial"/>
              </w:rPr>
              <w:t>EA</w:t>
            </w:r>
          </w:p>
        </w:tc>
        <w:tc>
          <w:tcPr>
            <w:tcW w:w="3980" w:type="pct"/>
          </w:tcPr>
          <w:p w:rsidR="003B5F30" w:rsidRPr="00E93618" w:rsidRDefault="003B5F30" w:rsidP="000F3F5E">
            <w:pPr>
              <w:jc w:val="both"/>
              <w:rPr>
                <w:rFonts w:ascii="Arial" w:hAnsi="Arial" w:cs="Arial"/>
              </w:rPr>
            </w:pPr>
            <w:r w:rsidRPr="00E93618">
              <w:rPr>
                <w:rFonts w:ascii="Arial" w:hAnsi="Arial" w:cs="Arial"/>
              </w:rPr>
              <w:t>Environment Assessment</w:t>
            </w:r>
          </w:p>
        </w:tc>
      </w:tr>
      <w:tr w:rsidR="003B5F30" w:rsidRPr="00E93618" w:rsidTr="00F72194">
        <w:tc>
          <w:tcPr>
            <w:tcW w:w="1020" w:type="pct"/>
          </w:tcPr>
          <w:p w:rsidR="003B5F30" w:rsidRPr="00E93618" w:rsidRDefault="003B5F30" w:rsidP="000F3F5E">
            <w:pPr>
              <w:jc w:val="both"/>
              <w:rPr>
                <w:rFonts w:ascii="Arial" w:hAnsi="Arial" w:cs="Arial"/>
              </w:rPr>
            </w:pPr>
            <w:r w:rsidRPr="00E93618">
              <w:rPr>
                <w:rFonts w:ascii="Arial" w:hAnsi="Arial" w:cs="Arial"/>
              </w:rPr>
              <w:t>EMP</w:t>
            </w:r>
          </w:p>
        </w:tc>
        <w:tc>
          <w:tcPr>
            <w:tcW w:w="3980" w:type="pct"/>
          </w:tcPr>
          <w:p w:rsidR="003B5F30" w:rsidRPr="00E93618" w:rsidRDefault="003B5F30" w:rsidP="000F3F5E">
            <w:pPr>
              <w:jc w:val="both"/>
              <w:rPr>
                <w:rFonts w:ascii="Arial" w:hAnsi="Arial" w:cs="Arial"/>
              </w:rPr>
            </w:pPr>
            <w:r w:rsidRPr="00E93618">
              <w:rPr>
                <w:rFonts w:ascii="Arial" w:hAnsi="Arial" w:cs="Arial"/>
              </w:rPr>
              <w:t>Environment Management Plan</w:t>
            </w:r>
          </w:p>
        </w:tc>
      </w:tr>
      <w:tr w:rsidR="003B5F30" w:rsidRPr="00E93618" w:rsidTr="00F72194">
        <w:tc>
          <w:tcPr>
            <w:tcW w:w="1020" w:type="pct"/>
          </w:tcPr>
          <w:p w:rsidR="003B5F30" w:rsidRPr="00E93618" w:rsidRDefault="003B5F30" w:rsidP="000F3F5E">
            <w:pPr>
              <w:jc w:val="both"/>
              <w:rPr>
                <w:rFonts w:ascii="Arial" w:hAnsi="Arial" w:cs="Arial"/>
              </w:rPr>
            </w:pPr>
            <w:r w:rsidRPr="00E93618">
              <w:rPr>
                <w:rFonts w:ascii="Arial" w:hAnsi="Arial" w:cs="Arial"/>
              </w:rPr>
              <w:t>EP</w:t>
            </w:r>
          </w:p>
        </w:tc>
        <w:tc>
          <w:tcPr>
            <w:tcW w:w="3980" w:type="pct"/>
          </w:tcPr>
          <w:p w:rsidR="003B5F30" w:rsidRPr="00E93618" w:rsidRDefault="003B5F30" w:rsidP="000F3F5E">
            <w:pPr>
              <w:jc w:val="both"/>
              <w:rPr>
                <w:rFonts w:ascii="Arial" w:hAnsi="Arial" w:cs="Arial"/>
              </w:rPr>
            </w:pPr>
            <w:r w:rsidRPr="00E93618">
              <w:rPr>
                <w:rFonts w:ascii="Arial" w:hAnsi="Arial" w:cs="Arial"/>
              </w:rPr>
              <w:t>Environment Plan</w:t>
            </w:r>
          </w:p>
        </w:tc>
      </w:tr>
      <w:tr w:rsidR="0091073B" w:rsidRPr="00E93618" w:rsidTr="00F72194">
        <w:tc>
          <w:tcPr>
            <w:tcW w:w="1020" w:type="pct"/>
          </w:tcPr>
          <w:p w:rsidR="0091073B" w:rsidRPr="00E93618" w:rsidRDefault="0091073B" w:rsidP="000F3F5E">
            <w:pPr>
              <w:jc w:val="both"/>
              <w:rPr>
                <w:rFonts w:ascii="Arial" w:hAnsi="Arial" w:cs="Arial"/>
              </w:rPr>
            </w:pPr>
            <w:r w:rsidRPr="00E93618">
              <w:rPr>
                <w:rFonts w:ascii="Arial" w:hAnsi="Arial" w:cs="Arial"/>
              </w:rPr>
              <w:t>ESCOP</w:t>
            </w:r>
          </w:p>
        </w:tc>
        <w:tc>
          <w:tcPr>
            <w:tcW w:w="3980" w:type="pct"/>
          </w:tcPr>
          <w:p w:rsidR="0091073B" w:rsidRPr="00E93618" w:rsidRDefault="0091073B" w:rsidP="000F3F5E">
            <w:pPr>
              <w:jc w:val="both"/>
              <w:rPr>
                <w:rFonts w:ascii="Arial" w:hAnsi="Arial" w:cs="Arial"/>
              </w:rPr>
            </w:pPr>
            <w:r w:rsidRPr="00E93618">
              <w:rPr>
                <w:rFonts w:ascii="Arial" w:hAnsi="Arial" w:cs="Arial"/>
              </w:rPr>
              <w:t>Environmental and Social Codes of Practice</w:t>
            </w:r>
          </w:p>
        </w:tc>
      </w:tr>
      <w:tr w:rsidR="003B5F30" w:rsidRPr="00E93618" w:rsidTr="00F72194">
        <w:tc>
          <w:tcPr>
            <w:tcW w:w="1020" w:type="pct"/>
          </w:tcPr>
          <w:p w:rsidR="003B5F30" w:rsidRPr="00E93618" w:rsidRDefault="003B5F30" w:rsidP="000F3F5E">
            <w:pPr>
              <w:jc w:val="both"/>
              <w:rPr>
                <w:rFonts w:ascii="Arial" w:hAnsi="Arial" w:cs="Arial"/>
              </w:rPr>
            </w:pPr>
            <w:r w:rsidRPr="00E93618">
              <w:rPr>
                <w:rFonts w:ascii="Arial" w:hAnsi="Arial" w:cs="Arial"/>
              </w:rPr>
              <w:t>ESMF</w:t>
            </w:r>
          </w:p>
        </w:tc>
        <w:tc>
          <w:tcPr>
            <w:tcW w:w="3980" w:type="pct"/>
          </w:tcPr>
          <w:p w:rsidR="003B5F30" w:rsidRPr="00E93618" w:rsidRDefault="003B5F30" w:rsidP="000F3F5E">
            <w:pPr>
              <w:jc w:val="both"/>
              <w:rPr>
                <w:rFonts w:ascii="Arial" w:hAnsi="Arial" w:cs="Arial"/>
              </w:rPr>
            </w:pPr>
            <w:r w:rsidRPr="00E93618">
              <w:rPr>
                <w:rFonts w:ascii="Arial" w:hAnsi="Arial" w:cs="Arial"/>
              </w:rPr>
              <w:t>Environmental and Social Management Framework</w:t>
            </w:r>
          </w:p>
        </w:tc>
      </w:tr>
      <w:tr w:rsidR="003B5F30" w:rsidRPr="00E93618" w:rsidTr="00F72194">
        <w:tc>
          <w:tcPr>
            <w:tcW w:w="1020" w:type="pct"/>
          </w:tcPr>
          <w:p w:rsidR="003B5F30" w:rsidRPr="00E93618" w:rsidRDefault="003B5F30" w:rsidP="000F3F5E">
            <w:pPr>
              <w:jc w:val="both"/>
              <w:rPr>
                <w:rFonts w:ascii="Arial" w:hAnsi="Arial" w:cs="Arial"/>
              </w:rPr>
            </w:pPr>
            <w:r w:rsidRPr="00E93618">
              <w:rPr>
                <w:rFonts w:ascii="Arial" w:hAnsi="Arial" w:cs="Arial"/>
              </w:rPr>
              <w:t>ESS</w:t>
            </w:r>
          </w:p>
        </w:tc>
        <w:tc>
          <w:tcPr>
            <w:tcW w:w="3980" w:type="pct"/>
          </w:tcPr>
          <w:p w:rsidR="003B5F30" w:rsidRPr="00E93618" w:rsidRDefault="003B5F30" w:rsidP="000F3F5E">
            <w:pPr>
              <w:jc w:val="both"/>
              <w:rPr>
                <w:rFonts w:ascii="Arial" w:hAnsi="Arial" w:cs="Arial"/>
              </w:rPr>
            </w:pPr>
            <w:r w:rsidRPr="00E93618">
              <w:rPr>
                <w:rFonts w:ascii="Arial" w:hAnsi="Arial" w:cs="Arial"/>
              </w:rPr>
              <w:t>Environment and Social Safeguards</w:t>
            </w:r>
          </w:p>
        </w:tc>
      </w:tr>
      <w:tr w:rsidR="003B5F30" w:rsidRPr="00E93618" w:rsidTr="00F72194">
        <w:tc>
          <w:tcPr>
            <w:tcW w:w="1020" w:type="pct"/>
          </w:tcPr>
          <w:p w:rsidR="003B5F30" w:rsidRPr="00E93618" w:rsidRDefault="003B5F30" w:rsidP="000F3F5E">
            <w:pPr>
              <w:jc w:val="both"/>
              <w:rPr>
                <w:rFonts w:ascii="Arial" w:hAnsi="Arial" w:cs="Arial"/>
              </w:rPr>
            </w:pPr>
            <w:r w:rsidRPr="00E93618">
              <w:rPr>
                <w:rFonts w:ascii="Arial" w:hAnsi="Arial" w:cs="Arial"/>
              </w:rPr>
              <w:t>GBV</w:t>
            </w:r>
          </w:p>
        </w:tc>
        <w:tc>
          <w:tcPr>
            <w:tcW w:w="3980" w:type="pct"/>
          </w:tcPr>
          <w:p w:rsidR="003B5F30" w:rsidRPr="00E93618" w:rsidRDefault="003B5F30" w:rsidP="000F3F5E">
            <w:pPr>
              <w:jc w:val="both"/>
              <w:rPr>
                <w:rFonts w:ascii="Arial" w:hAnsi="Arial" w:cs="Arial"/>
              </w:rPr>
            </w:pPr>
            <w:r w:rsidRPr="00E93618">
              <w:rPr>
                <w:rFonts w:ascii="Arial" w:hAnsi="Arial" w:cs="Arial"/>
              </w:rPr>
              <w:t xml:space="preserve">Gender Based Violence </w:t>
            </w:r>
          </w:p>
        </w:tc>
      </w:tr>
      <w:tr w:rsidR="003B5F30" w:rsidRPr="00E93618" w:rsidTr="00F72194">
        <w:tc>
          <w:tcPr>
            <w:tcW w:w="1020" w:type="pct"/>
          </w:tcPr>
          <w:p w:rsidR="003B5F30" w:rsidRPr="00E93618" w:rsidRDefault="003B5F30" w:rsidP="000F3F5E">
            <w:pPr>
              <w:jc w:val="both"/>
              <w:rPr>
                <w:rFonts w:ascii="Arial" w:hAnsi="Arial" w:cs="Arial"/>
              </w:rPr>
            </w:pPr>
            <w:r w:rsidRPr="00E93618">
              <w:rPr>
                <w:rFonts w:ascii="Arial" w:hAnsi="Arial" w:cs="Arial"/>
              </w:rPr>
              <w:t>GII</w:t>
            </w:r>
          </w:p>
        </w:tc>
        <w:tc>
          <w:tcPr>
            <w:tcW w:w="3980" w:type="pct"/>
          </w:tcPr>
          <w:p w:rsidR="003B5F30" w:rsidRPr="00E93618" w:rsidRDefault="003B5F30" w:rsidP="000F3F5E">
            <w:pPr>
              <w:jc w:val="both"/>
              <w:rPr>
                <w:rFonts w:ascii="Arial" w:hAnsi="Arial" w:cs="Arial"/>
              </w:rPr>
            </w:pPr>
            <w:r w:rsidRPr="00E93618">
              <w:rPr>
                <w:rFonts w:ascii="Arial" w:hAnsi="Arial" w:cs="Arial"/>
              </w:rPr>
              <w:t>Gender Inequality Index</w:t>
            </w:r>
          </w:p>
        </w:tc>
      </w:tr>
      <w:tr w:rsidR="003B5F30" w:rsidRPr="00E93618" w:rsidTr="00F72194">
        <w:tc>
          <w:tcPr>
            <w:tcW w:w="1020" w:type="pct"/>
          </w:tcPr>
          <w:p w:rsidR="003B5F30" w:rsidRPr="00E93618" w:rsidRDefault="003B5F30" w:rsidP="000F3F5E">
            <w:pPr>
              <w:jc w:val="both"/>
              <w:rPr>
                <w:rFonts w:ascii="Arial" w:hAnsi="Arial" w:cs="Arial"/>
              </w:rPr>
            </w:pPr>
            <w:r w:rsidRPr="00E93618">
              <w:rPr>
                <w:rFonts w:ascii="Arial" w:hAnsi="Arial" w:cs="Arial"/>
              </w:rPr>
              <w:t>GoPNG</w:t>
            </w:r>
          </w:p>
        </w:tc>
        <w:tc>
          <w:tcPr>
            <w:tcW w:w="3980" w:type="pct"/>
          </w:tcPr>
          <w:p w:rsidR="003B5F30" w:rsidRPr="00E93618" w:rsidRDefault="003B5F30" w:rsidP="000F3F5E">
            <w:pPr>
              <w:jc w:val="both"/>
              <w:rPr>
                <w:rFonts w:ascii="Arial" w:hAnsi="Arial" w:cs="Arial"/>
              </w:rPr>
            </w:pPr>
            <w:r w:rsidRPr="00E93618">
              <w:rPr>
                <w:rFonts w:ascii="Arial" w:hAnsi="Arial" w:cs="Arial"/>
              </w:rPr>
              <w:t>Government of Papua New Guinea</w:t>
            </w:r>
          </w:p>
        </w:tc>
      </w:tr>
      <w:tr w:rsidR="003B5F30" w:rsidRPr="00E93618" w:rsidTr="00F72194">
        <w:tc>
          <w:tcPr>
            <w:tcW w:w="1020" w:type="pct"/>
          </w:tcPr>
          <w:p w:rsidR="003B5F30" w:rsidRPr="00E93618" w:rsidRDefault="003B5F30" w:rsidP="000F3F5E">
            <w:pPr>
              <w:jc w:val="both"/>
              <w:rPr>
                <w:rFonts w:ascii="Arial" w:hAnsi="Arial" w:cs="Arial"/>
              </w:rPr>
            </w:pPr>
            <w:r w:rsidRPr="00E93618">
              <w:rPr>
                <w:rFonts w:ascii="Arial" w:hAnsi="Arial" w:cs="Arial"/>
              </w:rPr>
              <w:t>GRM</w:t>
            </w:r>
          </w:p>
        </w:tc>
        <w:tc>
          <w:tcPr>
            <w:tcW w:w="3980" w:type="pct"/>
          </w:tcPr>
          <w:p w:rsidR="003B5F30" w:rsidRPr="00E93618" w:rsidRDefault="003B5F30" w:rsidP="000F3F5E">
            <w:pPr>
              <w:jc w:val="both"/>
              <w:rPr>
                <w:rFonts w:ascii="Arial" w:hAnsi="Arial" w:cs="Arial"/>
              </w:rPr>
            </w:pPr>
            <w:r w:rsidRPr="00E93618">
              <w:rPr>
                <w:rFonts w:ascii="Arial" w:hAnsi="Arial" w:cs="Arial"/>
              </w:rPr>
              <w:t>Grievance Redress Mechanism</w:t>
            </w:r>
          </w:p>
        </w:tc>
      </w:tr>
      <w:tr w:rsidR="003B5F30" w:rsidRPr="00E93618" w:rsidTr="00F72194">
        <w:tc>
          <w:tcPr>
            <w:tcW w:w="1020" w:type="pct"/>
          </w:tcPr>
          <w:p w:rsidR="003B5F30" w:rsidRPr="00E93618" w:rsidRDefault="003B5F30" w:rsidP="000F3F5E">
            <w:pPr>
              <w:jc w:val="both"/>
              <w:rPr>
                <w:rFonts w:ascii="Arial" w:hAnsi="Arial" w:cs="Arial"/>
              </w:rPr>
            </w:pPr>
            <w:r w:rsidRPr="00E93618">
              <w:rPr>
                <w:rFonts w:ascii="Arial" w:hAnsi="Arial" w:cs="Arial"/>
              </w:rPr>
              <w:t>IDA</w:t>
            </w:r>
          </w:p>
        </w:tc>
        <w:tc>
          <w:tcPr>
            <w:tcW w:w="3980" w:type="pct"/>
          </w:tcPr>
          <w:p w:rsidR="003B5F30" w:rsidRPr="00E93618" w:rsidRDefault="003B5F30" w:rsidP="000F3F5E">
            <w:pPr>
              <w:jc w:val="both"/>
              <w:rPr>
                <w:rFonts w:ascii="Arial" w:hAnsi="Arial" w:cs="Arial"/>
              </w:rPr>
            </w:pPr>
            <w:r w:rsidRPr="00E93618">
              <w:rPr>
                <w:rFonts w:ascii="Arial" w:hAnsi="Arial" w:cs="Arial"/>
              </w:rPr>
              <w:t>International Development Agency</w:t>
            </w:r>
          </w:p>
        </w:tc>
      </w:tr>
      <w:tr w:rsidR="003B5F30" w:rsidRPr="00E93618" w:rsidTr="00F72194">
        <w:tc>
          <w:tcPr>
            <w:tcW w:w="1020" w:type="pct"/>
          </w:tcPr>
          <w:p w:rsidR="003B5F30" w:rsidRPr="00E93618" w:rsidRDefault="003B5F30" w:rsidP="000F3F5E">
            <w:pPr>
              <w:jc w:val="both"/>
              <w:rPr>
                <w:rFonts w:ascii="Arial" w:hAnsi="Arial" w:cs="Arial"/>
              </w:rPr>
            </w:pPr>
            <w:r w:rsidRPr="00E93618">
              <w:rPr>
                <w:rFonts w:ascii="Arial" w:hAnsi="Arial" w:cs="Arial"/>
              </w:rPr>
              <w:t>IPP</w:t>
            </w:r>
          </w:p>
        </w:tc>
        <w:tc>
          <w:tcPr>
            <w:tcW w:w="3980" w:type="pct"/>
          </w:tcPr>
          <w:p w:rsidR="003B5F30" w:rsidRPr="00E93618" w:rsidRDefault="003B5F30" w:rsidP="000F3F5E">
            <w:pPr>
              <w:jc w:val="both"/>
              <w:rPr>
                <w:rFonts w:ascii="Arial" w:hAnsi="Arial" w:cs="Arial"/>
              </w:rPr>
            </w:pPr>
            <w:r w:rsidRPr="00E93618">
              <w:rPr>
                <w:rFonts w:ascii="Arial" w:hAnsi="Arial" w:cs="Arial"/>
              </w:rPr>
              <w:t>Indigenous Peoples Plan</w:t>
            </w:r>
          </w:p>
        </w:tc>
      </w:tr>
      <w:tr w:rsidR="003B5F30" w:rsidRPr="00E93618" w:rsidTr="00F72194">
        <w:tc>
          <w:tcPr>
            <w:tcW w:w="1020" w:type="pct"/>
          </w:tcPr>
          <w:p w:rsidR="003B5F30" w:rsidRPr="00E93618" w:rsidRDefault="003B5F30" w:rsidP="000F3F5E">
            <w:pPr>
              <w:jc w:val="both"/>
              <w:rPr>
                <w:rFonts w:ascii="Arial" w:hAnsi="Arial" w:cs="Arial"/>
              </w:rPr>
            </w:pPr>
            <w:r w:rsidRPr="00E93618">
              <w:rPr>
                <w:rFonts w:ascii="Arial" w:hAnsi="Arial" w:cs="Arial"/>
              </w:rPr>
              <w:t>KTF</w:t>
            </w:r>
          </w:p>
        </w:tc>
        <w:tc>
          <w:tcPr>
            <w:tcW w:w="3980" w:type="pct"/>
          </w:tcPr>
          <w:p w:rsidR="003B5F30" w:rsidRPr="00E93618" w:rsidRDefault="003B5F30" w:rsidP="000F3F5E">
            <w:pPr>
              <w:jc w:val="both"/>
              <w:rPr>
                <w:rFonts w:ascii="Arial" w:hAnsi="Arial" w:cs="Arial"/>
              </w:rPr>
            </w:pPr>
            <w:r w:rsidRPr="00E93618">
              <w:rPr>
                <w:rFonts w:ascii="Arial" w:hAnsi="Arial" w:cs="Arial"/>
              </w:rPr>
              <w:t>Korean Trust Fund</w:t>
            </w:r>
          </w:p>
        </w:tc>
      </w:tr>
      <w:tr w:rsidR="00770B13" w:rsidRPr="00E93618" w:rsidTr="00770B13">
        <w:tc>
          <w:tcPr>
            <w:tcW w:w="1020" w:type="pct"/>
          </w:tcPr>
          <w:p w:rsidR="00770B13" w:rsidRPr="00E93618" w:rsidRDefault="00770B13" w:rsidP="000F3F5E">
            <w:pPr>
              <w:jc w:val="both"/>
              <w:rPr>
                <w:rFonts w:ascii="Arial" w:hAnsi="Arial" w:cs="Arial"/>
              </w:rPr>
            </w:pPr>
            <w:r w:rsidRPr="00E93618">
              <w:rPr>
                <w:rFonts w:ascii="Arial" w:hAnsi="Arial" w:cs="Arial"/>
              </w:rPr>
              <w:t>LCA</w:t>
            </w:r>
          </w:p>
        </w:tc>
        <w:tc>
          <w:tcPr>
            <w:tcW w:w="3980" w:type="pct"/>
          </w:tcPr>
          <w:p w:rsidR="00770B13" w:rsidRPr="00E93618" w:rsidRDefault="00770B13" w:rsidP="000F3F5E">
            <w:pPr>
              <w:jc w:val="both"/>
              <w:rPr>
                <w:rFonts w:ascii="Arial" w:hAnsi="Arial" w:cs="Arial"/>
              </w:rPr>
            </w:pPr>
            <w:r w:rsidRPr="00E93618">
              <w:rPr>
                <w:rFonts w:ascii="Arial" w:hAnsi="Arial" w:cs="Arial"/>
              </w:rPr>
              <w:t>Lae City Authority</w:t>
            </w:r>
          </w:p>
        </w:tc>
      </w:tr>
      <w:tr w:rsidR="003B5F30" w:rsidRPr="00E93618" w:rsidTr="00F72194">
        <w:tc>
          <w:tcPr>
            <w:tcW w:w="1020" w:type="pct"/>
          </w:tcPr>
          <w:p w:rsidR="003B5F30" w:rsidRPr="00E93618" w:rsidRDefault="003B5F30" w:rsidP="000F3F5E">
            <w:pPr>
              <w:jc w:val="both"/>
              <w:rPr>
                <w:rFonts w:ascii="Arial" w:hAnsi="Arial" w:cs="Arial"/>
              </w:rPr>
            </w:pPr>
            <w:r w:rsidRPr="00E93618">
              <w:rPr>
                <w:rFonts w:ascii="Arial" w:hAnsi="Arial" w:cs="Arial"/>
              </w:rPr>
              <w:t>M&amp;E</w:t>
            </w:r>
          </w:p>
        </w:tc>
        <w:tc>
          <w:tcPr>
            <w:tcW w:w="3980" w:type="pct"/>
          </w:tcPr>
          <w:p w:rsidR="003B5F30" w:rsidRPr="00E93618" w:rsidRDefault="003B5F30" w:rsidP="000F3F5E">
            <w:pPr>
              <w:jc w:val="both"/>
              <w:rPr>
                <w:rFonts w:ascii="Arial" w:hAnsi="Arial" w:cs="Arial"/>
              </w:rPr>
            </w:pPr>
            <w:r w:rsidRPr="00E93618">
              <w:rPr>
                <w:rFonts w:ascii="Arial" w:hAnsi="Arial" w:cs="Arial"/>
              </w:rPr>
              <w:t>Monitoring and Evaluation</w:t>
            </w:r>
          </w:p>
        </w:tc>
      </w:tr>
      <w:tr w:rsidR="003B5F30" w:rsidRPr="00E93618" w:rsidTr="00F72194">
        <w:tc>
          <w:tcPr>
            <w:tcW w:w="1020" w:type="pct"/>
          </w:tcPr>
          <w:p w:rsidR="003B5F30" w:rsidRPr="00E93618" w:rsidRDefault="003B5F30" w:rsidP="000F3F5E">
            <w:pPr>
              <w:jc w:val="both"/>
              <w:rPr>
                <w:rFonts w:ascii="Arial" w:hAnsi="Arial" w:cs="Arial"/>
              </w:rPr>
            </w:pPr>
            <w:r w:rsidRPr="00E93618">
              <w:rPr>
                <w:rFonts w:ascii="Arial" w:hAnsi="Arial" w:cs="Arial"/>
              </w:rPr>
              <w:t>MIS</w:t>
            </w:r>
          </w:p>
        </w:tc>
        <w:tc>
          <w:tcPr>
            <w:tcW w:w="3980" w:type="pct"/>
          </w:tcPr>
          <w:p w:rsidR="003B5F30" w:rsidRPr="00E93618" w:rsidRDefault="003B5F30" w:rsidP="000F3F5E">
            <w:pPr>
              <w:jc w:val="both"/>
              <w:rPr>
                <w:rFonts w:ascii="Arial" w:hAnsi="Arial" w:cs="Arial"/>
              </w:rPr>
            </w:pPr>
            <w:r w:rsidRPr="00E93618">
              <w:rPr>
                <w:rFonts w:ascii="Arial" w:hAnsi="Arial" w:cs="Arial"/>
              </w:rPr>
              <w:t>Management Information System</w:t>
            </w:r>
          </w:p>
        </w:tc>
      </w:tr>
      <w:tr w:rsidR="003B5F30" w:rsidRPr="00E93618" w:rsidTr="00F72194">
        <w:tc>
          <w:tcPr>
            <w:tcW w:w="1020" w:type="pct"/>
          </w:tcPr>
          <w:p w:rsidR="003B5F30" w:rsidRPr="00E93618" w:rsidRDefault="003B5F30" w:rsidP="000F3F5E">
            <w:pPr>
              <w:jc w:val="both"/>
              <w:rPr>
                <w:rFonts w:ascii="Arial" w:hAnsi="Arial" w:cs="Arial"/>
              </w:rPr>
            </w:pPr>
            <w:r w:rsidRPr="00E93618">
              <w:rPr>
                <w:rFonts w:ascii="Arial" w:hAnsi="Arial" w:cs="Arial"/>
              </w:rPr>
              <w:t>MSF</w:t>
            </w:r>
          </w:p>
        </w:tc>
        <w:tc>
          <w:tcPr>
            <w:tcW w:w="3980" w:type="pct"/>
          </w:tcPr>
          <w:p w:rsidR="003B5F30" w:rsidRPr="00E93618" w:rsidRDefault="003B5F30" w:rsidP="000F3F5E">
            <w:pPr>
              <w:jc w:val="both"/>
              <w:rPr>
                <w:rFonts w:ascii="Arial" w:hAnsi="Arial" w:cs="Arial"/>
              </w:rPr>
            </w:pPr>
            <w:r w:rsidRPr="00E93618">
              <w:rPr>
                <w:rFonts w:ascii="Arial" w:hAnsi="Arial" w:cs="Arial"/>
              </w:rPr>
              <w:t>Medecins Sans Frontieres</w:t>
            </w:r>
          </w:p>
        </w:tc>
      </w:tr>
      <w:tr w:rsidR="003B5F30" w:rsidRPr="00E93618" w:rsidTr="00F72194">
        <w:tc>
          <w:tcPr>
            <w:tcW w:w="1020" w:type="pct"/>
          </w:tcPr>
          <w:p w:rsidR="003B5F30" w:rsidRPr="00E93618" w:rsidRDefault="003B5F30" w:rsidP="000F3F5E">
            <w:pPr>
              <w:jc w:val="both"/>
              <w:rPr>
                <w:rFonts w:ascii="Arial" w:hAnsi="Arial" w:cs="Arial"/>
              </w:rPr>
            </w:pPr>
            <w:r w:rsidRPr="00E93618">
              <w:rPr>
                <w:rFonts w:ascii="Arial" w:hAnsi="Arial" w:cs="Arial"/>
              </w:rPr>
              <w:t>MTR</w:t>
            </w:r>
          </w:p>
        </w:tc>
        <w:tc>
          <w:tcPr>
            <w:tcW w:w="3980" w:type="pct"/>
          </w:tcPr>
          <w:p w:rsidR="003B5F30" w:rsidRPr="00E93618" w:rsidRDefault="003B5F30" w:rsidP="000F3F5E">
            <w:pPr>
              <w:jc w:val="both"/>
              <w:rPr>
                <w:rFonts w:ascii="Arial" w:hAnsi="Arial" w:cs="Arial"/>
              </w:rPr>
            </w:pPr>
            <w:r w:rsidRPr="00E93618">
              <w:rPr>
                <w:rFonts w:ascii="Arial" w:hAnsi="Arial" w:cs="Arial"/>
              </w:rPr>
              <w:t>Mid-Term review</w:t>
            </w:r>
          </w:p>
        </w:tc>
      </w:tr>
      <w:tr w:rsidR="003B5F30" w:rsidRPr="00E93618" w:rsidTr="00F72194">
        <w:tc>
          <w:tcPr>
            <w:tcW w:w="1020" w:type="pct"/>
          </w:tcPr>
          <w:p w:rsidR="003B5F30" w:rsidRPr="00E93618" w:rsidRDefault="003B5F30" w:rsidP="000F3F5E">
            <w:pPr>
              <w:jc w:val="both"/>
              <w:rPr>
                <w:rFonts w:ascii="Arial" w:hAnsi="Arial" w:cs="Arial"/>
              </w:rPr>
            </w:pPr>
            <w:r w:rsidRPr="00E93618">
              <w:rPr>
                <w:rFonts w:ascii="Arial" w:hAnsi="Arial" w:cs="Arial"/>
              </w:rPr>
              <w:t>NCD</w:t>
            </w:r>
          </w:p>
        </w:tc>
        <w:tc>
          <w:tcPr>
            <w:tcW w:w="3980" w:type="pct"/>
          </w:tcPr>
          <w:p w:rsidR="003B5F30" w:rsidRPr="00E93618" w:rsidRDefault="003B5F30" w:rsidP="000F3F5E">
            <w:pPr>
              <w:jc w:val="both"/>
              <w:rPr>
                <w:rFonts w:ascii="Arial" w:hAnsi="Arial" w:cs="Arial"/>
              </w:rPr>
            </w:pPr>
            <w:r w:rsidRPr="00E93618">
              <w:rPr>
                <w:rFonts w:ascii="Arial" w:hAnsi="Arial" w:cs="Arial"/>
              </w:rPr>
              <w:t>National Capital District</w:t>
            </w:r>
          </w:p>
        </w:tc>
      </w:tr>
      <w:tr w:rsidR="003B5F30" w:rsidRPr="00E93618" w:rsidTr="00F72194">
        <w:tc>
          <w:tcPr>
            <w:tcW w:w="1020" w:type="pct"/>
          </w:tcPr>
          <w:p w:rsidR="003B5F30" w:rsidRPr="00E93618" w:rsidRDefault="003B5F30" w:rsidP="000F3F5E">
            <w:pPr>
              <w:jc w:val="both"/>
              <w:rPr>
                <w:rFonts w:ascii="Arial" w:hAnsi="Arial" w:cs="Arial"/>
              </w:rPr>
            </w:pPr>
            <w:r w:rsidRPr="00E93618">
              <w:rPr>
                <w:rFonts w:ascii="Arial" w:hAnsi="Arial" w:cs="Arial"/>
              </w:rPr>
              <w:t>NCDC</w:t>
            </w:r>
          </w:p>
        </w:tc>
        <w:tc>
          <w:tcPr>
            <w:tcW w:w="3980" w:type="pct"/>
          </w:tcPr>
          <w:p w:rsidR="003B5F30" w:rsidRPr="00E93618" w:rsidRDefault="003B5F30" w:rsidP="000F3F5E">
            <w:pPr>
              <w:jc w:val="both"/>
              <w:rPr>
                <w:rFonts w:ascii="Arial" w:hAnsi="Arial" w:cs="Arial"/>
              </w:rPr>
            </w:pPr>
            <w:r w:rsidRPr="00E93618">
              <w:rPr>
                <w:rFonts w:ascii="Arial" w:hAnsi="Arial" w:cs="Arial"/>
              </w:rPr>
              <w:t>National Capital District Commission</w:t>
            </w:r>
          </w:p>
        </w:tc>
      </w:tr>
      <w:tr w:rsidR="003B5F30" w:rsidRPr="00E93618" w:rsidTr="00F72194">
        <w:tc>
          <w:tcPr>
            <w:tcW w:w="1020" w:type="pct"/>
          </w:tcPr>
          <w:p w:rsidR="003B5F30" w:rsidRPr="00E93618" w:rsidRDefault="003B5F30" w:rsidP="000F3F5E">
            <w:pPr>
              <w:jc w:val="both"/>
              <w:rPr>
                <w:rFonts w:ascii="Arial" w:hAnsi="Arial" w:cs="Arial"/>
              </w:rPr>
            </w:pPr>
            <w:r w:rsidRPr="00E93618">
              <w:rPr>
                <w:rFonts w:ascii="Arial" w:hAnsi="Arial" w:cs="Arial"/>
              </w:rPr>
              <w:t>NGO</w:t>
            </w:r>
          </w:p>
        </w:tc>
        <w:tc>
          <w:tcPr>
            <w:tcW w:w="3980" w:type="pct"/>
          </w:tcPr>
          <w:p w:rsidR="003B5F30" w:rsidRPr="00E93618" w:rsidRDefault="003B5F30" w:rsidP="000F3F5E">
            <w:pPr>
              <w:jc w:val="both"/>
              <w:rPr>
                <w:rFonts w:ascii="Arial" w:hAnsi="Arial" w:cs="Arial"/>
              </w:rPr>
            </w:pPr>
            <w:r w:rsidRPr="00E93618">
              <w:rPr>
                <w:rFonts w:ascii="Arial" w:hAnsi="Arial" w:cs="Arial"/>
              </w:rPr>
              <w:t>Non-Government Organisation</w:t>
            </w:r>
          </w:p>
        </w:tc>
      </w:tr>
      <w:tr w:rsidR="003B5F30" w:rsidRPr="00E93618" w:rsidTr="00F72194">
        <w:tc>
          <w:tcPr>
            <w:tcW w:w="1020" w:type="pct"/>
          </w:tcPr>
          <w:p w:rsidR="003B5F30" w:rsidRPr="00E93618" w:rsidRDefault="003B5F30" w:rsidP="000F3F5E">
            <w:pPr>
              <w:jc w:val="both"/>
              <w:rPr>
                <w:rFonts w:ascii="Arial" w:hAnsi="Arial" w:cs="Arial"/>
              </w:rPr>
            </w:pPr>
            <w:r w:rsidRPr="00E93618">
              <w:rPr>
                <w:rFonts w:ascii="Arial" w:hAnsi="Arial" w:cs="Arial"/>
              </w:rPr>
              <w:t>NSTB</w:t>
            </w:r>
          </w:p>
        </w:tc>
        <w:tc>
          <w:tcPr>
            <w:tcW w:w="3980" w:type="pct"/>
          </w:tcPr>
          <w:p w:rsidR="003B5F30" w:rsidRPr="00E93618" w:rsidRDefault="003B5F30" w:rsidP="000F3F5E">
            <w:pPr>
              <w:jc w:val="both"/>
              <w:rPr>
                <w:rFonts w:ascii="Arial" w:hAnsi="Arial" w:cs="Arial"/>
              </w:rPr>
            </w:pPr>
            <w:r w:rsidRPr="00E93618">
              <w:rPr>
                <w:rFonts w:ascii="Arial" w:hAnsi="Arial" w:cs="Arial"/>
              </w:rPr>
              <w:t>National Skills Testing Board</w:t>
            </w:r>
          </w:p>
        </w:tc>
      </w:tr>
      <w:tr w:rsidR="003B5F30" w:rsidRPr="00E93618" w:rsidTr="00F72194">
        <w:tc>
          <w:tcPr>
            <w:tcW w:w="1020" w:type="pct"/>
          </w:tcPr>
          <w:p w:rsidR="003B5F30" w:rsidRPr="00E93618" w:rsidRDefault="003B5F30" w:rsidP="000F3F5E">
            <w:pPr>
              <w:jc w:val="both"/>
              <w:rPr>
                <w:rFonts w:ascii="Arial" w:hAnsi="Arial" w:cs="Arial"/>
              </w:rPr>
            </w:pPr>
            <w:r w:rsidRPr="00E93618">
              <w:rPr>
                <w:rFonts w:ascii="Arial" w:hAnsi="Arial" w:cs="Arial"/>
              </w:rPr>
              <w:t>NTC</w:t>
            </w:r>
          </w:p>
        </w:tc>
        <w:tc>
          <w:tcPr>
            <w:tcW w:w="3980" w:type="pct"/>
          </w:tcPr>
          <w:p w:rsidR="003B5F30" w:rsidRPr="00E93618" w:rsidRDefault="003B5F30" w:rsidP="000F3F5E">
            <w:pPr>
              <w:jc w:val="both"/>
              <w:rPr>
                <w:rFonts w:ascii="Arial" w:hAnsi="Arial" w:cs="Arial"/>
              </w:rPr>
            </w:pPr>
            <w:r w:rsidRPr="00E93618">
              <w:rPr>
                <w:rFonts w:ascii="Arial" w:hAnsi="Arial" w:cs="Arial"/>
              </w:rPr>
              <w:t>National Training Council</w:t>
            </w:r>
          </w:p>
        </w:tc>
      </w:tr>
      <w:tr w:rsidR="005834EC" w:rsidRPr="00E93618" w:rsidTr="00F72194">
        <w:tc>
          <w:tcPr>
            <w:tcW w:w="1020" w:type="pct"/>
          </w:tcPr>
          <w:p w:rsidR="005834EC" w:rsidRPr="00E93618" w:rsidRDefault="005834EC" w:rsidP="000F3F5E">
            <w:pPr>
              <w:jc w:val="both"/>
              <w:rPr>
                <w:rFonts w:ascii="Arial" w:hAnsi="Arial" w:cs="Arial"/>
              </w:rPr>
            </w:pPr>
            <w:r w:rsidRPr="00E93618">
              <w:rPr>
                <w:rFonts w:ascii="Arial" w:hAnsi="Arial" w:cs="Arial"/>
              </w:rPr>
              <w:t>NYDA</w:t>
            </w:r>
          </w:p>
        </w:tc>
        <w:tc>
          <w:tcPr>
            <w:tcW w:w="3980" w:type="pct"/>
          </w:tcPr>
          <w:p w:rsidR="005834EC" w:rsidRPr="00E93618" w:rsidRDefault="005834EC" w:rsidP="000F3F5E">
            <w:pPr>
              <w:jc w:val="both"/>
              <w:rPr>
                <w:rFonts w:ascii="Arial" w:hAnsi="Arial" w:cs="Arial"/>
              </w:rPr>
            </w:pPr>
            <w:r w:rsidRPr="00E93618">
              <w:rPr>
                <w:rFonts w:ascii="Arial" w:hAnsi="Arial" w:cs="Arial"/>
              </w:rPr>
              <w:t>National Youth Development Authority</w:t>
            </w:r>
          </w:p>
        </w:tc>
      </w:tr>
      <w:tr w:rsidR="003B5F30" w:rsidRPr="00E93618" w:rsidTr="00F72194">
        <w:tc>
          <w:tcPr>
            <w:tcW w:w="1020" w:type="pct"/>
          </w:tcPr>
          <w:p w:rsidR="003B5F30" w:rsidRPr="00E93618" w:rsidRDefault="003B5F30" w:rsidP="000F3F5E">
            <w:pPr>
              <w:jc w:val="both"/>
              <w:rPr>
                <w:rFonts w:ascii="Arial" w:hAnsi="Arial" w:cs="Arial"/>
              </w:rPr>
            </w:pPr>
            <w:r w:rsidRPr="00E93618">
              <w:rPr>
                <w:rFonts w:ascii="Arial" w:hAnsi="Arial" w:cs="Arial"/>
              </w:rPr>
              <w:t>NYP</w:t>
            </w:r>
          </w:p>
        </w:tc>
        <w:tc>
          <w:tcPr>
            <w:tcW w:w="3980" w:type="pct"/>
          </w:tcPr>
          <w:p w:rsidR="003B5F30" w:rsidRPr="00E93618" w:rsidRDefault="003B5F30" w:rsidP="000F3F5E">
            <w:pPr>
              <w:jc w:val="both"/>
              <w:rPr>
                <w:rFonts w:ascii="Arial" w:hAnsi="Arial" w:cs="Arial"/>
              </w:rPr>
            </w:pPr>
            <w:r w:rsidRPr="00E93618">
              <w:rPr>
                <w:rFonts w:ascii="Arial" w:hAnsi="Arial" w:cs="Arial"/>
              </w:rPr>
              <w:t>National Youth Policy</w:t>
            </w:r>
          </w:p>
        </w:tc>
      </w:tr>
      <w:tr w:rsidR="003B5F30" w:rsidRPr="00E93618" w:rsidTr="00F72194">
        <w:tc>
          <w:tcPr>
            <w:tcW w:w="1020" w:type="pct"/>
          </w:tcPr>
          <w:p w:rsidR="003B5F30" w:rsidRPr="00E93618" w:rsidRDefault="003B5F30" w:rsidP="000F3F5E">
            <w:pPr>
              <w:jc w:val="both"/>
              <w:rPr>
                <w:rFonts w:ascii="Arial" w:hAnsi="Arial" w:cs="Arial"/>
              </w:rPr>
            </w:pPr>
            <w:r w:rsidRPr="00E93618">
              <w:rPr>
                <w:rFonts w:ascii="Arial" w:hAnsi="Arial" w:cs="Arial"/>
              </w:rPr>
              <w:t>OJT</w:t>
            </w:r>
          </w:p>
        </w:tc>
        <w:tc>
          <w:tcPr>
            <w:tcW w:w="3980" w:type="pct"/>
          </w:tcPr>
          <w:p w:rsidR="003B5F30" w:rsidRPr="00E93618" w:rsidRDefault="003B5F30" w:rsidP="000F3F5E">
            <w:pPr>
              <w:jc w:val="both"/>
              <w:rPr>
                <w:rFonts w:ascii="Arial" w:hAnsi="Arial" w:cs="Arial"/>
              </w:rPr>
            </w:pPr>
            <w:r w:rsidRPr="00E93618">
              <w:rPr>
                <w:rFonts w:ascii="Arial" w:hAnsi="Arial" w:cs="Arial"/>
              </w:rPr>
              <w:t>On the Job Training</w:t>
            </w:r>
          </w:p>
        </w:tc>
      </w:tr>
      <w:tr w:rsidR="003B5F30" w:rsidRPr="00E93618" w:rsidTr="00F72194">
        <w:tc>
          <w:tcPr>
            <w:tcW w:w="1020" w:type="pct"/>
          </w:tcPr>
          <w:p w:rsidR="003B5F30" w:rsidRPr="00E93618" w:rsidRDefault="003B5F30" w:rsidP="000F3F5E">
            <w:pPr>
              <w:jc w:val="both"/>
              <w:rPr>
                <w:rFonts w:ascii="Arial" w:hAnsi="Arial" w:cs="Arial"/>
              </w:rPr>
            </w:pPr>
            <w:r w:rsidRPr="00E93618">
              <w:rPr>
                <w:rFonts w:ascii="Arial" w:hAnsi="Arial" w:cs="Arial"/>
              </w:rPr>
              <w:t>OP</w:t>
            </w:r>
          </w:p>
        </w:tc>
        <w:tc>
          <w:tcPr>
            <w:tcW w:w="3980" w:type="pct"/>
          </w:tcPr>
          <w:p w:rsidR="003B5F30" w:rsidRPr="00E93618" w:rsidRDefault="003B5F30" w:rsidP="000F3F5E">
            <w:pPr>
              <w:jc w:val="both"/>
              <w:rPr>
                <w:rFonts w:ascii="Arial" w:hAnsi="Arial" w:cs="Arial"/>
              </w:rPr>
            </w:pPr>
            <w:r w:rsidRPr="00E93618">
              <w:rPr>
                <w:rFonts w:ascii="Arial" w:hAnsi="Arial" w:cs="Arial"/>
              </w:rPr>
              <w:t>Operational policies</w:t>
            </w:r>
          </w:p>
        </w:tc>
      </w:tr>
      <w:tr w:rsidR="003B5F30" w:rsidRPr="00E93618" w:rsidTr="00F72194">
        <w:tc>
          <w:tcPr>
            <w:tcW w:w="1020" w:type="pct"/>
          </w:tcPr>
          <w:p w:rsidR="003B5F30" w:rsidRPr="00E93618" w:rsidRDefault="003B5F30" w:rsidP="000F3F5E">
            <w:pPr>
              <w:jc w:val="both"/>
              <w:rPr>
                <w:rFonts w:ascii="Arial" w:hAnsi="Arial" w:cs="Arial"/>
              </w:rPr>
            </w:pPr>
            <w:r w:rsidRPr="00E93618">
              <w:rPr>
                <w:rFonts w:ascii="Arial" w:hAnsi="Arial" w:cs="Arial"/>
              </w:rPr>
              <w:t>PCO</w:t>
            </w:r>
          </w:p>
        </w:tc>
        <w:tc>
          <w:tcPr>
            <w:tcW w:w="3980" w:type="pct"/>
          </w:tcPr>
          <w:p w:rsidR="003B5F30" w:rsidRPr="00E93618" w:rsidRDefault="003B5F30" w:rsidP="000F3F5E">
            <w:pPr>
              <w:jc w:val="both"/>
              <w:rPr>
                <w:rFonts w:ascii="Arial" w:hAnsi="Arial" w:cs="Arial"/>
              </w:rPr>
            </w:pPr>
            <w:r w:rsidRPr="00E93618">
              <w:rPr>
                <w:rFonts w:ascii="Arial" w:hAnsi="Arial" w:cs="Arial"/>
              </w:rPr>
              <w:t>Project Co-ordination office</w:t>
            </w:r>
          </w:p>
        </w:tc>
      </w:tr>
      <w:tr w:rsidR="003B5F30" w:rsidRPr="00E93618" w:rsidTr="00F72194">
        <w:tc>
          <w:tcPr>
            <w:tcW w:w="1020" w:type="pct"/>
          </w:tcPr>
          <w:p w:rsidR="003B5F30" w:rsidRPr="00E93618" w:rsidRDefault="003B5F30" w:rsidP="000F3F5E">
            <w:pPr>
              <w:jc w:val="both"/>
              <w:rPr>
                <w:rFonts w:ascii="Arial" w:hAnsi="Arial" w:cs="Arial"/>
              </w:rPr>
            </w:pPr>
            <w:r w:rsidRPr="00E93618">
              <w:rPr>
                <w:rFonts w:ascii="Arial" w:hAnsi="Arial" w:cs="Arial"/>
              </w:rPr>
              <w:t>PMU</w:t>
            </w:r>
          </w:p>
        </w:tc>
        <w:tc>
          <w:tcPr>
            <w:tcW w:w="3980" w:type="pct"/>
          </w:tcPr>
          <w:p w:rsidR="003B5F30" w:rsidRPr="00E93618" w:rsidRDefault="003B5F30" w:rsidP="000F3F5E">
            <w:pPr>
              <w:jc w:val="both"/>
              <w:rPr>
                <w:rFonts w:ascii="Arial" w:hAnsi="Arial" w:cs="Arial"/>
              </w:rPr>
            </w:pPr>
            <w:r w:rsidRPr="00E93618">
              <w:rPr>
                <w:rFonts w:ascii="Arial" w:hAnsi="Arial" w:cs="Arial"/>
              </w:rPr>
              <w:t>Project Management Unit</w:t>
            </w:r>
          </w:p>
        </w:tc>
      </w:tr>
      <w:tr w:rsidR="003B5F30" w:rsidRPr="00E93618" w:rsidTr="00F72194">
        <w:tc>
          <w:tcPr>
            <w:tcW w:w="1020" w:type="pct"/>
          </w:tcPr>
          <w:p w:rsidR="003B5F30" w:rsidRPr="00E93618" w:rsidRDefault="003B5F30" w:rsidP="000F3F5E">
            <w:pPr>
              <w:jc w:val="both"/>
              <w:rPr>
                <w:rFonts w:ascii="Arial" w:hAnsi="Arial" w:cs="Arial"/>
              </w:rPr>
            </w:pPr>
            <w:r w:rsidRPr="00E93618">
              <w:rPr>
                <w:rFonts w:ascii="Arial" w:hAnsi="Arial" w:cs="Arial"/>
              </w:rPr>
              <w:t>PNG</w:t>
            </w:r>
          </w:p>
        </w:tc>
        <w:tc>
          <w:tcPr>
            <w:tcW w:w="3980" w:type="pct"/>
          </w:tcPr>
          <w:p w:rsidR="003B5F30" w:rsidRPr="00E93618" w:rsidRDefault="003B5F30" w:rsidP="000F3F5E">
            <w:pPr>
              <w:jc w:val="both"/>
              <w:rPr>
                <w:rFonts w:ascii="Arial" w:hAnsi="Arial" w:cs="Arial"/>
              </w:rPr>
            </w:pPr>
            <w:r w:rsidRPr="00E93618">
              <w:rPr>
                <w:rFonts w:ascii="Arial" w:hAnsi="Arial" w:cs="Arial"/>
              </w:rPr>
              <w:t>Papua New Guinea</w:t>
            </w:r>
          </w:p>
        </w:tc>
      </w:tr>
      <w:tr w:rsidR="003B5F30" w:rsidRPr="00E93618" w:rsidTr="00F72194">
        <w:tc>
          <w:tcPr>
            <w:tcW w:w="1020" w:type="pct"/>
          </w:tcPr>
          <w:p w:rsidR="003B5F30" w:rsidRPr="00E93618" w:rsidRDefault="003B5F30" w:rsidP="000F3F5E">
            <w:pPr>
              <w:jc w:val="both"/>
              <w:rPr>
                <w:rFonts w:ascii="Arial" w:hAnsi="Arial" w:cs="Arial"/>
              </w:rPr>
            </w:pPr>
            <w:r w:rsidRPr="00E93618">
              <w:rPr>
                <w:rFonts w:ascii="Arial" w:hAnsi="Arial" w:cs="Arial"/>
              </w:rPr>
              <w:t>POM</w:t>
            </w:r>
          </w:p>
        </w:tc>
        <w:tc>
          <w:tcPr>
            <w:tcW w:w="3980" w:type="pct"/>
          </w:tcPr>
          <w:p w:rsidR="003B5F30" w:rsidRPr="00E93618" w:rsidRDefault="00E32206" w:rsidP="000F3F5E">
            <w:pPr>
              <w:jc w:val="both"/>
              <w:rPr>
                <w:rFonts w:ascii="Arial" w:hAnsi="Arial" w:cs="Arial"/>
              </w:rPr>
            </w:pPr>
            <w:r w:rsidRPr="00E93618">
              <w:rPr>
                <w:rFonts w:ascii="Arial" w:hAnsi="Arial" w:cs="Arial"/>
              </w:rPr>
              <w:t>Projects O</w:t>
            </w:r>
            <w:r w:rsidR="003B5F30" w:rsidRPr="00E93618">
              <w:rPr>
                <w:rFonts w:ascii="Arial" w:hAnsi="Arial" w:cs="Arial"/>
              </w:rPr>
              <w:t>peration</w:t>
            </w:r>
            <w:r w:rsidRPr="00E93618">
              <w:rPr>
                <w:rFonts w:ascii="Arial" w:hAnsi="Arial" w:cs="Arial"/>
              </w:rPr>
              <w:t>s</w:t>
            </w:r>
            <w:r w:rsidR="003B5F30" w:rsidRPr="00E93618">
              <w:rPr>
                <w:rFonts w:ascii="Arial" w:hAnsi="Arial" w:cs="Arial"/>
              </w:rPr>
              <w:t xml:space="preserve"> Manual;</w:t>
            </w:r>
          </w:p>
        </w:tc>
      </w:tr>
      <w:tr w:rsidR="003B5F30" w:rsidRPr="00E93618" w:rsidTr="00F72194">
        <w:tc>
          <w:tcPr>
            <w:tcW w:w="1020" w:type="pct"/>
          </w:tcPr>
          <w:p w:rsidR="003B5F30" w:rsidRPr="00E93618" w:rsidRDefault="003B5F30" w:rsidP="000F3F5E">
            <w:pPr>
              <w:jc w:val="both"/>
              <w:rPr>
                <w:rFonts w:ascii="Arial" w:hAnsi="Arial" w:cs="Arial"/>
              </w:rPr>
            </w:pPr>
            <w:r w:rsidRPr="00E93618">
              <w:rPr>
                <w:rFonts w:ascii="Arial" w:hAnsi="Arial" w:cs="Arial"/>
              </w:rPr>
              <w:t>PPE</w:t>
            </w:r>
          </w:p>
        </w:tc>
        <w:tc>
          <w:tcPr>
            <w:tcW w:w="3980" w:type="pct"/>
          </w:tcPr>
          <w:p w:rsidR="003B5F30" w:rsidRPr="00E93618" w:rsidRDefault="003B5F30" w:rsidP="000F3F5E">
            <w:pPr>
              <w:jc w:val="both"/>
              <w:rPr>
                <w:rFonts w:ascii="Arial" w:hAnsi="Arial" w:cs="Arial"/>
              </w:rPr>
            </w:pPr>
            <w:r w:rsidRPr="00E93618">
              <w:rPr>
                <w:rFonts w:ascii="Arial" w:hAnsi="Arial" w:cs="Arial"/>
              </w:rPr>
              <w:t>Personal Protective Equipment</w:t>
            </w:r>
          </w:p>
        </w:tc>
      </w:tr>
      <w:tr w:rsidR="003B5F30" w:rsidRPr="00E93618" w:rsidTr="00F72194">
        <w:tc>
          <w:tcPr>
            <w:tcW w:w="1020" w:type="pct"/>
          </w:tcPr>
          <w:p w:rsidR="003B5F30" w:rsidRPr="00E93618" w:rsidRDefault="003B5F30" w:rsidP="000F3F5E">
            <w:pPr>
              <w:jc w:val="both"/>
              <w:rPr>
                <w:rFonts w:ascii="Arial" w:hAnsi="Arial" w:cs="Arial"/>
              </w:rPr>
            </w:pPr>
            <w:r w:rsidRPr="00E93618">
              <w:rPr>
                <w:rFonts w:ascii="Arial" w:hAnsi="Arial" w:cs="Arial"/>
              </w:rPr>
              <w:t>PSC</w:t>
            </w:r>
          </w:p>
        </w:tc>
        <w:tc>
          <w:tcPr>
            <w:tcW w:w="3980" w:type="pct"/>
          </w:tcPr>
          <w:p w:rsidR="003B5F30" w:rsidRPr="00E93618" w:rsidRDefault="003B5F30" w:rsidP="000F3F5E">
            <w:pPr>
              <w:jc w:val="both"/>
              <w:rPr>
                <w:rFonts w:ascii="Arial" w:hAnsi="Arial" w:cs="Arial"/>
              </w:rPr>
            </w:pPr>
            <w:r w:rsidRPr="00E93618">
              <w:rPr>
                <w:rFonts w:ascii="Arial" w:hAnsi="Arial" w:cs="Arial"/>
              </w:rPr>
              <w:t>Project Steering Committee</w:t>
            </w:r>
          </w:p>
        </w:tc>
      </w:tr>
      <w:tr w:rsidR="003B5F30" w:rsidRPr="00E93618" w:rsidTr="00F72194">
        <w:tc>
          <w:tcPr>
            <w:tcW w:w="1020" w:type="pct"/>
          </w:tcPr>
          <w:p w:rsidR="003B5F30" w:rsidRPr="00E93618" w:rsidRDefault="003B5F30" w:rsidP="000F3F5E">
            <w:pPr>
              <w:jc w:val="both"/>
              <w:rPr>
                <w:rFonts w:ascii="Arial" w:hAnsi="Arial" w:cs="Arial"/>
              </w:rPr>
            </w:pPr>
            <w:r w:rsidRPr="00E93618">
              <w:rPr>
                <w:rFonts w:ascii="Arial" w:hAnsi="Arial" w:cs="Arial"/>
              </w:rPr>
              <w:t>SA</w:t>
            </w:r>
          </w:p>
        </w:tc>
        <w:tc>
          <w:tcPr>
            <w:tcW w:w="3980" w:type="pct"/>
          </w:tcPr>
          <w:p w:rsidR="003B5F30" w:rsidRPr="00E93618" w:rsidRDefault="003B5F30" w:rsidP="000F3F5E">
            <w:pPr>
              <w:jc w:val="both"/>
              <w:rPr>
                <w:rFonts w:ascii="Arial" w:hAnsi="Arial" w:cs="Arial"/>
              </w:rPr>
            </w:pPr>
            <w:r w:rsidRPr="00E93618">
              <w:rPr>
                <w:rFonts w:ascii="Arial" w:hAnsi="Arial" w:cs="Arial"/>
              </w:rPr>
              <w:t>Social Analysis</w:t>
            </w:r>
          </w:p>
        </w:tc>
      </w:tr>
      <w:tr w:rsidR="003B5F30" w:rsidRPr="00E93618" w:rsidTr="00F72194">
        <w:tc>
          <w:tcPr>
            <w:tcW w:w="1020" w:type="pct"/>
          </w:tcPr>
          <w:p w:rsidR="003B5F30" w:rsidRPr="00E93618" w:rsidRDefault="003B5F30" w:rsidP="000F3F5E">
            <w:pPr>
              <w:jc w:val="both"/>
              <w:rPr>
                <w:rFonts w:ascii="Arial" w:hAnsi="Arial" w:cs="Arial"/>
              </w:rPr>
            </w:pPr>
            <w:r w:rsidRPr="00E93618">
              <w:rPr>
                <w:rFonts w:ascii="Arial" w:hAnsi="Arial" w:cs="Arial"/>
              </w:rPr>
              <w:t>SDES</w:t>
            </w:r>
          </w:p>
        </w:tc>
        <w:tc>
          <w:tcPr>
            <w:tcW w:w="3980" w:type="pct"/>
          </w:tcPr>
          <w:p w:rsidR="003B5F30" w:rsidRPr="00E93618" w:rsidRDefault="003B5F30" w:rsidP="000F3F5E">
            <w:pPr>
              <w:jc w:val="both"/>
              <w:rPr>
                <w:rFonts w:ascii="Arial" w:hAnsi="Arial" w:cs="Arial"/>
              </w:rPr>
            </w:pPr>
            <w:r w:rsidRPr="00E93618">
              <w:rPr>
                <w:rFonts w:ascii="Arial" w:hAnsi="Arial" w:cs="Arial"/>
              </w:rPr>
              <w:t>Skills Development &amp; Employment Scheme</w:t>
            </w:r>
          </w:p>
        </w:tc>
      </w:tr>
      <w:tr w:rsidR="003B5F30" w:rsidRPr="00E93618" w:rsidTr="00F72194">
        <w:tc>
          <w:tcPr>
            <w:tcW w:w="1020" w:type="pct"/>
          </w:tcPr>
          <w:p w:rsidR="003B5F30" w:rsidRPr="00E93618" w:rsidRDefault="003B5F30" w:rsidP="000F3F5E">
            <w:pPr>
              <w:jc w:val="both"/>
              <w:rPr>
                <w:rFonts w:ascii="Arial" w:hAnsi="Arial" w:cs="Arial"/>
              </w:rPr>
            </w:pPr>
            <w:r w:rsidRPr="00E93618">
              <w:rPr>
                <w:rFonts w:ascii="Arial" w:hAnsi="Arial" w:cs="Arial"/>
              </w:rPr>
              <w:t>SPWE</w:t>
            </w:r>
          </w:p>
        </w:tc>
        <w:tc>
          <w:tcPr>
            <w:tcW w:w="3980" w:type="pct"/>
          </w:tcPr>
          <w:p w:rsidR="003B5F30" w:rsidRPr="00E93618" w:rsidRDefault="003B5F30" w:rsidP="000F3F5E">
            <w:pPr>
              <w:jc w:val="both"/>
              <w:rPr>
                <w:rFonts w:ascii="Arial" w:hAnsi="Arial" w:cs="Arial"/>
              </w:rPr>
            </w:pPr>
            <w:r w:rsidRPr="00E93618">
              <w:rPr>
                <w:rFonts w:ascii="Arial" w:hAnsi="Arial" w:cs="Arial"/>
              </w:rPr>
              <w:t>Senior Public Works Engineer</w:t>
            </w:r>
          </w:p>
        </w:tc>
      </w:tr>
      <w:tr w:rsidR="003B5F30" w:rsidRPr="00E93618" w:rsidTr="00F72194">
        <w:tc>
          <w:tcPr>
            <w:tcW w:w="1020" w:type="pct"/>
          </w:tcPr>
          <w:p w:rsidR="003B5F30" w:rsidRPr="00E93618" w:rsidRDefault="003B5F30" w:rsidP="000F3F5E">
            <w:pPr>
              <w:jc w:val="both"/>
              <w:rPr>
                <w:rFonts w:ascii="Arial" w:hAnsi="Arial" w:cs="Arial"/>
              </w:rPr>
            </w:pPr>
            <w:r w:rsidRPr="00E93618">
              <w:rPr>
                <w:rFonts w:ascii="Arial" w:hAnsi="Arial" w:cs="Arial"/>
              </w:rPr>
              <w:t>UNDP</w:t>
            </w:r>
          </w:p>
        </w:tc>
        <w:tc>
          <w:tcPr>
            <w:tcW w:w="3980" w:type="pct"/>
          </w:tcPr>
          <w:p w:rsidR="003B5F30" w:rsidRPr="00E93618" w:rsidRDefault="003B5F30" w:rsidP="000F3F5E">
            <w:pPr>
              <w:jc w:val="both"/>
              <w:rPr>
                <w:rFonts w:ascii="Arial" w:hAnsi="Arial" w:cs="Arial"/>
              </w:rPr>
            </w:pPr>
            <w:r w:rsidRPr="00E93618">
              <w:rPr>
                <w:rFonts w:ascii="Arial" w:hAnsi="Arial" w:cs="Arial"/>
              </w:rPr>
              <w:t>United Nations Development Programme</w:t>
            </w:r>
          </w:p>
        </w:tc>
      </w:tr>
      <w:tr w:rsidR="003B5F30" w:rsidRPr="00E93618" w:rsidTr="00F72194">
        <w:tc>
          <w:tcPr>
            <w:tcW w:w="1020" w:type="pct"/>
          </w:tcPr>
          <w:p w:rsidR="003B5F30" w:rsidRPr="00E93618" w:rsidRDefault="003B5F30" w:rsidP="000F3F5E">
            <w:pPr>
              <w:jc w:val="both"/>
              <w:rPr>
                <w:rFonts w:ascii="Arial" w:hAnsi="Arial" w:cs="Arial"/>
              </w:rPr>
            </w:pPr>
            <w:r w:rsidRPr="00E93618">
              <w:rPr>
                <w:rFonts w:ascii="Arial" w:hAnsi="Arial" w:cs="Arial"/>
              </w:rPr>
              <w:t>UYEP II</w:t>
            </w:r>
          </w:p>
        </w:tc>
        <w:tc>
          <w:tcPr>
            <w:tcW w:w="3980" w:type="pct"/>
          </w:tcPr>
          <w:p w:rsidR="003B5F30" w:rsidRPr="00E93618" w:rsidRDefault="003B5F30" w:rsidP="000F3F5E">
            <w:pPr>
              <w:jc w:val="both"/>
              <w:rPr>
                <w:rFonts w:ascii="Arial" w:hAnsi="Arial" w:cs="Arial"/>
              </w:rPr>
            </w:pPr>
            <w:r w:rsidRPr="00E93618">
              <w:rPr>
                <w:rFonts w:ascii="Arial" w:hAnsi="Arial" w:cs="Arial"/>
              </w:rPr>
              <w:t>Urban Youth Employment Project – Phase II</w:t>
            </w:r>
          </w:p>
        </w:tc>
      </w:tr>
      <w:tr w:rsidR="003B5F30" w:rsidRPr="00E93618" w:rsidTr="00F72194">
        <w:tc>
          <w:tcPr>
            <w:tcW w:w="1020" w:type="pct"/>
          </w:tcPr>
          <w:p w:rsidR="003B5F30" w:rsidRPr="00E93618" w:rsidRDefault="003B5F30" w:rsidP="000F3F5E">
            <w:pPr>
              <w:jc w:val="both"/>
              <w:rPr>
                <w:rFonts w:ascii="Arial" w:hAnsi="Arial" w:cs="Arial"/>
              </w:rPr>
            </w:pPr>
            <w:r w:rsidRPr="00E93618">
              <w:rPr>
                <w:rFonts w:ascii="Arial" w:hAnsi="Arial" w:cs="Arial"/>
              </w:rPr>
              <w:t>WB</w:t>
            </w:r>
          </w:p>
        </w:tc>
        <w:tc>
          <w:tcPr>
            <w:tcW w:w="3980" w:type="pct"/>
          </w:tcPr>
          <w:p w:rsidR="003B5F30" w:rsidRPr="00E93618" w:rsidRDefault="003B5F30" w:rsidP="000F3F5E">
            <w:pPr>
              <w:jc w:val="both"/>
              <w:rPr>
                <w:rFonts w:ascii="Arial" w:hAnsi="Arial" w:cs="Arial"/>
              </w:rPr>
            </w:pPr>
            <w:r w:rsidRPr="00E93618">
              <w:rPr>
                <w:rFonts w:ascii="Arial" w:hAnsi="Arial" w:cs="Arial"/>
              </w:rPr>
              <w:t>World Bank</w:t>
            </w:r>
          </w:p>
        </w:tc>
      </w:tr>
      <w:tr w:rsidR="003B5F30" w:rsidRPr="00E93618" w:rsidTr="00F72194">
        <w:tc>
          <w:tcPr>
            <w:tcW w:w="1020" w:type="pct"/>
          </w:tcPr>
          <w:p w:rsidR="003B5F30" w:rsidRPr="00E93618" w:rsidRDefault="003B5F30" w:rsidP="000F3F5E">
            <w:pPr>
              <w:jc w:val="both"/>
              <w:rPr>
                <w:rFonts w:ascii="Arial" w:hAnsi="Arial" w:cs="Arial"/>
              </w:rPr>
            </w:pPr>
            <w:r w:rsidRPr="00E93618">
              <w:rPr>
                <w:rFonts w:ascii="Arial" w:hAnsi="Arial" w:cs="Arial"/>
              </w:rPr>
              <w:t>YJC</w:t>
            </w:r>
          </w:p>
        </w:tc>
        <w:tc>
          <w:tcPr>
            <w:tcW w:w="3980" w:type="pct"/>
          </w:tcPr>
          <w:p w:rsidR="003B5F30" w:rsidRPr="00E93618" w:rsidRDefault="003B5F30" w:rsidP="000F3F5E">
            <w:pPr>
              <w:jc w:val="both"/>
              <w:rPr>
                <w:rFonts w:ascii="Arial" w:hAnsi="Arial" w:cs="Arial"/>
              </w:rPr>
            </w:pPr>
            <w:r w:rsidRPr="00E93618">
              <w:rPr>
                <w:rFonts w:ascii="Arial" w:hAnsi="Arial" w:cs="Arial"/>
              </w:rPr>
              <w:t>Youth Job Corps</w:t>
            </w:r>
          </w:p>
        </w:tc>
      </w:tr>
    </w:tbl>
    <w:p w:rsidR="005474D6" w:rsidRPr="00E93618" w:rsidRDefault="005474D6" w:rsidP="00983E62">
      <w:pPr>
        <w:pStyle w:val="Heading1"/>
        <w:numPr>
          <w:ilvl w:val="0"/>
          <w:numId w:val="0"/>
        </w:numPr>
        <w:ind w:left="630" w:hanging="630"/>
      </w:pPr>
    </w:p>
    <w:p w:rsidR="00A73D38" w:rsidRPr="00E93618" w:rsidRDefault="00A73D38" w:rsidP="000F3F5E">
      <w:pPr>
        <w:spacing w:after="0" w:line="240" w:lineRule="auto"/>
        <w:jc w:val="center"/>
        <w:rPr>
          <w:rFonts w:ascii="Arial" w:hAnsi="Arial" w:cs="Arial"/>
          <w:color w:val="BFBFBF" w:themeColor="background1" w:themeShade="BF"/>
          <w:sz w:val="32"/>
          <w:szCs w:val="32"/>
        </w:rPr>
      </w:pPr>
    </w:p>
    <w:p w:rsidR="00A73D38" w:rsidRPr="00E93618" w:rsidRDefault="00A73D38" w:rsidP="000F3F5E">
      <w:pPr>
        <w:spacing w:after="0" w:line="240" w:lineRule="auto"/>
        <w:jc w:val="center"/>
        <w:rPr>
          <w:rFonts w:ascii="Arial" w:hAnsi="Arial" w:cs="Arial"/>
          <w:color w:val="BFBFBF" w:themeColor="background1" w:themeShade="BF"/>
          <w:sz w:val="32"/>
          <w:szCs w:val="32"/>
        </w:rPr>
      </w:pPr>
    </w:p>
    <w:p w:rsidR="00A73D38" w:rsidRPr="00E93618" w:rsidRDefault="00A73D38" w:rsidP="000F3F5E">
      <w:pPr>
        <w:spacing w:after="0" w:line="240" w:lineRule="auto"/>
        <w:jc w:val="center"/>
        <w:rPr>
          <w:rFonts w:ascii="Arial" w:hAnsi="Arial" w:cs="Arial"/>
          <w:color w:val="BFBFBF" w:themeColor="background1" w:themeShade="BF"/>
          <w:sz w:val="32"/>
          <w:szCs w:val="32"/>
        </w:rPr>
      </w:pPr>
    </w:p>
    <w:p w:rsidR="00A73D38" w:rsidRPr="00E93618" w:rsidRDefault="00A73D38" w:rsidP="000F3F5E">
      <w:pPr>
        <w:spacing w:after="0" w:line="240" w:lineRule="auto"/>
        <w:jc w:val="center"/>
        <w:rPr>
          <w:rFonts w:ascii="Arial" w:hAnsi="Arial" w:cs="Arial"/>
          <w:color w:val="BFBFBF" w:themeColor="background1" w:themeShade="BF"/>
          <w:sz w:val="32"/>
          <w:szCs w:val="32"/>
        </w:rPr>
      </w:pPr>
    </w:p>
    <w:p w:rsidR="00A73D38" w:rsidRPr="00E93618" w:rsidRDefault="00A73D38" w:rsidP="000F3F5E">
      <w:pPr>
        <w:spacing w:after="0" w:line="240" w:lineRule="auto"/>
        <w:jc w:val="center"/>
        <w:rPr>
          <w:rFonts w:ascii="Arial" w:hAnsi="Arial" w:cs="Arial"/>
          <w:color w:val="BFBFBF" w:themeColor="background1" w:themeShade="BF"/>
          <w:sz w:val="32"/>
          <w:szCs w:val="32"/>
        </w:rPr>
      </w:pPr>
      <w:r w:rsidRPr="00E93618">
        <w:rPr>
          <w:rFonts w:ascii="Arial" w:hAnsi="Arial" w:cs="Arial"/>
          <w:color w:val="BFBFBF" w:themeColor="background1" w:themeShade="BF"/>
          <w:sz w:val="32"/>
          <w:szCs w:val="32"/>
        </w:rPr>
        <w:t>Page left Blank Intentionally</w:t>
      </w:r>
    </w:p>
    <w:p w:rsidR="00A73D38" w:rsidRPr="00E93618" w:rsidRDefault="00A73D38" w:rsidP="000F3F5E">
      <w:pPr>
        <w:spacing w:after="0" w:line="240" w:lineRule="auto"/>
        <w:jc w:val="center"/>
        <w:rPr>
          <w:rFonts w:ascii="Arial" w:hAnsi="Arial" w:cs="Arial"/>
          <w:color w:val="BFBFBF" w:themeColor="background1" w:themeShade="BF"/>
          <w:sz w:val="32"/>
          <w:szCs w:val="32"/>
        </w:rPr>
        <w:sectPr w:rsidR="00A73D38" w:rsidRPr="00E93618" w:rsidSect="00E93618">
          <w:footerReference w:type="default" r:id="rId10"/>
          <w:pgSz w:w="11906" w:h="16838"/>
          <w:pgMar w:top="1276" w:right="1440" w:bottom="1440" w:left="1440" w:header="708" w:footer="708" w:gutter="0"/>
          <w:pgNumType w:fmt="lowerRoman"/>
          <w:cols w:space="708"/>
          <w:titlePg/>
          <w:docGrid w:linePitch="360"/>
        </w:sectPr>
      </w:pPr>
    </w:p>
    <w:p w:rsidR="004E1D38" w:rsidRPr="00E93618" w:rsidRDefault="005474D6" w:rsidP="00983E62">
      <w:pPr>
        <w:pStyle w:val="Heading1"/>
      </w:pPr>
      <w:bookmarkStart w:id="1" w:name="_Toc536030282"/>
      <w:r w:rsidRPr="00E93618">
        <w:t>INTRODUCTION</w:t>
      </w:r>
      <w:bookmarkEnd w:id="1"/>
    </w:p>
    <w:p w:rsidR="006742F1" w:rsidRPr="00E93618" w:rsidRDefault="006742F1" w:rsidP="000F3F5E">
      <w:pPr>
        <w:spacing w:after="0" w:line="240" w:lineRule="auto"/>
        <w:rPr>
          <w:rFonts w:ascii="Arial" w:hAnsi="Arial" w:cs="Arial"/>
        </w:rPr>
      </w:pPr>
    </w:p>
    <w:p w:rsidR="004174B6" w:rsidRPr="00E93618" w:rsidRDefault="004E1D38" w:rsidP="00983E62">
      <w:pPr>
        <w:pStyle w:val="Heading2"/>
      </w:pPr>
      <w:bookmarkStart w:id="2" w:name="_Toc536030283"/>
      <w:r w:rsidRPr="00E93618">
        <w:t>Overview</w:t>
      </w:r>
      <w:bookmarkEnd w:id="2"/>
    </w:p>
    <w:p w:rsidR="00A73D38" w:rsidRPr="00E93618" w:rsidRDefault="00A73D38" w:rsidP="000F3F5E">
      <w:pPr>
        <w:spacing w:after="0" w:line="240" w:lineRule="auto"/>
        <w:rPr>
          <w:rFonts w:ascii="Arial" w:hAnsi="Arial" w:cs="Arial"/>
        </w:rPr>
      </w:pPr>
    </w:p>
    <w:p w:rsidR="001476BC" w:rsidRPr="00E93618" w:rsidRDefault="002449AE" w:rsidP="000F3F5E">
      <w:pPr>
        <w:spacing w:after="0" w:line="240" w:lineRule="auto"/>
        <w:jc w:val="both"/>
        <w:rPr>
          <w:rFonts w:ascii="Arial" w:hAnsi="Arial" w:cs="Arial"/>
        </w:rPr>
      </w:pPr>
      <w:r w:rsidRPr="00E93618">
        <w:rPr>
          <w:rFonts w:ascii="Arial" w:hAnsi="Arial" w:cs="Arial"/>
        </w:rPr>
        <w:t xml:space="preserve">The Urban Youth Employment Project (UYEP) </w:t>
      </w:r>
      <w:r w:rsidR="001476BC" w:rsidRPr="00E93618">
        <w:rPr>
          <w:rFonts w:ascii="Arial" w:hAnsi="Arial" w:cs="Arial"/>
        </w:rPr>
        <w:t xml:space="preserve">in Papua New Guinea (PNG) </w:t>
      </w:r>
      <w:r w:rsidRPr="00E93618">
        <w:rPr>
          <w:rFonts w:ascii="Arial" w:hAnsi="Arial" w:cs="Arial"/>
        </w:rPr>
        <w:t xml:space="preserve">has been in operation for the past seven years. UYEP provides urban youth with income from temporary employment opportunities and </w:t>
      </w:r>
      <w:r w:rsidR="001476BC" w:rsidRPr="00E93618">
        <w:rPr>
          <w:rFonts w:ascii="Arial" w:hAnsi="Arial" w:cs="Arial"/>
        </w:rPr>
        <w:t xml:space="preserve">provides support </w:t>
      </w:r>
      <w:r w:rsidRPr="00E93618">
        <w:rPr>
          <w:rFonts w:ascii="Arial" w:hAnsi="Arial" w:cs="Arial"/>
        </w:rPr>
        <w:t xml:space="preserve">to increase their </w:t>
      </w:r>
      <w:r w:rsidR="001476BC" w:rsidRPr="00E93618">
        <w:rPr>
          <w:rFonts w:ascii="Arial" w:hAnsi="Arial" w:cs="Arial"/>
        </w:rPr>
        <w:t xml:space="preserve">longer term </w:t>
      </w:r>
      <w:r w:rsidRPr="00E93618">
        <w:rPr>
          <w:rFonts w:ascii="Arial" w:hAnsi="Arial" w:cs="Arial"/>
        </w:rPr>
        <w:t>e</w:t>
      </w:r>
      <w:r w:rsidR="001476BC" w:rsidRPr="00E93618">
        <w:rPr>
          <w:rFonts w:ascii="Arial" w:hAnsi="Arial" w:cs="Arial"/>
        </w:rPr>
        <w:t xml:space="preserve">mployability. UYEP includes temporary employment through subprojects in urban works </w:t>
      </w:r>
      <w:r w:rsidRPr="00E93618">
        <w:rPr>
          <w:rFonts w:ascii="Arial" w:hAnsi="Arial" w:cs="Arial"/>
        </w:rPr>
        <w:t xml:space="preserve">and services as well as linking young people directly to employment opportunities with local employers. </w:t>
      </w:r>
    </w:p>
    <w:p w:rsidR="00F0078B" w:rsidRPr="00E93618" w:rsidRDefault="00F0078B" w:rsidP="000F3F5E">
      <w:pPr>
        <w:spacing w:after="0" w:line="240" w:lineRule="auto"/>
        <w:jc w:val="both"/>
        <w:rPr>
          <w:rFonts w:ascii="Arial" w:hAnsi="Arial" w:cs="Arial"/>
        </w:rPr>
      </w:pPr>
    </w:p>
    <w:p w:rsidR="00770B13" w:rsidRPr="00E93618" w:rsidRDefault="00770B13" w:rsidP="000F3F5E">
      <w:pPr>
        <w:spacing w:after="0" w:line="240" w:lineRule="auto"/>
        <w:jc w:val="both"/>
        <w:rPr>
          <w:rFonts w:ascii="Arial" w:hAnsi="Arial" w:cs="Arial"/>
        </w:rPr>
      </w:pPr>
      <w:r w:rsidRPr="00E93618">
        <w:rPr>
          <w:rFonts w:ascii="Arial" w:hAnsi="Arial" w:cs="Arial"/>
        </w:rPr>
        <w:t xml:space="preserve">Since its establishment, UYEP has assisted over 18,500 youth aged between 16 and 35 living in the National Capital District (NCD) to improve their job-related skills as well as their prospects of finding employment. </w:t>
      </w:r>
    </w:p>
    <w:p w:rsidR="00770B13" w:rsidRPr="00E93618" w:rsidRDefault="00770B13" w:rsidP="000F3F5E">
      <w:pPr>
        <w:spacing w:after="0" w:line="240" w:lineRule="auto"/>
        <w:jc w:val="both"/>
        <w:rPr>
          <w:rFonts w:ascii="Arial" w:hAnsi="Arial" w:cs="Arial"/>
        </w:rPr>
      </w:pPr>
    </w:p>
    <w:p w:rsidR="00770B13" w:rsidRPr="00E93618" w:rsidRDefault="00770B13" w:rsidP="000F3F5E">
      <w:pPr>
        <w:spacing w:after="0" w:line="240" w:lineRule="auto"/>
        <w:jc w:val="both"/>
        <w:rPr>
          <w:rFonts w:ascii="Arial" w:hAnsi="Arial" w:cs="Arial"/>
        </w:rPr>
      </w:pPr>
      <w:r w:rsidRPr="00E93618">
        <w:rPr>
          <w:rFonts w:ascii="Arial" w:hAnsi="Arial" w:cs="Arial"/>
        </w:rPr>
        <w:t xml:space="preserve">UYEP I was approved </w:t>
      </w:r>
      <w:r w:rsidR="009C31A1" w:rsidRPr="00E93618">
        <w:rPr>
          <w:rFonts w:ascii="Arial" w:hAnsi="Arial" w:cs="Arial"/>
        </w:rPr>
        <w:t xml:space="preserve">in January 2011 through an agreement between the Independence State of Papua New Guinea and the World Bank and implemented through a subsidiary financing agreement between the State of PNG and National Capital District Commission (NCDC). The original </w:t>
      </w:r>
      <w:r w:rsidRPr="00E93618">
        <w:rPr>
          <w:rFonts w:ascii="Arial" w:hAnsi="Arial" w:cs="Arial"/>
        </w:rPr>
        <w:t>p</w:t>
      </w:r>
      <w:r w:rsidR="009C31A1" w:rsidRPr="00E93618">
        <w:rPr>
          <w:rFonts w:ascii="Arial" w:hAnsi="Arial" w:cs="Arial"/>
        </w:rPr>
        <w:t>roject closing date was</w:t>
      </w:r>
      <w:r w:rsidRPr="00E93618">
        <w:rPr>
          <w:rFonts w:ascii="Arial" w:hAnsi="Arial" w:cs="Arial"/>
        </w:rPr>
        <w:t xml:space="preserve"> April, 2016</w:t>
      </w:r>
      <w:r w:rsidR="00501FC0" w:rsidRPr="00E93618">
        <w:rPr>
          <w:rFonts w:ascii="Arial" w:hAnsi="Arial" w:cs="Arial"/>
        </w:rPr>
        <w:t>.</w:t>
      </w:r>
      <w:r w:rsidRPr="00E93618">
        <w:rPr>
          <w:rFonts w:ascii="Arial" w:hAnsi="Arial" w:cs="Arial"/>
        </w:rPr>
        <w:t xml:space="preserve"> </w:t>
      </w:r>
      <w:r w:rsidR="009C31A1" w:rsidRPr="00E93618">
        <w:rPr>
          <w:rFonts w:ascii="Arial" w:hAnsi="Arial" w:cs="Arial"/>
        </w:rPr>
        <w:t xml:space="preserve">As a result of positive results achieved, </w:t>
      </w:r>
      <w:r w:rsidRPr="00E93618">
        <w:rPr>
          <w:rFonts w:ascii="Arial" w:hAnsi="Arial" w:cs="Arial"/>
        </w:rPr>
        <w:t>a further World Bank</w:t>
      </w:r>
      <w:r w:rsidR="009C31A1" w:rsidRPr="00E93618">
        <w:rPr>
          <w:rFonts w:ascii="Arial" w:hAnsi="Arial" w:cs="Arial"/>
        </w:rPr>
        <w:t xml:space="preserve"> and</w:t>
      </w:r>
      <w:r w:rsidRPr="00E93618">
        <w:rPr>
          <w:rFonts w:ascii="Arial" w:hAnsi="Arial" w:cs="Arial"/>
        </w:rPr>
        <w:t xml:space="preserve"> Australian Government additional financing grant agreement</w:t>
      </w:r>
      <w:r w:rsidR="009C31A1" w:rsidRPr="00E93618">
        <w:rPr>
          <w:rFonts w:ascii="Arial" w:hAnsi="Arial" w:cs="Arial"/>
        </w:rPr>
        <w:t xml:space="preserve"> was </w:t>
      </w:r>
      <w:r w:rsidR="00501FC0" w:rsidRPr="00E93618">
        <w:rPr>
          <w:rFonts w:ascii="Arial" w:hAnsi="Arial" w:cs="Arial"/>
        </w:rPr>
        <w:t>signed in November</w:t>
      </w:r>
      <w:r w:rsidRPr="00E93618">
        <w:rPr>
          <w:rFonts w:ascii="Arial" w:hAnsi="Arial" w:cs="Arial"/>
        </w:rPr>
        <w:t xml:space="preserve"> 2015</w:t>
      </w:r>
      <w:r w:rsidR="009C31A1" w:rsidRPr="00E93618">
        <w:rPr>
          <w:rFonts w:ascii="Arial" w:hAnsi="Arial" w:cs="Arial"/>
        </w:rPr>
        <w:t>.</w:t>
      </w:r>
      <w:r w:rsidRPr="00E93618">
        <w:rPr>
          <w:rFonts w:ascii="Arial" w:hAnsi="Arial" w:cs="Arial"/>
        </w:rPr>
        <w:t xml:space="preserve"> </w:t>
      </w:r>
      <w:r w:rsidR="009C31A1" w:rsidRPr="00E93618">
        <w:rPr>
          <w:rFonts w:ascii="Arial" w:hAnsi="Arial" w:cs="Arial"/>
        </w:rPr>
        <w:t>A</w:t>
      </w:r>
      <w:r w:rsidRPr="00E93618">
        <w:rPr>
          <w:rFonts w:ascii="Arial" w:hAnsi="Arial" w:cs="Arial"/>
        </w:rPr>
        <w:t xml:space="preserve"> second extension of the closing date of UYEP was approved by further 9 months from October 2018 to 31st July, 2019 mainly to help ensure continuity between UYEP I </w:t>
      </w:r>
      <w:r w:rsidR="009C31A1" w:rsidRPr="00E93618">
        <w:rPr>
          <w:rFonts w:ascii="Arial" w:hAnsi="Arial" w:cs="Arial"/>
        </w:rPr>
        <w:t xml:space="preserve">and </w:t>
      </w:r>
      <w:r w:rsidRPr="00E93618">
        <w:rPr>
          <w:rFonts w:ascii="Arial" w:hAnsi="Arial" w:cs="Arial"/>
        </w:rPr>
        <w:t xml:space="preserve">preparation of UYEP </w:t>
      </w:r>
      <w:r w:rsidR="009C31A1" w:rsidRPr="00E93618">
        <w:rPr>
          <w:rFonts w:ascii="Arial" w:hAnsi="Arial" w:cs="Arial"/>
        </w:rPr>
        <w:t xml:space="preserve">II.  The </w:t>
      </w:r>
      <w:r w:rsidRPr="00E93618">
        <w:rPr>
          <w:rFonts w:ascii="Arial" w:hAnsi="Arial" w:cs="Arial"/>
        </w:rPr>
        <w:t xml:space="preserve">second phase will primarily see it extended from the </w:t>
      </w:r>
      <w:r w:rsidR="00AD188D" w:rsidRPr="00E93618">
        <w:rPr>
          <w:rFonts w:ascii="Arial" w:hAnsi="Arial" w:cs="Arial"/>
        </w:rPr>
        <w:t>NCD</w:t>
      </w:r>
      <w:r w:rsidRPr="00E93618">
        <w:rPr>
          <w:rFonts w:ascii="Arial" w:hAnsi="Arial" w:cs="Arial"/>
        </w:rPr>
        <w:t xml:space="preserve"> to Lae City, in the Morobe Province. Lae has been targeted for a number of reasons, primarily </w:t>
      </w:r>
      <w:r w:rsidR="009076D8" w:rsidRPr="00E93618">
        <w:rPr>
          <w:rFonts w:ascii="Arial" w:hAnsi="Arial" w:cs="Arial"/>
        </w:rPr>
        <w:t xml:space="preserve">because it </w:t>
      </w:r>
      <w:r w:rsidRPr="00E93618">
        <w:rPr>
          <w:rFonts w:ascii="Arial" w:hAnsi="Arial" w:cs="Arial"/>
        </w:rPr>
        <w:t>is PNG’s second largest population base, with a youth population of approximately 41,954 and is experiencing rapid population growth.</w:t>
      </w:r>
      <w:r w:rsidRPr="00E93618">
        <w:rPr>
          <w:rStyle w:val="FootnoteReference"/>
          <w:rFonts w:ascii="Arial" w:hAnsi="Arial" w:cs="Arial"/>
        </w:rPr>
        <w:footnoteReference w:id="1"/>
      </w:r>
      <w:r w:rsidRPr="00E93618">
        <w:rPr>
          <w:rFonts w:ascii="Arial" w:hAnsi="Arial" w:cs="Arial"/>
        </w:rPr>
        <w:t xml:space="preserve"> </w:t>
      </w:r>
    </w:p>
    <w:p w:rsidR="000F3F5E" w:rsidRPr="00E93618" w:rsidRDefault="000F3F5E" w:rsidP="000F3F5E">
      <w:pPr>
        <w:spacing w:after="0" w:line="240" w:lineRule="auto"/>
        <w:jc w:val="both"/>
        <w:rPr>
          <w:rFonts w:ascii="Arial" w:hAnsi="Arial" w:cs="Arial"/>
        </w:rPr>
      </w:pPr>
    </w:p>
    <w:p w:rsidR="00A73D38" w:rsidRPr="00E93618" w:rsidRDefault="002449AE" w:rsidP="00983E62">
      <w:pPr>
        <w:pStyle w:val="Heading2"/>
      </w:pPr>
      <w:bookmarkStart w:id="3" w:name="_Toc536030284"/>
      <w:r w:rsidRPr="00E93618">
        <w:t>Purpose of the Environmental and Social Management Framework</w:t>
      </w:r>
      <w:bookmarkEnd w:id="3"/>
    </w:p>
    <w:p w:rsidR="004174B6" w:rsidRPr="00E93618" w:rsidRDefault="003B01BA" w:rsidP="00983E62">
      <w:pPr>
        <w:pStyle w:val="Heading2"/>
        <w:numPr>
          <w:ilvl w:val="0"/>
          <w:numId w:val="0"/>
        </w:numPr>
        <w:ind w:left="1134"/>
      </w:pPr>
      <w:r w:rsidRPr="00E93618">
        <w:t xml:space="preserve">   </w:t>
      </w:r>
    </w:p>
    <w:p w:rsidR="001476BC" w:rsidRPr="00E93618" w:rsidRDefault="003B01BA" w:rsidP="000F3F5E">
      <w:pPr>
        <w:spacing w:after="0" w:line="240" w:lineRule="auto"/>
        <w:jc w:val="both"/>
        <w:rPr>
          <w:rFonts w:ascii="Arial" w:hAnsi="Arial" w:cs="Arial"/>
        </w:rPr>
      </w:pPr>
      <w:r w:rsidRPr="00E93618">
        <w:rPr>
          <w:rFonts w:ascii="Arial" w:hAnsi="Arial" w:cs="Arial"/>
        </w:rPr>
        <w:t xml:space="preserve">This </w:t>
      </w:r>
      <w:r w:rsidR="006A0A5C" w:rsidRPr="00E93618">
        <w:rPr>
          <w:rFonts w:ascii="Arial" w:hAnsi="Arial" w:cs="Arial"/>
        </w:rPr>
        <w:t>Environmental and Social Management Framework (ESMF</w:t>
      </w:r>
      <w:r w:rsidRPr="00E93618">
        <w:rPr>
          <w:rFonts w:ascii="Arial" w:hAnsi="Arial" w:cs="Arial"/>
        </w:rPr>
        <w:t>)</w:t>
      </w:r>
      <w:r w:rsidR="006A0A5C" w:rsidRPr="00E93618">
        <w:rPr>
          <w:rFonts w:ascii="Arial" w:hAnsi="Arial" w:cs="Arial"/>
        </w:rPr>
        <w:t xml:space="preserve"> establishes the mechanism and processes to be followed when the </w:t>
      </w:r>
      <w:r w:rsidR="001476BC" w:rsidRPr="00E93618">
        <w:rPr>
          <w:rFonts w:ascii="Arial" w:hAnsi="Arial" w:cs="Arial"/>
        </w:rPr>
        <w:t>subproject</w:t>
      </w:r>
      <w:r w:rsidR="006A0A5C" w:rsidRPr="00E93618">
        <w:rPr>
          <w:rFonts w:ascii="Arial" w:hAnsi="Arial" w:cs="Arial"/>
        </w:rPr>
        <w:t xml:space="preserve"> activities are being identified, appraised and implemented to ensure that any potential adverse impacts from these activities are effectively mitigated.</w:t>
      </w:r>
      <w:r w:rsidR="001476BC" w:rsidRPr="00E93618">
        <w:rPr>
          <w:rFonts w:ascii="Arial" w:hAnsi="Arial" w:cs="Arial"/>
        </w:rPr>
        <w:t xml:space="preserve"> It also considers other important safeguard compliance requirements for all project activities.</w:t>
      </w:r>
      <w:r w:rsidR="006A0A5C" w:rsidRPr="00E93618">
        <w:rPr>
          <w:rFonts w:ascii="Arial" w:hAnsi="Arial" w:cs="Arial"/>
        </w:rPr>
        <w:t xml:space="preserve"> </w:t>
      </w:r>
    </w:p>
    <w:p w:rsidR="00BE1165" w:rsidRPr="00E93618" w:rsidRDefault="00BE1165" w:rsidP="000F3F5E">
      <w:pPr>
        <w:spacing w:after="0" w:line="240" w:lineRule="auto"/>
        <w:jc w:val="both"/>
        <w:rPr>
          <w:rFonts w:ascii="Arial" w:hAnsi="Arial" w:cs="Arial"/>
        </w:rPr>
      </w:pPr>
    </w:p>
    <w:p w:rsidR="004174B6" w:rsidRPr="00E93618" w:rsidRDefault="006A0A5C" w:rsidP="000F3F5E">
      <w:pPr>
        <w:spacing w:after="0" w:line="240" w:lineRule="auto"/>
        <w:jc w:val="both"/>
        <w:rPr>
          <w:rFonts w:ascii="Arial" w:hAnsi="Arial" w:cs="Arial"/>
        </w:rPr>
      </w:pPr>
      <w:r w:rsidRPr="00E93618">
        <w:rPr>
          <w:rFonts w:ascii="Arial" w:hAnsi="Arial" w:cs="Arial"/>
        </w:rPr>
        <w:t xml:space="preserve">The ESMF was prepared in compliance with the </w:t>
      </w:r>
      <w:r w:rsidR="001476BC" w:rsidRPr="00E93618">
        <w:rPr>
          <w:rFonts w:ascii="Arial" w:hAnsi="Arial" w:cs="Arial"/>
        </w:rPr>
        <w:t>Government of PNG’s (GoPNG)</w:t>
      </w:r>
      <w:r w:rsidRPr="00E93618">
        <w:rPr>
          <w:rFonts w:ascii="Arial" w:hAnsi="Arial" w:cs="Arial"/>
        </w:rPr>
        <w:t xml:space="preserve"> own environmental</w:t>
      </w:r>
      <w:r w:rsidR="002449AE" w:rsidRPr="00E93618">
        <w:rPr>
          <w:rFonts w:ascii="Arial" w:hAnsi="Arial" w:cs="Arial"/>
        </w:rPr>
        <w:t xml:space="preserve"> and social</w:t>
      </w:r>
      <w:r w:rsidRPr="00E93618">
        <w:rPr>
          <w:rFonts w:ascii="Arial" w:hAnsi="Arial" w:cs="Arial"/>
        </w:rPr>
        <w:t xml:space="preserve"> requirements and th</w:t>
      </w:r>
      <w:r w:rsidR="002449AE" w:rsidRPr="00E93618">
        <w:rPr>
          <w:rFonts w:ascii="Arial" w:hAnsi="Arial" w:cs="Arial"/>
        </w:rPr>
        <w:t>ose</w:t>
      </w:r>
      <w:r w:rsidRPr="00E93618">
        <w:rPr>
          <w:rFonts w:ascii="Arial" w:hAnsi="Arial" w:cs="Arial"/>
        </w:rPr>
        <w:t xml:space="preserve"> of the World Bank</w:t>
      </w:r>
      <w:r w:rsidR="003B01BA" w:rsidRPr="00E93618">
        <w:rPr>
          <w:rFonts w:ascii="Arial" w:hAnsi="Arial" w:cs="Arial"/>
        </w:rPr>
        <w:t xml:space="preserve">.  It </w:t>
      </w:r>
      <w:r w:rsidRPr="00E93618">
        <w:rPr>
          <w:rFonts w:ascii="Arial" w:hAnsi="Arial" w:cs="Arial"/>
        </w:rPr>
        <w:t>incorporates</w:t>
      </w:r>
      <w:r w:rsidR="003B01BA" w:rsidRPr="00E93618">
        <w:rPr>
          <w:rFonts w:ascii="Arial" w:hAnsi="Arial" w:cs="Arial"/>
        </w:rPr>
        <w:t xml:space="preserve"> a summary of the World Bank Operational Policies (OP) that are applicable to UYEP</w:t>
      </w:r>
      <w:r w:rsidR="001476BC" w:rsidRPr="00E93618">
        <w:rPr>
          <w:rFonts w:ascii="Arial" w:hAnsi="Arial" w:cs="Arial"/>
        </w:rPr>
        <w:t xml:space="preserve"> </w:t>
      </w:r>
      <w:r w:rsidR="003B01BA" w:rsidRPr="00E93618">
        <w:rPr>
          <w:rFonts w:ascii="Arial" w:hAnsi="Arial" w:cs="Arial"/>
        </w:rPr>
        <w:t>II and presents the overarching framework and summary guidelines required to ensure that UYEP II implementation complies with World Bank and PNG national safeguards requirements. The guidelines build from the experience of UYEP</w:t>
      </w:r>
      <w:r w:rsidR="001476BC" w:rsidRPr="00E93618">
        <w:rPr>
          <w:rFonts w:ascii="Arial" w:hAnsi="Arial" w:cs="Arial"/>
        </w:rPr>
        <w:t xml:space="preserve"> </w:t>
      </w:r>
      <w:r w:rsidR="003B01BA" w:rsidRPr="00E93618">
        <w:rPr>
          <w:rFonts w:ascii="Arial" w:hAnsi="Arial" w:cs="Arial"/>
        </w:rPr>
        <w:t xml:space="preserve">I in terms of the component activities, likely </w:t>
      </w:r>
      <w:r w:rsidR="001476BC" w:rsidRPr="00E93618">
        <w:rPr>
          <w:rFonts w:ascii="Arial" w:hAnsi="Arial" w:cs="Arial"/>
        </w:rPr>
        <w:t>subproject</w:t>
      </w:r>
      <w:r w:rsidR="003B01BA" w:rsidRPr="00E93618">
        <w:rPr>
          <w:rFonts w:ascii="Arial" w:hAnsi="Arial" w:cs="Arial"/>
        </w:rPr>
        <w:t xml:space="preserve"> </w:t>
      </w:r>
      <w:r w:rsidRPr="00E93618">
        <w:rPr>
          <w:rFonts w:ascii="Arial" w:hAnsi="Arial" w:cs="Arial"/>
        </w:rPr>
        <w:t>works, corresponding environmental and social management approach</w:t>
      </w:r>
      <w:r w:rsidR="003B01BA" w:rsidRPr="00E93618">
        <w:rPr>
          <w:rFonts w:ascii="Arial" w:hAnsi="Arial" w:cs="Arial"/>
        </w:rPr>
        <w:t>es</w:t>
      </w:r>
      <w:r w:rsidRPr="00E93618">
        <w:rPr>
          <w:rFonts w:ascii="Arial" w:hAnsi="Arial" w:cs="Arial"/>
        </w:rPr>
        <w:t xml:space="preserve"> and practices adapted b</w:t>
      </w:r>
      <w:r w:rsidR="003B01BA" w:rsidRPr="00E93618">
        <w:rPr>
          <w:rFonts w:ascii="Arial" w:hAnsi="Arial" w:cs="Arial"/>
        </w:rPr>
        <w:t>y the project and</w:t>
      </w:r>
      <w:r w:rsidR="001476BC" w:rsidRPr="00E93618">
        <w:rPr>
          <w:rFonts w:ascii="Arial" w:hAnsi="Arial" w:cs="Arial"/>
        </w:rPr>
        <w:t xml:space="preserve"> other</w:t>
      </w:r>
      <w:r w:rsidR="003B01BA" w:rsidRPr="00E93618">
        <w:rPr>
          <w:rFonts w:ascii="Arial" w:hAnsi="Arial" w:cs="Arial"/>
        </w:rPr>
        <w:t xml:space="preserve"> lesson</w:t>
      </w:r>
      <w:r w:rsidR="001476BC" w:rsidRPr="00E93618">
        <w:rPr>
          <w:rFonts w:ascii="Arial" w:hAnsi="Arial" w:cs="Arial"/>
        </w:rPr>
        <w:t>s</w:t>
      </w:r>
      <w:r w:rsidR="003B01BA" w:rsidRPr="00E93618">
        <w:rPr>
          <w:rFonts w:ascii="Arial" w:hAnsi="Arial" w:cs="Arial"/>
        </w:rPr>
        <w:t xml:space="preserve"> learn</w:t>
      </w:r>
      <w:r w:rsidR="001476BC" w:rsidRPr="00E93618">
        <w:rPr>
          <w:rFonts w:ascii="Arial" w:hAnsi="Arial" w:cs="Arial"/>
        </w:rPr>
        <w:t>ed.</w:t>
      </w:r>
    </w:p>
    <w:p w:rsidR="001B3685" w:rsidRPr="00E93618" w:rsidRDefault="001B3685" w:rsidP="000F3F5E">
      <w:pPr>
        <w:spacing w:after="0" w:line="240" w:lineRule="auto"/>
        <w:jc w:val="both"/>
        <w:rPr>
          <w:rFonts w:ascii="Arial" w:hAnsi="Arial" w:cs="Arial"/>
        </w:rPr>
      </w:pPr>
    </w:p>
    <w:p w:rsidR="00AF49FD" w:rsidRDefault="00F72194" w:rsidP="000F3F5E">
      <w:pPr>
        <w:spacing w:after="0" w:line="240" w:lineRule="auto"/>
        <w:jc w:val="both"/>
        <w:rPr>
          <w:rFonts w:ascii="Arial" w:hAnsi="Arial" w:cs="Arial"/>
        </w:rPr>
      </w:pPr>
      <w:r w:rsidRPr="00E93618">
        <w:rPr>
          <w:rFonts w:ascii="Arial" w:hAnsi="Arial" w:cs="Arial"/>
        </w:rPr>
        <w:t xml:space="preserve">It concludes that there are </w:t>
      </w:r>
      <w:r w:rsidR="002149D5" w:rsidRPr="00E93618">
        <w:rPr>
          <w:rFonts w:ascii="Arial" w:hAnsi="Arial" w:cs="Arial"/>
        </w:rPr>
        <w:t>three Operational Policies (OP)</w:t>
      </w:r>
      <w:r w:rsidR="004174B6" w:rsidRPr="00E93618">
        <w:rPr>
          <w:rFonts w:ascii="Arial" w:hAnsi="Arial" w:cs="Arial"/>
        </w:rPr>
        <w:t xml:space="preserve"> that will be</w:t>
      </w:r>
      <w:r w:rsidR="002149D5" w:rsidRPr="00E93618">
        <w:rPr>
          <w:rFonts w:ascii="Arial" w:hAnsi="Arial" w:cs="Arial"/>
        </w:rPr>
        <w:t xml:space="preserve"> triggered by UYEP; En</w:t>
      </w:r>
      <w:r w:rsidR="00AD188D" w:rsidRPr="00E93618">
        <w:rPr>
          <w:rFonts w:ascii="Arial" w:hAnsi="Arial" w:cs="Arial"/>
        </w:rPr>
        <w:t>vironmental Assessment</w:t>
      </w:r>
      <w:r w:rsidR="00AF49FD">
        <w:rPr>
          <w:rFonts w:ascii="Arial" w:hAnsi="Arial" w:cs="Arial"/>
        </w:rPr>
        <w:t>:</w:t>
      </w:r>
    </w:p>
    <w:p w:rsidR="00AF49FD" w:rsidRDefault="00AF49FD" w:rsidP="000F3F5E">
      <w:pPr>
        <w:spacing w:after="0" w:line="240" w:lineRule="auto"/>
        <w:jc w:val="both"/>
        <w:rPr>
          <w:rFonts w:ascii="Arial" w:hAnsi="Arial" w:cs="Arial"/>
        </w:rPr>
      </w:pPr>
    </w:p>
    <w:p w:rsidR="00AF49FD" w:rsidRDefault="009F1461" w:rsidP="006A7F2E">
      <w:pPr>
        <w:pStyle w:val="ListParagraph"/>
        <w:numPr>
          <w:ilvl w:val="0"/>
          <w:numId w:val="40"/>
        </w:numPr>
        <w:spacing w:after="0" w:line="240" w:lineRule="auto"/>
        <w:jc w:val="both"/>
        <w:rPr>
          <w:rFonts w:ascii="Arial" w:hAnsi="Arial" w:cs="Arial"/>
        </w:rPr>
      </w:pPr>
      <w:r w:rsidRPr="009F1461">
        <w:rPr>
          <w:rFonts w:ascii="Arial" w:hAnsi="Arial" w:cs="Arial"/>
        </w:rPr>
        <w:t>Env</w:t>
      </w:r>
      <w:r>
        <w:rPr>
          <w:rFonts w:ascii="Arial" w:hAnsi="Arial" w:cs="Arial"/>
        </w:rPr>
        <w:t>ironmental Assessment (OP/BP 4.01) – Category B – Minor Works only</w:t>
      </w:r>
    </w:p>
    <w:p w:rsidR="00AF49FD" w:rsidRDefault="002149D5" w:rsidP="006A7F2E">
      <w:pPr>
        <w:pStyle w:val="ListParagraph"/>
        <w:numPr>
          <w:ilvl w:val="0"/>
          <w:numId w:val="40"/>
        </w:numPr>
        <w:spacing w:after="0" w:line="240" w:lineRule="auto"/>
        <w:jc w:val="both"/>
        <w:rPr>
          <w:rFonts w:ascii="Arial" w:hAnsi="Arial" w:cs="Arial"/>
        </w:rPr>
      </w:pPr>
      <w:r w:rsidRPr="00AF49FD">
        <w:rPr>
          <w:rFonts w:ascii="Arial" w:hAnsi="Arial" w:cs="Arial"/>
        </w:rPr>
        <w:t>Indigenous Peoples (OP 4.10)</w:t>
      </w:r>
      <w:r w:rsidR="009F1461">
        <w:rPr>
          <w:rFonts w:ascii="Arial" w:hAnsi="Arial" w:cs="Arial"/>
        </w:rPr>
        <w:t>; with compliance embedded in project processes because the vast majority of participants will be indigenous to PNG.</w:t>
      </w:r>
      <w:r w:rsidR="00AD188D" w:rsidRPr="00AF49FD">
        <w:rPr>
          <w:rFonts w:ascii="Arial" w:hAnsi="Arial" w:cs="Arial"/>
        </w:rPr>
        <w:t xml:space="preserve"> </w:t>
      </w:r>
    </w:p>
    <w:p w:rsidR="009F1461" w:rsidRDefault="00F97186" w:rsidP="006A7F2E">
      <w:pPr>
        <w:pStyle w:val="ListParagraph"/>
        <w:numPr>
          <w:ilvl w:val="0"/>
          <w:numId w:val="40"/>
        </w:numPr>
        <w:spacing w:after="0" w:line="240" w:lineRule="auto"/>
        <w:jc w:val="both"/>
        <w:rPr>
          <w:rFonts w:ascii="Arial" w:hAnsi="Arial" w:cs="Arial"/>
        </w:rPr>
      </w:pPr>
      <w:r w:rsidRPr="00AF49FD">
        <w:rPr>
          <w:rFonts w:ascii="Arial" w:hAnsi="Arial" w:cs="Arial"/>
        </w:rPr>
        <w:t xml:space="preserve">Involuntary </w:t>
      </w:r>
      <w:r w:rsidR="00AD188D" w:rsidRPr="00AF49FD">
        <w:rPr>
          <w:rFonts w:ascii="Arial" w:hAnsi="Arial" w:cs="Arial"/>
        </w:rPr>
        <w:t>Resettlement (</w:t>
      </w:r>
      <w:r w:rsidR="009F1461">
        <w:rPr>
          <w:rFonts w:ascii="Arial" w:hAnsi="Arial" w:cs="Arial"/>
        </w:rPr>
        <w:t>OP</w:t>
      </w:r>
      <w:r w:rsidR="00AD188D" w:rsidRPr="00AF49FD">
        <w:rPr>
          <w:rFonts w:ascii="Arial" w:hAnsi="Arial" w:cs="Arial"/>
        </w:rPr>
        <w:t>4.12)</w:t>
      </w:r>
      <w:r w:rsidR="009F1461">
        <w:rPr>
          <w:rFonts w:ascii="Arial" w:hAnsi="Arial" w:cs="Arial"/>
        </w:rPr>
        <w:t xml:space="preserve"> – Precautionary measure only.</w:t>
      </w:r>
    </w:p>
    <w:p w:rsidR="009F1461" w:rsidRDefault="009F1461" w:rsidP="009F1461">
      <w:pPr>
        <w:spacing w:after="0" w:line="240" w:lineRule="auto"/>
        <w:jc w:val="both"/>
        <w:rPr>
          <w:rFonts w:ascii="Arial" w:hAnsi="Arial" w:cs="Arial"/>
        </w:rPr>
      </w:pPr>
      <w:r>
        <w:rPr>
          <w:rFonts w:ascii="Arial" w:hAnsi="Arial" w:cs="Arial"/>
        </w:rPr>
        <w:t>Overall,</w:t>
      </w:r>
      <w:r w:rsidR="00851DCD" w:rsidRPr="009F1461">
        <w:rPr>
          <w:rFonts w:ascii="Arial" w:hAnsi="Arial" w:cs="Arial"/>
        </w:rPr>
        <w:t xml:space="preserve"> the</w:t>
      </w:r>
      <w:r>
        <w:rPr>
          <w:rFonts w:ascii="Arial" w:hAnsi="Arial" w:cs="Arial"/>
        </w:rPr>
        <w:t>re is expected to be very</w:t>
      </w:r>
      <w:r w:rsidR="00851DCD" w:rsidRPr="009F1461">
        <w:rPr>
          <w:rFonts w:ascii="Arial" w:hAnsi="Arial" w:cs="Arial"/>
        </w:rPr>
        <w:t xml:space="preserve"> limited </w:t>
      </w:r>
      <w:r w:rsidR="00F72194" w:rsidRPr="009F1461">
        <w:rPr>
          <w:rFonts w:ascii="Arial" w:hAnsi="Arial" w:cs="Arial"/>
        </w:rPr>
        <w:t>environmental and social</w:t>
      </w:r>
      <w:r w:rsidR="00851DCD" w:rsidRPr="009F1461">
        <w:rPr>
          <w:rFonts w:ascii="Arial" w:hAnsi="Arial" w:cs="Arial"/>
        </w:rPr>
        <w:t xml:space="preserve"> impacts</w:t>
      </w:r>
      <w:r w:rsidR="00F72194" w:rsidRPr="009F1461">
        <w:rPr>
          <w:rFonts w:ascii="Arial" w:hAnsi="Arial" w:cs="Arial"/>
        </w:rPr>
        <w:t xml:space="preserve"> of the</w:t>
      </w:r>
      <w:r>
        <w:rPr>
          <w:rFonts w:ascii="Arial" w:hAnsi="Arial" w:cs="Arial"/>
        </w:rPr>
        <w:t xml:space="preserve"> project activities.  This expectation is based on the findings of the previous project UYEP I where safeguards were satisfactorily implemented and no negative impacts identified.  The civil works are all basic labour and rehabilitation works and consequently have no structural or relocation implications. The project operates on carefully selects locations for works that are on existing alignments</w:t>
      </w:r>
      <w:r w:rsidRPr="009F1461">
        <w:rPr>
          <w:rFonts w:ascii="Arial" w:hAnsi="Arial" w:cs="Arial"/>
        </w:rPr>
        <w:t xml:space="preserve"> </w:t>
      </w:r>
      <w:r>
        <w:rPr>
          <w:rFonts w:ascii="Arial" w:hAnsi="Arial" w:cs="Arial"/>
        </w:rPr>
        <w:t>and</w:t>
      </w:r>
      <w:r w:rsidRPr="009F1461">
        <w:rPr>
          <w:rFonts w:ascii="Arial" w:hAnsi="Arial" w:cs="Arial"/>
        </w:rPr>
        <w:t xml:space="preserve"> </w:t>
      </w:r>
      <w:r>
        <w:rPr>
          <w:rFonts w:ascii="Arial" w:hAnsi="Arial" w:cs="Arial"/>
        </w:rPr>
        <w:t xml:space="preserve">a risk avoidance approach of any potential concerns. </w:t>
      </w:r>
    </w:p>
    <w:p w:rsidR="009F1461" w:rsidRDefault="009F1461" w:rsidP="009F1461">
      <w:pPr>
        <w:spacing w:after="0" w:line="240" w:lineRule="auto"/>
        <w:jc w:val="both"/>
        <w:rPr>
          <w:rFonts w:ascii="Arial" w:hAnsi="Arial" w:cs="Arial"/>
        </w:rPr>
      </w:pPr>
    </w:p>
    <w:p w:rsidR="002052BD" w:rsidRPr="009F1461" w:rsidRDefault="009F1461" w:rsidP="009F1461">
      <w:pPr>
        <w:spacing w:after="0" w:line="240" w:lineRule="auto"/>
        <w:jc w:val="both"/>
        <w:rPr>
          <w:rFonts w:ascii="Arial" w:hAnsi="Arial" w:cs="Arial"/>
        </w:rPr>
      </w:pPr>
      <w:r>
        <w:rPr>
          <w:rFonts w:ascii="Arial" w:hAnsi="Arial" w:cs="Arial"/>
        </w:rPr>
        <w:t>T</w:t>
      </w:r>
      <w:r w:rsidR="002149D5" w:rsidRPr="009F1461">
        <w:rPr>
          <w:rFonts w:ascii="Arial" w:hAnsi="Arial" w:cs="Arial"/>
        </w:rPr>
        <w:t>he</w:t>
      </w:r>
      <w:r w:rsidR="00E77103" w:rsidRPr="009F1461">
        <w:rPr>
          <w:rFonts w:ascii="Arial" w:hAnsi="Arial" w:cs="Arial"/>
        </w:rPr>
        <w:t xml:space="preserve"> overall</w:t>
      </w:r>
      <w:r w:rsidR="002149D5" w:rsidRPr="009F1461">
        <w:rPr>
          <w:rFonts w:ascii="Arial" w:hAnsi="Arial" w:cs="Arial"/>
        </w:rPr>
        <w:t xml:space="preserve"> implementation of the </w:t>
      </w:r>
      <w:r w:rsidR="001B28AE" w:rsidRPr="009F1461">
        <w:rPr>
          <w:rFonts w:ascii="Arial" w:hAnsi="Arial" w:cs="Arial"/>
        </w:rPr>
        <w:t xml:space="preserve">project </w:t>
      </w:r>
      <w:r w:rsidR="00851DCD" w:rsidRPr="009F1461">
        <w:rPr>
          <w:rFonts w:ascii="Arial" w:hAnsi="Arial" w:cs="Arial"/>
        </w:rPr>
        <w:t>will be</w:t>
      </w:r>
      <w:r w:rsidR="00F72194" w:rsidRPr="009F1461">
        <w:rPr>
          <w:rFonts w:ascii="Arial" w:hAnsi="Arial" w:cs="Arial"/>
        </w:rPr>
        <w:t xml:space="preserve"> guided</w:t>
      </w:r>
      <w:r w:rsidR="009076D8" w:rsidRPr="009F1461">
        <w:rPr>
          <w:rFonts w:ascii="Arial" w:hAnsi="Arial" w:cs="Arial"/>
        </w:rPr>
        <w:t xml:space="preserve"> </w:t>
      </w:r>
      <w:r w:rsidR="00F72194" w:rsidRPr="009F1461">
        <w:rPr>
          <w:rFonts w:ascii="Arial" w:hAnsi="Arial" w:cs="Arial"/>
        </w:rPr>
        <w:t xml:space="preserve">by a combined environmental and social framework </w:t>
      </w:r>
      <w:r w:rsidR="00851DCD" w:rsidRPr="009F1461">
        <w:rPr>
          <w:rFonts w:ascii="Arial" w:hAnsi="Arial" w:cs="Arial"/>
        </w:rPr>
        <w:t xml:space="preserve">management </w:t>
      </w:r>
      <w:r w:rsidR="00E77103" w:rsidRPr="009F1461">
        <w:rPr>
          <w:rFonts w:ascii="Arial" w:hAnsi="Arial" w:cs="Arial"/>
        </w:rPr>
        <w:t>Framework</w:t>
      </w:r>
      <w:r w:rsidR="00851DCD" w:rsidRPr="009F1461">
        <w:rPr>
          <w:rFonts w:ascii="Arial" w:hAnsi="Arial" w:cs="Arial"/>
        </w:rPr>
        <w:t xml:space="preserve"> (E</w:t>
      </w:r>
      <w:r w:rsidR="00F72194" w:rsidRPr="009F1461">
        <w:rPr>
          <w:rFonts w:ascii="Arial" w:hAnsi="Arial" w:cs="Arial"/>
        </w:rPr>
        <w:t>SM</w:t>
      </w:r>
      <w:r w:rsidR="00E77103" w:rsidRPr="009F1461">
        <w:rPr>
          <w:rFonts w:ascii="Arial" w:hAnsi="Arial" w:cs="Arial"/>
        </w:rPr>
        <w:t>F</w:t>
      </w:r>
      <w:r w:rsidR="00F72194" w:rsidRPr="009F1461">
        <w:rPr>
          <w:rFonts w:ascii="Arial" w:hAnsi="Arial" w:cs="Arial"/>
        </w:rPr>
        <w:t>), including risk mitigating measures</w:t>
      </w:r>
      <w:r w:rsidR="00E77103" w:rsidRPr="009F1461">
        <w:rPr>
          <w:rFonts w:ascii="Arial" w:hAnsi="Arial" w:cs="Arial"/>
        </w:rPr>
        <w:t xml:space="preserve">; while the environmental and social management plans (ESMP) </w:t>
      </w:r>
      <w:r w:rsidR="009076D8" w:rsidRPr="009F1461">
        <w:rPr>
          <w:rFonts w:ascii="Arial" w:hAnsi="Arial" w:cs="Arial"/>
        </w:rPr>
        <w:t>will inform</w:t>
      </w:r>
      <w:r w:rsidR="00AA27E8" w:rsidRPr="009F1461">
        <w:rPr>
          <w:rFonts w:ascii="Arial" w:hAnsi="Arial" w:cs="Arial"/>
        </w:rPr>
        <w:t xml:space="preserve"> the management of subprojects</w:t>
      </w:r>
      <w:r w:rsidR="00F72194" w:rsidRPr="009F1461">
        <w:rPr>
          <w:rFonts w:ascii="Arial" w:hAnsi="Arial" w:cs="Arial"/>
        </w:rPr>
        <w:t xml:space="preserve">. </w:t>
      </w:r>
      <w:r w:rsidR="00E77103" w:rsidRPr="009F1461">
        <w:rPr>
          <w:rFonts w:ascii="Arial" w:hAnsi="Arial" w:cs="Arial"/>
        </w:rPr>
        <w:t>The ESMF provides overall guidance at the project level; the ESMP are prepared for subprojects.</w:t>
      </w:r>
      <w:r w:rsidR="00F72194" w:rsidRPr="009F1461">
        <w:rPr>
          <w:rFonts w:ascii="Arial" w:hAnsi="Arial" w:cs="Arial"/>
        </w:rPr>
        <w:t xml:space="preserve"> </w:t>
      </w:r>
      <w:r w:rsidR="00E77103" w:rsidRPr="009F1461">
        <w:rPr>
          <w:rFonts w:ascii="Arial" w:hAnsi="Arial" w:cs="Arial"/>
        </w:rPr>
        <w:t>The contracts will be guided through a</w:t>
      </w:r>
      <w:r w:rsidR="00AF49FD" w:rsidRPr="009F1461">
        <w:rPr>
          <w:rFonts w:ascii="Arial" w:hAnsi="Arial" w:cs="Arial"/>
        </w:rPr>
        <w:t>n Environmental and Social</w:t>
      </w:r>
      <w:r w:rsidR="00E77103" w:rsidRPr="009F1461">
        <w:rPr>
          <w:rFonts w:ascii="Arial" w:hAnsi="Arial" w:cs="Arial"/>
        </w:rPr>
        <w:t xml:space="preserve"> Codes of </w:t>
      </w:r>
      <w:r w:rsidR="00AF49FD" w:rsidRPr="009F1461">
        <w:rPr>
          <w:rFonts w:ascii="Arial" w:hAnsi="Arial" w:cs="Arial"/>
        </w:rPr>
        <w:t>Practice</w:t>
      </w:r>
      <w:r w:rsidR="00E77103" w:rsidRPr="009F1461">
        <w:rPr>
          <w:rFonts w:ascii="Arial" w:hAnsi="Arial" w:cs="Arial"/>
        </w:rPr>
        <w:t xml:space="preserve"> </w:t>
      </w:r>
      <w:r w:rsidR="00AF49FD" w:rsidRPr="009F1461">
        <w:rPr>
          <w:rFonts w:ascii="Arial" w:hAnsi="Arial" w:cs="Arial"/>
        </w:rPr>
        <w:t xml:space="preserve">(ESCOP) </w:t>
      </w:r>
      <w:r w:rsidR="00E77103" w:rsidRPr="009F1461">
        <w:rPr>
          <w:rFonts w:ascii="Arial" w:hAnsi="Arial" w:cs="Arial"/>
        </w:rPr>
        <w:t>agreement to confirm that contractors are aware of and will comply with safeguards requirements</w:t>
      </w:r>
      <w:r w:rsidR="00DA555A" w:rsidRPr="009F1461">
        <w:rPr>
          <w:rFonts w:ascii="Arial" w:hAnsi="Arial" w:cs="Arial"/>
        </w:rPr>
        <w:t xml:space="preserve">. </w:t>
      </w:r>
      <w:r w:rsidR="00F72194" w:rsidRPr="009F1461">
        <w:rPr>
          <w:rFonts w:ascii="Arial" w:hAnsi="Arial" w:cs="Arial"/>
        </w:rPr>
        <w:t>The Project Communication Plan and Grievance Procedures have also been identified as important</w:t>
      </w:r>
      <w:r w:rsidR="002149D5" w:rsidRPr="009F1461">
        <w:rPr>
          <w:rFonts w:ascii="Arial" w:hAnsi="Arial" w:cs="Arial"/>
        </w:rPr>
        <w:t xml:space="preserve"> requirements</w:t>
      </w:r>
      <w:r w:rsidR="00F72194" w:rsidRPr="009F1461">
        <w:rPr>
          <w:rFonts w:ascii="Arial" w:hAnsi="Arial" w:cs="Arial"/>
        </w:rPr>
        <w:t xml:space="preserve"> in the Project to help assess and mitigate risk.</w:t>
      </w:r>
      <w:r w:rsidRPr="009F1461">
        <w:rPr>
          <w:rFonts w:ascii="Arial" w:hAnsi="Arial" w:cs="Arial"/>
        </w:rPr>
        <w:t xml:space="preserve"> </w:t>
      </w:r>
      <w:r>
        <w:rPr>
          <w:rFonts w:ascii="Arial" w:hAnsi="Arial" w:cs="Arial"/>
        </w:rPr>
        <w:t xml:space="preserve">Involuntary </w:t>
      </w:r>
      <w:r w:rsidRPr="009F1461">
        <w:rPr>
          <w:rFonts w:ascii="Arial" w:hAnsi="Arial" w:cs="Arial"/>
        </w:rPr>
        <w:t>Resettlement (4.12) is only precautionary in nature and requires due diligence at the planning stage to confirm that no impact is expected to occur.</w:t>
      </w:r>
    </w:p>
    <w:p w:rsidR="002052BD" w:rsidRPr="00E93618" w:rsidRDefault="002052BD" w:rsidP="000F3F5E">
      <w:pPr>
        <w:spacing w:after="0" w:line="240" w:lineRule="auto"/>
        <w:jc w:val="both"/>
        <w:rPr>
          <w:rFonts w:ascii="Arial" w:hAnsi="Arial" w:cs="Arial"/>
        </w:rPr>
      </w:pPr>
    </w:p>
    <w:p w:rsidR="00A71930" w:rsidRPr="00E93618" w:rsidRDefault="002052BD" w:rsidP="000F3F5E">
      <w:pPr>
        <w:spacing w:after="0" w:line="240" w:lineRule="auto"/>
        <w:jc w:val="both"/>
        <w:rPr>
          <w:rFonts w:ascii="Arial" w:hAnsi="Arial" w:cs="Arial"/>
        </w:rPr>
      </w:pPr>
      <w:r w:rsidRPr="00E93618">
        <w:rPr>
          <w:rFonts w:ascii="Arial" w:hAnsi="Arial" w:cs="Arial"/>
        </w:rPr>
        <w:t>This ESMF will be subject to review by the Project Steering Committee and amendments made where necessary</w:t>
      </w:r>
      <w:r w:rsidR="006D5235" w:rsidRPr="00E93618">
        <w:rPr>
          <w:rFonts w:ascii="Arial" w:hAnsi="Arial" w:cs="Arial"/>
        </w:rPr>
        <w:t>, in consultation with the World Bank,</w:t>
      </w:r>
      <w:r w:rsidRPr="00E93618">
        <w:rPr>
          <w:rFonts w:ascii="Arial" w:hAnsi="Arial" w:cs="Arial"/>
        </w:rPr>
        <w:t xml:space="preserve"> as UYEP II is implemented. </w:t>
      </w:r>
      <w:r w:rsidR="00AF49FD">
        <w:rPr>
          <w:rFonts w:ascii="Arial" w:hAnsi="Arial" w:cs="Arial"/>
        </w:rPr>
        <w:t xml:space="preserve">ESMPs are project level documents generated for specific activities. The ESCOP is incorporated into procurement and contracting processes as shown in </w:t>
      </w:r>
      <w:r w:rsidR="005E7089">
        <w:fldChar w:fldCharType="begin"/>
      </w:r>
      <w:r w:rsidR="005E7089">
        <w:instrText xml:space="preserve"> REF _Ref532559622 \h  \* MERGEFORMAT </w:instrText>
      </w:r>
      <w:r w:rsidR="005E7089">
        <w:fldChar w:fldCharType="separate"/>
      </w:r>
      <w:r w:rsidR="00033362" w:rsidRPr="00033362">
        <w:rPr>
          <w:rFonts w:ascii="Arial" w:hAnsi="Arial" w:cs="Arial"/>
        </w:rPr>
        <w:t>Figure 1</w:t>
      </w:r>
      <w:r w:rsidR="005E7089">
        <w:fldChar w:fldCharType="end"/>
      </w:r>
      <w:r w:rsidR="00AF49FD" w:rsidRPr="00E93618">
        <w:rPr>
          <w:rFonts w:ascii="Arial" w:hAnsi="Arial" w:cs="Arial"/>
        </w:rPr>
        <w:t>.</w:t>
      </w:r>
    </w:p>
    <w:p w:rsidR="00DA555A" w:rsidRPr="00E93618" w:rsidRDefault="00DA555A" w:rsidP="000F3F5E">
      <w:pPr>
        <w:spacing w:after="0" w:line="240" w:lineRule="auto"/>
        <w:jc w:val="both"/>
        <w:rPr>
          <w:rFonts w:ascii="Arial" w:hAnsi="Arial" w:cs="Arial"/>
        </w:rPr>
      </w:pPr>
    </w:p>
    <w:p w:rsidR="00DA555A" w:rsidRDefault="00DA555A" w:rsidP="00DA555A">
      <w:pPr>
        <w:pStyle w:val="Caption"/>
        <w:keepNext/>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outlineLvl w:val="9"/>
      </w:pPr>
      <w:bookmarkStart w:id="4" w:name="_Ref532559622"/>
      <w:bookmarkStart w:id="5" w:name="_Toc536029919"/>
      <w:bookmarkStart w:id="6" w:name="_Toc536030285"/>
      <w:r>
        <w:t xml:space="preserve">Figure </w:t>
      </w:r>
      <w:r w:rsidR="003A3E26">
        <w:rPr>
          <w:noProof/>
        </w:rPr>
        <w:fldChar w:fldCharType="begin"/>
      </w:r>
      <w:r w:rsidR="00021F0B">
        <w:rPr>
          <w:noProof/>
        </w:rPr>
        <w:instrText xml:space="preserve"> SEQ Figure \* ARABIC </w:instrText>
      </w:r>
      <w:r w:rsidR="003A3E26">
        <w:rPr>
          <w:noProof/>
        </w:rPr>
        <w:fldChar w:fldCharType="separate"/>
      </w:r>
      <w:r w:rsidR="00033362">
        <w:rPr>
          <w:noProof/>
        </w:rPr>
        <w:t>1</w:t>
      </w:r>
      <w:r w:rsidR="003A3E26">
        <w:rPr>
          <w:noProof/>
        </w:rPr>
        <w:fldChar w:fldCharType="end"/>
      </w:r>
      <w:bookmarkEnd w:id="4"/>
      <w:r>
        <w:t xml:space="preserve">. </w:t>
      </w:r>
      <w:r w:rsidRPr="004048FC">
        <w:t xml:space="preserve">ESMF Compliance </w:t>
      </w:r>
      <w:r w:rsidR="00AF49FD">
        <w:t>process</w:t>
      </w:r>
      <w:bookmarkEnd w:id="5"/>
      <w:bookmarkEnd w:id="6"/>
    </w:p>
    <w:p w:rsidR="00DA555A" w:rsidRDefault="00DA555A" w:rsidP="00DA555A">
      <w:pPr>
        <w:keepNext/>
        <w:spacing w:after="0" w:line="240" w:lineRule="auto"/>
        <w:jc w:val="both"/>
      </w:pPr>
      <w:r w:rsidRPr="00DA555A">
        <w:rPr>
          <w:rFonts w:ascii="Arial" w:hAnsi="Arial" w:cs="Arial"/>
          <w:noProof/>
          <w:lang w:val="en-US"/>
        </w:rPr>
        <w:drawing>
          <wp:inline distT="0" distB="0" distL="0" distR="0">
            <wp:extent cx="5607997" cy="4839669"/>
            <wp:effectExtent l="57150" t="38100" r="31115" b="18415"/>
            <wp:docPr id="8"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AF49FD" w:rsidRDefault="00AF49FD">
      <w:pPr>
        <w:rPr>
          <w:rFonts w:ascii="Arial" w:eastAsiaTheme="majorEastAsia" w:hAnsi="Arial" w:cs="Arial"/>
          <w:b/>
          <w:sz w:val="26"/>
          <w:szCs w:val="26"/>
        </w:rPr>
      </w:pPr>
      <w:r>
        <w:br w:type="page"/>
      </w:r>
    </w:p>
    <w:p w:rsidR="004E1D38" w:rsidRPr="00E93618" w:rsidRDefault="003D76C2" w:rsidP="00983E62">
      <w:pPr>
        <w:pStyle w:val="Heading1"/>
      </w:pPr>
      <w:bookmarkStart w:id="7" w:name="_Toc536030286"/>
      <w:r w:rsidRPr="00E93618">
        <w:t>BACKGROUND</w:t>
      </w:r>
      <w:bookmarkEnd w:id="7"/>
    </w:p>
    <w:p w:rsidR="00983E62" w:rsidRPr="00E93618" w:rsidRDefault="00983E62" w:rsidP="00983E62">
      <w:pPr>
        <w:spacing w:after="0"/>
        <w:rPr>
          <w:rFonts w:ascii="Arial" w:hAnsi="Arial" w:cs="Arial"/>
        </w:rPr>
      </w:pPr>
    </w:p>
    <w:p w:rsidR="00A73D38" w:rsidRPr="00E93618" w:rsidRDefault="004E1D38" w:rsidP="00983E62">
      <w:pPr>
        <w:pStyle w:val="Heading2"/>
      </w:pPr>
      <w:bookmarkStart w:id="8" w:name="_Toc536030287"/>
      <w:r w:rsidRPr="00E93618">
        <w:t>The need to support youth in PNG</w:t>
      </w:r>
      <w:bookmarkEnd w:id="8"/>
    </w:p>
    <w:p w:rsidR="00A73D38" w:rsidRPr="00E93618" w:rsidRDefault="00A73D38" w:rsidP="000F3F5E">
      <w:pPr>
        <w:spacing w:after="0" w:line="240" w:lineRule="auto"/>
        <w:rPr>
          <w:rFonts w:ascii="Arial" w:hAnsi="Arial" w:cs="Arial"/>
        </w:rPr>
      </w:pPr>
    </w:p>
    <w:p w:rsidR="005474D6" w:rsidRPr="00E93618" w:rsidRDefault="0071528D" w:rsidP="000F3F5E">
      <w:pPr>
        <w:spacing w:after="0" w:line="240" w:lineRule="auto"/>
        <w:jc w:val="both"/>
        <w:rPr>
          <w:rFonts w:ascii="Arial" w:hAnsi="Arial" w:cs="Arial"/>
        </w:rPr>
      </w:pPr>
      <w:r w:rsidRPr="00E93618">
        <w:rPr>
          <w:rFonts w:ascii="Arial" w:hAnsi="Arial" w:cs="Arial"/>
        </w:rPr>
        <w:t>Young people under the age of 20</w:t>
      </w:r>
      <w:r w:rsidR="004E1D38" w:rsidRPr="00E93618">
        <w:rPr>
          <w:rFonts w:ascii="Arial" w:hAnsi="Arial" w:cs="Arial"/>
        </w:rPr>
        <w:t xml:space="preserve"> years</w:t>
      </w:r>
      <w:r w:rsidRPr="00E93618">
        <w:rPr>
          <w:rFonts w:ascii="Arial" w:hAnsi="Arial" w:cs="Arial"/>
        </w:rPr>
        <w:t xml:space="preserve"> form almost half of Papua New Guinea’s (PNG) total population. A large number of the urban poor are young men and women. In Port Moresby, the largest city in PNG, youth between the ages of 15 and 29 represent about 35.1% of the total population as compared to 28.5% nationally. It is estimated that the numbers of youth in Port Moresby will continue to grow strongly due to natural population growth and urban migration. This creates increased demand for services and jobs. Studies show that increasing numbers of urban youth suffer from poverty, unfair treatment, and are excluded from access to education and jobs. </w:t>
      </w:r>
      <w:r w:rsidR="00F0078B" w:rsidRPr="00E93618">
        <w:rPr>
          <w:rFonts w:ascii="Arial" w:hAnsi="Arial" w:cs="Arial"/>
        </w:rPr>
        <w:t>U</w:t>
      </w:r>
      <w:r w:rsidRPr="00E93618">
        <w:rPr>
          <w:rFonts w:ascii="Arial" w:hAnsi="Arial" w:cs="Arial"/>
        </w:rPr>
        <w:t>rban youth often engage in risky behaviours and activities</w:t>
      </w:r>
      <w:r w:rsidR="00F0078B" w:rsidRPr="00E93618">
        <w:rPr>
          <w:rFonts w:ascii="Arial" w:hAnsi="Arial" w:cs="Arial"/>
        </w:rPr>
        <w:t xml:space="preserve"> that can contribute to anti-social behaviours</w:t>
      </w:r>
      <w:r w:rsidRPr="00E93618">
        <w:rPr>
          <w:rFonts w:ascii="Arial" w:hAnsi="Arial" w:cs="Arial"/>
        </w:rPr>
        <w:t xml:space="preserve">. </w:t>
      </w:r>
    </w:p>
    <w:p w:rsidR="00095883" w:rsidRPr="00E93618" w:rsidRDefault="00095883" w:rsidP="000F3F5E">
      <w:pPr>
        <w:spacing w:after="0" w:line="240" w:lineRule="auto"/>
        <w:jc w:val="both"/>
        <w:rPr>
          <w:rFonts w:ascii="Arial" w:hAnsi="Arial" w:cs="Arial"/>
        </w:rPr>
      </w:pPr>
    </w:p>
    <w:p w:rsidR="00176E12" w:rsidRPr="00E93618" w:rsidRDefault="0071528D" w:rsidP="000F3F5E">
      <w:pPr>
        <w:spacing w:after="0" w:line="240" w:lineRule="auto"/>
        <w:jc w:val="both"/>
        <w:rPr>
          <w:rFonts w:ascii="Arial" w:hAnsi="Arial" w:cs="Arial"/>
        </w:rPr>
      </w:pPr>
      <w:r w:rsidRPr="00E93618">
        <w:rPr>
          <w:rFonts w:ascii="Arial" w:hAnsi="Arial" w:cs="Arial"/>
        </w:rPr>
        <w:t xml:space="preserve">The project is in line with the government’s key strategies and policies notably: (i) GoPNG’s Vision 2050 to “reform and align institutions and systems to make PNG become a smart, wise, fair, healthy and happy society” through effective service delivery, human resource development, wealth creation and sustainable development of natural resources; (ii) the Development Strategic Plan (DSP) 2010-2030 which sets ambitious targets to provide all school leavers with employment opportunities, secondary education for all, and halving the rate of youth crime; and </w:t>
      </w:r>
      <w:r w:rsidR="00770B13" w:rsidRPr="00E93618">
        <w:rPr>
          <w:rFonts w:ascii="Arial" w:hAnsi="Arial" w:cs="Arial"/>
        </w:rPr>
        <w:t xml:space="preserve">(iii) The Medium Term Development Strategy 111 and (v) the National Youth Policy (NYP) 2018-2028, which commits the government to promoting youth development. </w:t>
      </w:r>
    </w:p>
    <w:p w:rsidR="00263625" w:rsidRPr="00E93618" w:rsidRDefault="00263625" w:rsidP="000F3F5E">
      <w:pPr>
        <w:spacing w:after="0" w:line="240" w:lineRule="auto"/>
        <w:jc w:val="both"/>
        <w:rPr>
          <w:rFonts w:ascii="Arial" w:hAnsi="Arial" w:cs="Arial"/>
        </w:rPr>
      </w:pPr>
    </w:p>
    <w:p w:rsidR="004E1D38" w:rsidRPr="00E93618" w:rsidRDefault="00D45DFF" w:rsidP="00983E62">
      <w:pPr>
        <w:pStyle w:val="Heading2"/>
      </w:pPr>
      <w:bookmarkStart w:id="9" w:name="_Toc536030288"/>
      <w:r w:rsidRPr="00E93618">
        <w:t xml:space="preserve">Key </w:t>
      </w:r>
      <w:r w:rsidR="004E1D38" w:rsidRPr="00E93618">
        <w:t>achievements of UYEP I</w:t>
      </w:r>
      <w:bookmarkEnd w:id="9"/>
    </w:p>
    <w:p w:rsidR="00A73D38" w:rsidRPr="00E93618" w:rsidRDefault="00A73D38" w:rsidP="000F3F5E">
      <w:pPr>
        <w:spacing w:after="0" w:line="240" w:lineRule="auto"/>
        <w:rPr>
          <w:rFonts w:ascii="Arial" w:hAnsi="Arial" w:cs="Arial"/>
        </w:rPr>
      </w:pPr>
    </w:p>
    <w:p w:rsidR="004E1D38" w:rsidRPr="00E93618" w:rsidRDefault="004E1D38" w:rsidP="000F3F5E">
      <w:pPr>
        <w:spacing w:after="0" w:line="240" w:lineRule="auto"/>
        <w:jc w:val="both"/>
        <w:rPr>
          <w:rFonts w:ascii="Arial" w:hAnsi="Arial" w:cs="Arial"/>
        </w:rPr>
      </w:pPr>
      <w:r w:rsidRPr="00E93618">
        <w:rPr>
          <w:rFonts w:ascii="Arial" w:hAnsi="Arial" w:cs="Arial"/>
        </w:rPr>
        <w:t xml:space="preserve">The UYEP 1 was focussed on Port Moresby only and was financed by an IDA Credit in the amount of US$15.8 million (fully disbursed by 31 January 2016); and an Additional Financing (AF) Grant of US$10.8 million from the Government of Australia. The AF Grant was declared effective on 26 February 2016. The Government of Papua New Guinea (GoPNG) provided a further PGK12 million in development budget support over UYEP1 </w:t>
      </w:r>
      <w:r w:rsidR="00176E12" w:rsidRPr="00E93618">
        <w:rPr>
          <w:rFonts w:ascii="Arial" w:hAnsi="Arial" w:cs="Arial"/>
        </w:rPr>
        <w:t>implementation</w:t>
      </w:r>
      <w:r w:rsidRPr="00E93618">
        <w:rPr>
          <w:rFonts w:ascii="Arial" w:hAnsi="Arial" w:cs="Arial"/>
        </w:rPr>
        <w:t xml:space="preserve"> and the </w:t>
      </w:r>
      <w:r w:rsidR="00792ABC" w:rsidRPr="00E93618">
        <w:rPr>
          <w:rFonts w:ascii="Arial" w:hAnsi="Arial" w:cs="Arial"/>
        </w:rPr>
        <w:t>NCD</w:t>
      </w:r>
      <w:r w:rsidR="00770B13" w:rsidRPr="00E93618">
        <w:rPr>
          <w:rFonts w:ascii="Arial" w:hAnsi="Arial" w:cs="Arial"/>
        </w:rPr>
        <w:t>C</w:t>
      </w:r>
      <w:r w:rsidRPr="00E93618">
        <w:rPr>
          <w:rFonts w:ascii="Arial" w:hAnsi="Arial" w:cs="Arial"/>
        </w:rPr>
        <w:t xml:space="preserve"> has provided an estimated PGK 700,000 in in-kind support.</w:t>
      </w:r>
    </w:p>
    <w:p w:rsidR="004E1D38" w:rsidRPr="00E93618" w:rsidRDefault="004E1D38" w:rsidP="000F3F5E">
      <w:pPr>
        <w:pStyle w:val="ListParagraph"/>
        <w:spacing w:after="0" w:line="240" w:lineRule="auto"/>
        <w:ind w:left="792"/>
        <w:jc w:val="both"/>
        <w:rPr>
          <w:rFonts w:ascii="Arial" w:hAnsi="Arial" w:cs="Arial"/>
          <w:b/>
        </w:rPr>
      </w:pPr>
    </w:p>
    <w:p w:rsidR="00A16463" w:rsidRPr="00E93618" w:rsidRDefault="00A16463" w:rsidP="000F3F5E">
      <w:pPr>
        <w:pStyle w:val="ListParagraph"/>
        <w:spacing w:after="0" w:line="240" w:lineRule="auto"/>
        <w:ind w:left="0"/>
        <w:jc w:val="both"/>
        <w:rPr>
          <w:rFonts w:ascii="Arial" w:hAnsi="Arial" w:cs="Arial"/>
        </w:rPr>
      </w:pPr>
      <w:r w:rsidRPr="00E93618">
        <w:rPr>
          <w:rFonts w:ascii="Arial" w:hAnsi="Arial" w:cs="Arial"/>
        </w:rPr>
        <w:t>UYEP I included 3 components; 1) Youth Job Corps (YJC); 2) Skills Development and Employment Scheme (SDES), and 3) Project Management</w:t>
      </w:r>
    </w:p>
    <w:p w:rsidR="00A16463" w:rsidRPr="00E93618" w:rsidRDefault="00A16463" w:rsidP="000F3F5E">
      <w:pPr>
        <w:spacing w:after="0" w:line="240" w:lineRule="auto"/>
        <w:jc w:val="both"/>
        <w:rPr>
          <w:rFonts w:ascii="Arial" w:hAnsi="Arial" w:cs="Arial"/>
        </w:rPr>
      </w:pPr>
    </w:p>
    <w:p w:rsidR="00A16463" w:rsidRPr="00E93618" w:rsidRDefault="00A16463" w:rsidP="000F3F5E">
      <w:pPr>
        <w:spacing w:after="0" w:line="240" w:lineRule="auto"/>
        <w:jc w:val="both"/>
        <w:rPr>
          <w:rFonts w:ascii="Arial" w:hAnsi="Arial" w:cs="Arial"/>
        </w:rPr>
      </w:pPr>
      <w:r w:rsidRPr="00E93618">
        <w:rPr>
          <w:rFonts w:ascii="Arial" w:hAnsi="Arial" w:cs="Arial"/>
          <w:b/>
        </w:rPr>
        <w:t>Component 1:</w:t>
      </w:r>
      <w:r w:rsidRPr="00E93618">
        <w:rPr>
          <w:rFonts w:ascii="Arial" w:hAnsi="Arial" w:cs="Arial"/>
        </w:rPr>
        <w:t xml:space="preserve"> Youth Job Corps involved i) a city-wide communication and community awareness campaign</w:t>
      </w:r>
      <w:r w:rsidR="00F0078B" w:rsidRPr="00E93618">
        <w:rPr>
          <w:rFonts w:ascii="Arial" w:hAnsi="Arial" w:cs="Arial"/>
        </w:rPr>
        <w:t xml:space="preserve">; ii) </w:t>
      </w:r>
      <w:r w:rsidRPr="00E93618">
        <w:rPr>
          <w:rFonts w:ascii="Arial" w:hAnsi="Arial" w:cs="Arial"/>
        </w:rPr>
        <w:t xml:space="preserve">screening and selection of </w:t>
      </w:r>
      <w:r w:rsidR="00F0078B" w:rsidRPr="00E93618">
        <w:rPr>
          <w:rFonts w:ascii="Arial" w:hAnsi="Arial" w:cs="Arial"/>
        </w:rPr>
        <w:t>a targeted 15,500 youth in</w:t>
      </w:r>
      <w:r w:rsidRPr="00E93618">
        <w:rPr>
          <w:rFonts w:ascii="Arial" w:hAnsi="Arial" w:cs="Arial"/>
        </w:rPr>
        <w:t xml:space="preserve"> the NCD area; iii) life skills for employment training</w:t>
      </w:r>
      <w:r w:rsidR="00F0078B" w:rsidRPr="00E93618">
        <w:rPr>
          <w:rFonts w:ascii="Arial" w:hAnsi="Arial" w:cs="Arial"/>
        </w:rPr>
        <w:t xml:space="preserve">; iv) </w:t>
      </w:r>
      <w:r w:rsidRPr="00E93618">
        <w:rPr>
          <w:rFonts w:ascii="Arial" w:hAnsi="Arial" w:cs="Arial"/>
        </w:rPr>
        <w:t>enrolment of youth (who complet</w:t>
      </w:r>
      <w:r w:rsidR="00F0078B" w:rsidRPr="00E93618">
        <w:rPr>
          <w:rFonts w:ascii="Arial" w:hAnsi="Arial" w:cs="Arial"/>
        </w:rPr>
        <w:t>e the life skills training) in</w:t>
      </w:r>
      <w:r w:rsidRPr="00E93618">
        <w:rPr>
          <w:rFonts w:ascii="Arial" w:hAnsi="Arial" w:cs="Arial"/>
        </w:rPr>
        <w:t xml:space="preserve"> micro savings/SMS banking; v) numeracy and literacy test; vi) public works job placement for a</w:t>
      </w:r>
      <w:r w:rsidR="00F0078B" w:rsidRPr="00E93618">
        <w:rPr>
          <w:rFonts w:ascii="Arial" w:hAnsi="Arial" w:cs="Arial"/>
        </w:rPr>
        <w:t xml:space="preserve"> target of</w:t>
      </w:r>
      <w:r w:rsidRPr="00E93618">
        <w:rPr>
          <w:rFonts w:ascii="Arial" w:hAnsi="Arial" w:cs="Arial"/>
        </w:rPr>
        <w:t xml:space="preserve"> 11,500 youth; and vii) the payment of stipends for </w:t>
      </w:r>
      <w:r w:rsidR="00F0078B" w:rsidRPr="00E93618">
        <w:rPr>
          <w:rFonts w:ascii="Arial" w:hAnsi="Arial" w:cs="Arial"/>
        </w:rPr>
        <w:t>participating youth in line with the PNG minimum wage</w:t>
      </w:r>
      <w:r w:rsidRPr="00E93618">
        <w:rPr>
          <w:rFonts w:ascii="Arial" w:hAnsi="Arial" w:cs="Arial"/>
        </w:rPr>
        <w:t xml:space="preserve">. </w:t>
      </w:r>
    </w:p>
    <w:p w:rsidR="00A16463" w:rsidRPr="00E93618" w:rsidRDefault="00A16463" w:rsidP="000F3F5E">
      <w:pPr>
        <w:spacing w:after="0" w:line="240" w:lineRule="auto"/>
        <w:jc w:val="both"/>
        <w:rPr>
          <w:rFonts w:ascii="Arial" w:hAnsi="Arial" w:cs="Arial"/>
        </w:rPr>
      </w:pPr>
    </w:p>
    <w:p w:rsidR="00A16463" w:rsidRPr="00E93618" w:rsidRDefault="00A16463" w:rsidP="000F3F5E">
      <w:pPr>
        <w:spacing w:after="0" w:line="240" w:lineRule="auto"/>
        <w:jc w:val="both"/>
        <w:rPr>
          <w:rFonts w:ascii="Arial" w:hAnsi="Arial" w:cs="Arial"/>
        </w:rPr>
      </w:pPr>
      <w:r w:rsidRPr="00E93618">
        <w:rPr>
          <w:rFonts w:ascii="Arial" w:hAnsi="Arial" w:cs="Arial"/>
          <w:b/>
        </w:rPr>
        <w:t>Component 2:</w:t>
      </w:r>
      <w:r w:rsidRPr="00E93618">
        <w:rPr>
          <w:rFonts w:ascii="Arial" w:hAnsi="Arial" w:cs="Arial"/>
        </w:rPr>
        <w:t xml:space="preserve"> Skills Development and Employment Scheme (SDES) involved i) Pre- Employment Training; ii) On-the-Job Training (OJT) and work experience; </w:t>
      </w:r>
      <w:r w:rsidR="00770B13" w:rsidRPr="00E93618">
        <w:rPr>
          <w:rFonts w:ascii="Arial" w:hAnsi="Arial" w:cs="Arial"/>
        </w:rPr>
        <w:t>and iii) stipends for around 4,4</w:t>
      </w:r>
      <w:r w:rsidRPr="00E93618">
        <w:rPr>
          <w:rFonts w:ascii="Arial" w:hAnsi="Arial" w:cs="Arial"/>
        </w:rPr>
        <w:t>00 participating youth</w:t>
      </w:r>
      <w:r w:rsidR="00095883" w:rsidRPr="00E93618">
        <w:rPr>
          <w:rFonts w:ascii="Arial" w:hAnsi="Arial" w:cs="Arial"/>
        </w:rPr>
        <w:t>.</w:t>
      </w:r>
    </w:p>
    <w:p w:rsidR="00A16463" w:rsidRPr="00E93618" w:rsidRDefault="00A16463" w:rsidP="000F3F5E">
      <w:pPr>
        <w:spacing w:after="0" w:line="240" w:lineRule="auto"/>
        <w:jc w:val="both"/>
        <w:rPr>
          <w:rFonts w:ascii="Arial" w:hAnsi="Arial" w:cs="Arial"/>
        </w:rPr>
      </w:pPr>
    </w:p>
    <w:p w:rsidR="00A16463" w:rsidRPr="00E93618" w:rsidRDefault="00A16463" w:rsidP="000F3F5E">
      <w:pPr>
        <w:spacing w:after="0" w:line="240" w:lineRule="auto"/>
        <w:jc w:val="both"/>
        <w:rPr>
          <w:rFonts w:ascii="Arial" w:hAnsi="Arial" w:cs="Arial"/>
        </w:rPr>
      </w:pPr>
      <w:r w:rsidRPr="00E93618">
        <w:rPr>
          <w:rFonts w:ascii="Arial" w:hAnsi="Arial" w:cs="Arial"/>
          <w:b/>
        </w:rPr>
        <w:t>Component 3:</w:t>
      </w:r>
      <w:r w:rsidRPr="00E93618">
        <w:rPr>
          <w:rFonts w:ascii="Arial" w:hAnsi="Arial" w:cs="Arial"/>
        </w:rPr>
        <w:t xml:space="preserve"> Project Management involved the establishment of a Project Management Unit (PMU) within the NCDC to ensure timely and efficient implementation of the Project. This component financed i) the PMU’s staffing, key equipment, incremental operating costs, training, technical assistance and other Project</w:t>
      </w:r>
      <w:r w:rsidR="00F0078B" w:rsidRPr="00E93618">
        <w:rPr>
          <w:rFonts w:ascii="Arial" w:hAnsi="Arial" w:cs="Arial"/>
        </w:rPr>
        <w:t xml:space="preserve"> support costs; ii) </w:t>
      </w:r>
      <w:r w:rsidRPr="00E93618">
        <w:rPr>
          <w:rFonts w:ascii="Arial" w:hAnsi="Arial" w:cs="Arial"/>
        </w:rPr>
        <w:t xml:space="preserve">monitoring and evaluation; and iii) the establishment of grievance and complaints handling mechanisms to respond to </w:t>
      </w:r>
      <w:r w:rsidR="00F0078B" w:rsidRPr="00E93618">
        <w:rPr>
          <w:rFonts w:ascii="Arial" w:hAnsi="Arial" w:cs="Arial"/>
        </w:rPr>
        <w:t>any</w:t>
      </w:r>
      <w:r w:rsidRPr="00E93618">
        <w:rPr>
          <w:rFonts w:ascii="Arial" w:hAnsi="Arial" w:cs="Arial"/>
        </w:rPr>
        <w:t xml:space="preserve"> complaints concerning the Project in a fair, transparent and timely manner.</w:t>
      </w:r>
    </w:p>
    <w:p w:rsidR="009E1B52" w:rsidRPr="00E93618" w:rsidRDefault="009E1B52" w:rsidP="000F3F5E">
      <w:pPr>
        <w:pStyle w:val="Default"/>
        <w:jc w:val="both"/>
        <w:rPr>
          <w:rFonts w:ascii="Arial" w:hAnsi="Arial" w:cs="Arial"/>
          <w:b/>
        </w:rPr>
      </w:pPr>
    </w:p>
    <w:p w:rsidR="00CF12B7" w:rsidRPr="00E93618" w:rsidRDefault="00CF12B7" w:rsidP="000F3F5E">
      <w:pPr>
        <w:pStyle w:val="Default"/>
        <w:jc w:val="both"/>
        <w:rPr>
          <w:rFonts w:ascii="Arial" w:hAnsi="Arial" w:cs="Arial"/>
          <w:b/>
        </w:rPr>
      </w:pPr>
      <w:r w:rsidRPr="00E93618">
        <w:rPr>
          <w:rFonts w:ascii="Arial" w:hAnsi="Arial" w:cs="Arial"/>
          <w:b/>
        </w:rPr>
        <w:t>A total o</w:t>
      </w:r>
      <w:r w:rsidRPr="00E93618">
        <w:rPr>
          <w:rFonts w:ascii="Arial" w:hAnsi="Arial" w:cs="Arial"/>
          <w:b/>
          <w:color w:val="auto"/>
        </w:rPr>
        <w:t xml:space="preserve">f </w:t>
      </w:r>
      <w:r w:rsidR="00153584" w:rsidRPr="00E93618">
        <w:rPr>
          <w:rFonts w:ascii="Arial" w:hAnsi="Arial" w:cs="Arial"/>
          <w:b/>
          <w:color w:val="auto"/>
        </w:rPr>
        <w:t xml:space="preserve">18,497 </w:t>
      </w:r>
      <w:r w:rsidR="00153584" w:rsidRPr="00E93618">
        <w:rPr>
          <w:rFonts w:ascii="Arial" w:hAnsi="Arial" w:cs="Arial"/>
          <w:b/>
        </w:rPr>
        <w:t>young</w:t>
      </w:r>
      <w:r w:rsidRPr="00E93618">
        <w:rPr>
          <w:rFonts w:ascii="Arial" w:hAnsi="Arial" w:cs="Arial"/>
          <w:b/>
        </w:rPr>
        <w:t xml:space="preserve"> people were </w:t>
      </w:r>
      <w:r w:rsidR="00CC1F20" w:rsidRPr="00E93618">
        <w:rPr>
          <w:rFonts w:ascii="Arial" w:hAnsi="Arial" w:cs="Arial"/>
          <w:b/>
        </w:rPr>
        <w:t xml:space="preserve">actively </w:t>
      </w:r>
      <w:r w:rsidRPr="00E93618">
        <w:rPr>
          <w:rFonts w:ascii="Arial" w:hAnsi="Arial" w:cs="Arial"/>
          <w:b/>
        </w:rPr>
        <w:t xml:space="preserve">engaged as part of UYEP I. </w:t>
      </w:r>
    </w:p>
    <w:p w:rsidR="00CF12B7" w:rsidRPr="00E93618" w:rsidRDefault="00CF12B7" w:rsidP="000F3F5E">
      <w:pPr>
        <w:pStyle w:val="Default"/>
        <w:jc w:val="both"/>
        <w:rPr>
          <w:rFonts w:ascii="Arial" w:hAnsi="Arial" w:cs="Arial"/>
          <w:b/>
          <w:sz w:val="22"/>
          <w:szCs w:val="22"/>
        </w:rPr>
      </w:pPr>
    </w:p>
    <w:p w:rsidR="00CF12B7" w:rsidRPr="00E93618" w:rsidRDefault="00CF12B7" w:rsidP="000F3F5E">
      <w:pPr>
        <w:pStyle w:val="Default"/>
        <w:jc w:val="both"/>
        <w:rPr>
          <w:rFonts w:ascii="Arial" w:hAnsi="Arial" w:cs="Arial"/>
          <w:sz w:val="22"/>
          <w:szCs w:val="22"/>
          <w:lang w:val="en-AU"/>
        </w:rPr>
      </w:pPr>
      <w:r w:rsidRPr="00E93618">
        <w:rPr>
          <w:rFonts w:ascii="Arial" w:hAnsi="Arial" w:cs="Arial"/>
          <w:sz w:val="22"/>
          <w:szCs w:val="22"/>
        </w:rPr>
        <w:t xml:space="preserve">This number represents 79% of the total screened applicants (24,051), a substantial increase on the original target of 15,500 applicants. </w:t>
      </w:r>
    </w:p>
    <w:p w:rsidR="00A16463" w:rsidRPr="00E93618" w:rsidRDefault="00A16463" w:rsidP="000F3F5E">
      <w:pPr>
        <w:spacing w:after="0" w:line="240" w:lineRule="auto"/>
        <w:jc w:val="both"/>
        <w:rPr>
          <w:rFonts w:ascii="Arial" w:hAnsi="Arial" w:cs="Arial"/>
          <w:b/>
        </w:rPr>
      </w:pPr>
    </w:p>
    <w:p w:rsidR="00CF12B7" w:rsidRPr="00E93618" w:rsidRDefault="00CF12B7" w:rsidP="000F3F5E">
      <w:pPr>
        <w:pStyle w:val="Default"/>
        <w:jc w:val="both"/>
        <w:rPr>
          <w:rFonts w:ascii="Arial" w:hAnsi="Arial" w:cs="Arial"/>
          <w:b/>
          <w:color w:val="auto"/>
          <w:sz w:val="22"/>
          <w:szCs w:val="22"/>
          <w:lang w:val="en-AU"/>
        </w:rPr>
      </w:pPr>
      <w:r w:rsidRPr="00E93618">
        <w:rPr>
          <w:rFonts w:ascii="Arial" w:hAnsi="Arial" w:cs="Arial"/>
          <w:sz w:val="22"/>
          <w:szCs w:val="22"/>
        </w:rPr>
        <w:t>Overall</w:t>
      </w:r>
      <w:r w:rsidR="00095883" w:rsidRPr="00E93618">
        <w:rPr>
          <w:rFonts w:ascii="Arial" w:hAnsi="Arial" w:cs="Arial"/>
          <w:sz w:val="22"/>
          <w:szCs w:val="22"/>
        </w:rPr>
        <w:t>,</w:t>
      </w:r>
      <w:r w:rsidRPr="00E93618">
        <w:rPr>
          <w:rFonts w:ascii="Arial" w:hAnsi="Arial" w:cs="Arial"/>
          <w:sz w:val="22"/>
          <w:szCs w:val="22"/>
        </w:rPr>
        <w:t xml:space="preserve"> 41% of youth participants </w:t>
      </w:r>
      <w:r w:rsidR="00095883" w:rsidRPr="00E93618">
        <w:rPr>
          <w:rFonts w:ascii="Arial" w:hAnsi="Arial" w:cs="Arial"/>
          <w:sz w:val="22"/>
          <w:szCs w:val="22"/>
        </w:rPr>
        <w:t>were</w:t>
      </w:r>
      <w:r w:rsidRPr="00E93618">
        <w:rPr>
          <w:rFonts w:ascii="Arial" w:hAnsi="Arial" w:cs="Arial"/>
          <w:sz w:val="22"/>
          <w:szCs w:val="22"/>
        </w:rPr>
        <w:t xml:space="preserve"> women (exceeding the target of 40%); and 11% </w:t>
      </w:r>
      <w:r w:rsidR="00095883" w:rsidRPr="00E93618">
        <w:rPr>
          <w:rFonts w:ascii="Arial" w:hAnsi="Arial" w:cs="Arial"/>
          <w:sz w:val="22"/>
          <w:szCs w:val="22"/>
        </w:rPr>
        <w:t>were</w:t>
      </w:r>
      <w:r w:rsidR="00EC3993">
        <w:rPr>
          <w:rFonts w:ascii="Arial" w:hAnsi="Arial" w:cs="Arial"/>
          <w:sz w:val="22"/>
          <w:szCs w:val="22"/>
        </w:rPr>
        <w:t xml:space="preserve"> Motu-Koitabuan</w:t>
      </w:r>
      <w:r w:rsidRPr="00E93618">
        <w:rPr>
          <w:rFonts w:ascii="Arial" w:hAnsi="Arial" w:cs="Arial"/>
          <w:sz w:val="22"/>
          <w:szCs w:val="22"/>
        </w:rPr>
        <w:t xml:space="preserve"> (exceeding the target </w:t>
      </w:r>
      <w:r w:rsidRPr="00E93618">
        <w:rPr>
          <w:rFonts w:ascii="Arial" w:hAnsi="Arial" w:cs="Arial"/>
          <w:color w:val="auto"/>
          <w:sz w:val="22"/>
          <w:szCs w:val="22"/>
          <w:lang w:val="en-AU"/>
        </w:rPr>
        <w:t>of 10%).</w:t>
      </w:r>
      <w:r w:rsidRPr="00E93618">
        <w:rPr>
          <w:rFonts w:ascii="Arial" w:hAnsi="Arial" w:cs="Arial"/>
          <w:color w:val="auto"/>
          <w:sz w:val="22"/>
          <w:szCs w:val="22"/>
          <w:vertAlign w:val="superscript"/>
          <w:lang w:val="en-AU"/>
        </w:rPr>
        <w:footnoteReference w:id="2"/>
      </w:r>
      <w:r w:rsidR="009E1B52" w:rsidRPr="00E93618">
        <w:rPr>
          <w:rFonts w:ascii="Arial" w:hAnsi="Arial" w:cs="Arial"/>
          <w:color w:val="auto"/>
          <w:sz w:val="22"/>
          <w:szCs w:val="22"/>
          <w:lang w:val="en-AU"/>
        </w:rPr>
        <w:t xml:space="preserve"> (See </w:t>
      </w:r>
      <w:r w:rsidR="005E7089">
        <w:fldChar w:fldCharType="begin"/>
      </w:r>
      <w:r w:rsidR="005E7089">
        <w:instrText xml:space="preserve"> REF _Ref532553595 \h  \* MERGEFORMAT </w:instrText>
      </w:r>
      <w:r w:rsidR="005E7089">
        <w:fldChar w:fldCharType="separate"/>
      </w:r>
      <w:r w:rsidR="00033362" w:rsidRPr="00033362">
        <w:rPr>
          <w:rFonts w:ascii="Arial" w:hAnsi="Arial" w:cs="Arial"/>
        </w:rPr>
        <w:t>Table 1</w:t>
      </w:r>
      <w:r w:rsidR="005E7089">
        <w:fldChar w:fldCharType="end"/>
      </w:r>
      <w:r w:rsidR="009E1B52" w:rsidRPr="00E93618">
        <w:rPr>
          <w:rFonts w:ascii="Arial" w:hAnsi="Arial" w:cs="Arial"/>
          <w:color w:val="auto"/>
          <w:sz w:val="22"/>
          <w:szCs w:val="22"/>
          <w:lang w:val="en-AU"/>
        </w:rPr>
        <w:t>)</w:t>
      </w:r>
    </w:p>
    <w:p w:rsidR="00CF12B7" w:rsidRPr="00E93618" w:rsidRDefault="00CF12B7" w:rsidP="000F3F5E">
      <w:pPr>
        <w:pStyle w:val="Default"/>
        <w:numPr>
          <w:ilvl w:val="0"/>
          <w:numId w:val="26"/>
        </w:numPr>
        <w:jc w:val="both"/>
        <w:rPr>
          <w:rFonts w:ascii="Arial" w:hAnsi="Arial" w:cs="Arial"/>
          <w:sz w:val="22"/>
          <w:szCs w:val="22"/>
        </w:rPr>
      </w:pPr>
    </w:p>
    <w:p w:rsidR="00CF12B7" w:rsidRPr="00E93618" w:rsidRDefault="00F232F7" w:rsidP="000F3F5E">
      <w:pPr>
        <w:pStyle w:val="Caption"/>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outlineLvl w:val="9"/>
      </w:pPr>
      <w:bookmarkStart w:id="10" w:name="_Ref532553595"/>
      <w:bookmarkStart w:id="11" w:name="_Toc529373759"/>
      <w:bookmarkStart w:id="12" w:name="_Toc536029914"/>
      <w:bookmarkStart w:id="13" w:name="_Toc536030289"/>
      <w:r w:rsidRPr="00E93618">
        <w:t xml:space="preserve">Table </w:t>
      </w:r>
      <w:r w:rsidR="003A3E26">
        <w:rPr>
          <w:noProof/>
        </w:rPr>
        <w:fldChar w:fldCharType="begin"/>
      </w:r>
      <w:r w:rsidR="00021F0B">
        <w:rPr>
          <w:noProof/>
        </w:rPr>
        <w:instrText xml:space="preserve"> SEQ Table \* ARABIC </w:instrText>
      </w:r>
      <w:r w:rsidR="003A3E26">
        <w:rPr>
          <w:noProof/>
        </w:rPr>
        <w:fldChar w:fldCharType="separate"/>
      </w:r>
      <w:r w:rsidR="00033362">
        <w:rPr>
          <w:noProof/>
        </w:rPr>
        <w:t>1</w:t>
      </w:r>
      <w:r w:rsidR="003A3E26">
        <w:rPr>
          <w:noProof/>
        </w:rPr>
        <w:fldChar w:fldCharType="end"/>
      </w:r>
      <w:bookmarkEnd w:id="10"/>
      <w:r w:rsidRPr="00E93618">
        <w:t>. Number of Youth entering UYEP I projects</w:t>
      </w:r>
      <w:bookmarkEnd w:id="11"/>
      <w:bookmarkEnd w:id="12"/>
      <w:bookmarkEnd w:id="13"/>
    </w:p>
    <w:tbl>
      <w:tblPr>
        <w:tblStyle w:val="TableGrid"/>
        <w:tblW w:w="0" w:type="auto"/>
        <w:tblLook w:val="04A0" w:firstRow="1" w:lastRow="0" w:firstColumn="1" w:lastColumn="0" w:noHBand="0" w:noVBand="1"/>
      </w:tblPr>
      <w:tblGrid>
        <w:gridCol w:w="3085"/>
        <w:gridCol w:w="1535"/>
        <w:gridCol w:w="2311"/>
        <w:gridCol w:w="2311"/>
      </w:tblGrid>
      <w:tr w:rsidR="00770B13" w:rsidRPr="00E93618" w:rsidTr="001B28AE">
        <w:tc>
          <w:tcPr>
            <w:tcW w:w="3085" w:type="dxa"/>
            <w:shd w:val="clear" w:color="auto" w:fill="D9E2F3" w:themeFill="accent1" w:themeFillTint="33"/>
            <w:vAlign w:val="center"/>
          </w:tcPr>
          <w:p w:rsidR="00770B13" w:rsidRPr="00E93618" w:rsidRDefault="00770B13" w:rsidP="000F3F5E">
            <w:pPr>
              <w:jc w:val="center"/>
              <w:rPr>
                <w:rFonts w:ascii="Arial" w:hAnsi="Arial" w:cs="Arial"/>
                <w:b/>
              </w:rPr>
            </w:pPr>
            <w:r w:rsidRPr="00E93618">
              <w:rPr>
                <w:rFonts w:ascii="Arial" w:hAnsi="Arial" w:cs="Arial"/>
                <w:b/>
              </w:rPr>
              <w:t>UYEP Component</w:t>
            </w:r>
          </w:p>
        </w:tc>
        <w:tc>
          <w:tcPr>
            <w:tcW w:w="1535" w:type="dxa"/>
            <w:shd w:val="clear" w:color="auto" w:fill="D9E2F3" w:themeFill="accent1" w:themeFillTint="33"/>
            <w:vAlign w:val="center"/>
          </w:tcPr>
          <w:p w:rsidR="00770B13" w:rsidRPr="00E93618" w:rsidRDefault="00770B13" w:rsidP="000F3F5E">
            <w:pPr>
              <w:jc w:val="center"/>
              <w:rPr>
                <w:rFonts w:ascii="Arial" w:hAnsi="Arial" w:cs="Arial"/>
                <w:b/>
              </w:rPr>
            </w:pPr>
            <w:r w:rsidRPr="00E93618">
              <w:rPr>
                <w:rFonts w:ascii="Arial" w:hAnsi="Arial" w:cs="Arial"/>
                <w:b/>
              </w:rPr>
              <w:t>Female Participants</w:t>
            </w:r>
          </w:p>
        </w:tc>
        <w:tc>
          <w:tcPr>
            <w:tcW w:w="2311" w:type="dxa"/>
            <w:shd w:val="clear" w:color="auto" w:fill="D9E2F3" w:themeFill="accent1" w:themeFillTint="33"/>
            <w:vAlign w:val="center"/>
          </w:tcPr>
          <w:p w:rsidR="00770B13" w:rsidRPr="00E93618" w:rsidRDefault="00770B13" w:rsidP="000F3F5E">
            <w:pPr>
              <w:jc w:val="center"/>
              <w:rPr>
                <w:rFonts w:ascii="Arial" w:hAnsi="Arial" w:cs="Arial"/>
                <w:b/>
              </w:rPr>
            </w:pPr>
            <w:r w:rsidRPr="00E93618">
              <w:rPr>
                <w:rFonts w:ascii="Arial" w:hAnsi="Arial" w:cs="Arial"/>
                <w:b/>
              </w:rPr>
              <w:t>Male Participants</w:t>
            </w:r>
          </w:p>
        </w:tc>
        <w:tc>
          <w:tcPr>
            <w:tcW w:w="2311" w:type="dxa"/>
            <w:shd w:val="clear" w:color="auto" w:fill="D9E2F3" w:themeFill="accent1" w:themeFillTint="33"/>
            <w:vAlign w:val="center"/>
          </w:tcPr>
          <w:p w:rsidR="00770B13" w:rsidRPr="00E93618" w:rsidRDefault="00770B13" w:rsidP="000F3F5E">
            <w:pPr>
              <w:jc w:val="center"/>
              <w:rPr>
                <w:rFonts w:ascii="Arial" w:hAnsi="Arial" w:cs="Arial"/>
                <w:b/>
              </w:rPr>
            </w:pPr>
            <w:r w:rsidRPr="00E93618">
              <w:rPr>
                <w:rFonts w:ascii="Arial" w:hAnsi="Arial" w:cs="Arial"/>
                <w:b/>
              </w:rPr>
              <w:t>Total Participants</w:t>
            </w:r>
          </w:p>
        </w:tc>
      </w:tr>
      <w:tr w:rsidR="00770B13" w:rsidRPr="00E93618" w:rsidTr="00F232F7">
        <w:trPr>
          <w:trHeight w:val="536"/>
        </w:trPr>
        <w:tc>
          <w:tcPr>
            <w:tcW w:w="3085" w:type="dxa"/>
            <w:vAlign w:val="center"/>
          </w:tcPr>
          <w:p w:rsidR="00770B13" w:rsidRPr="00E93618" w:rsidRDefault="00770B13" w:rsidP="000F3F5E">
            <w:pPr>
              <w:pStyle w:val="Default"/>
              <w:jc w:val="center"/>
              <w:rPr>
                <w:rFonts w:ascii="Arial" w:hAnsi="Arial" w:cs="Arial"/>
                <w:color w:val="auto"/>
                <w:sz w:val="22"/>
                <w:szCs w:val="22"/>
                <w:lang w:val="en-AU"/>
              </w:rPr>
            </w:pPr>
            <w:r w:rsidRPr="00E93618">
              <w:rPr>
                <w:rFonts w:ascii="Arial" w:hAnsi="Arial" w:cs="Arial"/>
                <w:color w:val="auto"/>
                <w:sz w:val="22"/>
                <w:szCs w:val="22"/>
                <w:lang w:val="en-AU"/>
              </w:rPr>
              <w:t>Basic Life Skills for Employment Training (BLST)</w:t>
            </w:r>
          </w:p>
        </w:tc>
        <w:tc>
          <w:tcPr>
            <w:tcW w:w="1535" w:type="dxa"/>
            <w:vAlign w:val="center"/>
          </w:tcPr>
          <w:p w:rsidR="00770B13" w:rsidRPr="00E93618" w:rsidRDefault="00770B13" w:rsidP="000F3F5E">
            <w:pPr>
              <w:pStyle w:val="Default"/>
              <w:jc w:val="center"/>
              <w:rPr>
                <w:rFonts w:ascii="Arial" w:hAnsi="Arial" w:cs="Arial"/>
                <w:color w:val="auto"/>
                <w:sz w:val="22"/>
                <w:szCs w:val="22"/>
                <w:lang w:val="en-AU"/>
              </w:rPr>
            </w:pPr>
            <w:r w:rsidRPr="00E93618">
              <w:rPr>
                <w:rFonts w:ascii="Arial" w:hAnsi="Arial" w:cs="Arial"/>
                <w:color w:val="auto"/>
                <w:sz w:val="22"/>
                <w:szCs w:val="22"/>
                <w:lang w:val="en-AU"/>
              </w:rPr>
              <w:t>8381</w:t>
            </w:r>
          </w:p>
        </w:tc>
        <w:tc>
          <w:tcPr>
            <w:tcW w:w="2311" w:type="dxa"/>
            <w:vAlign w:val="center"/>
          </w:tcPr>
          <w:p w:rsidR="00770B13" w:rsidRPr="00E93618" w:rsidRDefault="00770B13" w:rsidP="000F3F5E">
            <w:pPr>
              <w:pStyle w:val="Default"/>
              <w:jc w:val="center"/>
              <w:rPr>
                <w:rFonts w:ascii="Arial" w:hAnsi="Arial" w:cs="Arial"/>
                <w:color w:val="auto"/>
                <w:sz w:val="22"/>
                <w:szCs w:val="22"/>
                <w:lang w:val="en-AU"/>
              </w:rPr>
            </w:pPr>
            <w:r w:rsidRPr="00E93618">
              <w:rPr>
                <w:rFonts w:ascii="Arial" w:hAnsi="Arial" w:cs="Arial"/>
                <w:color w:val="auto"/>
                <w:sz w:val="22"/>
                <w:szCs w:val="22"/>
                <w:lang w:val="en-AU"/>
              </w:rPr>
              <w:t>11, 880</w:t>
            </w:r>
          </w:p>
        </w:tc>
        <w:tc>
          <w:tcPr>
            <w:tcW w:w="2311" w:type="dxa"/>
            <w:vAlign w:val="center"/>
          </w:tcPr>
          <w:p w:rsidR="00770B13" w:rsidRPr="00E93618" w:rsidRDefault="00770B13" w:rsidP="000F3F5E">
            <w:pPr>
              <w:pStyle w:val="Default"/>
              <w:jc w:val="center"/>
              <w:rPr>
                <w:rFonts w:ascii="Arial" w:hAnsi="Arial" w:cs="Arial"/>
                <w:color w:val="auto"/>
                <w:sz w:val="22"/>
                <w:szCs w:val="22"/>
                <w:lang w:val="en-AU"/>
              </w:rPr>
            </w:pPr>
            <w:r w:rsidRPr="00E93618">
              <w:rPr>
                <w:rFonts w:ascii="Arial" w:hAnsi="Arial" w:cs="Arial"/>
                <w:color w:val="auto"/>
                <w:sz w:val="22"/>
                <w:szCs w:val="22"/>
                <w:lang w:val="en-AU"/>
              </w:rPr>
              <w:t>20,261</w:t>
            </w:r>
          </w:p>
        </w:tc>
      </w:tr>
      <w:tr w:rsidR="00770B13" w:rsidRPr="00E93618" w:rsidTr="00F232F7">
        <w:trPr>
          <w:trHeight w:val="417"/>
        </w:trPr>
        <w:tc>
          <w:tcPr>
            <w:tcW w:w="3085" w:type="dxa"/>
            <w:vAlign w:val="center"/>
          </w:tcPr>
          <w:p w:rsidR="00770B13" w:rsidRPr="00E93618" w:rsidRDefault="00770B13" w:rsidP="000F3F5E">
            <w:pPr>
              <w:pStyle w:val="Default"/>
              <w:jc w:val="center"/>
              <w:rPr>
                <w:rFonts w:ascii="Arial" w:hAnsi="Arial" w:cs="Arial"/>
                <w:color w:val="auto"/>
                <w:sz w:val="22"/>
                <w:szCs w:val="22"/>
                <w:lang w:val="en-AU"/>
              </w:rPr>
            </w:pPr>
            <w:r w:rsidRPr="00E93618">
              <w:rPr>
                <w:rFonts w:ascii="Arial" w:hAnsi="Arial" w:cs="Arial"/>
                <w:color w:val="auto"/>
                <w:sz w:val="22"/>
                <w:szCs w:val="22"/>
                <w:lang w:val="en-AU"/>
              </w:rPr>
              <w:t>Youth Job Corps (YJC)</w:t>
            </w:r>
          </w:p>
        </w:tc>
        <w:tc>
          <w:tcPr>
            <w:tcW w:w="1535" w:type="dxa"/>
            <w:vAlign w:val="center"/>
          </w:tcPr>
          <w:p w:rsidR="00770B13" w:rsidRPr="00E93618" w:rsidRDefault="00770B13" w:rsidP="000F3F5E">
            <w:pPr>
              <w:pStyle w:val="Default"/>
              <w:jc w:val="center"/>
              <w:rPr>
                <w:rFonts w:ascii="Arial" w:hAnsi="Arial" w:cs="Arial"/>
                <w:color w:val="auto"/>
                <w:sz w:val="22"/>
                <w:szCs w:val="22"/>
                <w:lang w:val="en-AU"/>
              </w:rPr>
            </w:pPr>
            <w:r w:rsidRPr="00E93618">
              <w:rPr>
                <w:rFonts w:ascii="Arial" w:hAnsi="Arial" w:cs="Arial"/>
                <w:color w:val="auto"/>
                <w:sz w:val="22"/>
                <w:szCs w:val="22"/>
                <w:lang w:val="en-AU"/>
              </w:rPr>
              <w:t>4,692</w:t>
            </w:r>
          </w:p>
        </w:tc>
        <w:tc>
          <w:tcPr>
            <w:tcW w:w="2311" w:type="dxa"/>
            <w:vAlign w:val="center"/>
          </w:tcPr>
          <w:p w:rsidR="00770B13" w:rsidRPr="00E93618" w:rsidRDefault="00770B13" w:rsidP="000F3F5E">
            <w:pPr>
              <w:pStyle w:val="Default"/>
              <w:jc w:val="center"/>
              <w:rPr>
                <w:rFonts w:ascii="Arial" w:hAnsi="Arial" w:cs="Arial"/>
                <w:color w:val="auto"/>
                <w:sz w:val="22"/>
                <w:szCs w:val="22"/>
                <w:lang w:val="en-AU"/>
              </w:rPr>
            </w:pPr>
            <w:r w:rsidRPr="00E93618">
              <w:rPr>
                <w:rFonts w:ascii="Arial" w:hAnsi="Arial" w:cs="Arial"/>
                <w:color w:val="auto"/>
                <w:sz w:val="22"/>
                <w:szCs w:val="22"/>
                <w:lang w:val="en-AU"/>
              </w:rPr>
              <w:t>6,814</w:t>
            </w:r>
          </w:p>
        </w:tc>
        <w:tc>
          <w:tcPr>
            <w:tcW w:w="2311" w:type="dxa"/>
            <w:vAlign w:val="center"/>
          </w:tcPr>
          <w:p w:rsidR="00770B13" w:rsidRPr="00E93618" w:rsidRDefault="00770B13" w:rsidP="000F3F5E">
            <w:pPr>
              <w:pStyle w:val="Default"/>
              <w:jc w:val="center"/>
              <w:rPr>
                <w:rFonts w:ascii="Arial" w:hAnsi="Arial" w:cs="Arial"/>
                <w:color w:val="auto"/>
                <w:sz w:val="22"/>
                <w:szCs w:val="22"/>
                <w:lang w:val="en-AU"/>
              </w:rPr>
            </w:pPr>
            <w:r w:rsidRPr="00E93618">
              <w:rPr>
                <w:rFonts w:ascii="Arial" w:hAnsi="Arial" w:cs="Arial"/>
                <w:color w:val="auto"/>
                <w:sz w:val="22"/>
                <w:szCs w:val="22"/>
                <w:lang w:val="en-AU"/>
              </w:rPr>
              <w:t>11,506</w:t>
            </w:r>
          </w:p>
        </w:tc>
      </w:tr>
      <w:tr w:rsidR="00770B13" w:rsidRPr="00E93618" w:rsidTr="00F232F7">
        <w:trPr>
          <w:trHeight w:val="551"/>
        </w:trPr>
        <w:tc>
          <w:tcPr>
            <w:tcW w:w="3085" w:type="dxa"/>
            <w:vAlign w:val="center"/>
          </w:tcPr>
          <w:p w:rsidR="00770B13" w:rsidRPr="00E93618" w:rsidRDefault="00770B13" w:rsidP="000F3F5E">
            <w:pPr>
              <w:pStyle w:val="Default"/>
              <w:jc w:val="center"/>
              <w:rPr>
                <w:rFonts w:ascii="Arial" w:hAnsi="Arial" w:cs="Arial"/>
                <w:color w:val="auto"/>
                <w:sz w:val="22"/>
                <w:szCs w:val="22"/>
                <w:lang w:val="en-AU"/>
              </w:rPr>
            </w:pPr>
            <w:r w:rsidRPr="00E93618">
              <w:rPr>
                <w:rFonts w:ascii="Arial" w:hAnsi="Arial" w:cs="Arial"/>
                <w:color w:val="auto"/>
                <w:sz w:val="22"/>
                <w:szCs w:val="22"/>
                <w:lang w:val="en-AU"/>
              </w:rPr>
              <w:t>Extended Skills Work (ESW)</w:t>
            </w:r>
          </w:p>
        </w:tc>
        <w:tc>
          <w:tcPr>
            <w:tcW w:w="1535" w:type="dxa"/>
            <w:vAlign w:val="center"/>
          </w:tcPr>
          <w:p w:rsidR="00770B13" w:rsidRPr="00E93618" w:rsidRDefault="00770B13" w:rsidP="000F3F5E">
            <w:pPr>
              <w:pStyle w:val="Default"/>
              <w:jc w:val="center"/>
              <w:rPr>
                <w:rFonts w:ascii="Arial" w:hAnsi="Arial" w:cs="Arial"/>
                <w:color w:val="auto"/>
                <w:sz w:val="22"/>
                <w:szCs w:val="22"/>
                <w:lang w:val="en-AU"/>
              </w:rPr>
            </w:pPr>
            <w:r w:rsidRPr="00E93618">
              <w:rPr>
                <w:rFonts w:ascii="Arial" w:hAnsi="Arial" w:cs="Arial"/>
                <w:color w:val="auto"/>
                <w:sz w:val="22"/>
                <w:szCs w:val="22"/>
                <w:lang w:val="en-AU"/>
              </w:rPr>
              <w:t>1,890</w:t>
            </w:r>
          </w:p>
        </w:tc>
        <w:tc>
          <w:tcPr>
            <w:tcW w:w="2311" w:type="dxa"/>
            <w:vAlign w:val="center"/>
          </w:tcPr>
          <w:p w:rsidR="00770B13" w:rsidRPr="00E93618" w:rsidRDefault="00770B13" w:rsidP="000F3F5E">
            <w:pPr>
              <w:pStyle w:val="Default"/>
              <w:jc w:val="center"/>
              <w:rPr>
                <w:rFonts w:ascii="Arial" w:hAnsi="Arial" w:cs="Arial"/>
                <w:color w:val="auto"/>
                <w:sz w:val="22"/>
                <w:szCs w:val="22"/>
                <w:lang w:val="en-AU"/>
              </w:rPr>
            </w:pPr>
            <w:r w:rsidRPr="00E93618">
              <w:rPr>
                <w:rFonts w:ascii="Arial" w:hAnsi="Arial" w:cs="Arial"/>
                <w:color w:val="auto"/>
                <w:sz w:val="22"/>
                <w:szCs w:val="22"/>
                <w:lang w:val="en-AU"/>
              </w:rPr>
              <w:t>2,597</w:t>
            </w:r>
          </w:p>
        </w:tc>
        <w:tc>
          <w:tcPr>
            <w:tcW w:w="2311" w:type="dxa"/>
            <w:vAlign w:val="center"/>
          </w:tcPr>
          <w:p w:rsidR="00770B13" w:rsidRPr="00E93618" w:rsidRDefault="00770B13" w:rsidP="000F3F5E">
            <w:pPr>
              <w:pStyle w:val="Default"/>
              <w:jc w:val="center"/>
              <w:rPr>
                <w:rFonts w:ascii="Arial" w:hAnsi="Arial" w:cs="Arial"/>
                <w:color w:val="auto"/>
                <w:sz w:val="22"/>
                <w:szCs w:val="22"/>
                <w:lang w:val="en-AU"/>
              </w:rPr>
            </w:pPr>
            <w:r w:rsidRPr="00E93618">
              <w:rPr>
                <w:rFonts w:ascii="Arial" w:hAnsi="Arial" w:cs="Arial"/>
                <w:color w:val="auto"/>
                <w:sz w:val="22"/>
                <w:szCs w:val="22"/>
                <w:lang w:val="en-AU"/>
              </w:rPr>
              <w:t>4,487</w:t>
            </w:r>
          </w:p>
        </w:tc>
      </w:tr>
      <w:tr w:rsidR="00770B13" w:rsidRPr="00E93618" w:rsidTr="00F232F7">
        <w:trPr>
          <w:trHeight w:val="417"/>
        </w:trPr>
        <w:tc>
          <w:tcPr>
            <w:tcW w:w="3085" w:type="dxa"/>
            <w:vAlign w:val="center"/>
          </w:tcPr>
          <w:p w:rsidR="00770B13" w:rsidRPr="00E93618" w:rsidRDefault="00770B13" w:rsidP="000F3F5E">
            <w:pPr>
              <w:pStyle w:val="Default"/>
              <w:jc w:val="center"/>
              <w:rPr>
                <w:rFonts w:ascii="Arial" w:hAnsi="Arial" w:cs="Arial"/>
                <w:color w:val="auto"/>
                <w:sz w:val="22"/>
                <w:szCs w:val="22"/>
                <w:lang w:val="en-AU"/>
              </w:rPr>
            </w:pPr>
            <w:r w:rsidRPr="00E93618">
              <w:rPr>
                <w:rFonts w:ascii="Arial" w:hAnsi="Arial" w:cs="Arial"/>
                <w:color w:val="auto"/>
                <w:sz w:val="22"/>
                <w:szCs w:val="22"/>
                <w:lang w:val="en-AU"/>
              </w:rPr>
              <w:t>Literacy and Livelihood (L&amp;L)</w:t>
            </w:r>
          </w:p>
        </w:tc>
        <w:tc>
          <w:tcPr>
            <w:tcW w:w="1535" w:type="dxa"/>
            <w:vAlign w:val="center"/>
          </w:tcPr>
          <w:p w:rsidR="00770B13" w:rsidRPr="00E93618" w:rsidRDefault="00770B13" w:rsidP="000F3F5E">
            <w:pPr>
              <w:pStyle w:val="Default"/>
              <w:jc w:val="center"/>
              <w:rPr>
                <w:rFonts w:ascii="Arial" w:hAnsi="Arial" w:cs="Arial"/>
                <w:color w:val="auto"/>
                <w:sz w:val="22"/>
                <w:szCs w:val="22"/>
                <w:lang w:val="en-AU"/>
              </w:rPr>
            </w:pPr>
            <w:r w:rsidRPr="00E93618">
              <w:rPr>
                <w:rFonts w:ascii="Arial" w:hAnsi="Arial" w:cs="Arial"/>
                <w:color w:val="auto"/>
                <w:sz w:val="22"/>
                <w:szCs w:val="22"/>
                <w:lang w:val="en-AU"/>
              </w:rPr>
              <w:t>138</w:t>
            </w:r>
          </w:p>
        </w:tc>
        <w:tc>
          <w:tcPr>
            <w:tcW w:w="2311" w:type="dxa"/>
            <w:vAlign w:val="center"/>
          </w:tcPr>
          <w:p w:rsidR="00770B13" w:rsidRPr="00E93618" w:rsidRDefault="00770B13" w:rsidP="000F3F5E">
            <w:pPr>
              <w:pStyle w:val="Default"/>
              <w:jc w:val="center"/>
              <w:rPr>
                <w:rFonts w:ascii="Arial" w:hAnsi="Arial" w:cs="Arial"/>
                <w:color w:val="auto"/>
                <w:sz w:val="22"/>
                <w:szCs w:val="22"/>
                <w:lang w:val="en-AU"/>
              </w:rPr>
            </w:pPr>
            <w:r w:rsidRPr="00E93618">
              <w:rPr>
                <w:rFonts w:ascii="Arial" w:hAnsi="Arial" w:cs="Arial"/>
                <w:color w:val="auto"/>
                <w:sz w:val="22"/>
                <w:szCs w:val="22"/>
                <w:lang w:val="en-AU"/>
              </w:rPr>
              <w:t>151</w:t>
            </w:r>
          </w:p>
        </w:tc>
        <w:tc>
          <w:tcPr>
            <w:tcW w:w="2311" w:type="dxa"/>
            <w:vAlign w:val="center"/>
          </w:tcPr>
          <w:p w:rsidR="00770B13" w:rsidRPr="00E93618" w:rsidRDefault="00770B13" w:rsidP="000F3F5E">
            <w:pPr>
              <w:pStyle w:val="Default"/>
              <w:jc w:val="center"/>
              <w:rPr>
                <w:rFonts w:ascii="Arial" w:hAnsi="Arial" w:cs="Arial"/>
                <w:color w:val="auto"/>
                <w:sz w:val="22"/>
                <w:szCs w:val="22"/>
                <w:lang w:val="en-AU"/>
              </w:rPr>
            </w:pPr>
            <w:r w:rsidRPr="00E93618">
              <w:rPr>
                <w:rFonts w:ascii="Arial" w:hAnsi="Arial" w:cs="Arial"/>
                <w:color w:val="auto"/>
                <w:sz w:val="22"/>
                <w:szCs w:val="22"/>
                <w:lang w:val="en-AU"/>
              </w:rPr>
              <w:t>289</w:t>
            </w:r>
          </w:p>
        </w:tc>
      </w:tr>
      <w:tr w:rsidR="00770B13" w:rsidRPr="00E93618" w:rsidTr="00F232F7">
        <w:trPr>
          <w:trHeight w:val="707"/>
        </w:trPr>
        <w:tc>
          <w:tcPr>
            <w:tcW w:w="3085" w:type="dxa"/>
            <w:vAlign w:val="center"/>
          </w:tcPr>
          <w:p w:rsidR="00770B13" w:rsidRPr="00E93618" w:rsidRDefault="00770B13" w:rsidP="000F3F5E">
            <w:pPr>
              <w:pStyle w:val="Default"/>
              <w:jc w:val="center"/>
              <w:rPr>
                <w:rFonts w:ascii="Arial" w:hAnsi="Arial" w:cs="Arial"/>
                <w:color w:val="auto"/>
                <w:sz w:val="22"/>
                <w:szCs w:val="22"/>
                <w:lang w:val="en-AU"/>
              </w:rPr>
            </w:pPr>
            <w:r w:rsidRPr="00E93618">
              <w:rPr>
                <w:rFonts w:ascii="Arial" w:hAnsi="Arial" w:cs="Arial"/>
                <w:color w:val="auto"/>
                <w:sz w:val="22"/>
                <w:szCs w:val="22"/>
                <w:lang w:val="en-AU"/>
              </w:rPr>
              <w:t>Pre-Employment Training (PET)</w:t>
            </w:r>
          </w:p>
        </w:tc>
        <w:tc>
          <w:tcPr>
            <w:tcW w:w="1535" w:type="dxa"/>
            <w:vAlign w:val="center"/>
          </w:tcPr>
          <w:p w:rsidR="00770B13" w:rsidRPr="00E93618" w:rsidRDefault="00770B13" w:rsidP="000F3F5E">
            <w:pPr>
              <w:pStyle w:val="Default"/>
              <w:jc w:val="center"/>
              <w:rPr>
                <w:rFonts w:ascii="Arial" w:hAnsi="Arial" w:cs="Arial"/>
                <w:color w:val="auto"/>
                <w:sz w:val="22"/>
                <w:szCs w:val="22"/>
                <w:lang w:val="en-AU"/>
              </w:rPr>
            </w:pPr>
            <w:r w:rsidRPr="00E93618">
              <w:rPr>
                <w:rFonts w:ascii="Arial" w:hAnsi="Arial" w:cs="Arial"/>
                <w:color w:val="auto"/>
                <w:sz w:val="22"/>
                <w:szCs w:val="22"/>
                <w:lang w:val="en-AU"/>
              </w:rPr>
              <w:t>2,426</w:t>
            </w:r>
          </w:p>
        </w:tc>
        <w:tc>
          <w:tcPr>
            <w:tcW w:w="2311" w:type="dxa"/>
            <w:vAlign w:val="center"/>
          </w:tcPr>
          <w:p w:rsidR="00770B13" w:rsidRPr="00E93618" w:rsidRDefault="00770B13" w:rsidP="000F3F5E">
            <w:pPr>
              <w:pStyle w:val="Default"/>
              <w:jc w:val="center"/>
              <w:rPr>
                <w:rFonts w:ascii="Arial" w:hAnsi="Arial" w:cs="Arial"/>
                <w:color w:val="auto"/>
                <w:sz w:val="22"/>
                <w:szCs w:val="22"/>
                <w:lang w:val="en-AU"/>
              </w:rPr>
            </w:pPr>
            <w:r w:rsidRPr="00E93618">
              <w:rPr>
                <w:rFonts w:ascii="Arial" w:hAnsi="Arial" w:cs="Arial"/>
                <w:color w:val="auto"/>
                <w:sz w:val="22"/>
                <w:szCs w:val="22"/>
                <w:lang w:val="en-AU"/>
              </w:rPr>
              <w:t>3,390</w:t>
            </w:r>
          </w:p>
        </w:tc>
        <w:tc>
          <w:tcPr>
            <w:tcW w:w="2311" w:type="dxa"/>
            <w:vAlign w:val="center"/>
          </w:tcPr>
          <w:p w:rsidR="00770B13" w:rsidRPr="00E93618" w:rsidRDefault="00770B13" w:rsidP="000F3F5E">
            <w:pPr>
              <w:pStyle w:val="Default"/>
              <w:jc w:val="center"/>
              <w:rPr>
                <w:rFonts w:ascii="Arial" w:hAnsi="Arial" w:cs="Arial"/>
                <w:color w:val="auto"/>
                <w:sz w:val="22"/>
                <w:szCs w:val="22"/>
                <w:lang w:val="en-AU"/>
              </w:rPr>
            </w:pPr>
            <w:r w:rsidRPr="00E93618">
              <w:rPr>
                <w:rFonts w:ascii="Arial" w:hAnsi="Arial" w:cs="Arial"/>
                <w:color w:val="auto"/>
                <w:sz w:val="22"/>
                <w:szCs w:val="22"/>
                <w:lang w:val="en-AU"/>
              </w:rPr>
              <w:t>5,816</w:t>
            </w:r>
          </w:p>
        </w:tc>
      </w:tr>
      <w:tr w:rsidR="00770B13" w:rsidRPr="00E93618" w:rsidTr="00F232F7">
        <w:trPr>
          <w:trHeight w:val="405"/>
        </w:trPr>
        <w:tc>
          <w:tcPr>
            <w:tcW w:w="3085" w:type="dxa"/>
            <w:vAlign w:val="center"/>
          </w:tcPr>
          <w:p w:rsidR="00770B13" w:rsidRPr="00E93618" w:rsidRDefault="00770B13" w:rsidP="000F3F5E">
            <w:pPr>
              <w:pStyle w:val="Default"/>
              <w:jc w:val="center"/>
              <w:rPr>
                <w:rFonts w:ascii="Arial" w:hAnsi="Arial" w:cs="Arial"/>
                <w:color w:val="auto"/>
                <w:sz w:val="22"/>
                <w:szCs w:val="22"/>
                <w:lang w:val="en-AU"/>
              </w:rPr>
            </w:pPr>
            <w:r w:rsidRPr="00E93618">
              <w:rPr>
                <w:rFonts w:ascii="Arial" w:hAnsi="Arial" w:cs="Arial"/>
                <w:color w:val="auto"/>
                <w:sz w:val="22"/>
                <w:szCs w:val="22"/>
                <w:lang w:val="en-AU"/>
              </w:rPr>
              <w:t>On-the-job Training</w:t>
            </w:r>
          </w:p>
        </w:tc>
        <w:tc>
          <w:tcPr>
            <w:tcW w:w="1535" w:type="dxa"/>
            <w:vAlign w:val="center"/>
          </w:tcPr>
          <w:p w:rsidR="00770B13" w:rsidRPr="00E93618" w:rsidRDefault="00770B13" w:rsidP="000F3F5E">
            <w:pPr>
              <w:pStyle w:val="Default"/>
              <w:jc w:val="center"/>
              <w:rPr>
                <w:rFonts w:ascii="Arial" w:hAnsi="Arial" w:cs="Arial"/>
                <w:color w:val="auto"/>
                <w:sz w:val="22"/>
                <w:szCs w:val="22"/>
                <w:lang w:val="en-AU"/>
              </w:rPr>
            </w:pPr>
            <w:r w:rsidRPr="00E93618">
              <w:rPr>
                <w:rFonts w:ascii="Arial" w:hAnsi="Arial" w:cs="Arial"/>
                <w:color w:val="auto"/>
                <w:sz w:val="22"/>
                <w:szCs w:val="22"/>
                <w:lang w:val="en-AU"/>
              </w:rPr>
              <w:t>1,865</w:t>
            </w:r>
          </w:p>
        </w:tc>
        <w:tc>
          <w:tcPr>
            <w:tcW w:w="2311" w:type="dxa"/>
            <w:vAlign w:val="center"/>
          </w:tcPr>
          <w:p w:rsidR="00770B13" w:rsidRPr="00E93618" w:rsidRDefault="00770B13" w:rsidP="000F3F5E">
            <w:pPr>
              <w:pStyle w:val="Default"/>
              <w:jc w:val="center"/>
              <w:rPr>
                <w:rFonts w:ascii="Arial" w:hAnsi="Arial" w:cs="Arial"/>
                <w:color w:val="auto"/>
                <w:sz w:val="22"/>
                <w:szCs w:val="22"/>
                <w:lang w:val="en-AU"/>
              </w:rPr>
            </w:pPr>
            <w:r w:rsidRPr="00E93618">
              <w:rPr>
                <w:rFonts w:ascii="Arial" w:hAnsi="Arial" w:cs="Arial"/>
                <w:color w:val="auto"/>
                <w:sz w:val="22"/>
                <w:szCs w:val="22"/>
                <w:lang w:val="en-AU"/>
              </w:rPr>
              <w:t>2,680</w:t>
            </w:r>
          </w:p>
        </w:tc>
        <w:tc>
          <w:tcPr>
            <w:tcW w:w="2311" w:type="dxa"/>
            <w:vAlign w:val="center"/>
          </w:tcPr>
          <w:p w:rsidR="00770B13" w:rsidRPr="00E93618" w:rsidRDefault="00770B13" w:rsidP="000F3F5E">
            <w:pPr>
              <w:pStyle w:val="Default"/>
              <w:jc w:val="center"/>
              <w:rPr>
                <w:rFonts w:ascii="Arial" w:hAnsi="Arial" w:cs="Arial"/>
                <w:color w:val="auto"/>
                <w:sz w:val="22"/>
                <w:szCs w:val="22"/>
                <w:lang w:val="en-AU"/>
              </w:rPr>
            </w:pPr>
            <w:r w:rsidRPr="00E93618">
              <w:rPr>
                <w:rFonts w:ascii="Arial" w:hAnsi="Arial" w:cs="Arial"/>
                <w:color w:val="auto"/>
                <w:sz w:val="22"/>
                <w:szCs w:val="22"/>
                <w:lang w:val="en-AU"/>
              </w:rPr>
              <w:t>4,545</w:t>
            </w:r>
          </w:p>
        </w:tc>
      </w:tr>
    </w:tbl>
    <w:p w:rsidR="00CF12B7" w:rsidRPr="00E93618" w:rsidRDefault="00CF12B7" w:rsidP="000F3F5E">
      <w:pPr>
        <w:spacing w:after="0" w:line="240" w:lineRule="auto"/>
        <w:jc w:val="both"/>
        <w:rPr>
          <w:rFonts w:ascii="Arial" w:hAnsi="Arial" w:cs="Arial"/>
          <w:i/>
          <w:sz w:val="18"/>
          <w:szCs w:val="18"/>
        </w:rPr>
      </w:pPr>
      <w:r w:rsidRPr="00E93618">
        <w:rPr>
          <w:rFonts w:ascii="Arial" w:hAnsi="Arial" w:cs="Arial"/>
          <w:i/>
          <w:sz w:val="18"/>
          <w:szCs w:val="18"/>
        </w:rPr>
        <w:t xml:space="preserve"> </w:t>
      </w:r>
      <w:r w:rsidR="00A73D38" w:rsidRPr="00E93618">
        <w:rPr>
          <w:rFonts w:ascii="Arial" w:hAnsi="Arial" w:cs="Arial"/>
          <w:i/>
          <w:sz w:val="18"/>
          <w:szCs w:val="18"/>
        </w:rPr>
        <w:t>Source: EMSF 2018</w:t>
      </w:r>
    </w:p>
    <w:p w:rsidR="00A73D38" w:rsidRPr="00E93618" w:rsidRDefault="00A73D38" w:rsidP="000F3F5E">
      <w:pPr>
        <w:spacing w:after="0" w:line="240" w:lineRule="auto"/>
        <w:jc w:val="both"/>
        <w:rPr>
          <w:rFonts w:ascii="Arial" w:hAnsi="Arial" w:cs="Arial"/>
        </w:rPr>
      </w:pPr>
    </w:p>
    <w:p w:rsidR="00A16463" w:rsidRPr="00E93618" w:rsidRDefault="001F619E" w:rsidP="000F3F5E">
      <w:pPr>
        <w:spacing w:after="0" w:line="240" w:lineRule="auto"/>
        <w:jc w:val="both"/>
        <w:rPr>
          <w:rFonts w:ascii="Arial" w:hAnsi="Arial" w:cs="Arial"/>
        </w:rPr>
      </w:pPr>
      <w:r w:rsidRPr="00E93618">
        <w:rPr>
          <w:rFonts w:ascii="Arial" w:hAnsi="Arial" w:cs="Arial"/>
        </w:rPr>
        <w:t xml:space="preserve">Information on key indicators such as: (i) provide youth with income from temporary employment opportunities; and (ii) increase youth employability. Other indicators included: (i) successfully targeting disadvantaged youth, (ii) reducing participants’ ‘crime-related indicators, (iii) increasing their future aspirations and expectations, (iv) increasing participants’ use of formal banking services; and (v) improving maintenance of selected urban road infrastructure. Data was collected through pre-and-post interviews of selected participants, selected non-participant controls, and community leaders. The project did not include post-project tracking so there is </w:t>
      </w:r>
      <w:r w:rsidR="00770B13" w:rsidRPr="00E93618">
        <w:rPr>
          <w:rFonts w:ascii="Arial" w:hAnsi="Arial" w:cs="Arial"/>
        </w:rPr>
        <w:t xml:space="preserve">very little </w:t>
      </w:r>
      <w:r w:rsidRPr="00E93618">
        <w:rPr>
          <w:rFonts w:ascii="Arial" w:hAnsi="Arial" w:cs="Arial"/>
        </w:rPr>
        <w:t xml:space="preserve">data available on the number of participants who are now in full-time employment. </w:t>
      </w:r>
      <w:r w:rsidR="00037ADE" w:rsidRPr="00E93618">
        <w:rPr>
          <w:rFonts w:ascii="Arial" w:hAnsi="Arial" w:cs="Arial"/>
        </w:rPr>
        <w:t>Furthermore, due to privacy concerns it was decided not to move forward with the planned system for monitoring and identifying progress. As such, as the end-of project satisfaction survey is not yet completed</w:t>
      </w:r>
      <w:r w:rsidR="004174B6" w:rsidRPr="00E93618">
        <w:rPr>
          <w:rFonts w:ascii="Arial" w:hAnsi="Arial" w:cs="Arial"/>
        </w:rPr>
        <w:t xml:space="preserve"> and</w:t>
      </w:r>
      <w:r w:rsidR="00037ADE" w:rsidRPr="00E93618">
        <w:rPr>
          <w:rFonts w:ascii="Arial" w:hAnsi="Arial" w:cs="Arial"/>
        </w:rPr>
        <w:t xml:space="preserve"> limited data </w:t>
      </w:r>
      <w:r w:rsidR="004174B6" w:rsidRPr="00E93618">
        <w:rPr>
          <w:rFonts w:ascii="Arial" w:hAnsi="Arial" w:cs="Arial"/>
        </w:rPr>
        <w:t>was</w:t>
      </w:r>
      <w:r w:rsidR="00037ADE" w:rsidRPr="00E93618">
        <w:rPr>
          <w:rFonts w:ascii="Arial" w:hAnsi="Arial" w:cs="Arial"/>
        </w:rPr>
        <w:t xml:space="preserve"> available on participant satisfaction with the projects</w:t>
      </w:r>
      <w:r w:rsidR="004174B6" w:rsidRPr="00E93618">
        <w:rPr>
          <w:rFonts w:ascii="Arial" w:hAnsi="Arial" w:cs="Arial"/>
        </w:rPr>
        <w:t xml:space="preserve"> at the time of preparing the UYEP II ESMF.</w:t>
      </w:r>
    </w:p>
    <w:p w:rsidR="00A73D38" w:rsidRDefault="00A73D38" w:rsidP="000F3F5E">
      <w:pPr>
        <w:spacing w:after="0" w:line="240" w:lineRule="auto"/>
        <w:jc w:val="both"/>
        <w:rPr>
          <w:rFonts w:ascii="Arial" w:hAnsi="Arial" w:cs="Arial"/>
        </w:rPr>
      </w:pPr>
    </w:p>
    <w:p w:rsidR="00EB46FC" w:rsidRPr="00E93618" w:rsidRDefault="00EB46FC" w:rsidP="000F3F5E">
      <w:pPr>
        <w:spacing w:after="0" w:line="240" w:lineRule="auto"/>
        <w:jc w:val="both"/>
        <w:rPr>
          <w:rFonts w:ascii="Arial" w:hAnsi="Arial" w:cs="Arial"/>
        </w:rPr>
      </w:pPr>
    </w:p>
    <w:p w:rsidR="004E1D38" w:rsidRPr="00E93618" w:rsidRDefault="004E1D38" w:rsidP="00983E62">
      <w:pPr>
        <w:pStyle w:val="Heading2"/>
      </w:pPr>
      <w:bookmarkStart w:id="14" w:name="_Toc536030290"/>
      <w:r w:rsidRPr="00E93618">
        <w:t>Safeguards applied in UYEP 1</w:t>
      </w:r>
      <w:bookmarkEnd w:id="14"/>
    </w:p>
    <w:p w:rsidR="00A73D38" w:rsidRPr="00E93618" w:rsidRDefault="00A73D38" w:rsidP="000F3F5E">
      <w:pPr>
        <w:spacing w:after="0" w:line="240" w:lineRule="auto"/>
        <w:rPr>
          <w:rFonts w:ascii="Arial" w:hAnsi="Arial" w:cs="Arial"/>
        </w:rPr>
      </w:pPr>
    </w:p>
    <w:p w:rsidR="00095883" w:rsidRPr="00E93618" w:rsidRDefault="0000340A" w:rsidP="000F3F5E">
      <w:pPr>
        <w:spacing w:after="0" w:line="240" w:lineRule="auto"/>
        <w:jc w:val="both"/>
        <w:rPr>
          <w:rFonts w:ascii="Arial" w:hAnsi="Arial" w:cs="Arial"/>
        </w:rPr>
      </w:pPr>
      <w:r w:rsidRPr="00E93618">
        <w:rPr>
          <w:rFonts w:ascii="Arial" w:hAnsi="Arial" w:cs="Arial"/>
        </w:rPr>
        <w:t>The UYEP I project triggered two World Bank safeguard policies.</w:t>
      </w:r>
    </w:p>
    <w:p w:rsidR="00095883" w:rsidRPr="00E93618" w:rsidRDefault="00095883" w:rsidP="000F3F5E">
      <w:pPr>
        <w:spacing w:after="0" w:line="240" w:lineRule="auto"/>
        <w:jc w:val="both"/>
        <w:rPr>
          <w:rFonts w:ascii="Arial" w:hAnsi="Arial" w:cs="Arial"/>
        </w:rPr>
      </w:pPr>
    </w:p>
    <w:p w:rsidR="0000340A" w:rsidRPr="00E93618" w:rsidRDefault="0000340A" w:rsidP="000F3F5E">
      <w:pPr>
        <w:pStyle w:val="ListParagraph"/>
        <w:numPr>
          <w:ilvl w:val="0"/>
          <w:numId w:val="27"/>
        </w:numPr>
        <w:autoSpaceDE w:val="0"/>
        <w:autoSpaceDN w:val="0"/>
        <w:adjustRightInd w:val="0"/>
        <w:spacing w:after="0" w:line="240" w:lineRule="auto"/>
        <w:jc w:val="both"/>
        <w:rPr>
          <w:rFonts w:ascii="Arial" w:hAnsi="Arial" w:cs="Arial"/>
        </w:rPr>
      </w:pPr>
      <w:r w:rsidRPr="00E93618">
        <w:rPr>
          <w:rFonts w:ascii="Arial" w:hAnsi="Arial" w:cs="Arial"/>
          <w:b/>
        </w:rPr>
        <w:t>Environmental Assessment OP/BP 4.01</w:t>
      </w:r>
      <w:r w:rsidR="00734DBC" w:rsidRPr="00E93618">
        <w:rPr>
          <w:rFonts w:ascii="Arial" w:hAnsi="Arial" w:cs="Arial"/>
        </w:rPr>
        <w:t>, due to potential impacts from waste generation and temporary storage, increased dust and noise level, safety risks, and traffic disturbance</w:t>
      </w:r>
      <w:r w:rsidR="00095883" w:rsidRPr="00E93618">
        <w:rPr>
          <w:rFonts w:ascii="Arial" w:hAnsi="Arial" w:cs="Arial"/>
        </w:rPr>
        <w:t>.</w:t>
      </w:r>
    </w:p>
    <w:p w:rsidR="00095883" w:rsidRPr="00E93618" w:rsidRDefault="00095883" w:rsidP="000F3F5E">
      <w:pPr>
        <w:pStyle w:val="ListParagraph"/>
        <w:autoSpaceDE w:val="0"/>
        <w:autoSpaceDN w:val="0"/>
        <w:adjustRightInd w:val="0"/>
        <w:spacing w:after="0" w:line="240" w:lineRule="auto"/>
        <w:jc w:val="both"/>
        <w:rPr>
          <w:rFonts w:ascii="Arial" w:hAnsi="Arial" w:cs="Arial"/>
        </w:rPr>
      </w:pPr>
    </w:p>
    <w:p w:rsidR="00734DBC" w:rsidRPr="00E93618" w:rsidRDefault="0000340A" w:rsidP="000F3F5E">
      <w:pPr>
        <w:pStyle w:val="ListParagraph"/>
        <w:numPr>
          <w:ilvl w:val="0"/>
          <w:numId w:val="27"/>
        </w:numPr>
        <w:autoSpaceDE w:val="0"/>
        <w:autoSpaceDN w:val="0"/>
        <w:adjustRightInd w:val="0"/>
        <w:spacing w:after="0" w:line="240" w:lineRule="auto"/>
        <w:jc w:val="both"/>
        <w:rPr>
          <w:rFonts w:ascii="Arial" w:hAnsi="Arial" w:cs="Arial"/>
        </w:rPr>
      </w:pPr>
      <w:r w:rsidRPr="00E93618">
        <w:rPr>
          <w:rFonts w:ascii="Arial" w:hAnsi="Arial" w:cs="Arial"/>
          <w:b/>
        </w:rPr>
        <w:t>Indigenous Peoples OP/BP 4.10</w:t>
      </w:r>
      <w:r w:rsidR="00095883" w:rsidRPr="00E93618">
        <w:rPr>
          <w:rFonts w:ascii="Arial" w:hAnsi="Arial" w:cs="Arial"/>
        </w:rPr>
        <w:t xml:space="preserve">; </w:t>
      </w:r>
      <w:r w:rsidR="00734DBC" w:rsidRPr="00E93618">
        <w:rPr>
          <w:rFonts w:ascii="Arial" w:hAnsi="Arial" w:cs="Arial"/>
        </w:rPr>
        <w:t>while the majority of the PNG population is Indigenous the population is comprised of a number of different ethnic groups. The Motu-</w:t>
      </w:r>
      <w:r w:rsidR="00EC3993">
        <w:rPr>
          <w:rFonts w:ascii="Arial" w:hAnsi="Arial" w:cs="Arial"/>
        </w:rPr>
        <w:t>Koitabuan</w:t>
      </w:r>
      <w:r w:rsidR="00734DBC" w:rsidRPr="00E93618">
        <w:rPr>
          <w:rFonts w:ascii="Arial" w:hAnsi="Arial" w:cs="Arial"/>
        </w:rPr>
        <w:t xml:space="preserve"> people are recognized as having collective attachment to the land and being the customary landowners in the Port Moresby area and, as such, the need to insure they are equally represen</w:t>
      </w:r>
      <w:r w:rsidR="00095883" w:rsidRPr="00E93618">
        <w:rPr>
          <w:rFonts w:ascii="Arial" w:hAnsi="Arial" w:cs="Arial"/>
        </w:rPr>
        <w:t xml:space="preserve">ted in project participation was </w:t>
      </w:r>
      <w:r w:rsidR="00734DBC" w:rsidRPr="00E93618">
        <w:rPr>
          <w:rFonts w:ascii="Arial" w:hAnsi="Arial" w:cs="Arial"/>
        </w:rPr>
        <w:t xml:space="preserve">acknowledged. </w:t>
      </w:r>
    </w:p>
    <w:p w:rsidR="00734DBC" w:rsidRPr="00E93618" w:rsidRDefault="00734DBC" w:rsidP="000F3F5E">
      <w:pPr>
        <w:autoSpaceDE w:val="0"/>
        <w:autoSpaceDN w:val="0"/>
        <w:adjustRightInd w:val="0"/>
        <w:spacing w:after="0" w:line="240" w:lineRule="auto"/>
        <w:jc w:val="both"/>
        <w:rPr>
          <w:rFonts w:ascii="Arial" w:hAnsi="Arial" w:cs="Arial"/>
        </w:rPr>
      </w:pPr>
    </w:p>
    <w:p w:rsidR="00095883" w:rsidRPr="00E93618" w:rsidRDefault="004E1D38" w:rsidP="00983E62">
      <w:pPr>
        <w:pStyle w:val="Heading2"/>
      </w:pPr>
      <w:bookmarkStart w:id="15" w:name="_Toc536030291"/>
      <w:r w:rsidRPr="00E93618">
        <w:t>Summary of Lessons Learned in Safeguards for UYEP 1</w:t>
      </w:r>
      <w:bookmarkEnd w:id="15"/>
    </w:p>
    <w:p w:rsidR="00A73D38" w:rsidRPr="00E93618" w:rsidRDefault="00A73D38" w:rsidP="000F3F5E">
      <w:pPr>
        <w:spacing w:after="0" w:line="240" w:lineRule="auto"/>
        <w:rPr>
          <w:rFonts w:ascii="Arial" w:hAnsi="Arial" w:cs="Arial"/>
        </w:rPr>
      </w:pPr>
    </w:p>
    <w:p w:rsidR="00F232F7" w:rsidRPr="00E93618" w:rsidRDefault="00B84FD2" w:rsidP="000F3F5E">
      <w:pPr>
        <w:spacing w:after="0" w:line="240" w:lineRule="auto"/>
        <w:jc w:val="both"/>
        <w:rPr>
          <w:rFonts w:ascii="Arial" w:hAnsi="Arial" w:cs="Arial"/>
        </w:rPr>
      </w:pPr>
      <w:r w:rsidRPr="00E93618">
        <w:rPr>
          <w:rFonts w:ascii="Arial" w:hAnsi="Arial" w:cs="Arial"/>
        </w:rPr>
        <w:t>UYEP I</w:t>
      </w:r>
      <w:r w:rsidR="001A59F8" w:rsidRPr="00E93618">
        <w:rPr>
          <w:rFonts w:ascii="Arial" w:hAnsi="Arial" w:cs="Arial"/>
        </w:rPr>
        <w:t xml:space="preserve"> successfully managed its safeguards operations throughout implementation.  Safeguards were rated as satisfactory in all Implementation Support Review missions. Important lessons arising through implementation</w:t>
      </w:r>
      <w:r w:rsidR="001A59F8" w:rsidRPr="00E93618">
        <w:rPr>
          <w:rStyle w:val="FootnoteReference"/>
          <w:rFonts w:ascii="Arial" w:hAnsi="Arial" w:cs="Arial"/>
        </w:rPr>
        <w:footnoteReference w:id="3"/>
      </w:r>
      <w:r w:rsidR="001A59F8" w:rsidRPr="00E93618">
        <w:rPr>
          <w:rFonts w:ascii="Arial" w:hAnsi="Arial" w:cs="Arial"/>
        </w:rPr>
        <w:t xml:space="preserve"> included:</w:t>
      </w:r>
    </w:p>
    <w:p w:rsidR="007516CC" w:rsidRPr="00E93618" w:rsidRDefault="007516CC" w:rsidP="000F3F5E">
      <w:pPr>
        <w:pStyle w:val="ListParagraph"/>
        <w:spacing w:after="0" w:line="240" w:lineRule="auto"/>
        <w:jc w:val="both"/>
        <w:rPr>
          <w:rFonts w:ascii="Arial" w:hAnsi="Arial" w:cs="Arial"/>
        </w:rPr>
      </w:pPr>
    </w:p>
    <w:p w:rsidR="007516CC" w:rsidRPr="00E93618" w:rsidRDefault="007516CC" w:rsidP="000F3F5E">
      <w:pPr>
        <w:pStyle w:val="ListParagraph"/>
        <w:numPr>
          <w:ilvl w:val="0"/>
          <w:numId w:val="17"/>
        </w:numPr>
        <w:spacing w:after="0" w:line="240" w:lineRule="auto"/>
        <w:jc w:val="both"/>
        <w:rPr>
          <w:rFonts w:ascii="Arial" w:hAnsi="Arial" w:cs="Arial"/>
        </w:rPr>
      </w:pPr>
      <w:r w:rsidRPr="00E93618">
        <w:rPr>
          <w:rFonts w:ascii="Arial" w:hAnsi="Arial" w:cs="Arial"/>
          <w:b/>
        </w:rPr>
        <w:t xml:space="preserve">Environmental safeguards requirements are minimal but need to be considered before works commence. </w:t>
      </w:r>
      <w:r w:rsidRPr="00E93618">
        <w:rPr>
          <w:rFonts w:ascii="Arial" w:hAnsi="Arial" w:cs="Arial"/>
        </w:rPr>
        <w:t>The UYEP</w:t>
      </w:r>
      <w:r w:rsidR="0007218A" w:rsidRPr="00E93618">
        <w:rPr>
          <w:rFonts w:ascii="Arial" w:hAnsi="Arial" w:cs="Arial"/>
        </w:rPr>
        <w:t xml:space="preserve"> </w:t>
      </w:r>
      <w:r w:rsidRPr="00E93618">
        <w:rPr>
          <w:rFonts w:ascii="Arial" w:hAnsi="Arial" w:cs="Arial"/>
        </w:rPr>
        <w:t xml:space="preserve">I works were minor </w:t>
      </w:r>
      <w:r w:rsidR="001476BC" w:rsidRPr="00E93618">
        <w:rPr>
          <w:rFonts w:ascii="Arial" w:hAnsi="Arial" w:cs="Arial"/>
        </w:rPr>
        <w:t>subproject</w:t>
      </w:r>
      <w:r w:rsidRPr="00E93618">
        <w:rPr>
          <w:rFonts w:ascii="Arial" w:hAnsi="Arial" w:cs="Arial"/>
        </w:rPr>
        <w:t xml:space="preserve">s, largely </w:t>
      </w:r>
      <w:r w:rsidR="00E77103" w:rsidRPr="00E93618">
        <w:rPr>
          <w:rFonts w:ascii="Arial" w:hAnsi="Arial" w:cs="Arial"/>
        </w:rPr>
        <w:t xml:space="preserve">minor </w:t>
      </w:r>
      <w:r w:rsidRPr="00E93618">
        <w:rPr>
          <w:rFonts w:ascii="Arial" w:hAnsi="Arial" w:cs="Arial"/>
        </w:rPr>
        <w:t xml:space="preserve">maintenance of existing road and public infrastructure. Nonetheless, the pre-screening of works for any potential safeguards issues during </w:t>
      </w:r>
      <w:r w:rsidR="001476BC" w:rsidRPr="00E93618">
        <w:rPr>
          <w:rFonts w:ascii="Arial" w:hAnsi="Arial" w:cs="Arial"/>
        </w:rPr>
        <w:t>subproject</w:t>
      </w:r>
      <w:r w:rsidRPr="00E93618">
        <w:rPr>
          <w:rFonts w:ascii="Arial" w:hAnsi="Arial" w:cs="Arial"/>
        </w:rPr>
        <w:t xml:space="preserve"> preparation allowed identification of any issues and in some cases, led to shifting of </w:t>
      </w:r>
      <w:r w:rsidR="001476BC" w:rsidRPr="00E93618">
        <w:rPr>
          <w:rFonts w:ascii="Arial" w:hAnsi="Arial" w:cs="Arial"/>
        </w:rPr>
        <w:t>subproject</w:t>
      </w:r>
      <w:r w:rsidRPr="00E93618">
        <w:rPr>
          <w:rFonts w:ascii="Arial" w:hAnsi="Arial" w:cs="Arial"/>
        </w:rPr>
        <w:t xml:space="preserve">s to avoid potential </w:t>
      </w:r>
      <w:r w:rsidR="001476BC" w:rsidRPr="00E93618">
        <w:rPr>
          <w:rFonts w:ascii="Arial" w:hAnsi="Arial" w:cs="Arial"/>
        </w:rPr>
        <w:t>subproject</w:t>
      </w:r>
      <w:r w:rsidRPr="00E93618">
        <w:rPr>
          <w:rFonts w:ascii="Arial" w:hAnsi="Arial" w:cs="Arial"/>
        </w:rPr>
        <w:t xml:space="preserve"> issues – usually where land ownership was not yet clear. </w:t>
      </w:r>
      <w:r w:rsidR="00A35728" w:rsidRPr="00E93618">
        <w:rPr>
          <w:rFonts w:ascii="Arial" w:hAnsi="Arial" w:cs="Arial"/>
        </w:rPr>
        <w:t>This approach will be continued in UYEP II.</w:t>
      </w:r>
    </w:p>
    <w:p w:rsidR="00F232F7" w:rsidRPr="00E93618" w:rsidRDefault="00F232F7" w:rsidP="000F3F5E">
      <w:pPr>
        <w:pStyle w:val="ListParagraph"/>
        <w:spacing w:after="0" w:line="240" w:lineRule="auto"/>
        <w:jc w:val="both"/>
        <w:rPr>
          <w:rFonts w:ascii="Arial" w:hAnsi="Arial" w:cs="Arial"/>
        </w:rPr>
      </w:pPr>
    </w:p>
    <w:p w:rsidR="00F232F7" w:rsidRPr="00E93618" w:rsidRDefault="00F232F7" w:rsidP="000F3F5E">
      <w:pPr>
        <w:pStyle w:val="ListParagraph"/>
        <w:numPr>
          <w:ilvl w:val="0"/>
          <w:numId w:val="17"/>
        </w:numPr>
        <w:spacing w:after="0" w:line="240" w:lineRule="auto"/>
        <w:jc w:val="both"/>
        <w:rPr>
          <w:rFonts w:ascii="Arial" w:hAnsi="Arial" w:cs="Arial"/>
        </w:rPr>
      </w:pPr>
      <w:r w:rsidRPr="00E93618">
        <w:rPr>
          <w:rFonts w:ascii="Arial" w:hAnsi="Arial" w:cs="Arial"/>
          <w:b/>
        </w:rPr>
        <w:t>The intention in UYEP I was to transition to an Environmental Code of Practice (</w:t>
      </w:r>
      <w:r w:rsidR="00D56DB9">
        <w:rPr>
          <w:rFonts w:ascii="Arial" w:hAnsi="Arial" w:cs="Arial"/>
          <w:b/>
        </w:rPr>
        <w:t>ESCOP</w:t>
      </w:r>
      <w:r w:rsidRPr="00E93618">
        <w:rPr>
          <w:rFonts w:ascii="Arial" w:hAnsi="Arial" w:cs="Arial"/>
          <w:b/>
        </w:rPr>
        <w:t xml:space="preserve">) system </w:t>
      </w:r>
      <w:r w:rsidRPr="00E93618">
        <w:rPr>
          <w:rFonts w:ascii="Arial" w:hAnsi="Arial" w:cs="Arial"/>
        </w:rPr>
        <w:t>to alleviate the time burden caused by the need to complete ESMP’s for each sub project, however this was not completed by the end of UYEP I. However, in UYEP II a</w:t>
      </w:r>
      <w:r w:rsidR="00E77103" w:rsidRPr="00E93618">
        <w:rPr>
          <w:rFonts w:ascii="Arial" w:hAnsi="Arial" w:cs="Arial"/>
        </w:rPr>
        <w:t xml:space="preserve"> combined</w:t>
      </w:r>
      <w:r w:rsidRPr="00E93618">
        <w:rPr>
          <w:rFonts w:ascii="Arial" w:hAnsi="Arial" w:cs="Arial"/>
        </w:rPr>
        <w:t xml:space="preserve"> </w:t>
      </w:r>
      <w:r w:rsidR="00E77103" w:rsidRPr="00E93618">
        <w:rPr>
          <w:rFonts w:ascii="Arial" w:hAnsi="Arial" w:cs="Arial"/>
        </w:rPr>
        <w:t>Environmental and Social Codes of Practice (</w:t>
      </w:r>
      <w:r w:rsidRPr="00E93618">
        <w:rPr>
          <w:rFonts w:ascii="Arial" w:hAnsi="Arial" w:cs="Arial"/>
        </w:rPr>
        <w:t>E</w:t>
      </w:r>
      <w:r w:rsidR="00E77103" w:rsidRPr="00E93618">
        <w:rPr>
          <w:rFonts w:ascii="Arial" w:hAnsi="Arial" w:cs="Arial"/>
        </w:rPr>
        <w:t>S</w:t>
      </w:r>
      <w:r w:rsidRPr="00E93618">
        <w:rPr>
          <w:rFonts w:ascii="Arial" w:hAnsi="Arial" w:cs="Arial"/>
        </w:rPr>
        <w:t>COP</w:t>
      </w:r>
      <w:r w:rsidR="00E77103" w:rsidRPr="00E93618">
        <w:rPr>
          <w:rFonts w:ascii="Arial" w:hAnsi="Arial" w:cs="Arial"/>
        </w:rPr>
        <w:t>)</w:t>
      </w:r>
      <w:r w:rsidRPr="00E93618">
        <w:rPr>
          <w:rFonts w:ascii="Arial" w:hAnsi="Arial" w:cs="Arial"/>
        </w:rPr>
        <w:t xml:space="preserve"> has been devised</w:t>
      </w:r>
      <w:r w:rsidR="00D9037D" w:rsidRPr="00E93618">
        <w:rPr>
          <w:rFonts w:ascii="Arial" w:hAnsi="Arial" w:cs="Arial"/>
        </w:rPr>
        <w:t xml:space="preserve"> (See Annex </w:t>
      </w:r>
      <w:r w:rsidR="00D40772">
        <w:rPr>
          <w:rFonts w:ascii="Arial" w:hAnsi="Arial" w:cs="Arial"/>
        </w:rPr>
        <w:t>4</w:t>
      </w:r>
      <w:r w:rsidR="00D9037D" w:rsidRPr="00E93618">
        <w:rPr>
          <w:rFonts w:ascii="Arial" w:hAnsi="Arial" w:cs="Arial"/>
        </w:rPr>
        <w:t>)</w:t>
      </w:r>
      <w:r w:rsidRPr="00E93618">
        <w:rPr>
          <w:rFonts w:ascii="Arial" w:hAnsi="Arial" w:cs="Arial"/>
        </w:rPr>
        <w:t xml:space="preserve"> and will be implemented at sub-project level. </w:t>
      </w:r>
    </w:p>
    <w:p w:rsidR="00095883" w:rsidRPr="00E93618" w:rsidRDefault="00095883" w:rsidP="000F3F5E">
      <w:pPr>
        <w:pStyle w:val="ListParagraph"/>
        <w:spacing w:after="0" w:line="240" w:lineRule="auto"/>
        <w:jc w:val="both"/>
        <w:rPr>
          <w:rFonts w:ascii="Arial" w:hAnsi="Arial" w:cs="Arial"/>
        </w:rPr>
      </w:pPr>
    </w:p>
    <w:p w:rsidR="001A59F8" w:rsidRPr="00E93618" w:rsidRDefault="00E473F1" w:rsidP="000F3F5E">
      <w:pPr>
        <w:pStyle w:val="ListParagraph"/>
        <w:numPr>
          <w:ilvl w:val="0"/>
          <w:numId w:val="17"/>
        </w:numPr>
        <w:spacing w:after="0" w:line="240" w:lineRule="auto"/>
        <w:jc w:val="both"/>
        <w:rPr>
          <w:rFonts w:ascii="Arial" w:hAnsi="Arial" w:cs="Arial"/>
        </w:rPr>
      </w:pPr>
      <w:r w:rsidRPr="00E93618">
        <w:rPr>
          <w:rFonts w:ascii="Arial" w:hAnsi="Arial" w:cs="Arial"/>
          <w:b/>
        </w:rPr>
        <w:t>A robust g</w:t>
      </w:r>
      <w:r w:rsidR="001A59F8" w:rsidRPr="00E93618">
        <w:rPr>
          <w:rFonts w:ascii="Arial" w:hAnsi="Arial" w:cs="Arial"/>
          <w:b/>
        </w:rPr>
        <w:t xml:space="preserve">rievance procedure </w:t>
      </w:r>
      <w:r w:rsidR="007516CC" w:rsidRPr="00E93618">
        <w:rPr>
          <w:rFonts w:ascii="Arial" w:hAnsi="Arial" w:cs="Arial"/>
          <w:b/>
        </w:rPr>
        <w:t>on-site was</w:t>
      </w:r>
      <w:r w:rsidR="001A59F8" w:rsidRPr="00E93618">
        <w:rPr>
          <w:rFonts w:ascii="Arial" w:hAnsi="Arial" w:cs="Arial"/>
          <w:b/>
        </w:rPr>
        <w:t xml:space="preserve"> required</w:t>
      </w:r>
      <w:r w:rsidR="001A59F8" w:rsidRPr="00E93618">
        <w:rPr>
          <w:rFonts w:ascii="Arial" w:hAnsi="Arial" w:cs="Arial"/>
        </w:rPr>
        <w:t>. The UYEP</w:t>
      </w:r>
      <w:r w:rsidR="0007218A" w:rsidRPr="00E93618">
        <w:rPr>
          <w:rFonts w:ascii="Arial" w:hAnsi="Arial" w:cs="Arial"/>
        </w:rPr>
        <w:t xml:space="preserve"> </w:t>
      </w:r>
      <w:r w:rsidR="001A59F8" w:rsidRPr="00E93618">
        <w:rPr>
          <w:rFonts w:ascii="Arial" w:hAnsi="Arial" w:cs="Arial"/>
        </w:rPr>
        <w:t xml:space="preserve">I Grievance procedure was largely implemented through on-site team leaders and managers unless serious complaints </w:t>
      </w:r>
      <w:r w:rsidR="007516CC" w:rsidRPr="00E93618">
        <w:rPr>
          <w:rFonts w:ascii="Arial" w:hAnsi="Arial" w:cs="Arial"/>
        </w:rPr>
        <w:t>were</w:t>
      </w:r>
      <w:r w:rsidR="001A59F8" w:rsidRPr="00E93618">
        <w:rPr>
          <w:rFonts w:ascii="Arial" w:hAnsi="Arial" w:cs="Arial"/>
        </w:rPr>
        <w:t xml:space="preserve"> received.  Resolution of grievances quickly</w:t>
      </w:r>
      <w:r w:rsidR="007516CC" w:rsidRPr="00E93618">
        <w:rPr>
          <w:rFonts w:ascii="Arial" w:hAnsi="Arial" w:cs="Arial"/>
        </w:rPr>
        <w:t xml:space="preserve"> on-site</w:t>
      </w:r>
      <w:r w:rsidR="001A59F8" w:rsidRPr="00E93618">
        <w:rPr>
          <w:rFonts w:ascii="Arial" w:hAnsi="Arial" w:cs="Arial"/>
        </w:rPr>
        <w:t xml:space="preserve"> prevent</w:t>
      </w:r>
      <w:r w:rsidR="007516CC" w:rsidRPr="00E93618">
        <w:rPr>
          <w:rFonts w:ascii="Arial" w:hAnsi="Arial" w:cs="Arial"/>
        </w:rPr>
        <w:t>ed</w:t>
      </w:r>
      <w:r w:rsidR="001A59F8" w:rsidRPr="00E93618">
        <w:rPr>
          <w:rFonts w:ascii="Arial" w:hAnsi="Arial" w:cs="Arial"/>
        </w:rPr>
        <w:t xml:space="preserve"> escalation</w:t>
      </w:r>
      <w:r w:rsidR="007516CC" w:rsidRPr="00E93618">
        <w:rPr>
          <w:rFonts w:ascii="Arial" w:hAnsi="Arial" w:cs="Arial"/>
        </w:rPr>
        <w:t xml:space="preserve"> of any potential conflict or concerns</w:t>
      </w:r>
      <w:r w:rsidR="001A59F8" w:rsidRPr="00E93618">
        <w:rPr>
          <w:rFonts w:ascii="Arial" w:hAnsi="Arial" w:cs="Arial"/>
        </w:rPr>
        <w:t xml:space="preserve"> and ensure</w:t>
      </w:r>
      <w:r w:rsidR="007516CC" w:rsidRPr="00E93618">
        <w:rPr>
          <w:rFonts w:ascii="Arial" w:hAnsi="Arial" w:cs="Arial"/>
        </w:rPr>
        <w:t>d</w:t>
      </w:r>
      <w:r w:rsidR="001A59F8" w:rsidRPr="00E93618">
        <w:rPr>
          <w:rFonts w:ascii="Arial" w:hAnsi="Arial" w:cs="Arial"/>
        </w:rPr>
        <w:t xml:space="preserve"> that all involved persons </w:t>
      </w:r>
      <w:r w:rsidR="007516CC" w:rsidRPr="00E93618">
        <w:rPr>
          <w:rFonts w:ascii="Arial" w:hAnsi="Arial" w:cs="Arial"/>
        </w:rPr>
        <w:t xml:space="preserve">were identified and </w:t>
      </w:r>
      <w:r w:rsidR="001A59F8" w:rsidRPr="00E93618">
        <w:rPr>
          <w:rFonts w:ascii="Arial" w:hAnsi="Arial" w:cs="Arial"/>
        </w:rPr>
        <w:t xml:space="preserve">are included in the resolution process.  These </w:t>
      </w:r>
      <w:r w:rsidR="007516CC" w:rsidRPr="00E93618">
        <w:rPr>
          <w:rFonts w:ascii="Arial" w:hAnsi="Arial" w:cs="Arial"/>
        </w:rPr>
        <w:t>processes were</w:t>
      </w:r>
      <w:r w:rsidR="001A59F8" w:rsidRPr="00E93618">
        <w:rPr>
          <w:rFonts w:ascii="Arial" w:hAnsi="Arial" w:cs="Arial"/>
        </w:rPr>
        <w:t xml:space="preserve"> documented through staff notes</w:t>
      </w:r>
      <w:r w:rsidR="007516CC" w:rsidRPr="00E93618">
        <w:rPr>
          <w:rFonts w:ascii="Arial" w:hAnsi="Arial" w:cs="Arial"/>
        </w:rPr>
        <w:t xml:space="preserve"> and reviewed by management</w:t>
      </w:r>
      <w:r w:rsidR="001A59F8" w:rsidRPr="00E93618">
        <w:rPr>
          <w:rFonts w:ascii="Arial" w:hAnsi="Arial" w:cs="Arial"/>
        </w:rPr>
        <w:t xml:space="preserve"> – as young people may not be sufficiently literate or comfortable with written information. </w:t>
      </w:r>
    </w:p>
    <w:p w:rsidR="00095883" w:rsidRPr="00E93618" w:rsidRDefault="00095883" w:rsidP="000F3F5E">
      <w:pPr>
        <w:spacing w:after="0" w:line="240" w:lineRule="auto"/>
        <w:jc w:val="both"/>
        <w:rPr>
          <w:rFonts w:ascii="Arial" w:hAnsi="Arial" w:cs="Arial"/>
        </w:rPr>
      </w:pPr>
    </w:p>
    <w:p w:rsidR="007516CC" w:rsidRPr="00E93618" w:rsidRDefault="007516CC" w:rsidP="000F3F5E">
      <w:pPr>
        <w:pStyle w:val="ListParagraph"/>
        <w:numPr>
          <w:ilvl w:val="0"/>
          <w:numId w:val="17"/>
        </w:numPr>
        <w:spacing w:after="0" w:line="240" w:lineRule="auto"/>
        <w:jc w:val="both"/>
        <w:rPr>
          <w:rFonts w:ascii="Arial" w:hAnsi="Arial" w:cs="Arial"/>
        </w:rPr>
      </w:pPr>
      <w:r w:rsidRPr="00E93618">
        <w:rPr>
          <w:rFonts w:ascii="Arial" w:hAnsi="Arial" w:cs="Arial"/>
          <w:b/>
        </w:rPr>
        <w:t>The formal Grievance procedures</w:t>
      </w:r>
      <w:r w:rsidRPr="00E93618">
        <w:rPr>
          <w:rFonts w:ascii="Arial" w:hAnsi="Arial" w:cs="Arial"/>
        </w:rPr>
        <w:t xml:space="preserve"> </w:t>
      </w:r>
      <w:r w:rsidR="00095883" w:rsidRPr="00E93618">
        <w:rPr>
          <w:rFonts w:ascii="Arial" w:hAnsi="Arial" w:cs="Arial"/>
          <w:b/>
        </w:rPr>
        <w:t>require</w:t>
      </w:r>
      <w:r w:rsidRPr="00E93618">
        <w:rPr>
          <w:rFonts w:ascii="Arial" w:hAnsi="Arial" w:cs="Arial"/>
          <w:b/>
        </w:rPr>
        <w:t xml:space="preserve"> full documentation</w:t>
      </w:r>
      <w:r w:rsidRPr="00E93618">
        <w:rPr>
          <w:rFonts w:ascii="Arial" w:hAnsi="Arial" w:cs="Arial"/>
        </w:rPr>
        <w:t>. For serious grievances and complaints, the written documentary evidence and management involvement in the process is important for reference that the project has followed due process.</w:t>
      </w:r>
      <w:r w:rsidR="00D9037D" w:rsidRPr="00E93618">
        <w:rPr>
          <w:rFonts w:ascii="Arial" w:hAnsi="Arial" w:cs="Arial"/>
        </w:rPr>
        <w:t xml:space="preserve"> (See section 9 for updated Grievance Redress Procedures)</w:t>
      </w:r>
    </w:p>
    <w:p w:rsidR="00095883" w:rsidRPr="00E93618" w:rsidRDefault="00095883" w:rsidP="000F3F5E">
      <w:pPr>
        <w:spacing w:after="0" w:line="240" w:lineRule="auto"/>
        <w:jc w:val="both"/>
        <w:rPr>
          <w:rFonts w:ascii="Arial" w:hAnsi="Arial" w:cs="Arial"/>
        </w:rPr>
      </w:pPr>
    </w:p>
    <w:p w:rsidR="007516CC" w:rsidRPr="00E93618" w:rsidRDefault="0004314B" w:rsidP="000F3F5E">
      <w:pPr>
        <w:pStyle w:val="ListParagraph"/>
        <w:numPr>
          <w:ilvl w:val="0"/>
          <w:numId w:val="17"/>
        </w:numPr>
        <w:spacing w:after="0" w:line="240" w:lineRule="auto"/>
        <w:jc w:val="both"/>
        <w:rPr>
          <w:rFonts w:ascii="Arial" w:hAnsi="Arial" w:cs="Arial"/>
        </w:rPr>
      </w:pPr>
      <w:r w:rsidRPr="00E93618">
        <w:rPr>
          <w:rFonts w:ascii="Arial" w:hAnsi="Arial" w:cs="Arial"/>
          <w:b/>
        </w:rPr>
        <w:t xml:space="preserve">Grievance </w:t>
      </w:r>
      <w:r w:rsidR="007516CC" w:rsidRPr="00E93618">
        <w:rPr>
          <w:rFonts w:ascii="Arial" w:hAnsi="Arial" w:cs="Arial"/>
          <w:b/>
        </w:rPr>
        <w:t>documentary records were not complete and project management overview is required</w:t>
      </w:r>
      <w:r w:rsidR="007516CC" w:rsidRPr="00E93618">
        <w:rPr>
          <w:rFonts w:ascii="Arial" w:hAnsi="Arial" w:cs="Arial"/>
        </w:rPr>
        <w:t>. Project documentation needs to include transfer of information from field notes into a Grievance register by a designated staff officer. Management needs to</w:t>
      </w:r>
      <w:r w:rsidR="00AD59D6" w:rsidRPr="00E93618">
        <w:rPr>
          <w:rFonts w:ascii="Arial" w:hAnsi="Arial" w:cs="Arial"/>
        </w:rPr>
        <w:t xml:space="preserve"> be</w:t>
      </w:r>
      <w:r w:rsidR="007516CC" w:rsidRPr="00E93618">
        <w:rPr>
          <w:rFonts w:ascii="Arial" w:hAnsi="Arial" w:cs="Arial"/>
        </w:rPr>
        <w:t xml:space="preserve"> responsible to ensure continuity of recording system so there are no gaps in documentation when there </w:t>
      </w:r>
      <w:r w:rsidR="00501FC0" w:rsidRPr="00E93618">
        <w:rPr>
          <w:rFonts w:ascii="Arial" w:hAnsi="Arial" w:cs="Arial"/>
        </w:rPr>
        <w:t>is</w:t>
      </w:r>
      <w:r w:rsidR="007516CC" w:rsidRPr="00E93618">
        <w:rPr>
          <w:rFonts w:ascii="Arial" w:hAnsi="Arial" w:cs="Arial"/>
        </w:rPr>
        <w:t xml:space="preserve"> new staff members appointed or ro</w:t>
      </w:r>
      <w:r w:rsidR="00095883" w:rsidRPr="00E93618">
        <w:rPr>
          <w:rFonts w:ascii="Arial" w:hAnsi="Arial" w:cs="Arial"/>
        </w:rPr>
        <w:t>les and responsibilities shift.</w:t>
      </w:r>
    </w:p>
    <w:p w:rsidR="00095883" w:rsidRPr="00E93618" w:rsidRDefault="00095883" w:rsidP="000F3F5E">
      <w:pPr>
        <w:spacing w:after="0" w:line="240" w:lineRule="auto"/>
        <w:jc w:val="both"/>
        <w:rPr>
          <w:rFonts w:ascii="Arial" w:hAnsi="Arial" w:cs="Arial"/>
        </w:rPr>
      </w:pPr>
    </w:p>
    <w:p w:rsidR="004E1D38" w:rsidRPr="00E93618" w:rsidRDefault="007516CC" w:rsidP="000F3F5E">
      <w:pPr>
        <w:pStyle w:val="ListParagraph"/>
        <w:numPr>
          <w:ilvl w:val="0"/>
          <w:numId w:val="17"/>
        </w:numPr>
        <w:spacing w:after="0" w:line="240" w:lineRule="auto"/>
        <w:jc w:val="both"/>
        <w:rPr>
          <w:rFonts w:ascii="Arial" w:hAnsi="Arial" w:cs="Arial"/>
          <w:b/>
        </w:rPr>
      </w:pPr>
      <w:r w:rsidRPr="00E93618">
        <w:rPr>
          <w:rFonts w:ascii="Arial" w:hAnsi="Arial" w:cs="Arial"/>
          <w:b/>
        </w:rPr>
        <w:t>MIS system requires consideration of privacy and ethics</w:t>
      </w:r>
      <w:r w:rsidRPr="00E93618">
        <w:rPr>
          <w:rFonts w:ascii="Arial" w:hAnsi="Arial" w:cs="Arial"/>
        </w:rPr>
        <w:t xml:space="preserve">. </w:t>
      </w:r>
      <w:r w:rsidR="00B84FD2" w:rsidRPr="00E93618">
        <w:rPr>
          <w:rFonts w:ascii="Arial" w:hAnsi="Arial" w:cs="Arial"/>
        </w:rPr>
        <w:t>UYEP I</w:t>
      </w:r>
      <w:r w:rsidR="001A59F8" w:rsidRPr="00E93618">
        <w:rPr>
          <w:rFonts w:ascii="Arial" w:hAnsi="Arial" w:cs="Arial"/>
        </w:rPr>
        <w:t xml:space="preserve"> envisaged a Monitoring Information System that would include four surveys that would include ‘treatment’ and ‘control’ groups of young people participating and not participating in the program, respectively.  This plan was dropped during implementation due to ethical issues of exclusion of the ‘control’ group from project benefits. </w:t>
      </w:r>
    </w:p>
    <w:p w:rsidR="00095883" w:rsidRPr="00E93618" w:rsidRDefault="00095883" w:rsidP="000F3F5E">
      <w:pPr>
        <w:pStyle w:val="ListParagraph"/>
        <w:spacing w:line="240" w:lineRule="auto"/>
        <w:jc w:val="both"/>
        <w:rPr>
          <w:rFonts w:ascii="Arial" w:hAnsi="Arial" w:cs="Arial"/>
          <w:b/>
        </w:rPr>
      </w:pPr>
    </w:p>
    <w:p w:rsidR="00CF36E5" w:rsidRPr="00E93618" w:rsidRDefault="00095883" w:rsidP="000F3F5E">
      <w:pPr>
        <w:pStyle w:val="ListParagraph"/>
        <w:numPr>
          <w:ilvl w:val="0"/>
          <w:numId w:val="17"/>
        </w:numPr>
        <w:spacing w:after="0" w:line="240" w:lineRule="auto"/>
        <w:jc w:val="both"/>
        <w:rPr>
          <w:rFonts w:ascii="Arial" w:hAnsi="Arial" w:cs="Arial"/>
        </w:rPr>
      </w:pPr>
      <w:r w:rsidRPr="00E93618">
        <w:rPr>
          <w:rFonts w:ascii="Arial" w:hAnsi="Arial" w:cs="Arial"/>
          <w:b/>
        </w:rPr>
        <w:t xml:space="preserve">Inclusion of vulnerable populations requires specific strategies. </w:t>
      </w:r>
      <w:r w:rsidRPr="00E93618">
        <w:rPr>
          <w:rFonts w:ascii="Arial" w:hAnsi="Arial" w:cs="Arial"/>
        </w:rPr>
        <w:t>The targets for Motu-</w:t>
      </w:r>
      <w:r w:rsidR="00EC3993">
        <w:rPr>
          <w:rFonts w:ascii="Arial" w:hAnsi="Arial" w:cs="Arial"/>
        </w:rPr>
        <w:t>Koitabuan</w:t>
      </w:r>
      <w:r w:rsidRPr="00E93618">
        <w:rPr>
          <w:rFonts w:ascii="Arial" w:hAnsi="Arial" w:cs="Arial"/>
        </w:rPr>
        <w:t xml:space="preserve"> and women meant that these aspects were tracked and during targeted and screening specific efforts were made to identify areas likely to have a higher proportion of Motu-</w:t>
      </w:r>
      <w:r w:rsidR="00EC3993">
        <w:rPr>
          <w:rFonts w:ascii="Arial" w:hAnsi="Arial" w:cs="Arial"/>
        </w:rPr>
        <w:t>Koitabuan</w:t>
      </w:r>
      <w:r w:rsidRPr="00E93618">
        <w:rPr>
          <w:rFonts w:ascii="Arial" w:hAnsi="Arial" w:cs="Arial"/>
        </w:rPr>
        <w:t xml:space="preserve"> and to address potential barriers to women applying for the Project.</w:t>
      </w:r>
      <w:r w:rsidR="00B84FD2" w:rsidRPr="00E93618">
        <w:rPr>
          <w:rFonts w:ascii="Arial" w:hAnsi="Arial" w:cs="Arial"/>
        </w:rPr>
        <w:t xml:space="preserve"> However, the Youth Scoping Study</w:t>
      </w:r>
      <w:r w:rsidR="00B84FD2" w:rsidRPr="00E93618">
        <w:rPr>
          <w:rStyle w:val="FootnoteReference"/>
          <w:rFonts w:ascii="Arial" w:hAnsi="Arial" w:cs="Arial"/>
        </w:rPr>
        <w:footnoteReference w:id="4"/>
      </w:r>
      <w:r w:rsidR="00B84FD2" w:rsidRPr="00E93618">
        <w:rPr>
          <w:rFonts w:ascii="Arial" w:hAnsi="Arial" w:cs="Arial"/>
        </w:rPr>
        <w:t xml:space="preserve"> for UYEP II identified that only one individual with a disability participated in UYEP I, and his involvement was short-lived due to difficulties in accommodating his needs</w:t>
      </w:r>
      <w:r w:rsidR="00CF36E5" w:rsidRPr="00E93618">
        <w:rPr>
          <w:rFonts w:ascii="Arial" w:hAnsi="Arial" w:cs="Arial"/>
        </w:rPr>
        <w:t>.</w:t>
      </w:r>
    </w:p>
    <w:p w:rsidR="00770B13" w:rsidRPr="00E93618" w:rsidRDefault="00770B13" w:rsidP="000F3F5E">
      <w:pPr>
        <w:spacing w:after="0" w:line="240" w:lineRule="auto"/>
        <w:jc w:val="both"/>
        <w:rPr>
          <w:rFonts w:ascii="Arial" w:hAnsi="Arial" w:cs="Arial"/>
        </w:rPr>
      </w:pPr>
    </w:p>
    <w:p w:rsidR="00CF36E5" w:rsidRPr="00E93618" w:rsidRDefault="00CF36E5" w:rsidP="000F3F5E">
      <w:pPr>
        <w:pStyle w:val="ListParagraph"/>
        <w:numPr>
          <w:ilvl w:val="0"/>
          <w:numId w:val="17"/>
        </w:numPr>
        <w:spacing w:after="0" w:line="240" w:lineRule="auto"/>
        <w:jc w:val="both"/>
        <w:rPr>
          <w:rFonts w:ascii="Arial" w:hAnsi="Arial" w:cs="Arial"/>
        </w:rPr>
      </w:pPr>
      <w:r w:rsidRPr="00E93618">
        <w:rPr>
          <w:rFonts w:ascii="Arial" w:hAnsi="Arial" w:cs="Arial"/>
          <w:b/>
        </w:rPr>
        <w:t>FDV, drug and alcohol and gender equality training has the most impacts on changing attitudes toward these issues</w:t>
      </w:r>
      <w:r w:rsidRPr="00E93618">
        <w:rPr>
          <w:rFonts w:ascii="Arial" w:hAnsi="Arial" w:cs="Arial"/>
        </w:rPr>
        <w:t>. Although it was intended that financial independence gained through inclusion in programs would allow women experiencing FDV to leave</w:t>
      </w:r>
      <w:r w:rsidR="004174B6" w:rsidRPr="00E93618">
        <w:rPr>
          <w:rFonts w:ascii="Arial" w:hAnsi="Arial" w:cs="Arial"/>
        </w:rPr>
        <w:t xml:space="preserve"> their situation</w:t>
      </w:r>
      <w:r w:rsidRPr="00E93618">
        <w:rPr>
          <w:rFonts w:ascii="Arial" w:hAnsi="Arial" w:cs="Arial"/>
        </w:rPr>
        <w:t xml:space="preserve">, this is not the case as other factors have weight in these situations. However, it was found that </w:t>
      </w:r>
      <w:r w:rsidR="00E701E8" w:rsidRPr="00E93618">
        <w:rPr>
          <w:rFonts w:ascii="Arial" w:hAnsi="Arial" w:cs="Arial"/>
        </w:rPr>
        <w:t>education, particularly as part of BLST, coupled with coaching was</w:t>
      </w:r>
      <w:r w:rsidRPr="00E93618">
        <w:rPr>
          <w:rFonts w:ascii="Arial" w:hAnsi="Arial" w:cs="Arial"/>
        </w:rPr>
        <w:t xml:space="preserve"> creating a change in attitudes</w:t>
      </w:r>
      <w:r w:rsidR="00E701E8" w:rsidRPr="00E93618">
        <w:rPr>
          <w:rFonts w:ascii="Arial" w:hAnsi="Arial" w:cs="Arial"/>
        </w:rPr>
        <w:t>,</w:t>
      </w:r>
      <w:r w:rsidRPr="00E93618">
        <w:rPr>
          <w:rFonts w:ascii="Arial" w:hAnsi="Arial" w:cs="Arial"/>
        </w:rPr>
        <w:t xml:space="preserve"> which was more successful</w:t>
      </w:r>
      <w:r w:rsidR="004174B6" w:rsidRPr="00E93618">
        <w:rPr>
          <w:rFonts w:ascii="Arial" w:hAnsi="Arial" w:cs="Arial"/>
        </w:rPr>
        <w:t xml:space="preserve"> in alleviating FDV situations.</w:t>
      </w:r>
      <w:r w:rsidRPr="00E93618">
        <w:rPr>
          <w:rFonts w:ascii="Arial" w:hAnsi="Arial" w:cs="Arial"/>
        </w:rPr>
        <w:t xml:space="preserve"> </w:t>
      </w:r>
    </w:p>
    <w:p w:rsidR="00D16019" w:rsidRPr="00E93618" w:rsidRDefault="00D16019" w:rsidP="000F3F5E">
      <w:pPr>
        <w:spacing w:after="0" w:line="240" w:lineRule="auto"/>
        <w:jc w:val="both"/>
        <w:rPr>
          <w:rFonts w:ascii="Arial" w:hAnsi="Arial" w:cs="Arial"/>
          <w:b/>
        </w:rPr>
      </w:pPr>
    </w:p>
    <w:p w:rsidR="006A6439" w:rsidRPr="00E93618" w:rsidRDefault="004E1D38" w:rsidP="00983E62">
      <w:pPr>
        <w:pStyle w:val="Heading2"/>
      </w:pPr>
      <w:bookmarkStart w:id="16" w:name="_Toc536030292"/>
      <w:r w:rsidRPr="00E93618">
        <w:t>Preparation for UYEP II</w:t>
      </w:r>
      <w:bookmarkEnd w:id="16"/>
    </w:p>
    <w:p w:rsidR="00A73D38" w:rsidRPr="00E93618" w:rsidRDefault="00A73D38" w:rsidP="000F3F5E">
      <w:pPr>
        <w:spacing w:after="0" w:line="240" w:lineRule="auto"/>
        <w:rPr>
          <w:rFonts w:ascii="Arial" w:hAnsi="Arial" w:cs="Arial"/>
        </w:rPr>
      </w:pPr>
    </w:p>
    <w:p w:rsidR="00176E12" w:rsidRPr="00E93618" w:rsidRDefault="002449AE" w:rsidP="000F3F5E">
      <w:pPr>
        <w:spacing w:after="0" w:line="240" w:lineRule="auto"/>
        <w:jc w:val="both"/>
        <w:rPr>
          <w:rFonts w:ascii="Arial" w:hAnsi="Arial" w:cs="Arial"/>
        </w:rPr>
      </w:pPr>
      <w:r w:rsidRPr="00E93618">
        <w:rPr>
          <w:rFonts w:ascii="Arial" w:hAnsi="Arial" w:cs="Arial"/>
        </w:rPr>
        <w:t xml:space="preserve">Official requests for </w:t>
      </w:r>
      <w:r w:rsidR="004E1D38" w:rsidRPr="00E93618">
        <w:rPr>
          <w:rFonts w:ascii="Arial" w:hAnsi="Arial" w:cs="Arial"/>
        </w:rPr>
        <w:t xml:space="preserve">an expanded phase of the project (UYEP II) to cover the NCD and at least one regional centre </w:t>
      </w:r>
      <w:r w:rsidRPr="00E93618">
        <w:rPr>
          <w:rFonts w:ascii="Arial" w:hAnsi="Arial" w:cs="Arial"/>
        </w:rPr>
        <w:t xml:space="preserve">were sent by GoPNG to IDA in August 2017 and in May 2018. Consultations </w:t>
      </w:r>
      <w:r w:rsidR="004E1D38" w:rsidRPr="00E93618">
        <w:rPr>
          <w:rFonts w:ascii="Arial" w:hAnsi="Arial" w:cs="Arial"/>
        </w:rPr>
        <w:t>for</w:t>
      </w:r>
      <w:r w:rsidRPr="00E93618">
        <w:rPr>
          <w:rFonts w:ascii="Arial" w:hAnsi="Arial" w:cs="Arial"/>
        </w:rPr>
        <w:t xml:space="preserve"> Phase II have included the following: UYEP’s Mid-Term Review (MTR) of December 2014 and consultations with candidate cities being identified by GoPNG </w:t>
      </w:r>
      <w:r w:rsidR="004E1D38" w:rsidRPr="00E93618">
        <w:rPr>
          <w:rFonts w:ascii="Arial" w:hAnsi="Arial" w:cs="Arial"/>
        </w:rPr>
        <w:t>in</w:t>
      </w:r>
      <w:r w:rsidRPr="00E93618">
        <w:rPr>
          <w:rFonts w:ascii="Arial" w:hAnsi="Arial" w:cs="Arial"/>
        </w:rPr>
        <w:t xml:space="preserve"> October 2015; an IDA mission to Mt Hagen and Lae in October 2015; a workshop on proposals for scaling up the UYEP to oth</w:t>
      </w:r>
      <w:r w:rsidR="006A6439" w:rsidRPr="00E93618">
        <w:rPr>
          <w:rFonts w:ascii="Arial" w:hAnsi="Arial" w:cs="Arial"/>
        </w:rPr>
        <w:t>er cities in PNG, December 2015</w:t>
      </w:r>
      <w:r w:rsidRPr="00E93618">
        <w:rPr>
          <w:rFonts w:ascii="Arial" w:hAnsi="Arial" w:cs="Arial"/>
        </w:rPr>
        <w:t>; a Youth Scoping Study, which consisted of both a desktop review and local level stakeholder consultations in NCD, Lae, Mount Hagen and Kokopo in December 2017; an IDA Identificatio</w:t>
      </w:r>
      <w:r w:rsidR="001F619E" w:rsidRPr="00E93618">
        <w:rPr>
          <w:rFonts w:ascii="Arial" w:hAnsi="Arial" w:cs="Arial"/>
        </w:rPr>
        <w:t xml:space="preserve">n Mission in February 2018; </w:t>
      </w:r>
      <w:r w:rsidRPr="00E93618">
        <w:rPr>
          <w:rFonts w:ascii="Arial" w:hAnsi="Arial" w:cs="Arial"/>
        </w:rPr>
        <w:t>an IDA Pre-Preparation Mission in June 2018</w:t>
      </w:r>
      <w:r w:rsidR="00D9037D" w:rsidRPr="00E93618">
        <w:rPr>
          <w:rFonts w:ascii="Arial" w:hAnsi="Arial" w:cs="Arial"/>
          <w:vertAlign w:val="superscript"/>
        </w:rPr>
        <w:t xml:space="preserve"> </w:t>
      </w:r>
      <w:r w:rsidR="001F619E" w:rsidRPr="00E93618">
        <w:rPr>
          <w:rFonts w:ascii="Arial" w:hAnsi="Arial" w:cs="Arial"/>
        </w:rPr>
        <w:t xml:space="preserve">and the Safeguards Preparation mission in September 2018. </w:t>
      </w:r>
      <w:r w:rsidR="004E1D38" w:rsidRPr="00E93618">
        <w:rPr>
          <w:rFonts w:ascii="Arial" w:hAnsi="Arial" w:cs="Arial"/>
        </w:rPr>
        <w:t>GoPNG submitted a request for a nine-month extension of the closing date, mainly to help ensure continuity between UYEP I and II.</w:t>
      </w:r>
    </w:p>
    <w:p w:rsidR="00983E62" w:rsidRPr="00E93618" w:rsidRDefault="00983E62" w:rsidP="000F3F5E">
      <w:pPr>
        <w:spacing w:after="0" w:line="240" w:lineRule="auto"/>
        <w:jc w:val="both"/>
        <w:rPr>
          <w:rFonts w:ascii="Arial" w:hAnsi="Arial" w:cs="Arial"/>
        </w:rPr>
      </w:pPr>
    </w:p>
    <w:p w:rsidR="00983E62" w:rsidRPr="00E93618" w:rsidRDefault="00983E62" w:rsidP="000F3F5E">
      <w:pPr>
        <w:spacing w:after="0" w:line="240" w:lineRule="auto"/>
        <w:jc w:val="both"/>
        <w:rPr>
          <w:rFonts w:ascii="Arial" w:hAnsi="Arial" w:cs="Arial"/>
        </w:rPr>
      </w:pPr>
    </w:p>
    <w:p w:rsidR="00A71930" w:rsidRPr="00E93618" w:rsidRDefault="00992402" w:rsidP="00983E62">
      <w:pPr>
        <w:pStyle w:val="Heading1"/>
      </w:pPr>
      <w:bookmarkStart w:id="17" w:name="_Toc536030293"/>
      <w:r w:rsidRPr="00E93618">
        <w:t>UYEP II PROJECT DESCRIPTION</w:t>
      </w:r>
      <w:bookmarkEnd w:id="17"/>
    </w:p>
    <w:p w:rsidR="00983E62" w:rsidRPr="00E93618" w:rsidRDefault="00983E62" w:rsidP="00983E62">
      <w:pPr>
        <w:spacing w:after="0"/>
        <w:rPr>
          <w:rFonts w:ascii="Arial" w:hAnsi="Arial" w:cs="Arial"/>
        </w:rPr>
      </w:pPr>
    </w:p>
    <w:p w:rsidR="009D7FE8" w:rsidRPr="00E93618" w:rsidRDefault="00AA0FBC" w:rsidP="00983E62">
      <w:pPr>
        <w:pStyle w:val="Heading2"/>
      </w:pPr>
      <w:bookmarkStart w:id="18" w:name="_Toc536030294"/>
      <w:r w:rsidRPr="00E93618">
        <w:t>Objective and Key Indicators</w:t>
      </w:r>
      <w:bookmarkEnd w:id="18"/>
    </w:p>
    <w:p w:rsidR="00983E62" w:rsidRPr="00E93618" w:rsidRDefault="00983E62" w:rsidP="00983E62">
      <w:pPr>
        <w:spacing w:after="0"/>
        <w:rPr>
          <w:rFonts w:ascii="Arial" w:hAnsi="Arial" w:cs="Arial"/>
        </w:rPr>
      </w:pPr>
    </w:p>
    <w:p w:rsidR="008A7737" w:rsidRPr="00E93618" w:rsidRDefault="008A7737" w:rsidP="00983E62">
      <w:pPr>
        <w:pStyle w:val="Default"/>
        <w:rPr>
          <w:rFonts w:ascii="Arial" w:hAnsi="Arial" w:cs="Arial"/>
          <w:sz w:val="22"/>
          <w:szCs w:val="22"/>
        </w:rPr>
      </w:pPr>
      <w:r w:rsidRPr="00E93618">
        <w:rPr>
          <w:rFonts w:ascii="Arial" w:hAnsi="Arial" w:cs="Arial"/>
          <w:color w:val="auto"/>
          <w:sz w:val="22"/>
          <w:szCs w:val="22"/>
          <w:lang w:val="en-AU"/>
        </w:rPr>
        <w:t>The project development objective (PDO) of UYEP II is:</w:t>
      </w:r>
      <w:r w:rsidR="00983E62" w:rsidRPr="00E93618">
        <w:rPr>
          <w:rFonts w:ascii="Arial" w:hAnsi="Arial" w:cs="Arial"/>
          <w:color w:val="auto"/>
          <w:sz w:val="22"/>
          <w:szCs w:val="22"/>
          <w:lang w:val="en-AU"/>
        </w:rPr>
        <w:t xml:space="preserve"> </w:t>
      </w:r>
      <w:r w:rsidRPr="00E93618">
        <w:rPr>
          <w:rFonts w:ascii="Arial" w:hAnsi="Arial" w:cs="Arial"/>
          <w:b/>
          <w:bCs/>
          <w:i/>
          <w:iCs/>
          <w:sz w:val="22"/>
          <w:szCs w:val="22"/>
        </w:rPr>
        <w:t>“To improve the capacity of young men and women in project areas to engage in productive income generating activities.”</w:t>
      </w:r>
    </w:p>
    <w:p w:rsidR="008A7737" w:rsidRPr="00E93618" w:rsidRDefault="008A7737" w:rsidP="006A7F2E">
      <w:pPr>
        <w:pStyle w:val="Default"/>
        <w:numPr>
          <w:ilvl w:val="0"/>
          <w:numId w:val="30"/>
        </w:numPr>
        <w:rPr>
          <w:rFonts w:ascii="Arial" w:hAnsi="Arial" w:cs="Arial"/>
          <w:sz w:val="22"/>
          <w:szCs w:val="22"/>
        </w:rPr>
      </w:pPr>
    </w:p>
    <w:p w:rsidR="008A7737" w:rsidRPr="00E93618" w:rsidRDefault="008A7737" w:rsidP="000F3F5E">
      <w:pPr>
        <w:spacing w:after="0" w:line="240" w:lineRule="auto"/>
        <w:jc w:val="both"/>
        <w:rPr>
          <w:rFonts w:ascii="Arial" w:hAnsi="Arial" w:cs="Arial"/>
        </w:rPr>
      </w:pPr>
      <w:r w:rsidRPr="00E93618">
        <w:rPr>
          <w:rFonts w:ascii="Arial" w:hAnsi="Arial" w:cs="Arial"/>
          <w:lang w:val="en-US"/>
        </w:rPr>
        <w:t xml:space="preserve">As in </w:t>
      </w:r>
      <w:r w:rsidRPr="00E93618">
        <w:rPr>
          <w:rFonts w:ascii="Arial" w:hAnsi="Arial" w:cs="Arial"/>
        </w:rPr>
        <w:t xml:space="preserve">UYEP I, UYEP II aims to provide urban youth with income from temporary employment opportunities and to increase their employability. The Project includes indicators to measure two primary outcomes and three secondary outcomes: </w:t>
      </w:r>
    </w:p>
    <w:p w:rsidR="008A7737" w:rsidRPr="00E93618" w:rsidRDefault="008A7737" w:rsidP="000F3F5E">
      <w:pPr>
        <w:spacing w:after="0" w:line="240" w:lineRule="auto"/>
        <w:jc w:val="both"/>
        <w:rPr>
          <w:rFonts w:ascii="Arial" w:hAnsi="Arial" w:cs="Arial"/>
        </w:rPr>
      </w:pPr>
    </w:p>
    <w:p w:rsidR="008A7737" w:rsidRPr="00E93618" w:rsidRDefault="008A7737" w:rsidP="000F3F5E">
      <w:pPr>
        <w:spacing w:after="0" w:line="240" w:lineRule="auto"/>
        <w:jc w:val="both"/>
        <w:rPr>
          <w:rFonts w:ascii="Arial" w:hAnsi="Arial" w:cs="Arial"/>
        </w:rPr>
      </w:pPr>
      <w:r w:rsidRPr="00E93618">
        <w:rPr>
          <w:rFonts w:ascii="Arial" w:hAnsi="Arial" w:cs="Arial"/>
        </w:rPr>
        <w:t>The primary outcomes of the program are to: (i) provide youth with income from temporary employment opportunities; and (ii) increase youth employability.</w:t>
      </w:r>
    </w:p>
    <w:p w:rsidR="008A7737" w:rsidRPr="00E93618" w:rsidRDefault="008A7737" w:rsidP="000F3F5E">
      <w:pPr>
        <w:spacing w:after="0" w:line="240" w:lineRule="auto"/>
        <w:jc w:val="both"/>
        <w:rPr>
          <w:rFonts w:ascii="Arial" w:hAnsi="Arial" w:cs="Arial"/>
        </w:rPr>
      </w:pPr>
    </w:p>
    <w:p w:rsidR="008A7737" w:rsidRPr="00E93618" w:rsidRDefault="008A7737" w:rsidP="000F3F5E">
      <w:pPr>
        <w:spacing w:after="0" w:line="240" w:lineRule="auto"/>
        <w:jc w:val="both"/>
        <w:rPr>
          <w:rFonts w:ascii="Arial" w:hAnsi="Arial" w:cs="Arial"/>
        </w:rPr>
      </w:pPr>
      <w:r w:rsidRPr="00E93618">
        <w:rPr>
          <w:rFonts w:ascii="Arial" w:hAnsi="Arial" w:cs="Arial"/>
        </w:rPr>
        <w:t xml:space="preserve">The secondary outcomes of the program include: (i) successfully targeting disadvantaged youth, (ii) reducing participants’ crime-related indicators, (iii) increasing their future aspirations and expectations, (iv) increasing participants’ use of formal banking services; and (v) improving maintenance of selected urban road infrastructure. </w:t>
      </w:r>
    </w:p>
    <w:p w:rsidR="008A7737" w:rsidRPr="00E93618" w:rsidRDefault="008A7737" w:rsidP="000F3F5E">
      <w:pPr>
        <w:spacing w:after="0" w:line="240" w:lineRule="auto"/>
        <w:jc w:val="both"/>
        <w:rPr>
          <w:rFonts w:ascii="Arial" w:hAnsi="Arial" w:cs="Arial"/>
        </w:rPr>
      </w:pPr>
    </w:p>
    <w:p w:rsidR="008A7737" w:rsidRPr="00E93618" w:rsidRDefault="008A7737" w:rsidP="000F3F5E">
      <w:pPr>
        <w:spacing w:after="0" w:line="240" w:lineRule="auto"/>
        <w:jc w:val="both"/>
        <w:rPr>
          <w:rFonts w:ascii="Arial" w:hAnsi="Arial" w:cs="Arial"/>
        </w:rPr>
      </w:pPr>
      <w:r w:rsidRPr="00E93618">
        <w:rPr>
          <w:rFonts w:ascii="Arial" w:hAnsi="Arial" w:cs="Arial"/>
        </w:rPr>
        <w:t>Outcomes and impacts will be measured through a Management Information System (MIS), which would capture key participant information and track implementation. Outcome indicators to be tracked include: engagement in income generating activities, including both formal and informal employment; benchmarking capacity improvements of participants before and after the project; and assessing their performance at key stages in the project. Other indicators such as job search, social behaviour, and savings will also be tracked through a set of project surveys.</w:t>
      </w:r>
    </w:p>
    <w:p w:rsidR="008A7737" w:rsidRPr="00E93618" w:rsidRDefault="008A7737" w:rsidP="000F3F5E">
      <w:pPr>
        <w:spacing w:after="0" w:line="240" w:lineRule="auto"/>
        <w:jc w:val="both"/>
        <w:rPr>
          <w:rFonts w:ascii="Arial" w:hAnsi="Arial" w:cs="Arial"/>
        </w:rPr>
      </w:pPr>
    </w:p>
    <w:p w:rsidR="00BE1165" w:rsidRPr="00E93618" w:rsidRDefault="008A7737" w:rsidP="000F3F5E">
      <w:pPr>
        <w:spacing w:after="0" w:line="240" w:lineRule="auto"/>
        <w:jc w:val="both"/>
        <w:rPr>
          <w:rFonts w:ascii="Arial" w:hAnsi="Arial" w:cs="Arial"/>
        </w:rPr>
      </w:pPr>
      <w:r w:rsidRPr="00E93618">
        <w:rPr>
          <w:rFonts w:ascii="Arial" w:hAnsi="Arial" w:cs="Arial"/>
        </w:rPr>
        <w:t>The NCDC and LCA have indicated a desire that the project should also monitor wider benefits to the cities, including infrastructure investments, service delivery, improvements to settlement areas and perceptions of crime reduction among project beneficiaries.</w:t>
      </w:r>
      <w:r w:rsidRPr="00E93618">
        <w:rPr>
          <w:rStyle w:val="FootnoteReference"/>
          <w:rFonts w:ascii="Arial" w:hAnsi="Arial" w:cs="Arial"/>
        </w:rPr>
        <w:footnoteReference w:id="5"/>
      </w:r>
    </w:p>
    <w:p w:rsidR="00983E62" w:rsidRPr="00E93618" w:rsidRDefault="00983E62" w:rsidP="000F3F5E">
      <w:pPr>
        <w:spacing w:after="0" w:line="240" w:lineRule="auto"/>
        <w:jc w:val="both"/>
        <w:rPr>
          <w:rFonts w:ascii="Arial" w:hAnsi="Arial" w:cs="Arial"/>
        </w:rPr>
      </w:pPr>
    </w:p>
    <w:p w:rsidR="009D7FE8" w:rsidRPr="00E93618" w:rsidRDefault="00AA0FBC" w:rsidP="00983E62">
      <w:pPr>
        <w:pStyle w:val="Heading2"/>
      </w:pPr>
      <w:bookmarkStart w:id="19" w:name="_Toc536030295"/>
      <w:r w:rsidRPr="00E93618">
        <w:t>Overview of the Project Design</w:t>
      </w:r>
      <w:bookmarkEnd w:id="19"/>
    </w:p>
    <w:p w:rsidR="00983E62" w:rsidRPr="00E93618" w:rsidRDefault="00983E62" w:rsidP="00983E62">
      <w:pPr>
        <w:spacing w:after="0"/>
        <w:rPr>
          <w:rFonts w:ascii="Arial" w:hAnsi="Arial" w:cs="Arial"/>
        </w:rPr>
      </w:pPr>
    </w:p>
    <w:p w:rsidR="005474D6" w:rsidRPr="00E93618" w:rsidRDefault="005D70CC" w:rsidP="00983E62">
      <w:pPr>
        <w:spacing w:after="0" w:line="240" w:lineRule="auto"/>
        <w:jc w:val="both"/>
        <w:rPr>
          <w:rFonts w:ascii="Arial" w:hAnsi="Arial" w:cs="Arial"/>
        </w:rPr>
      </w:pPr>
      <w:r w:rsidRPr="00E93618">
        <w:rPr>
          <w:rFonts w:ascii="Arial" w:hAnsi="Arial" w:cs="Arial"/>
        </w:rPr>
        <w:t xml:space="preserve">The project will be implemented in NCD and Lae. </w:t>
      </w:r>
      <w:r w:rsidR="00B6246E" w:rsidRPr="00E93618">
        <w:rPr>
          <w:rFonts w:ascii="Arial" w:hAnsi="Arial" w:cs="Arial"/>
        </w:rPr>
        <w:t xml:space="preserve">These areas </w:t>
      </w:r>
      <w:r w:rsidRPr="00E93618">
        <w:rPr>
          <w:rFonts w:ascii="Arial" w:hAnsi="Arial" w:cs="Arial"/>
        </w:rPr>
        <w:t xml:space="preserve">were selected due to their population size and the strategic potential they offer, linking job placements to the local economy. The project will focus on </w:t>
      </w:r>
      <w:r w:rsidR="00770B13" w:rsidRPr="00E93618">
        <w:rPr>
          <w:rFonts w:ascii="Arial" w:hAnsi="Arial" w:cs="Arial"/>
        </w:rPr>
        <w:t xml:space="preserve">a longer </w:t>
      </w:r>
      <w:r w:rsidRPr="00E93618">
        <w:rPr>
          <w:rFonts w:ascii="Arial" w:hAnsi="Arial" w:cs="Arial"/>
        </w:rPr>
        <w:t xml:space="preserve">training </w:t>
      </w:r>
      <w:r w:rsidR="00770B13" w:rsidRPr="00E93618">
        <w:rPr>
          <w:rFonts w:ascii="Arial" w:hAnsi="Arial" w:cs="Arial"/>
        </w:rPr>
        <w:t xml:space="preserve">period </w:t>
      </w:r>
      <w:r w:rsidRPr="00E93618">
        <w:rPr>
          <w:rFonts w:ascii="Arial" w:hAnsi="Arial" w:cs="Arial"/>
        </w:rPr>
        <w:t xml:space="preserve">and employment opportunities for about </w:t>
      </w:r>
      <w:r w:rsidR="00423478" w:rsidRPr="00DF6536">
        <w:rPr>
          <w:rFonts w:ascii="Arial" w:hAnsi="Arial" w:cs="Arial"/>
        </w:rPr>
        <w:t xml:space="preserve">6,700 </w:t>
      </w:r>
      <w:r w:rsidRPr="00E93618">
        <w:rPr>
          <w:rFonts w:ascii="Arial" w:hAnsi="Arial" w:cs="Arial"/>
        </w:rPr>
        <w:t>youth that have;</w:t>
      </w:r>
    </w:p>
    <w:p w:rsidR="00EF4747" w:rsidRPr="00E93618" w:rsidRDefault="00EF4747" w:rsidP="000F3F5E">
      <w:pPr>
        <w:spacing w:after="0" w:line="240" w:lineRule="auto"/>
        <w:jc w:val="both"/>
        <w:rPr>
          <w:rFonts w:ascii="Arial" w:hAnsi="Arial" w:cs="Arial"/>
        </w:rPr>
      </w:pPr>
    </w:p>
    <w:p w:rsidR="005D70CC" w:rsidRPr="00E93618" w:rsidRDefault="005D70CC" w:rsidP="000F3F5E">
      <w:pPr>
        <w:pStyle w:val="Default"/>
        <w:numPr>
          <w:ilvl w:val="0"/>
          <w:numId w:val="12"/>
        </w:numPr>
        <w:jc w:val="both"/>
        <w:rPr>
          <w:rFonts w:ascii="Arial" w:hAnsi="Arial" w:cs="Arial"/>
          <w:sz w:val="22"/>
          <w:szCs w:val="22"/>
        </w:rPr>
      </w:pPr>
      <w:r w:rsidRPr="00E93618">
        <w:rPr>
          <w:rFonts w:ascii="Arial" w:hAnsi="Arial" w:cs="Arial"/>
          <w:sz w:val="22"/>
          <w:szCs w:val="22"/>
        </w:rPr>
        <w:t>Been out-of-school and out-of-work (“unattached youth”) for at least six months</w:t>
      </w:r>
    </w:p>
    <w:p w:rsidR="005D70CC" w:rsidRPr="00E93618" w:rsidRDefault="005D70CC" w:rsidP="000F3F5E">
      <w:pPr>
        <w:pStyle w:val="Default"/>
        <w:numPr>
          <w:ilvl w:val="0"/>
          <w:numId w:val="12"/>
        </w:numPr>
        <w:jc w:val="both"/>
        <w:rPr>
          <w:rFonts w:ascii="Arial" w:hAnsi="Arial" w:cs="Arial"/>
          <w:sz w:val="22"/>
          <w:szCs w:val="22"/>
        </w:rPr>
      </w:pPr>
      <w:r w:rsidRPr="00E93618">
        <w:rPr>
          <w:rFonts w:ascii="Arial" w:hAnsi="Arial" w:cs="Arial"/>
          <w:sz w:val="22"/>
          <w:szCs w:val="22"/>
        </w:rPr>
        <w:t>Have resided in the project areas for at least 24 months; and</w:t>
      </w:r>
    </w:p>
    <w:p w:rsidR="005D70CC" w:rsidRPr="00E93618" w:rsidRDefault="005D70CC" w:rsidP="000F3F5E">
      <w:pPr>
        <w:pStyle w:val="Default"/>
        <w:numPr>
          <w:ilvl w:val="0"/>
          <w:numId w:val="12"/>
        </w:numPr>
        <w:jc w:val="both"/>
        <w:rPr>
          <w:rFonts w:ascii="Arial" w:hAnsi="Arial" w:cs="Arial"/>
          <w:sz w:val="22"/>
          <w:szCs w:val="22"/>
        </w:rPr>
      </w:pPr>
      <w:r w:rsidRPr="00E93618">
        <w:rPr>
          <w:rFonts w:ascii="Arial" w:hAnsi="Arial" w:cs="Arial"/>
          <w:sz w:val="22"/>
          <w:szCs w:val="22"/>
        </w:rPr>
        <w:t>Fall between the ages of 16 and 29 years.</w:t>
      </w:r>
    </w:p>
    <w:p w:rsidR="00176E12" w:rsidRPr="00E93618" w:rsidRDefault="00176E12" w:rsidP="000F3F5E">
      <w:pPr>
        <w:pStyle w:val="Default"/>
        <w:ind w:left="760"/>
        <w:jc w:val="both"/>
        <w:rPr>
          <w:rFonts w:ascii="Arial" w:hAnsi="Arial" w:cs="Arial"/>
          <w:sz w:val="22"/>
          <w:szCs w:val="22"/>
        </w:rPr>
      </w:pPr>
    </w:p>
    <w:p w:rsidR="005474D6" w:rsidRPr="00E93618" w:rsidRDefault="005D70CC" w:rsidP="000F3F5E">
      <w:pPr>
        <w:spacing w:after="0" w:line="240" w:lineRule="auto"/>
        <w:jc w:val="both"/>
        <w:rPr>
          <w:rFonts w:ascii="Arial" w:hAnsi="Arial" w:cs="Arial"/>
        </w:rPr>
      </w:pPr>
      <w:r w:rsidRPr="00E93618">
        <w:rPr>
          <w:rFonts w:ascii="Arial" w:hAnsi="Arial" w:cs="Arial"/>
        </w:rPr>
        <w:t xml:space="preserve">The project will aim for gender parity (at least 50% young women) and the social inclusion of indigenous </w:t>
      </w:r>
      <w:r w:rsidR="00EC3993">
        <w:rPr>
          <w:rFonts w:ascii="Arial" w:hAnsi="Arial" w:cs="Arial"/>
        </w:rPr>
        <w:t>Motu</w:t>
      </w:r>
      <w:r w:rsidRPr="00E93618">
        <w:rPr>
          <w:rFonts w:ascii="Arial" w:hAnsi="Arial" w:cs="Arial"/>
        </w:rPr>
        <w:t>-</w:t>
      </w:r>
      <w:r w:rsidR="00EC3993">
        <w:rPr>
          <w:rFonts w:ascii="Arial" w:hAnsi="Arial" w:cs="Arial"/>
        </w:rPr>
        <w:t>Koitabuan</w:t>
      </w:r>
      <w:r w:rsidRPr="00E93618">
        <w:rPr>
          <w:rFonts w:ascii="Arial" w:hAnsi="Arial" w:cs="Arial"/>
        </w:rPr>
        <w:t xml:space="preserve"> and Ahi youth with targets set a</w:t>
      </w:r>
      <w:r w:rsidR="00EF4747" w:rsidRPr="00E93618">
        <w:rPr>
          <w:rFonts w:ascii="Arial" w:hAnsi="Arial" w:cs="Arial"/>
        </w:rPr>
        <w:t xml:space="preserve">t a </w:t>
      </w:r>
      <w:r w:rsidR="00574EDD" w:rsidRPr="00E93618">
        <w:rPr>
          <w:rFonts w:ascii="Arial" w:hAnsi="Arial" w:cs="Arial"/>
        </w:rPr>
        <w:t>minimum of 1</w:t>
      </w:r>
      <w:r w:rsidR="00574EDD">
        <w:rPr>
          <w:rFonts w:ascii="Arial" w:hAnsi="Arial" w:cs="Arial"/>
        </w:rPr>
        <w:t>0</w:t>
      </w:r>
      <w:r w:rsidR="00574EDD" w:rsidRPr="00E93618">
        <w:rPr>
          <w:rFonts w:ascii="Arial" w:hAnsi="Arial" w:cs="Arial"/>
        </w:rPr>
        <w:t>%</w:t>
      </w:r>
      <w:r w:rsidR="00574EDD">
        <w:rPr>
          <w:rFonts w:ascii="Arial" w:hAnsi="Arial" w:cs="Arial"/>
        </w:rPr>
        <w:t xml:space="preserve"> for </w:t>
      </w:r>
      <w:r w:rsidR="00EC3993">
        <w:rPr>
          <w:rFonts w:ascii="Arial" w:hAnsi="Arial" w:cs="Arial"/>
        </w:rPr>
        <w:t>Motu</w:t>
      </w:r>
      <w:r w:rsidR="00574EDD">
        <w:rPr>
          <w:rFonts w:ascii="Arial" w:hAnsi="Arial" w:cs="Arial"/>
        </w:rPr>
        <w:t>-</w:t>
      </w:r>
      <w:r w:rsidR="00EC3993">
        <w:rPr>
          <w:rFonts w:ascii="Arial" w:hAnsi="Arial" w:cs="Arial"/>
        </w:rPr>
        <w:t>Koitabuan</w:t>
      </w:r>
      <w:r w:rsidR="00574EDD">
        <w:rPr>
          <w:rFonts w:ascii="Arial" w:hAnsi="Arial" w:cs="Arial"/>
        </w:rPr>
        <w:t xml:space="preserve"> and 15% for Ahi</w:t>
      </w:r>
      <w:r w:rsidR="00574EDD" w:rsidRPr="00E93618">
        <w:rPr>
          <w:rFonts w:ascii="Arial" w:hAnsi="Arial" w:cs="Arial"/>
        </w:rPr>
        <w:t>, respectively</w:t>
      </w:r>
      <w:r w:rsidRPr="00E93618">
        <w:rPr>
          <w:rFonts w:ascii="Arial" w:hAnsi="Arial" w:cs="Arial"/>
        </w:rPr>
        <w:t>. Additional provisions for the engagement of young women and disabled youth, including a nuanced communications strategy, expanded menu of public work activities and referrals to GBV counselling services, will be incorporated in the project design (see subcomponent 1c and 3b). Secondary benefits will accrue to communities residing in both cities, who are expected to benefit from improved infrastructure and services, and increased perceptions of safety.</w:t>
      </w:r>
    </w:p>
    <w:p w:rsidR="00C976EC" w:rsidRPr="00E93618" w:rsidRDefault="00C976EC" w:rsidP="000F3F5E">
      <w:pPr>
        <w:spacing w:after="0" w:line="240" w:lineRule="auto"/>
        <w:jc w:val="both"/>
        <w:rPr>
          <w:rFonts w:ascii="Arial" w:hAnsi="Arial" w:cs="Arial"/>
        </w:rPr>
      </w:pPr>
    </w:p>
    <w:p w:rsidR="00C976EC" w:rsidRPr="00E93618" w:rsidRDefault="00C976EC" w:rsidP="000F3F5E">
      <w:pPr>
        <w:spacing w:after="0" w:line="240" w:lineRule="auto"/>
        <w:jc w:val="both"/>
        <w:rPr>
          <w:rFonts w:ascii="Arial" w:hAnsi="Arial" w:cs="Arial"/>
        </w:rPr>
      </w:pPr>
      <w:r w:rsidRPr="00E93618">
        <w:rPr>
          <w:rFonts w:ascii="Arial" w:hAnsi="Arial" w:cs="Arial"/>
        </w:rPr>
        <w:t xml:space="preserve">The design of UYEP II has been slightly modified from UYEP I. The PET and OJT programs have been replaced by the Skills Training service. In total, the Project includes four components: 1) Youth Job Corps (YJC); 2) Skills Training; 3) Monitoring, Evaluation, and Referral Services, and 4) Project Management (for </w:t>
      </w:r>
      <w:r w:rsidR="002149D5" w:rsidRPr="00E93618">
        <w:rPr>
          <w:rFonts w:ascii="Arial" w:hAnsi="Arial" w:cs="Arial"/>
        </w:rPr>
        <w:t xml:space="preserve">the </w:t>
      </w:r>
      <w:r w:rsidRPr="00E93618">
        <w:rPr>
          <w:rFonts w:ascii="Arial" w:hAnsi="Arial" w:cs="Arial"/>
        </w:rPr>
        <w:t xml:space="preserve">detailed project description </w:t>
      </w:r>
      <w:r w:rsidR="005E7089">
        <w:fldChar w:fldCharType="begin"/>
      </w:r>
      <w:r w:rsidR="005E7089">
        <w:instrText xml:space="preserve"> REF _Ref529532599 \h  \* MERGEFORMAT </w:instrText>
      </w:r>
      <w:r w:rsidR="005E7089">
        <w:fldChar w:fldCharType="separate"/>
      </w:r>
      <w:r w:rsidR="00033362" w:rsidRPr="00033362">
        <w:rPr>
          <w:rFonts w:ascii="Arial" w:hAnsi="Arial" w:cs="Arial"/>
        </w:rPr>
        <w:t>Figure</w:t>
      </w:r>
      <w:r w:rsidR="00033362" w:rsidRPr="00E93618">
        <w:t xml:space="preserve"> </w:t>
      </w:r>
      <w:r w:rsidR="00033362">
        <w:t>6</w:t>
      </w:r>
      <w:r w:rsidR="005E7089">
        <w:fldChar w:fldCharType="end"/>
      </w:r>
      <w:r w:rsidRPr="00E93618">
        <w:rPr>
          <w:rFonts w:ascii="Arial" w:hAnsi="Arial" w:cs="Arial"/>
        </w:rPr>
        <w:t xml:space="preserve"> Section </w:t>
      </w:r>
      <w:r w:rsidR="005E7089">
        <w:fldChar w:fldCharType="begin"/>
      </w:r>
      <w:r w:rsidR="005E7089">
        <w:instrText xml:space="preserve"> REF _Ref529708760 \r \h  \* MERGEFORMAT </w:instrText>
      </w:r>
      <w:r w:rsidR="005E7089">
        <w:fldChar w:fldCharType="separate"/>
      </w:r>
      <w:r w:rsidR="00033362">
        <w:t>6</w:t>
      </w:r>
      <w:r w:rsidR="005E7089">
        <w:fldChar w:fldCharType="end"/>
      </w:r>
      <w:r w:rsidRPr="00E93618">
        <w:rPr>
          <w:rFonts w:ascii="Arial" w:hAnsi="Arial" w:cs="Arial"/>
        </w:rPr>
        <w:t xml:space="preserve">). </w:t>
      </w:r>
    </w:p>
    <w:p w:rsidR="00EB46FC" w:rsidRDefault="00EB46FC">
      <w:pPr>
        <w:rPr>
          <w:rFonts w:ascii="Arial" w:hAnsi="Arial" w:cs="Arial"/>
        </w:rPr>
      </w:pPr>
    </w:p>
    <w:p w:rsidR="003D3D95" w:rsidRPr="00E93618" w:rsidRDefault="003D3D95" w:rsidP="00983E62">
      <w:pPr>
        <w:pStyle w:val="Heading1"/>
      </w:pPr>
      <w:bookmarkStart w:id="20" w:name="_Toc536030296"/>
      <w:r w:rsidRPr="00E93618">
        <w:t>POLICY AND REGULATORY FRAMEWORK</w:t>
      </w:r>
      <w:bookmarkEnd w:id="20"/>
    </w:p>
    <w:p w:rsidR="00983E62" w:rsidRPr="00E93618" w:rsidRDefault="00983E62" w:rsidP="00983E62">
      <w:pPr>
        <w:spacing w:after="0"/>
        <w:rPr>
          <w:rFonts w:ascii="Arial" w:hAnsi="Arial" w:cs="Arial"/>
        </w:rPr>
      </w:pPr>
    </w:p>
    <w:p w:rsidR="003D3D95" w:rsidRPr="00E93618" w:rsidRDefault="003D3D95" w:rsidP="00983E62">
      <w:pPr>
        <w:spacing w:after="0" w:line="240" w:lineRule="auto"/>
        <w:jc w:val="both"/>
        <w:rPr>
          <w:rFonts w:ascii="Arial" w:hAnsi="Arial" w:cs="Arial"/>
        </w:rPr>
      </w:pPr>
      <w:r w:rsidRPr="00E93618">
        <w:rPr>
          <w:rFonts w:ascii="Arial" w:hAnsi="Arial" w:cs="Arial"/>
        </w:rPr>
        <w:t>The Bank has a series of Operational Policies (OP) and Bank Procedures (BP) relating to environmental and social safeguards (ESS) which outline that project designs are to be informed by appropriate environmental and social assessments.</w:t>
      </w:r>
      <w:r w:rsidRPr="00E93618">
        <w:rPr>
          <w:rFonts w:ascii="Arial" w:hAnsi="Arial" w:cs="Arial"/>
          <w:vertAlign w:val="superscript"/>
        </w:rPr>
        <w:footnoteReference w:id="6"/>
      </w:r>
      <w:r w:rsidRPr="00E93618">
        <w:rPr>
          <w:rFonts w:ascii="Arial" w:hAnsi="Arial" w:cs="Arial"/>
        </w:rPr>
        <w:t xml:space="preserve"> The current policies and procedures for ESS are summarized in </w:t>
      </w:r>
      <w:r w:rsidR="005E7089">
        <w:fldChar w:fldCharType="begin"/>
      </w:r>
      <w:r w:rsidR="005E7089">
        <w:instrText xml:space="preserve"> REF _Ref529538825 \h  \* MERGEFORMAT </w:instrText>
      </w:r>
      <w:r w:rsidR="005E7089">
        <w:fldChar w:fldCharType="separate"/>
      </w:r>
      <w:r w:rsidR="00033362" w:rsidRPr="00033362">
        <w:rPr>
          <w:rFonts w:ascii="Arial" w:hAnsi="Arial" w:cs="Arial"/>
        </w:rPr>
        <w:t>Table</w:t>
      </w:r>
      <w:r w:rsidR="00033362" w:rsidRPr="00E93618">
        <w:t xml:space="preserve"> </w:t>
      </w:r>
      <w:r w:rsidR="00033362">
        <w:t>2</w:t>
      </w:r>
      <w:r w:rsidR="005E7089">
        <w:fldChar w:fldCharType="end"/>
      </w:r>
      <w:r w:rsidRPr="00E93618">
        <w:rPr>
          <w:rFonts w:ascii="Arial" w:hAnsi="Arial" w:cs="Arial"/>
        </w:rPr>
        <w:t xml:space="preserve">, which </w:t>
      </w:r>
      <w:r w:rsidR="00DF6536">
        <w:rPr>
          <w:rFonts w:ascii="Arial" w:hAnsi="Arial" w:cs="Arial"/>
        </w:rPr>
        <w:t>also highlights the three</w:t>
      </w:r>
      <w:r w:rsidRPr="00E93618">
        <w:rPr>
          <w:rFonts w:ascii="Arial" w:hAnsi="Arial" w:cs="Arial"/>
        </w:rPr>
        <w:t xml:space="preserve"> that have been triggered and the relevance of the respective safeguard policy for UYEP II. </w:t>
      </w:r>
    </w:p>
    <w:p w:rsidR="003D3D95" w:rsidRPr="00E93618" w:rsidRDefault="003D3D95" w:rsidP="000F3F5E">
      <w:pPr>
        <w:spacing w:line="240" w:lineRule="auto"/>
        <w:jc w:val="both"/>
        <w:rPr>
          <w:rFonts w:ascii="Arial" w:hAnsi="Arial" w:cs="Arial"/>
        </w:rPr>
      </w:pPr>
    </w:p>
    <w:p w:rsidR="007D37C6" w:rsidRDefault="007D37C6">
      <w:pPr>
        <w:rPr>
          <w:rFonts w:ascii="Arial" w:hAnsi="Arial" w:cs="Arial"/>
          <w:b/>
          <w:bCs/>
        </w:rPr>
      </w:pPr>
      <w:bookmarkStart w:id="21" w:name="_Ref529538825"/>
      <w:r>
        <w:br w:type="page"/>
      </w:r>
    </w:p>
    <w:p w:rsidR="003D3D95" w:rsidRPr="00E93618" w:rsidRDefault="003D3D95" w:rsidP="000F3F5E">
      <w:pPr>
        <w:pStyle w:val="Caption"/>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outlineLvl w:val="9"/>
      </w:pPr>
      <w:bookmarkStart w:id="22" w:name="_Toc536029915"/>
      <w:bookmarkStart w:id="23" w:name="_Toc536030297"/>
      <w:r w:rsidRPr="00E93618">
        <w:t xml:space="preserve">Table </w:t>
      </w:r>
      <w:r w:rsidR="003A3E26" w:rsidRPr="00E93618">
        <w:fldChar w:fldCharType="begin"/>
      </w:r>
      <w:r w:rsidRPr="00E93618">
        <w:instrText xml:space="preserve"> SEQ Table \* ARABIC </w:instrText>
      </w:r>
      <w:r w:rsidR="003A3E26" w:rsidRPr="00E93618">
        <w:fldChar w:fldCharType="separate"/>
      </w:r>
      <w:r w:rsidR="00033362">
        <w:rPr>
          <w:noProof/>
        </w:rPr>
        <w:t>2</w:t>
      </w:r>
      <w:r w:rsidR="003A3E26" w:rsidRPr="00E93618">
        <w:fldChar w:fldCharType="end"/>
      </w:r>
      <w:bookmarkEnd w:id="21"/>
      <w:r w:rsidR="00E97B7B" w:rsidRPr="00E93618">
        <w:t>.</w:t>
      </w:r>
      <w:r w:rsidRPr="00E93618">
        <w:t xml:space="preserve">  World Bank Policies and Procedures</w:t>
      </w:r>
      <w:bookmarkEnd w:id="22"/>
      <w:bookmarkEnd w:id="23"/>
    </w:p>
    <w:p w:rsidR="003D3D95" w:rsidRPr="00E93618" w:rsidRDefault="003D3D95" w:rsidP="000F3F5E">
      <w:pPr>
        <w:spacing w:after="0" w:line="240" w:lineRule="auto"/>
        <w:jc w:val="both"/>
        <w:rPr>
          <w:rFonts w:ascii="Arial" w:hAnsi="Arial" w:cs="Arial"/>
          <w:i/>
        </w:rPr>
      </w:pPr>
      <w:r w:rsidRPr="00E93618">
        <w:rPr>
          <w:rFonts w:ascii="Arial" w:hAnsi="Arial" w:cs="Arial"/>
          <w:i/>
        </w:rPr>
        <w:t xml:space="preserve">Shading denotes policies that have been triggered and are considered in this assessment. </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88"/>
        <w:gridCol w:w="2937"/>
        <w:gridCol w:w="2698"/>
        <w:gridCol w:w="2623"/>
      </w:tblGrid>
      <w:tr w:rsidR="00781118" w:rsidRPr="00E93618" w:rsidTr="001B28AE">
        <w:trPr>
          <w:tblHeader/>
          <w:tblCellSpacing w:w="0" w:type="dxa"/>
        </w:trPr>
        <w:tc>
          <w:tcPr>
            <w:tcW w:w="435" w:type="pct"/>
            <w:shd w:val="clear" w:color="auto" w:fill="D9E2F3" w:themeFill="accent1" w:themeFillTint="33"/>
          </w:tcPr>
          <w:p w:rsidR="00781118" w:rsidRPr="00E93618" w:rsidRDefault="00781118" w:rsidP="000F3F5E">
            <w:pPr>
              <w:spacing w:after="0" w:line="240" w:lineRule="auto"/>
              <w:jc w:val="both"/>
              <w:rPr>
                <w:rFonts w:ascii="Arial" w:hAnsi="Arial" w:cs="Arial"/>
                <w:b/>
                <w:bCs/>
              </w:rPr>
            </w:pPr>
            <w:r w:rsidRPr="00E93618">
              <w:rPr>
                <w:rFonts w:ascii="Arial" w:hAnsi="Arial" w:cs="Arial"/>
                <w:b/>
              </w:rPr>
              <w:t xml:space="preserve">No. </w:t>
            </w:r>
          </w:p>
        </w:tc>
        <w:tc>
          <w:tcPr>
            <w:tcW w:w="1623" w:type="pct"/>
            <w:shd w:val="clear" w:color="auto" w:fill="D9E2F3" w:themeFill="accent1" w:themeFillTint="33"/>
            <w:vAlign w:val="center"/>
            <w:hideMark/>
          </w:tcPr>
          <w:p w:rsidR="00781118" w:rsidRPr="00E93618" w:rsidRDefault="00781118" w:rsidP="000F3F5E">
            <w:pPr>
              <w:spacing w:after="0" w:line="240" w:lineRule="auto"/>
              <w:jc w:val="both"/>
              <w:rPr>
                <w:rFonts w:ascii="Arial" w:hAnsi="Arial" w:cs="Arial"/>
                <w:b/>
                <w:bCs/>
              </w:rPr>
            </w:pPr>
            <w:r w:rsidRPr="00E93618">
              <w:rPr>
                <w:rFonts w:ascii="Arial" w:hAnsi="Arial" w:cs="Arial"/>
                <w:b/>
              </w:rPr>
              <w:t>Operational Policies</w:t>
            </w:r>
          </w:p>
        </w:tc>
        <w:tc>
          <w:tcPr>
            <w:tcW w:w="1491" w:type="pct"/>
            <w:shd w:val="clear" w:color="auto" w:fill="D9E2F3" w:themeFill="accent1" w:themeFillTint="33"/>
            <w:vAlign w:val="center"/>
            <w:hideMark/>
          </w:tcPr>
          <w:p w:rsidR="00781118" w:rsidRPr="00E93618" w:rsidRDefault="00781118" w:rsidP="000F3F5E">
            <w:pPr>
              <w:spacing w:after="0" w:line="240" w:lineRule="auto"/>
              <w:jc w:val="both"/>
              <w:rPr>
                <w:rFonts w:ascii="Arial" w:hAnsi="Arial" w:cs="Arial"/>
                <w:b/>
                <w:bCs/>
              </w:rPr>
            </w:pPr>
            <w:r w:rsidRPr="00E93618">
              <w:rPr>
                <w:rFonts w:ascii="Arial" w:hAnsi="Arial" w:cs="Arial"/>
                <w:b/>
              </w:rPr>
              <w:t>Bank Procedures</w:t>
            </w:r>
          </w:p>
        </w:tc>
        <w:tc>
          <w:tcPr>
            <w:tcW w:w="1450" w:type="pct"/>
            <w:shd w:val="clear" w:color="auto" w:fill="D9E2F3" w:themeFill="accent1" w:themeFillTint="33"/>
          </w:tcPr>
          <w:p w:rsidR="00781118" w:rsidRPr="00E93618" w:rsidRDefault="00781118" w:rsidP="000F3F5E">
            <w:pPr>
              <w:spacing w:after="0" w:line="240" w:lineRule="auto"/>
              <w:ind w:left="85"/>
              <w:jc w:val="both"/>
              <w:rPr>
                <w:rFonts w:ascii="Arial" w:hAnsi="Arial" w:cs="Arial"/>
                <w:b/>
                <w:bCs/>
              </w:rPr>
            </w:pPr>
            <w:r w:rsidRPr="00E93618">
              <w:rPr>
                <w:rFonts w:ascii="Arial" w:hAnsi="Arial" w:cs="Arial"/>
                <w:b/>
              </w:rPr>
              <w:t>Relevance to UYEP II</w:t>
            </w:r>
          </w:p>
        </w:tc>
      </w:tr>
      <w:tr w:rsidR="00781118" w:rsidRPr="00E93618" w:rsidTr="00781118">
        <w:trPr>
          <w:tblCellSpacing w:w="0" w:type="dxa"/>
        </w:trPr>
        <w:tc>
          <w:tcPr>
            <w:tcW w:w="435" w:type="pct"/>
          </w:tcPr>
          <w:p w:rsidR="00781118" w:rsidRPr="00E93618" w:rsidRDefault="00781118" w:rsidP="000F3F5E">
            <w:pPr>
              <w:spacing w:after="0" w:line="240" w:lineRule="auto"/>
              <w:rPr>
                <w:rFonts w:ascii="Arial" w:hAnsi="Arial" w:cs="Arial"/>
                <w:color w:val="000000" w:themeColor="text1"/>
              </w:rPr>
            </w:pPr>
          </w:p>
        </w:tc>
        <w:tc>
          <w:tcPr>
            <w:tcW w:w="1623" w:type="pct"/>
            <w:vAlign w:val="center"/>
            <w:hideMark/>
          </w:tcPr>
          <w:p w:rsidR="00781118" w:rsidRPr="00E93618" w:rsidRDefault="00EF3F0C" w:rsidP="000F3F5E">
            <w:pPr>
              <w:spacing w:after="0" w:line="240" w:lineRule="auto"/>
              <w:rPr>
                <w:rFonts w:ascii="Arial" w:hAnsi="Arial" w:cs="Arial"/>
                <w:color w:val="000000" w:themeColor="text1"/>
              </w:rPr>
            </w:pPr>
            <w:hyperlink r:id="rId16" w:history="1">
              <w:r w:rsidR="00781118" w:rsidRPr="00E93618">
                <w:rPr>
                  <w:rStyle w:val="Hyperlink"/>
                  <w:rFonts w:ascii="Arial" w:hAnsi="Arial" w:cs="Arial"/>
                  <w:color w:val="000000" w:themeColor="text1"/>
                  <w:u w:val="none"/>
                </w:rPr>
                <w:t>Piloting the Use of Borrower Systems to Address Environmental and Social Safeguard Issues in Bank-Supported Projects</w:t>
              </w:r>
            </w:hyperlink>
          </w:p>
        </w:tc>
        <w:tc>
          <w:tcPr>
            <w:tcW w:w="1491" w:type="pct"/>
            <w:vAlign w:val="center"/>
            <w:hideMark/>
          </w:tcPr>
          <w:p w:rsidR="00781118" w:rsidRPr="00E93618" w:rsidRDefault="00781118" w:rsidP="000F3F5E">
            <w:pPr>
              <w:spacing w:after="0" w:line="240" w:lineRule="auto"/>
              <w:rPr>
                <w:rFonts w:ascii="Arial" w:hAnsi="Arial" w:cs="Arial"/>
                <w:color w:val="000000" w:themeColor="text1"/>
              </w:rPr>
            </w:pPr>
            <w:r w:rsidRPr="00E93618">
              <w:rPr>
                <w:rFonts w:ascii="Arial" w:hAnsi="Arial" w:cs="Arial"/>
                <w:color w:val="000000" w:themeColor="text1"/>
              </w:rPr>
              <w:t>Table A1 - Environmental and Social Safeguard Policies - Policy Objectives and Operational Principles</w:t>
            </w:r>
          </w:p>
          <w:p w:rsidR="00781118" w:rsidRPr="00E93618" w:rsidRDefault="00781118" w:rsidP="000F3F5E">
            <w:pPr>
              <w:spacing w:after="0" w:line="240" w:lineRule="auto"/>
              <w:rPr>
                <w:rFonts w:ascii="Arial" w:hAnsi="Arial" w:cs="Arial"/>
                <w:color w:val="000000" w:themeColor="text1"/>
              </w:rPr>
            </w:pPr>
            <w:r w:rsidRPr="00E93618">
              <w:rPr>
                <w:rFonts w:ascii="Arial" w:hAnsi="Arial" w:cs="Arial"/>
                <w:color w:val="000000" w:themeColor="text1"/>
              </w:rPr>
              <w:t> </w:t>
            </w:r>
          </w:p>
        </w:tc>
        <w:tc>
          <w:tcPr>
            <w:tcW w:w="1450" w:type="pct"/>
          </w:tcPr>
          <w:p w:rsidR="00781118" w:rsidRPr="00E93618" w:rsidRDefault="00781118" w:rsidP="000F3F5E">
            <w:pPr>
              <w:spacing w:after="0" w:line="240" w:lineRule="auto"/>
              <w:ind w:left="85"/>
              <w:rPr>
                <w:rFonts w:ascii="Arial" w:hAnsi="Arial" w:cs="Arial"/>
                <w:color w:val="000000" w:themeColor="text1"/>
              </w:rPr>
            </w:pPr>
            <w:r w:rsidRPr="00E93618">
              <w:rPr>
                <w:rFonts w:ascii="Arial" w:hAnsi="Arial" w:cs="Arial"/>
                <w:color w:val="000000" w:themeColor="text1"/>
              </w:rPr>
              <w:t>Not Applicable</w:t>
            </w:r>
          </w:p>
        </w:tc>
      </w:tr>
      <w:tr w:rsidR="00781118" w:rsidRPr="00E93618" w:rsidTr="00781118">
        <w:trPr>
          <w:tblCellSpacing w:w="0" w:type="dxa"/>
        </w:trPr>
        <w:tc>
          <w:tcPr>
            <w:tcW w:w="435" w:type="pct"/>
            <w:shd w:val="clear" w:color="auto" w:fill="D9E2F3" w:themeFill="accent1" w:themeFillTint="33"/>
          </w:tcPr>
          <w:p w:rsidR="00781118" w:rsidRPr="00E93618" w:rsidRDefault="00781118" w:rsidP="000F3F5E">
            <w:pPr>
              <w:spacing w:after="0" w:line="240" w:lineRule="auto"/>
              <w:rPr>
                <w:rFonts w:ascii="Arial" w:hAnsi="Arial" w:cs="Arial"/>
                <w:bCs/>
                <w:color w:val="000000" w:themeColor="text1"/>
              </w:rPr>
            </w:pPr>
            <w:r w:rsidRPr="00E93618">
              <w:rPr>
                <w:rFonts w:ascii="Arial" w:hAnsi="Arial" w:cs="Arial"/>
                <w:color w:val="000000" w:themeColor="text1"/>
              </w:rPr>
              <w:t>4.01</w:t>
            </w:r>
          </w:p>
        </w:tc>
        <w:tc>
          <w:tcPr>
            <w:tcW w:w="1623" w:type="pct"/>
            <w:shd w:val="clear" w:color="auto" w:fill="D9E2F3" w:themeFill="accent1" w:themeFillTint="33"/>
            <w:vAlign w:val="center"/>
            <w:hideMark/>
          </w:tcPr>
          <w:p w:rsidR="00781118" w:rsidRPr="00E93618" w:rsidRDefault="00EF3F0C" w:rsidP="000F3F5E">
            <w:pPr>
              <w:spacing w:after="0" w:line="240" w:lineRule="auto"/>
              <w:rPr>
                <w:rFonts w:ascii="Arial" w:hAnsi="Arial" w:cs="Arial"/>
                <w:b/>
                <w:color w:val="000000" w:themeColor="text1"/>
              </w:rPr>
            </w:pPr>
            <w:hyperlink r:id="rId17" w:history="1">
              <w:r w:rsidR="00781118" w:rsidRPr="00E93618">
                <w:rPr>
                  <w:rStyle w:val="Hyperlink"/>
                  <w:rFonts w:ascii="Arial" w:hAnsi="Arial" w:cs="Arial"/>
                  <w:b/>
                  <w:color w:val="000000" w:themeColor="text1"/>
                </w:rPr>
                <w:t>Environmental Assessment</w:t>
              </w:r>
            </w:hyperlink>
          </w:p>
          <w:p w:rsidR="00781118" w:rsidRPr="00E93618" w:rsidRDefault="00EF3F0C" w:rsidP="000F3F5E">
            <w:pPr>
              <w:numPr>
                <w:ilvl w:val="0"/>
                <w:numId w:val="9"/>
              </w:numPr>
              <w:spacing w:after="0" w:line="240" w:lineRule="auto"/>
              <w:ind w:left="553" w:hanging="425"/>
              <w:rPr>
                <w:rFonts w:ascii="Arial" w:hAnsi="Arial" w:cs="Arial"/>
                <w:color w:val="000000" w:themeColor="text1"/>
              </w:rPr>
            </w:pPr>
            <w:hyperlink r:id="rId18" w:history="1">
              <w:r w:rsidR="00781118" w:rsidRPr="00E93618">
                <w:rPr>
                  <w:rFonts w:ascii="Arial" w:hAnsi="Arial" w:cs="Arial"/>
                  <w:color w:val="000000" w:themeColor="text1"/>
                </w:rPr>
                <w:t>Annex A - Definitions</w:t>
              </w:r>
            </w:hyperlink>
            <w:r w:rsidR="00781118" w:rsidRPr="00E93618">
              <w:rPr>
                <w:rFonts w:ascii="Arial" w:hAnsi="Arial" w:cs="Arial"/>
                <w:color w:val="000000" w:themeColor="text1"/>
              </w:rPr>
              <w:t>  </w:t>
            </w:r>
          </w:p>
          <w:p w:rsidR="00781118" w:rsidRPr="00E93618" w:rsidRDefault="00EF3F0C" w:rsidP="000F3F5E">
            <w:pPr>
              <w:numPr>
                <w:ilvl w:val="0"/>
                <w:numId w:val="9"/>
              </w:numPr>
              <w:spacing w:after="0" w:line="240" w:lineRule="auto"/>
              <w:ind w:left="553" w:hanging="425"/>
              <w:rPr>
                <w:rFonts w:ascii="Arial" w:hAnsi="Arial" w:cs="Arial"/>
                <w:color w:val="000000" w:themeColor="text1"/>
              </w:rPr>
            </w:pPr>
            <w:hyperlink r:id="rId19" w:history="1">
              <w:r w:rsidR="00781118" w:rsidRPr="00E93618">
                <w:rPr>
                  <w:rFonts w:ascii="Arial" w:hAnsi="Arial" w:cs="Arial"/>
                  <w:color w:val="000000" w:themeColor="text1"/>
                </w:rPr>
                <w:t>Annex B - Content of an Environmental Assessment Report for a Category A Project</w:t>
              </w:r>
            </w:hyperlink>
            <w:r w:rsidR="00781118" w:rsidRPr="00E93618">
              <w:rPr>
                <w:rFonts w:ascii="Arial" w:hAnsi="Arial" w:cs="Arial"/>
                <w:color w:val="000000" w:themeColor="text1"/>
              </w:rPr>
              <w:t>  </w:t>
            </w:r>
          </w:p>
          <w:p w:rsidR="00781118" w:rsidRPr="00E93618" w:rsidRDefault="00EF3F0C" w:rsidP="000F3F5E">
            <w:pPr>
              <w:numPr>
                <w:ilvl w:val="0"/>
                <w:numId w:val="9"/>
              </w:numPr>
              <w:spacing w:after="0" w:line="240" w:lineRule="auto"/>
              <w:ind w:left="553" w:hanging="425"/>
              <w:rPr>
                <w:rFonts w:ascii="Arial" w:hAnsi="Arial" w:cs="Arial"/>
                <w:color w:val="000000" w:themeColor="text1"/>
              </w:rPr>
            </w:pPr>
            <w:hyperlink r:id="rId20" w:history="1">
              <w:r w:rsidR="00781118" w:rsidRPr="00E93618">
                <w:rPr>
                  <w:rFonts w:ascii="Arial" w:hAnsi="Arial" w:cs="Arial"/>
                  <w:color w:val="000000" w:themeColor="text1"/>
                </w:rPr>
                <w:t>Annex C - Environmental Management Plan</w:t>
              </w:r>
            </w:hyperlink>
            <w:r w:rsidR="00781118" w:rsidRPr="00E93618">
              <w:rPr>
                <w:rFonts w:ascii="Arial" w:hAnsi="Arial" w:cs="Arial"/>
                <w:color w:val="000000" w:themeColor="text1"/>
              </w:rPr>
              <w:t>   </w:t>
            </w:r>
          </w:p>
        </w:tc>
        <w:tc>
          <w:tcPr>
            <w:tcW w:w="1491" w:type="pct"/>
            <w:shd w:val="clear" w:color="auto" w:fill="D9E2F3" w:themeFill="accent1" w:themeFillTint="33"/>
            <w:hideMark/>
          </w:tcPr>
          <w:p w:rsidR="00781118" w:rsidRPr="00E93618" w:rsidRDefault="00EF3F0C" w:rsidP="000F3F5E">
            <w:pPr>
              <w:spacing w:after="0" w:line="240" w:lineRule="auto"/>
              <w:rPr>
                <w:rFonts w:ascii="Arial" w:hAnsi="Arial" w:cs="Arial"/>
                <w:b/>
                <w:color w:val="000000" w:themeColor="text1"/>
              </w:rPr>
            </w:pPr>
            <w:hyperlink r:id="rId21" w:history="1">
              <w:r w:rsidR="00781118" w:rsidRPr="00E93618">
                <w:rPr>
                  <w:rStyle w:val="Hyperlink"/>
                  <w:rFonts w:ascii="Arial" w:hAnsi="Arial" w:cs="Arial"/>
                  <w:b/>
                  <w:color w:val="000000" w:themeColor="text1"/>
                </w:rPr>
                <w:t>Environmental Assessment</w:t>
              </w:r>
            </w:hyperlink>
            <w:r w:rsidR="00781118" w:rsidRPr="00E93618">
              <w:rPr>
                <w:rFonts w:ascii="Arial" w:hAnsi="Arial" w:cs="Arial"/>
                <w:b/>
                <w:color w:val="000000" w:themeColor="text1"/>
              </w:rPr>
              <w:t>   </w:t>
            </w:r>
          </w:p>
          <w:p w:rsidR="00781118" w:rsidRPr="00E93618" w:rsidRDefault="00EF3F0C" w:rsidP="000F3F5E">
            <w:pPr>
              <w:numPr>
                <w:ilvl w:val="0"/>
                <w:numId w:val="9"/>
              </w:numPr>
              <w:spacing w:after="0" w:line="240" w:lineRule="auto"/>
              <w:ind w:left="553" w:hanging="425"/>
              <w:rPr>
                <w:rFonts w:ascii="Arial" w:hAnsi="Arial" w:cs="Arial"/>
                <w:color w:val="000000" w:themeColor="text1"/>
              </w:rPr>
            </w:pPr>
            <w:hyperlink r:id="rId22" w:history="1">
              <w:r w:rsidR="00781118" w:rsidRPr="00E93618">
                <w:rPr>
                  <w:rFonts w:ascii="Arial" w:hAnsi="Arial" w:cs="Arial"/>
                  <w:color w:val="000000" w:themeColor="text1"/>
                </w:rPr>
                <w:t>Annex A - Application of EA to Dam and Reservoir Projects</w:t>
              </w:r>
            </w:hyperlink>
            <w:r w:rsidR="00781118" w:rsidRPr="00E93618">
              <w:rPr>
                <w:rFonts w:ascii="Arial" w:hAnsi="Arial" w:cs="Arial"/>
                <w:color w:val="000000" w:themeColor="text1"/>
              </w:rPr>
              <w:t> </w:t>
            </w:r>
          </w:p>
          <w:p w:rsidR="00781118" w:rsidRPr="00E93618" w:rsidRDefault="00EF3F0C" w:rsidP="000F3F5E">
            <w:pPr>
              <w:numPr>
                <w:ilvl w:val="0"/>
                <w:numId w:val="9"/>
              </w:numPr>
              <w:spacing w:after="0" w:line="240" w:lineRule="auto"/>
              <w:ind w:left="553" w:hanging="425"/>
              <w:rPr>
                <w:rFonts w:ascii="Arial" w:hAnsi="Arial" w:cs="Arial"/>
                <w:b/>
                <w:color w:val="000000" w:themeColor="text1"/>
              </w:rPr>
            </w:pPr>
            <w:hyperlink r:id="rId23" w:history="1">
              <w:r w:rsidR="00781118" w:rsidRPr="00E93618">
                <w:rPr>
                  <w:rFonts w:ascii="Arial" w:hAnsi="Arial" w:cs="Arial"/>
                  <w:color w:val="000000" w:themeColor="text1"/>
                </w:rPr>
                <w:t>Annex B - Application of EA to Projects Involving Pest Management</w:t>
              </w:r>
            </w:hyperlink>
            <w:r w:rsidR="00781118" w:rsidRPr="00E93618">
              <w:rPr>
                <w:rFonts w:ascii="Arial" w:hAnsi="Arial" w:cs="Arial"/>
                <w:color w:val="000000" w:themeColor="text1"/>
              </w:rPr>
              <w:br/>
            </w:r>
          </w:p>
        </w:tc>
        <w:tc>
          <w:tcPr>
            <w:tcW w:w="1450" w:type="pct"/>
            <w:shd w:val="clear" w:color="auto" w:fill="D9E2F3" w:themeFill="accent1" w:themeFillTint="33"/>
          </w:tcPr>
          <w:p w:rsidR="00781118" w:rsidRPr="00E93618" w:rsidRDefault="00781118" w:rsidP="000F3F5E">
            <w:pPr>
              <w:spacing w:after="0" w:line="240" w:lineRule="auto"/>
              <w:ind w:left="85"/>
              <w:rPr>
                <w:rStyle w:val="Hyperlink"/>
                <w:rFonts w:ascii="Arial" w:hAnsi="Arial" w:cs="Arial"/>
                <w:bCs/>
                <w:color w:val="000000" w:themeColor="text1"/>
              </w:rPr>
            </w:pPr>
          </w:p>
          <w:p w:rsidR="00781118" w:rsidRPr="00E93618" w:rsidRDefault="00781118" w:rsidP="000F3F5E">
            <w:pPr>
              <w:spacing w:after="0" w:line="240" w:lineRule="auto"/>
              <w:ind w:left="85"/>
              <w:rPr>
                <w:rStyle w:val="Hyperlink"/>
                <w:rFonts w:ascii="Arial" w:hAnsi="Arial" w:cs="Arial"/>
                <w:bCs/>
                <w:color w:val="000000" w:themeColor="text1"/>
                <w:u w:val="none"/>
              </w:rPr>
            </w:pPr>
            <w:r w:rsidRPr="00E93618">
              <w:rPr>
                <w:rStyle w:val="Hyperlink"/>
                <w:rFonts w:ascii="Arial" w:hAnsi="Arial" w:cs="Arial"/>
                <w:bCs/>
                <w:color w:val="000000" w:themeColor="text1"/>
                <w:u w:val="none"/>
              </w:rPr>
              <w:t>Category B –minor works only</w:t>
            </w:r>
          </w:p>
          <w:p w:rsidR="00781118" w:rsidRPr="00E93618" w:rsidRDefault="00781118" w:rsidP="000F3F5E">
            <w:pPr>
              <w:spacing w:after="0" w:line="240" w:lineRule="auto"/>
              <w:ind w:left="85"/>
              <w:rPr>
                <w:rStyle w:val="Hyperlink"/>
                <w:rFonts w:ascii="Arial" w:hAnsi="Arial" w:cs="Arial"/>
                <w:bCs/>
                <w:color w:val="000000" w:themeColor="text1"/>
              </w:rPr>
            </w:pPr>
          </w:p>
          <w:p w:rsidR="00781118" w:rsidRPr="00E93618" w:rsidRDefault="00781118" w:rsidP="000F3F5E">
            <w:pPr>
              <w:spacing w:after="0" w:line="240" w:lineRule="auto"/>
              <w:ind w:left="85"/>
              <w:rPr>
                <w:rFonts w:ascii="Arial" w:hAnsi="Arial" w:cs="Arial"/>
                <w:color w:val="000000" w:themeColor="text1"/>
              </w:rPr>
            </w:pPr>
          </w:p>
        </w:tc>
      </w:tr>
      <w:tr w:rsidR="00781118" w:rsidRPr="00E93618" w:rsidTr="00781118">
        <w:trPr>
          <w:trHeight w:val="163"/>
          <w:tblCellSpacing w:w="0" w:type="dxa"/>
        </w:trPr>
        <w:tc>
          <w:tcPr>
            <w:tcW w:w="435" w:type="pct"/>
          </w:tcPr>
          <w:p w:rsidR="00781118" w:rsidRPr="00E93618" w:rsidRDefault="00781118" w:rsidP="000F3F5E">
            <w:pPr>
              <w:spacing w:after="0" w:line="240" w:lineRule="auto"/>
              <w:rPr>
                <w:rFonts w:ascii="Arial" w:hAnsi="Arial" w:cs="Arial"/>
                <w:color w:val="000000" w:themeColor="text1"/>
              </w:rPr>
            </w:pPr>
          </w:p>
        </w:tc>
        <w:tc>
          <w:tcPr>
            <w:tcW w:w="1623" w:type="pct"/>
            <w:vAlign w:val="center"/>
            <w:hideMark/>
          </w:tcPr>
          <w:p w:rsidR="00781118" w:rsidRPr="00E93618" w:rsidRDefault="00EF3F0C" w:rsidP="000F3F5E">
            <w:pPr>
              <w:spacing w:after="0" w:line="240" w:lineRule="auto"/>
              <w:rPr>
                <w:rFonts w:ascii="Arial" w:hAnsi="Arial" w:cs="Arial"/>
                <w:color w:val="000000" w:themeColor="text1"/>
              </w:rPr>
            </w:pPr>
            <w:hyperlink r:id="rId24" w:history="1">
              <w:r w:rsidR="00781118" w:rsidRPr="00E93618">
                <w:rPr>
                  <w:rStyle w:val="Hyperlink"/>
                  <w:rFonts w:ascii="Arial" w:hAnsi="Arial" w:cs="Arial"/>
                  <w:color w:val="000000" w:themeColor="text1"/>
                  <w:u w:val="none"/>
                </w:rPr>
                <w:t>Environmental Action Plans</w:t>
              </w:r>
            </w:hyperlink>
            <w:r w:rsidR="00781118" w:rsidRPr="00E93618">
              <w:rPr>
                <w:rFonts w:ascii="Arial" w:hAnsi="Arial" w:cs="Arial"/>
                <w:color w:val="000000" w:themeColor="text1"/>
              </w:rPr>
              <w:t>  </w:t>
            </w:r>
          </w:p>
        </w:tc>
        <w:tc>
          <w:tcPr>
            <w:tcW w:w="1491" w:type="pct"/>
            <w:hideMark/>
          </w:tcPr>
          <w:p w:rsidR="00781118" w:rsidRPr="00E93618" w:rsidRDefault="00EF3F0C" w:rsidP="000F3F5E">
            <w:pPr>
              <w:spacing w:after="0" w:line="240" w:lineRule="auto"/>
              <w:rPr>
                <w:rFonts w:ascii="Arial" w:hAnsi="Arial" w:cs="Arial"/>
                <w:color w:val="000000" w:themeColor="text1"/>
              </w:rPr>
            </w:pPr>
            <w:hyperlink r:id="rId25" w:history="1">
              <w:r w:rsidR="00781118" w:rsidRPr="00E93618">
                <w:rPr>
                  <w:rStyle w:val="Hyperlink"/>
                  <w:rFonts w:ascii="Arial" w:hAnsi="Arial" w:cs="Arial"/>
                  <w:color w:val="000000" w:themeColor="text1"/>
                  <w:u w:val="none"/>
                </w:rPr>
                <w:t>Environmental Action Plans</w:t>
              </w:r>
            </w:hyperlink>
            <w:r w:rsidR="00781118" w:rsidRPr="00E93618">
              <w:rPr>
                <w:rFonts w:ascii="Arial" w:hAnsi="Arial" w:cs="Arial"/>
                <w:color w:val="000000" w:themeColor="text1"/>
              </w:rPr>
              <w:t> </w:t>
            </w:r>
            <w:r w:rsidR="00781118" w:rsidRPr="00E93618">
              <w:rPr>
                <w:rFonts w:ascii="Arial" w:hAnsi="Arial" w:cs="Arial"/>
                <w:color w:val="000000" w:themeColor="text1"/>
              </w:rPr>
              <w:br/>
            </w:r>
          </w:p>
        </w:tc>
        <w:tc>
          <w:tcPr>
            <w:tcW w:w="1450" w:type="pct"/>
          </w:tcPr>
          <w:p w:rsidR="00781118" w:rsidRPr="00E93618" w:rsidRDefault="00781118" w:rsidP="000F3F5E">
            <w:pPr>
              <w:spacing w:after="0" w:line="240" w:lineRule="auto"/>
              <w:ind w:left="85"/>
              <w:rPr>
                <w:rFonts w:ascii="Arial" w:hAnsi="Arial" w:cs="Arial"/>
                <w:color w:val="000000" w:themeColor="text1"/>
              </w:rPr>
            </w:pPr>
            <w:r w:rsidRPr="00E93618">
              <w:rPr>
                <w:rFonts w:ascii="Arial" w:hAnsi="Arial" w:cs="Arial"/>
                <w:color w:val="000000" w:themeColor="text1"/>
              </w:rPr>
              <w:t>Not applicable</w:t>
            </w:r>
          </w:p>
        </w:tc>
      </w:tr>
      <w:tr w:rsidR="00781118" w:rsidRPr="00E93618" w:rsidTr="00781118">
        <w:trPr>
          <w:tblCellSpacing w:w="0" w:type="dxa"/>
        </w:trPr>
        <w:tc>
          <w:tcPr>
            <w:tcW w:w="435" w:type="pct"/>
          </w:tcPr>
          <w:p w:rsidR="00781118" w:rsidRPr="00E93618" w:rsidRDefault="00781118" w:rsidP="000F3F5E">
            <w:pPr>
              <w:spacing w:after="0" w:line="240" w:lineRule="auto"/>
              <w:rPr>
                <w:rFonts w:ascii="Arial" w:hAnsi="Arial" w:cs="Arial"/>
                <w:color w:val="000000" w:themeColor="text1"/>
              </w:rPr>
            </w:pPr>
          </w:p>
        </w:tc>
        <w:tc>
          <w:tcPr>
            <w:tcW w:w="1623" w:type="pct"/>
            <w:vAlign w:val="center"/>
            <w:hideMark/>
          </w:tcPr>
          <w:p w:rsidR="00781118" w:rsidRPr="00E93618" w:rsidRDefault="00EF3F0C" w:rsidP="000F3F5E">
            <w:pPr>
              <w:spacing w:after="0" w:line="240" w:lineRule="auto"/>
              <w:rPr>
                <w:rFonts w:ascii="Arial" w:hAnsi="Arial" w:cs="Arial"/>
                <w:color w:val="000000" w:themeColor="text1"/>
              </w:rPr>
            </w:pPr>
            <w:hyperlink r:id="rId26" w:history="1">
              <w:r w:rsidR="00781118" w:rsidRPr="00E93618">
                <w:rPr>
                  <w:rStyle w:val="Hyperlink"/>
                  <w:rFonts w:ascii="Arial" w:hAnsi="Arial" w:cs="Arial"/>
                  <w:color w:val="000000" w:themeColor="text1"/>
                  <w:u w:val="none"/>
                </w:rPr>
                <w:t>Performance Standards for Private Sector Activities</w:t>
              </w:r>
            </w:hyperlink>
          </w:p>
        </w:tc>
        <w:tc>
          <w:tcPr>
            <w:tcW w:w="1491" w:type="pct"/>
            <w:vAlign w:val="center"/>
            <w:hideMark/>
          </w:tcPr>
          <w:p w:rsidR="00781118" w:rsidRPr="00E93618" w:rsidRDefault="00EF3F0C" w:rsidP="000F3F5E">
            <w:pPr>
              <w:spacing w:after="0" w:line="240" w:lineRule="auto"/>
              <w:rPr>
                <w:rFonts w:ascii="Arial" w:hAnsi="Arial" w:cs="Arial"/>
                <w:color w:val="000000" w:themeColor="text1"/>
              </w:rPr>
            </w:pPr>
            <w:hyperlink r:id="rId27" w:history="1">
              <w:r w:rsidR="00781118" w:rsidRPr="00E93618">
                <w:rPr>
                  <w:rStyle w:val="Hyperlink"/>
                  <w:rFonts w:ascii="Arial" w:hAnsi="Arial" w:cs="Arial"/>
                  <w:color w:val="000000" w:themeColor="text1"/>
                  <w:u w:val="none"/>
                </w:rPr>
                <w:t>Performance Standards for Private Sector Activities</w:t>
              </w:r>
            </w:hyperlink>
          </w:p>
        </w:tc>
        <w:tc>
          <w:tcPr>
            <w:tcW w:w="1450" w:type="pct"/>
          </w:tcPr>
          <w:p w:rsidR="00781118" w:rsidRPr="00E93618" w:rsidRDefault="00781118" w:rsidP="000F3F5E">
            <w:pPr>
              <w:spacing w:after="0" w:line="240" w:lineRule="auto"/>
              <w:ind w:left="85"/>
              <w:rPr>
                <w:rFonts w:ascii="Arial" w:hAnsi="Arial" w:cs="Arial"/>
                <w:color w:val="000000" w:themeColor="text1"/>
              </w:rPr>
            </w:pPr>
            <w:r w:rsidRPr="00E93618">
              <w:rPr>
                <w:rFonts w:ascii="Arial" w:hAnsi="Arial" w:cs="Arial"/>
                <w:color w:val="000000" w:themeColor="text1"/>
              </w:rPr>
              <w:t>Not applicable</w:t>
            </w:r>
          </w:p>
        </w:tc>
      </w:tr>
      <w:tr w:rsidR="00781118" w:rsidRPr="00E93618" w:rsidTr="00781118">
        <w:trPr>
          <w:tblCellSpacing w:w="0" w:type="dxa"/>
        </w:trPr>
        <w:tc>
          <w:tcPr>
            <w:tcW w:w="435" w:type="pct"/>
            <w:shd w:val="clear" w:color="auto" w:fill="auto"/>
          </w:tcPr>
          <w:p w:rsidR="00781118" w:rsidRPr="00E93618" w:rsidRDefault="00781118" w:rsidP="000F3F5E">
            <w:pPr>
              <w:spacing w:after="0" w:line="240" w:lineRule="auto"/>
              <w:rPr>
                <w:rFonts w:ascii="Arial" w:hAnsi="Arial" w:cs="Arial"/>
                <w:bCs/>
                <w:color w:val="000000" w:themeColor="text1"/>
              </w:rPr>
            </w:pPr>
            <w:r w:rsidRPr="00E93618">
              <w:rPr>
                <w:rFonts w:ascii="Arial" w:hAnsi="Arial" w:cs="Arial"/>
                <w:color w:val="000000" w:themeColor="text1"/>
              </w:rPr>
              <w:t>4.04</w:t>
            </w:r>
          </w:p>
        </w:tc>
        <w:tc>
          <w:tcPr>
            <w:tcW w:w="1623" w:type="pct"/>
            <w:shd w:val="clear" w:color="auto" w:fill="auto"/>
            <w:vAlign w:val="center"/>
            <w:hideMark/>
          </w:tcPr>
          <w:p w:rsidR="00781118" w:rsidRPr="00E93618" w:rsidRDefault="00EF3F0C" w:rsidP="000F3F5E">
            <w:pPr>
              <w:spacing w:after="0" w:line="240" w:lineRule="auto"/>
              <w:rPr>
                <w:rFonts w:ascii="Arial" w:hAnsi="Arial" w:cs="Arial"/>
                <w:b/>
                <w:color w:val="000000" w:themeColor="text1"/>
              </w:rPr>
            </w:pPr>
            <w:hyperlink r:id="rId28" w:history="1">
              <w:r w:rsidR="00781118" w:rsidRPr="00E93618">
                <w:rPr>
                  <w:rStyle w:val="Hyperlink"/>
                  <w:rFonts w:ascii="Arial" w:hAnsi="Arial" w:cs="Arial"/>
                  <w:b/>
                  <w:color w:val="000000" w:themeColor="text1"/>
                  <w:u w:val="none"/>
                </w:rPr>
                <w:t>Natural Habitats</w:t>
              </w:r>
            </w:hyperlink>
          </w:p>
          <w:p w:rsidR="00781118" w:rsidRPr="00E93618" w:rsidRDefault="00EF3F0C" w:rsidP="000F3F5E">
            <w:pPr>
              <w:numPr>
                <w:ilvl w:val="0"/>
                <w:numId w:val="9"/>
              </w:numPr>
              <w:spacing w:after="0" w:line="240" w:lineRule="auto"/>
              <w:ind w:left="553" w:hanging="425"/>
              <w:rPr>
                <w:rFonts w:ascii="Arial" w:hAnsi="Arial" w:cs="Arial"/>
                <w:color w:val="000000" w:themeColor="text1"/>
              </w:rPr>
            </w:pPr>
            <w:hyperlink r:id="rId29" w:history="1">
              <w:r w:rsidR="00781118" w:rsidRPr="00E93618">
                <w:rPr>
                  <w:rFonts w:ascii="Arial" w:hAnsi="Arial" w:cs="Arial"/>
                  <w:color w:val="000000" w:themeColor="text1"/>
                </w:rPr>
                <w:t>Annex A - Definitions</w:t>
              </w:r>
            </w:hyperlink>
          </w:p>
        </w:tc>
        <w:tc>
          <w:tcPr>
            <w:tcW w:w="1491" w:type="pct"/>
            <w:shd w:val="clear" w:color="auto" w:fill="auto"/>
            <w:vAlign w:val="center"/>
            <w:hideMark/>
          </w:tcPr>
          <w:p w:rsidR="00781118" w:rsidRPr="00E93618" w:rsidRDefault="00EF3F0C" w:rsidP="000F3F5E">
            <w:pPr>
              <w:spacing w:after="0" w:line="240" w:lineRule="auto"/>
              <w:rPr>
                <w:rFonts w:ascii="Arial" w:hAnsi="Arial" w:cs="Arial"/>
                <w:color w:val="000000" w:themeColor="text1"/>
              </w:rPr>
            </w:pPr>
            <w:hyperlink r:id="rId30" w:history="1">
              <w:r w:rsidR="00781118" w:rsidRPr="00E93618">
                <w:rPr>
                  <w:rStyle w:val="Hyperlink"/>
                  <w:rFonts w:ascii="Arial" w:hAnsi="Arial" w:cs="Arial"/>
                  <w:color w:val="000000" w:themeColor="text1"/>
                  <w:u w:val="none"/>
                </w:rPr>
                <w:t>Natural Habitats</w:t>
              </w:r>
              <w:r w:rsidR="00781118" w:rsidRPr="00E93618">
                <w:rPr>
                  <w:rStyle w:val="Hyperlink"/>
                  <w:rFonts w:ascii="Arial" w:hAnsi="Arial" w:cs="Arial"/>
                  <w:color w:val="000000" w:themeColor="text1"/>
                  <w:u w:val="none"/>
                </w:rPr>
                <w:br/>
              </w:r>
            </w:hyperlink>
          </w:p>
        </w:tc>
        <w:tc>
          <w:tcPr>
            <w:tcW w:w="1450" w:type="pct"/>
            <w:shd w:val="clear" w:color="auto" w:fill="auto"/>
          </w:tcPr>
          <w:p w:rsidR="00781118" w:rsidRPr="00E93618" w:rsidRDefault="00781118" w:rsidP="000F3F5E">
            <w:pPr>
              <w:spacing w:after="0" w:line="240" w:lineRule="auto"/>
              <w:ind w:left="85"/>
              <w:rPr>
                <w:rFonts w:ascii="Arial" w:hAnsi="Arial" w:cs="Arial"/>
                <w:color w:val="000000" w:themeColor="text1"/>
              </w:rPr>
            </w:pPr>
            <w:r w:rsidRPr="00E93618">
              <w:rPr>
                <w:rStyle w:val="Hyperlink"/>
                <w:rFonts w:ascii="Arial" w:hAnsi="Arial" w:cs="Arial"/>
                <w:bCs/>
                <w:color w:val="000000" w:themeColor="text1"/>
                <w:u w:val="none"/>
              </w:rPr>
              <w:t>Not applicable</w:t>
            </w:r>
          </w:p>
        </w:tc>
      </w:tr>
      <w:tr w:rsidR="00781118" w:rsidRPr="00E93618" w:rsidTr="00781118">
        <w:trPr>
          <w:tblCellSpacing w:w="0" w:type="dxa"/>
        </w:trPr>
        <w:tc>
          <w:tcPr>
            <w:tcW w:w="435" w:type="pct"/>
            <w:shd w:val="clear" w:color="auto" w:fill="D9E2F3" w:themeFill="accent1" w:themeFillTint="33"/>
          </w:tcPr>
          <w:p w:rsidR="00781118" w:rsidRPr="00E93618" w:rsidRDefault="00781118" w:rsidP="000F3F5E">
            <w:pPr>
              <w:spacing w:after="0" w:line="240" w:lineRule="auto"/>
              <w:rPr>
                <w:rFonts w:ascii="Arial" w:hAnsi="Arial" w:cs="Arial"/>
                <w:bCs/>
                <w:color w:val="000000" w:themeColor="text1"/>
              </w:rPr>
            </w:pPr>
            <w:r w:rsidRPr="00E93618">
              <w:rPr>
                <w:rFonts w:ascii="Arial" w:hAnsi="Arial" w:cs="Arial"/>
                <w:color w:val="000000" w:themeColor="text1"/>
              </w:rPr>
              <w:t>4.10</w:t>
            </w:r>
          </w:p>
        </w:tc>
        <w:tc>
          <w:tcPr>
            <w:tcW w:w="1623" w:type="pct"/>
            <w:shd w:val="clear" w:color="auto" w:fill="D9E2F3" w:themeFill="accent1" w:themeFillTint="33"/>
            <w:vAlign w:val="center"/>
            <w:hideMark/>
          </w:tcPr>
          <w:p w:rsidR="00781118" w:rsidRPr="00E93618" w:rsidRDefault="00EF3F0C" w:rsidP="000F3F5E">
            <w:pPr>
              <w:spacing w:after="0" w:line="240" w:lineRule="auto"/>
              <w:rPr>
                <w:rFonts w:ascii="Arial" w:hAnsi="Arial" w:cs="Arial"/>
                <w:b/>
                <w:color w:val="000000" w:themeColor="text1"/>
              </w:rPr>
            </w:pPr>
            <w:hyperlink r:id="rId31" w:history="1">
              <w:r w:rsidR="00781118" w:rsidRPr="00E93618">
                <w:rPr>
                  <w:rStyle w:val="Hyperlink"/>
                  <w:rFonts w:ascii="Arial" w:hAnsi="Arial" w:cs="Arial"/>
                  <w:b/>
                  <w:color w:val="000000" w:themeColor="text1"/>
                  <w:u w:val="none"/>
                </w:rPr>
                <w:t>Indigenous Peoples</w:t>
              </w:r>
            </w:hyperlink>
            <w:r w:rsidR="00781118" w:rsidRPr="00E93618">
              <w:rPr>
                <w:rFonts w:ascii="Arial" w:hAnsi="Arial" w:cs="Arial"/>
                <w:b/>
                <w:color w:val="000000" w:themeColor="text1"/>
              </w:rPr>
              <w:t>  </w:t>
            </w:r>
          </w:p>
          <w:p w:rsidR="00781118" w:rsidRPr="00E93618" w:rsidRDefault="00EF3F0C" w:rsidP="000F3F5E">
            <w:pPr>
              <w:numPr>
                <w:ilvl w:val="0"/>
                <w:numId w:val="9"/>
              </w:numPr>
              <w:spacing w:after="0" w:line="240" w:lineRule="auto"/>
              <w:ind w:left="553" w:hanging="425"/>
              <w:rPr>
                <w:rFonts w:ascii="Arial" w:hAnsi="Arial" w:cs="Arial"/>
                <w:color w:val="000000" w:themeColor="text1"/>
              </w:rPr>
            </w:pPr>
            <w:hyperlink r:id="rId32" w:history="1">
              <w:r w:rsidR="00781118" w:rsidRPr="00E93618">
                <w:rPr>
                  <w:rFonts w:ascii="Arial" w:hAnsi="Arial" w:cs="Arial"/>
                  <w:color w:val="000000" w:themeColor="text1"/>
                </w:rPr>
                <w:t>Annex A - Social Assessment</w:t>
              </w:r>
            </w:hyperlink>
            <w:r w:rsidR="00781118" w:rsidRPr="00E93618">
              <w:rPr>
                <w:rFonts w:ascii="Arial" w:hAnsi="Arial" w:cs="Arial"/>
                <w:color w:val="000000" w:themeColor="text1"/>
              </w:rPr>
              <w:t>   </w:t>
            </w:r>
          </w:p>
          <w:p w:rsidR="00781118" w:rsidRPr="00E93618" w:rsidRDefault="00EF3F0C" w:rsidP="000F3F5E">
            <w:pPr>
              <w:numPr>
                <w:ilvl w:val="0"/>
                <w:numId w:val="9"/>
              </w:numPr>
              <w:spacing w:after="0" w:line="240" w:lineRule="auto"/>
              <w:ind w:left="553" w:hanging="425"/>
              <w:rPr>
                <w:rFonts w:ascii="Arial" w:hAnsi="Arial" w:cs="Arial"/>
                <w:color w:val="000000" w:themeColor="text1"/>
              </w:rPr>
            </w:pPr>
            <w:hyperlink r:id="rId33" w:history="1">
              <w:r w:rsidR="00781118" w:rsidRPr="00E93618">
                <w:rPr>
                  <w:rFonts w:ascii="Arial" w:hAnsi="Arial" w:cs="Arial"/>
                  <w:color w:val="000000" w:themeColor="text1"/>
                </w:rPr>
                <w:t>Annex B - Indigenous Peoples Plan </w:t>
              </w:r>
            </w:hyperlink>
            <w:r w:rsidR="00781118" w:rsidRPr="00E93618">
              <w:rPr>
                <w:rFonts w:ascii="Arial" w:hAnsi="Arial" w:cs="Arial"/>
                <w:color w:val="000000" w:themeColor="text1"/>
              </w:rPr>
              <w:t>   </w:t>
            </w:r>
          </w:p>
          <w:p w:rsidR="00781118" w:rsidRPr="00E93618" w:rsidRDefault="00EF3F0C" w:rsidP="000F3F5E">
            <w:pPr>
              <w:numPr>
                <w:ilvl w:val="0"/>
                <w:numId w:val="9"/>
              </w:numPr>
              <w:spacing w:after="0" w:line="240" w:lineRule="auto"/>
              <w:ind w:left="553" w:hanging="425"/>
              <w:rPr>
                <w:rFonts w:ascii="Arial" w:hAnsi="Arial" w:cs="Arial"/>
                <w:color w:val="000000" w:themeColor="text1"/>
              </w:rPr>
            </w:pPr>
            <w:hyperlink r:id="rId34" w:history="1">
              <w:r w:rsidR="00781118" w:rsidRPr="00E93618">
                <w:rPr>
                  <w:rFonts w:ascii="Arial" w:hAnsi="Arial" w:cs="Arial"/>
                  <w:color w:val="000000" w:themeColor="text1"/>
                </w:rPr>
                <w:t>Annex C - Indigenous Peoples Planning Framework</w:t>
              </w:r>
              <w:r w:rsidR="00781118" w:rsidRPr="00E93618">
                <w:rPr>
                  <w:rStyle w:val="Hyperlink"/>
                  <w:rFonts w:ascii="Arial" w:hAnsi="Arial" w:cs="Arial"/>
                  <w:color w:val="000000" w:themeColor="text1"/>
                </w:rPr>
                <w:t> </w:t>
              </w:r>
            </w:hyperlink>
            <w:r w:rsidR="00781118" w:rsidRPr="00E93618">
              <w:rPr>
                <w:rFonts w:ascii="Arial" w:hAnsi="Arial" w:cs="Arial"/>
                <w:color w:val="000000" w:themeColor="text1"/>
              </w:rPr>
              <w:t>  </w:t>
            </w:r>
          </w:p>
        </w:tc>
        <w:tc>
          <w:tcPr>
            <w:tcW w:w="1491" w:type="pct"/>
            <w:shd w:val="clear" w:color="auto" w:fill="D9E2F3" w:themeFill="accent1" w:themeFillTint="33"/>
            <w:vAlign w:val="center"/>
            <w:hideMark/>
          </w:tcPr>
          <w:p w:rsidR="00781118" w:rsidRPr="00E93618" w:rsidRDefault="00781118" w:rsidP="000F3F5E">
            <w:pPr>
              <w:spacing w:after="0" w:line="240" w:lineRule="auto"/>
              <w:rPr>
                <w:rFonts w:ascii="Arial" w:hAnsi="Arial" w:cs="Arial"/>
                <w:color w:val="000000" w:themeColor="text1"/>
              </w:rPr>
            </w:pPr>
            <w:r w:rsidRPr="00E93618">
              <w:rPr>
                <w:rFonts w:ascii="Arial" w:hAnsi="Arial" w:cs="Arial"/>
                <w:color w:val="000000" w:themeColor="text1"/>
              </w:rPr>
              <w:t>Indigenous Peoples Cultural Assessment</w:t>
            </w:r>
            <w:r w:rsidRPr="00E93618">
              <w:rPr>
                <w:rFonts w:ascii="Arial" w:hAnsi="Arial" w:cs="Arial"/>
                <w:color w:val="000000" w:themeColor="text1"/>
              </w:rPr>
              <w:br/>
            </w:r>
            <w:r w:rsidRPr="00E93618">
              <w:rPr>
                <w:rFonts w:ascii="Arial" w:hAnsi="Arial" w:cs="Arial"/>
                <w:color w:val="000000" w:themeColor="text1"/>
              </w:rPr>
              <w:br/>
            </w:r>
            <w:r w:rsidRPr="00E93618">
              <w:rPr>
                <w:rFonts w:ascii="Arial" w:hAnsi="Arial" w:cs="Arial"/>
                <w:color w:val="000000" w:themeColor="text1"/>
              </w:rPr>
              <w:br/>
            </w:r>
            <w:r w:rsidRPr="00E93618">
              <w:rPr>
                <w:rFonts w:ascii="Arial" w:hAnsi="Arial" w:cs="Arial"/>
                <w:color w:val="000000" w:themeColor="text1"/>
              </w:rPr>
              <w:br/>
            </w:r>
          </w:p>
        </w:tc>
        <w:tc>
          <w:tcPr>
            <w:tcW w:w="1450" w:type="pct"/>
            <w:shd w:val="clear" w:color="auto" w:fill="D9E2F3" w:themeFill="accent1" w:themeFillTint="33"/>
          </w:tcPr>
          <w:p w:rsidR="00781118" w:rsidRPr="00E93618" w:rsidRDefault="00781118" w:rsidP="000F3F5E">
            <w:pPr>
              <w:spacing w:after="0" w:line="240" w:lineRule="auto"/>
              <w:ind w:left="85"/>
              <w:rPr>
                <w:rStyle w:val="Hyperlink"/>
                <w:rFonts w:ascii="Arial" w:hAnsi="Arial" w:cs="Arial"/>
                <w:bCs/>
                <w:color w:val="000000" w:themeColor="text1"/>
                <w:u w:val="none"/>
              </w:rPr>
            </w:pPr>
            <w:r w:rsidRPr="00E93618">
              <w:rPr>
                <w:rStyle w:val="Hyperlink"/>
                <w:rFonts w:ascii="Arial" w:hAnsi="Arial" w:cs="Arial"/>
                <w:bCs/>
                <w:color w:val="000000" w:themeColor="text1"/>
                <w:u w:val="none"/>
              </w:rPr>
              <w:t>The majority of the PNG population is Indigenous; Project will target the Motu-</w:t>
            </w:r>
            <w:r w:rsidR="00EC3993">
              <w:rPr>
                <w:rStyle w:val="Hyperlink"/>
                <w:rFonts w:ascii="Arial" w:hAnsi="Arial" w:cs="Arial"/>
                <w:bCs/>
                <w:color w:val="000000" w:themeColor="text1"/>
                <w:u w:val="none"/>
              </w:rPr>
              <w:t>Koitabuan</w:t>
            </w:r>
            <w:r w:rsidRPr="00E93618">
              <w:rPr>
                <w:rStyle w:val="Hyperlink"/>
                <w:rFonts w:ascii="Arial" w:hAnsi="Arial" w:cs="Arial"/>
                <w:bCs/>
                <w:color w:val="000000" w:themeColor="text1"/>
                <w:u w:val="none"/>
              </w:rPr>
              <w:t xml:space="preserve"> and Ahi people, as original inhabitant of project locations.</w:t>
            </w:r>
          </w:p>
          <w:p w:rsidR="00781118" w:rsidRPr="00E93618" w:rsidRDefault="00781118" w:rsidP="000F3F5E">
            <w:pPr>
              <w:spacing w:after="0" w:line="240" w:lineRule="auto"/>
              <w:ind w:left="85"/>
              <w:rPr>
                <w:rStyle w:val="Hyperlink"/>
                <w:rFonts w:ascii="Arial" w:hAnsi="Arial" w:cs="Arial"/>
                <w:bCs/>
                <w:color w:val="000000" w:themeColor="text1"/>
                <w:u w:val="none"/>
              </w:rPr>
            </w:pPr>
          </w:p>
          <w:p w:rsidR="00781118" w:rsidRPr="00E93618" w:rsidRDefault="00781118" w:rsidP="000F3F5E">
            <w:pPr>
              <w:spacing w:after="0" w:line="240" w:lineRule="auto"/>
              <w:ind w:left="85"/>
              <w:rPr>
                <w:rFonts w:ascii="Arial" w:hAnsi="Arial" w:cs="Arial"/>
                <w:color w:val="000000" w:themeColor="text1"/>
              </w:rPr>
            </w:pPr>
            <w:r w:rsidRPr="00E93618">
              <w:rPr>
                <w:rStyle w:val="Hyperlink"/>
                <w:rFonts w:ascii="Arial" w:hAnsi="Arial" w:cs="Arial"/>
                <w:bCs/>
                <w:color w:val="000000" w:themeColor="text1"/>
                <w:u w:val="none"/>
              </w:rPr>
              <w:t>The project will promote inclusion through the communication and consultation plan.</w:t>
            </w:r>
          </w:p>
          <w:p w:rsidR="00781118" w:rsidRPr="00E93618" w:rsidRDefault="00781118" w:rsidP="000F3F5E">
            <w:pPr>
              <w:spacing w:after="0" w:line="240" w:lineRule="auto"/>
              <w:ind w:left="85"/>
              <w:rPr>
                <w:rFonts w:ascii="Arial" w:hAnsi="Arial" w:cs="Arial"/>
                <w:color w:val="000000" w:themeColor="text1"/>
              </w:rPr>
            </w:pPr>
            <w:r w:rsidRPr="00E93618">
              <w:rPr>
                <w:rFonts w:ascii="Arial" w:hAnsi="Arial" w:cs="Arial"/>
                <w:color w:val="000000" w:themeColor="text1"/>
              </w:rPr>
              <w:t xml:space="preserve"> </w:t>
            </w:r>
          </w:p>
        </w:tc>
      </w:tr>
      <w:tr w:rsidR="00781118" w:rsidRPr="00E93618" w:rsidTr="00781118">
        <w:trPr>
          <w:tblCellSpacing w:w="0" w:type="dxa"/>
        </w:trPr>
        <w:tc>
          <w:tcPr>
            <w:tcW w:w="435" w:type="pct"/>
            <w:shd w:val="clear" w:color="auto" w:fill="auto"/>
          </w:tcPr>
          <w:p w:rsidR="00781118" w:rsidRPr="00E93618" w:rsidRDefault="00781118" w:rsidP="000F3F5E">
            <w:pPr>
              <w:spacing w:after="0" w:line="240" w:lineRule="auto"/>
              <w:rPr>
                <w:rFonts w:ascii="Arial" w:hAnsi="Arial" w:cs="Arial"/>
                <w:bCs/>
                <w:color w:val="000000" w:themeColor="text1"/>
              </w:rPr>
            </w:pPr>
            <w:r w:rsidRPr="00E93618">
              <w:rPr>
                <w:rFonts w:ascii="Arial" w:hAnsi="Arial" w:cs="Arial"/>
                <w:color w:val="000000" w:themeColor="text1"/>
              </w:rPr>
              <w:t>4.11</w:t>
            </w:r>
          </w:p>
        </w:tc>
        <w:tc>
          <w:tcPr>
            <w:tcW w:w="1623" w:type="pct"/>
            <w:shd w:val="clear" w:color="auto" w:fill="auto"/>
            <w:vAlign w:val="center"/>
            <w:hideMark/>
          </w:tcPr>
          <w:p w:rsidR="00781118" w:rsidRPr="00E93618" w:rsidRDefault="00EF3F0C" w:rsidP="000F3F5E">
            <w:pPr>
              <w:spacing w:after="0" w:line="240" w:lineRule="auto"/>
              <w:rPr>
                <w:rFonts w:ascii="Arial" w:hAnsi="Arial" w:cs="Arial"/>
                <w:b/>
                <w:color w:val="000000" w:themeColor="text1"/>
              </w:rPr>
            </w:pPr>
            <w:hyperlink r:id="rId35" w:history="1">
              <w:r w:rsidR="00781118" w:rsidRPr="00E93618">
                <w:rPr>
                  <w:rStyle w:val="Hyperlink"/>
                  <w:rFonts w:ascii="Arial" w:hAnsi="Arial" w:cs="Arial"/>
                  <w:b/>
                  <w:color w:val="000000" w:themeColor="text1"/>
                  <w:u w:val="none"/>
                </w:rPr>
                <w:t>Physical Cultural Resources</w:t>
              </w:r>
            </w:hyperlink>
          </w:p>
        </w:tc>
        <w:tc>
          <w:tcPr>
            <w:tcW w:w="1491" w:type="pct"/>
            <w:shd w:val="clear" w:color="auto" w:fill="auto"/>
            <w:vAlign w:val="center"/>
            <w:hideMark/>
          </w:tcPr>
          <w:p w:rsidR="00781118" w:rsidRPr="00E93618" w:rsidRDefault="00EF3F0C" w:rsidP="000F3F5E">
            <w:pPr>
              <w:spacing w:after="0" w:line="240" w:lineRule="auto"/>
              <w:rPr>
                <w:rFonts w:ascii="Arial" w:hAnsi="Arial" w:cs="Arial"/>
                <w:color w:val="000000" w:themeColor="text1"/>
              </w:rPr>
            </w:pPr>
            <w:hyperlink r:id="rId36" w:history="1">
              <w:r w:rsidR="00781118" w:rsidRPr="00E93618">
                <w:rPr>
                  <w:rStyle w:val="Hyperlink"/>
                  <w:rFonts w:ascii="Arial" w:hAnsi="Arial" w:cs="Arial"/>
                  <w:color w:val="000000" w:themeColor="text1"/>
                  <w:u w:val="none"/>
                </w:rPr>
                <w:t>Physical Cultural Resources</w:t>
              </w:r>
            </w:hyperlink>
          </w:p>
        </w:tc>
        <w:tc>
          <w:tcPr>
            <w:tcW w:w="1450" w:type="pct"/>
            <w:shd w:val="clear" w:color="auto" w:fill="auto"/>
          </w:tcPr>
          <w:p w:rsidR="00781118" w:rsidRPr="00E93618" w:rsidRDefault="00781118" w:rsidP="000F3F5E">
            <w:pPr>
              <w:spacing w:after="0" w:line="240" w:lineRule="auto"/>
              <w:ind w:left="85"/>
              <w:rPr>
                <w:rFonts w:ascii="Arial" w:hAnsi="Arial" w:cs="Arial"/>
                <w:color w:val="000000" w:themeColor="text1"/>
              </w:rPr>
            </w:pPr>
            <w:r w:rsidRPr="00E93618">
              <w:rPr>
                <w:rStyle w:val="Hyperlink"/>
                <w:rFonts w:ascii="Arial" w:hAnsi="Arial" w:cs="Arial"/>
                <w:bCs/>
                <w:color w:val="000000" w:themeColor="text1"/>
                <w:u w:val="none"/>
              </w:rPr>
              <w:t>Not applicable</w:t>
            </w:r>
          </w:p>
        </w:tc>
      </w:tr>
      <w:tr w:rsidR="00781118" w:rsidRPr="00E93618" w:rsidTr="00781118">
        <w:trPr>
          <w:tblCellSpacing w:w="0" w:type="dxa"/>
        </w:trPr>
        <w:tc>
          <w:tcPr>
            <w:tcW w:w="435" w:type="pct"/>
            <w:shd w:val="clear" w:color="auto" w:fill="D9E2F3" w:themeFill="accent1" w:themeFillTint="33"/>
          </w:tcPr>
          <w:p w:rsidR="00781118" w:rsidRPr="00E93618" w:rsidRDefault="00781118" w:rsidP="000F3F5E">
            <w:pPr>
              <w:spacing w:after="0" w:line="240" w:lineRule="auto"/>
              <w:rPr>
                <w:rFonts w:ascii="Arial" w:hAnsi="Arial" w:cs="Arial"/>
                <w:bCs/>
                <w:color w:val="000000" w:themeColor="text1"/>
              </w:rPr>
            </w:pPr>
            <w:r w:rsidRPr="00E93618">
              <w:rPr>
                <w:rFonts w:ascii="Arial" w:hAnsi="Arial" w:cs="Arial"/>
                <w:color w:val="000000" w:themeColor="text1"/>
              </w:rPr>
              <w:t>4.12</w:t>
            </w:r>
          </w:p>
        </w:tc>
        <w:tc>
          <w:tcPr>
            <w:tcW w:w="1623" w:type="pct"/>
            <w:shd w:val="clear" w:color="auto" w:fill="D9E2F3" w:themeFill="accent1" w:themeFillTint="33"/>
            <w:vAlign w:val="center"/>
            <w:hideMark/>
          </w:tcPr>
          <w:p w:rsidR="00781118" w:rsidRPr="00E93618" w:rsidRDefault="00EF3F0C" w:rsidP="000F3F5E">
            <w:pPr>
              <w:spacing w:after="0" w:line="240" w:lineRule="auto"/>
              <w:rPr>
                <w:rFonts w:ascii="Arial" w:hAnsi="Arial" w:cs="Arial"/>
                <w:b/>
                <w:color w:val="000000" w:themeColor="text1"/>
              </w:rPr>
            </w:pPr>
            <w:hyperlink r:id="rId37" w:history="1">
              <w:r w:rsidR="00781118" w:rsidRPr="00E93618">
                <w:rPr>
                  <w:rStyle w:val="Hyperlink"/>
                  <w:rFonts w:ascii="Arial" w:hAnsi="Arial" w:cs="Arial"/>
                  <w:b/>
                  <w:color w:val="000000" w:themeColor="text1"/>
                  <w:u w:val="none"/>
                </w:rPr>
                <w:t>Involuntary Resettlement</w:t>
              </w:r>
            </w:hyperlink>
          </w:p>
          <w:p w:rsidR="00781118" w:rsidRPr="00E93618" w:rsidRDefault="00EF3F0C" w:rsidP="000F3F5E">
            <w:pPr>
              <w:numPr>
                <w:ilvl w:val="0"/>
                <w:numId w:val="9"/>
              </w:numPr>
              <w:spacing w:after="0" w:line="240" w:lineRule="auto"/>
              <w:ind w:left="553" w:hanging="425"/>
              <w:rPr>
                <w:rFonts w:ascii="Arial" w:hAnsi="Arial" w:cs="Arial"/>
                <w:b/>
                <w:color w:val="000000" w:themeColor="text1"/>
              </w:rPr>
            </w:pPr>
            <w:hyperlink r:id="rId38" w:history="1">
              <w:r w:rsidR="00781118" w:rsidRPr="00E93618">
                <w:rPr>
                  <w:rFonts w:ascii="Arial" w:hAnsi="Arial" w:cs="Arial"/>
                  <w:color w:val="000000" w:themeColor="text1"/>
                </w:rPr>
                <w:t>Annex A - Involuntary Resettlement Instructions</w:t>
              </w:r>
            </w:hyperlink>
          </w:p>
        </w:tc>
        <w:tc>
          <w:tcPr>
            <w:tcW w:w="1491" w:type="pct"/>
            <w:shd w:val="clear" w:color="auto" w:fill="D9E2F3" w:themeFill="accent1" w:themeFillTint="33"/>
            <w:vAlign w:val="center"/>
            <w:hideMark/>
          </w:tcPr>
          <w:p w:rsidR="00781118" w:rsidRPr="00E93618" w:rsidRDefault="00EF3F0C" w:rsidP="000F3F5E">
            <w:pPr>
              <w:spacing w:after="0" w:line="240" w:lineRule="auto"/>
              <w:rPr>
                <w:rFonts w:ascii="Arial" w:hAnsi="Arial" w:cs="Arial"/>
                <w:color w:val="000000" w:themeColor="text1"/>
              </w:rPr>
            </w:pPr>
            <w:hyperlink r:id="rId39" w:history="1">
              <w:r w:rsidR="00781118" w:rsidRPr="00E93618">
                <w:rPr>
                  <w:rStyle w:val="Hyperlink"/>
                  <w:rFonts w:ascii="Arial" w:hAnsi="Arial" w:cs="Arial"/>
                  <w:color w:val="000000" w:themeColor="text1"/>
                  <w:u w:val="none"/>
                </w:rPr>
                <w:t>Involuntary Resettlement</w:t>
              </w:r>
            </w:hyperlink>
          </w:p>
        </w:tc>
        <w:tc>
          <w:tcPr>
            <w:tcW w:w="1450" w:type="pct"/>
            <w:shd w:val="clear" w:color="auto" w:fill="D9E2F3" w:themeFill="accent1" w:themeFillTint="33"/>
          </w:tcPr>
          <w:p w:rsidR="00781118" w:rsidRPr="00E93618" w:rsidRDefault="00781118" w:rsidP="000F3F5E">
            <w:pPr>
              <w:spacing w:after="0" w:line="240" w:lineRule="auto"/>
              <w:ind w:left="85"/>
              <w:rPr>
                <w:rFonts w:ascii="Arial" w:hAnsi="Arial" w:cs="Arial"/>
                <w:color w:val="000000" w:themeColor="text1"/>
              </w:rPr>
            </w:pPr>
            <w:r w:rsidRPr="00E93618">
              <w:rPr>
                <w:rStyle w:val="Hyperlink"/>
                <w:rFonts w:ascii="Arial" w:hAnsi="Arial" w:cs="Arial"/>
                <w:bCs/>
                <w:color w:val="000000" w:themeColor="text1"/>
                <w:u w:val="none"/>
              </w:rPr>
              <w:t>Triggered as a precautionary measure only.</w:t>
            </w:r>
          </w:p>
        </w:tc>
      </w:tr>
    </w:tbl>
    <w:p w:rsidR="003D3D95" w:rsidRDefault="003D3D95" w:rsidP="000F3F5E">
      <w:pPr>
        <w:spacing w:after="0" w:line="240" w:lineRule="auto"/>
        <w:jc w:val="both"/>
        <w:rPr>
          <w:rFonts w:ascii="Arial" w:hAnsi="Arial" w:cs="Arial"/>
        </w:rPr>
      </w:pPr>
    </w:p>
    <w:p w:rsidR="007D37C6" w:rsidRDefault="007D37C6">
      <w:pPr>
        <w:rPr>
          <w:rFonts w:ascii="Arial" w:eastAsiaTheme="majorEastAsia" w:hAnsi="Arial" w:cs="Arial"/>
          <w:b/>
          <w:bCs/>
          <w:szCs w:val="26"/>
        </w:rPr>
      </w:pPr>
      <w:bookmarkStart w:id="24" w:name="_Toc529261162"/>
      <w:r>
        <w:br w:type="page"/>
      </w:r>
    </w:p>
    <w:p w:rsidR="003D3D95" w:rsidRPr="00E93618" w:rsidRDefault="003D3D95" w:rsidP="00983E62">
      <w:pPr>
        <w:pStyle w:val="Heading2"/>
      </w:pPr>
      <w:bookmarkStart w:id="25" w:name="_Toc536030298"/>
      <w:r w:rsidRPr="00E93618">
        <w:t>Operational Policies</w:t>
      </w:r>
      <w:bookmarkEnd w:id="25"/>
      <w:r w:rsidRPr="00E93618">
        <w:t xml:space="preserve"> </w:t>
      </w:r>
    </w:p>
    <w:p w:rsidR="00263625" w:rsidRPr="00E93618" w:rsidRDefault="00263625" w:rsidP="00E93618">
      <w:pPr>
        <w:spacing w:after="0" w:line="240" w:lineRule="auto"/>
        <w:rPr>
          <w:rFonts w:ascii="Arial" w:hAnsi="Arial" w:cs="Arial"/>
        </w:rPr>
      </w:pPr>
    </w:p>
    <w:p w:rsidR="003D3D95" w:rsidRDefault="003D3D95" w:rsidP="00E93618">
      <w:pPr>
        <w:pStyle w:val="Heading3"/>
        <w:spacing w:before="0" w:line="240" w:lineRule="auto"/>
        <w:ind w:left="1560" w:hanging="426"/>
        <w:rPr>
          <w:rFonts w:ascii="Arial" w:hAnsi="Arial" w:cs="Arial"/>
        </w:rPr>
      </w:pPr>
      <w:bookmarkStart w:id="26" w:name="_Toc536030299"/>
      <w:r w:rsidRPr="00E93618">
        <w:rPr>
          <w:rFonts w:ascii="Arial" w:hAnsi="Arial" w:cs="Arial"/>
        </w:rPr>
        <w:t>Environmental Assessment</w:t>
      </w:r>
      <w:bookmarkEnd w:id="24"/>
      <w:bookmarkEnd w:id="26"/>
    </w:p>
    <w:p w:rsidR="00E93618" w:rsidRPr="00E93618" w:rsidRDefault="00E93618" w:rsidP="00E93618">
      <w:pPr>
        <w:spacing w:after="0"/>
      </w:pPr>
    </w:p>
    <w:p w:rsidR="003D3D95" w:rsidRPr="00E93618" w:rsidRDefault="003D3D95" w:rsidP="00E93618">
      <w:pPr>
        <w:spacing w:after="0" w:line="240" w:lineRule="auto"/>
        <w:jc w:val="both"/>
        <w:rPr>
          <w:rFonts w:ascii="Arial" w:hAnsi="Arial" w:cs="Arial"/>
          <w:i/>
        </w:rPr>
      </w:pPr>
      <w:r w:rsidRPr="00E93618">
        <w:rPr>
          <w:rFonts w:ascii="Arial" w:hAnsi="Arial" w:cs="Arial"/>
          <w:i/>
        </w:rPr>
        <w:t>The World Bank’s Environmental Assessment Operational Policy OP 4.01</w:t>
      </w:r>
      <w:bookmarkStart w:id="27" w:name="_Toc529261163"/>
    </w:p>
    <w:p w:rsidR="003D3D95" w:rsidRPr="00E93618" w:rsidRDefault="003D3D95" w:rsidP="000F3F5E">
      <w:pPr>
        <w:spacing w:after="0" w:line="240" w:lineRule="auto"/>
        <w:jc w:val="both"/>
        <w:rPr>
          <w:rFonts w:ascii="Arial" w:hAnsi="Arial" w:cs="Arial"/>
        </w:rPr>
      </w:pPr>
      <w:r w:rsidRPr="00E93618">
        <w:rPr>
          <w:rFonts w:ascii="Arial" w:hAnsi="Arial" w:cs="Arial"/>
        </w:rPr>
        <w:t>This policy requires environmental assessment (EA) of projects/programs proposed for Bank financing to help ensure that they are environmentally sound and sustainable, and thus improve decision-making, as set out in OP 4.01. The EA is a process whose breadth, depth, and type of analysis depend on the nature, scale, and potential environmental impact of the project investments/sub projects that the Bank is supporting. The EA process takes into account the natural environment (air, water, and land); human health and safety.</w:t>
      </w:r>
    </w:p>
    <w:p w:rsidR="003D3D95" w:rsidRPr="00E93618" w:rsidRDefault="003D3D95" w:rsidP="000F3F5E">
      <w:pPr>
        <w:spacing w:after="0" w:line="240" w:lineRule="auto"/>
        <w:jc w:val="both"/>
        <w:rPr>
          <w:rFonts w:ascii="Arial" w:hAnsi="Arial" w:cs="Arial"/>
        </w:rPr>
      </w:pPr>
    </w:p>
    <w:p w:rsidR="003D3D95" w:rsidRPr="00E93618" w:rsidRDefault="003D3D95" w:rsidP="000F3F5E">
      <w:pPr>
        <w:autoSpaceDE w:val="0"/>
        <w:autoSpaceDN w:val="0"/>
        <w:adjustRightInd w:val="0"/>
        <w:spacing w:after="0" w:line="240" w:lineRule="auto"/>
        <w:jc w:val="both"/>
        <w:rPr>
          <w:rFonts w:ascii="Arial" w:hAnsi="Arial" w:cs="Arial"/>
        </w:rPr>
      </w:pPr>
      <w:r w:rsidRPr="00E93618">
        <w:rPr>
          <w:rFonts w:ascii="Arial" w:hAnsi="Arial" w:cs="Arial"/>
        </w:rPr>
        <w:t>OP 4.01 has been triggered for Component 1 (</w:t>
      </w:r>
      <w:r w:rsidR="00783402" w:rsidRPr="00E93618">
        <w:rPr>
          <w:rFonts w:ascii="Arial" w:hAnsi="Arial" w:cs="Arial"/>
        </w:rPr>
        <w:t xml:space="preserve">see section </w:t>
      </w:r>
      <w:r w:rsidR="005E7089">
        <w:fldChar w:fldCharType="begin"/>
      </w:r>
      <w:r w:rsidR="005E7089">
        <w:instrText xml:space="preserve"> REF _Ref532377004 \r \h  \* MERGEFORMAT </w:instrText>
      </w:r>
      <w:r w:rsidR="005E7089">
        <w:fldChar w:fldCharType="separate"/>
      </w:r>
      <w:r w:rsidR="00033362" w:rsidRPr="00033362">
        <w:rPr>
          <w:rFonts w:ascii="Arial" w:hAnsi="Arial" w:cs="Arial"/>
        </w:rPr>
        <w:t>6.1</w:t>
      </w:r>
      <w:r w:rsidR="005E7089">
        <w:fldChar w:fldCharType="end"/>
      </w:r>
      <w:r w:rsidRPr="00E93618">
        <w:rPr>
          <w:rFonts w:ascii="Arial" w:hAnsi="Arial" w:cs="Arial"/>
        </w:rPr>
        <w:t xml:space="preserve">) of the project, which involves </w:t>
      </w:r>
      <w:r w:rsidR="002510AF" w:rsidRPr="00E93618">
        <w:rPr>
          <w:rFonts w:ascii="Arial" w:hAnsi="Arial" w:cs="Arial"/>
        </w:rPr>
        <w:t>small-scale</w:t>
      </w:r>
      <w:r w:rsidRPr="00E93618">
        <w:rPr>
          <w:rFonts w:ascii="Arial" w:hAnsi="Arial" w:cs="Arial"/>
        </w:rPr>
        <w:t xml:space="preserve"> road maintenance and repairs, cleaning of storm drains, garbage collection and grass cutting. Similarly to UYEP I, as identified in the Integrated Safeguards Data Sheet</w:t>
      </w:r>
      <w:r w:rsidRPr="00E93618">
        <w:rPr>
          <w:rFonts w:ascii="Arial" w:hAnsi="Arial" w:cs="Arial"/>
          <w:vertAlign w:val="superscript"/>
        </w:rPr>
        <w:footnoteReference w:id="7"/>
      </w:r>
      <w:r w:rsidRPr="00E93618">
        <w:rPr>
          <w:rFonts w:ascii="Arial" w:hAnsi="Arial" w:cs="Arial"/>
        </w:rPr>
        <w:t>, the types of work planned are labo</w:t>
      </w:r>
      <w:r w:rsidR="002510AF" w:rsidRPr="00E93618">
        <w:rPr>
          <w:rFonts w:ascii="Arial" w:hAnsi="Arial" w:cs="Arial"/>
        </w:rPr>
        <w:t>u</w:t>
      </w:r>
      <w:r w:rsidRPr="00E93618">
        <w:rPr>
          <w:rFonts w:ascii="Arial" w:hAnsi="Arial" w:cs="Arial"/>
        </w:rPr>
        <w:t xml:space="preserve">r-based/intensive and the use of heavy construction equipment/plant is likely to be limited. The potential environmental impacts and risks are mostly related to safety risks, traffic disturbance and risks, increased dust and noise level, </w:t>
      </w:r>
      <w:r w:rsidR="00783402" w:rsidRPr="00E93618">
        <w:rPr>
          <w:rFonts w:ascii="Arial" w:hAnsi="Arial" w:cs="Arial"/>
        </w:rPr>
        <w:t xml:space="preserve">and </w:t>
      </w:r>
      <w:r w:rsidRPr="00E93618">
        <w:rPr>
          <w:rFonts w:ascii="Arial" w:hAnsi="Arial" w:cs="Arial"/>
        </w:rPr>
        <w:t xml:space="preserve">waste generation and disposal. These impacts/risks have been </w:t>
      </w:r>
      <w:r w:rsidR="00783402" w:rsidRPr="00E93618">
        <w:rPr>
          <w:rFonts w:ascii="Arial" w:hAnsi="Arial" w:cs="Arial"/>
        </w:rPr>
        <w:t xml:space="preserve">minor, temporary, </w:t>
      </w:r>
      <w:r w:rsidRPr="00E93618">
        <w:rPr>
          <w:rFonts w:ascii="Arial" w:hAnsi="Arial" w:cs="Arial"/>
        </w:rPr>
        <w:t>site</w:t>
      </w:r>
      <w:r w:rsidR="00783402" w:rsidRPr="00E93618">
        <w:rPr>
          <w:rFonts w:ascii="Arial" w:hAnsi="Arial" w:cs="Arial"/>
        </w:rPr>
        <w:t xml:space="preserve"> specific,</w:t>
      </w:r>
      <w:r w:rsidRPr="00E93618">
        <w:rPr>
          <w:rFonts w:ascii="Arial" w:hAnsi="Arial" w:cs="Arial"/>
        </w:rPr>
        <w:t xml:space="preserve"> entirely construction-related</w:t>
      </w:r>
      <w:r w:rsidR="00783402" w:rsidRPr="00E93618">
        <w:rPr>
          <w:rFonts w:ascii="Arial" w:hAnsi="Arial" w:cs="Arial"/>
        </w:rPr>
        <w:t xml:space="preserve"> and </w:t>
      </w:r>
      <w:r w:rsidRPr="00E93618">
        <w:rPr>
          <w:rFonts w:ascii="Arial" w:hAnsi="Arial" w:cs="Arial"/>
        </w:rPr>
        <w:t xml:space="preserve">can be readily reversed and/or otherwise effectively managed through tangible mitigation measures. </w:t>
      </w:r>
    </w:p>
    <w:p w:rsidR="003D3D95" w:rsidRPr="00E93618" w:rsidRDefault="003D3D95" w:rsidP="000F3F5E">
      <w:pPr>
        <w:pStyle w:val="NoSpacing"/>
        <w:jc w:val="both"/>
        <w:rPr>
          <w:rFonts w:ascii="Arial" w:hAnsi="Arial" w:cs="Arial"/>
        </w:rPr>
      </w:pPr>
    </w:p>
    <w:p w:rsidR="003D3D95" w:rsidRPr="00E93618" w:rsidRDefault="003D3D95" w:rsidP="000F3F5E">
      <w:pPr>
        <w:spacing w:after="0" w:line="240" w:lineRule="auto"/>
        <w:jc w:val="both"/>
        <w:rPr>
          <w:rFonts w:ascii="Arial" w:hAnsi="Arial" w:cs="Arial"/>
        </w:rPr>
      </w:pPr>
      <w:r w:rsidRPr="00E93618">
        <w:rPr>
          <w:rFonts w:ascii="Arial" w:hAnsi="Arial" w:cs="Arial"/>
        </w:rPr>
        <w:t xml:space="preserve">OP 4.01 requires that projects be assigned an EA category based on the likely intensity and severity of the potential impacts. For the UYEP II, due to the minor nature of these impacts an EA category of “B” has been assigned and as such this Environmental and Social Management Framework (ESMF) will serve as the EA document.  </w:t>
      </w:r>
    </w:p>
    <w:p w:rsidR="003D3D95" w:rsidRPr="00E93618" w:rsidRDefault="003D3D95" w:rsidP="000F3F5E">
      <w:pPr>
        <w:spacing w:after="0" w:line="240" w:lineRule="auto"/>
        <w:jc w:val="both"/>
        <w:rPr>
          <w:rFonts w:ascii="Arial" w:hAnsi="Arial" w:cs="Arial"/>
        </w:rPr>
      </w:pPr>
    </w:p>
    <w:p w:rsidR="003D3D95" w:rsidRPr="00E93618" w:rsidRDefault="003D3D95" w:rsidP="000F3F5E">
      <w:pPr>
        <w:spacing w:after="0" w:line="240" w:lineRule="auto"/>
        <w:jc w:val="both"/>
        <w:rPr>
          <w:rFonts w:ascii="Arial" w:hAnsi="Arial" w:cs="Arial"/>
          <w:b/>
        </w:rPr>
      </w:pPr>
      <w:r w:rsidRPr="00E93618">
        <w:rPr>
          <w:rFonts w:ascii="Arial" w:hAnsi="Arial" w:cs="Arial"/>
        </w:rPr>
        <w:t xml:space="preserve">A screening of the proposed project for short and long-term climate change and disaster risks has been undertaken using the World Bank Climate and Disaster Risk Screening Tool and the project is expected to have some potential environmental </w:t>
      </w:r>
      <w:r w:rsidRPr="00E93618">
        <w:rPr>
          <w:rFonts w:ascii="Arial" w:hAnsi="Arial" w:cs="Arial"/>
          <w:b/>
        </w:rPr>
        <w:t>benefits,</w:t>
      </w:r>
      <w:r w:rsidRPr="00E93618">
        <w:rPr>
          <w:rFonts w:ascii="Arial" w:hAnsi="Arial" w:cs="Arial"/>
        </w:rPr>
        <w:t xml:space="preserve"> as a result of the activities of Component 1. The project has moderate overall exposure, largely due to the prevalence of various natural disaster risks in the country (flooding, drought, landslide, earthquake, and tsunami) and exposure to climate change risks (sea level rise, increased flooding and storm surge). With respect to climate change adaptation, road maintenance will result in improved drainage capacity, which will help to alleviate the impact associated with increased flooding, and road repairs will potentially cover sections that have been damaged by severe weather events. Therefore in order to comply with safeguard requirements and mitigate potential environmental impacts </w:t>
      </w:r>
      <w:r w:rsidRPr="00E93618">
        <w:rPr>
          <w:rFonts w:ascii="Arial" w:hAnsi="Arial" w:cs="Arial"/>
          <w:b/>
        </w:rPr>
        <w:t xml:space="preserve">the project will </w:t>
      </w:r>
      <w:r w:rsidR="00C00FC4" w:rsidRPr="00E93618">
        <w:rPr>
          <w:rFonts w:ascii="Arial" w:hAnsi="Arial" w:cs="Arial"/>
          <w:b/>
        </w:rPr>
        <w:t>prepare</w:t>
      </w:r>
      <w:r w:rsidRPr="00E93618">
        <w:rPr>
          <w:rFonts w:ascii="Arial" w:hAnsi="Arial" w:cs="Arial"/>
          <w:b/>
        </w:rPr>
        <w:t xml:space="preserve"> an Environmental </w:t>
      </w:r>
      <w:r w:rsidR="00934C7B" w:rsidRPr="00E93618">
        <w:rPr>
          <w:rFonts w:ascii="Arial" w:hAnsi="Arial" w:cs="Arial"/>
          <w:b/>
        </w:rPr>
        <w:t xml:space="preserve">and Social </w:t>
      </w:r>
      <w:r w:rsidRPr="00E93618">
        <w:rPr>
          <w:rFonts w:ascii="Arial" w:hAnsi="Arial" w:cs="Arial"/>
          <w:b/>
        </w:rPr>
        <w:t xml:space="preserve">Management Plan </w:t>
      </w:r>
      <w:r w:rsidR="00C00FC4" w:rsidRPr="00E93618">
        <w:rPr>
          <w:rFonts w:ascii="Arial" w:hAnsi="Arial" w:cs="Arial"/>
          <w:b/>
        </w:rPr>
        <w:t xml:space="preserve">per sub project </w:t>
      </w:r>
      <w:r w:rsidRPr="00E93618">
        <w:rPr>
          <w:rFonts w:ascii="Arial" w:hAnsi="Arial" w:cs="Arial"/>
          <w:b/>
        </w:rPr>
        <w:t>(</w:t>
      </w:r>
      <w:r w:rsidR="005E7089">
        <w:fldChar w:fldCharType="begin"/>
      </w:r>
      <w:r w:rsidR="005E7089">
        <w:instrText xml:space="preserve"> REF _Ref530060704 \h  \* MERGEFORMAT </w:instrText>
      </w:r>
      <w:r w:rsidR="005E7089">
        <w:fldChar w:fldCharType="separate"/>
      </w:r>
      <w:r w:rsidR="00033362" w:rsidRPr="00033362">
        <w:rPr>
          <w:rFonts w:ascii="Arial" w:hAnsi="Arial" w:cs="Arial"/>
          <w:b/>
        </w:rPr>
        <w:t>Annex 1</w:t>
      </w:r>
      <w:r w:rsidR="005E7089">
        <w:fldChar w:fldCharType="end"/>
      </w:r>
      <w:r w:rsidR="00CC408A" w:rsidRPr="00E93618">
        <w:rPr>
          <w:rFonts w:ascii="Arial" w:hAnsi="Arial" w:cs="Arial"/>
          <w:b/>
        </w:rPr>
        <w:t>).</w:t>
      </w:r>
    </w:p>
    <w:p w:rsidR="00983E62" w:rsidRPr="00E93618" w:rsidRDefault="00983E62" w:rsidP="000F3F5E">
      <w:pPr>
        <w:spacing w:after="0" w:line="240" w:lineRule="auto"/>
        <w:jc w:val="both"/>
        <w:rPr>
          <w:rFonts w:ascii="Arial" w:hAnsi="Arial" w:cs="Arial"/>
          <w:b/>
        </w:rPr>
      </w:pPr>
    </w:p>
    <w:p w:rsidR="003D3D95" w:rsidRPr="00E93618" w:rsidRDefault="003D3D95" w:rsidP="00983E62">
      <w:pPr>
        <w:pStyle w:val="Heading2"/>
      </w:pPr>
      <w:bookmarkStart w:id="28" w:name="_Toc536030300"/>
      <w:r w:rsidRPr="00E93618">
        <w:t>Natural Habitats</w:t>
      </w:r>
      <w:bookmarkEnd w:id="27"/>
      <w:bookmarkEnd w:id="28"/>
    </w:p>
    <w:p w:rsidR="00983E62" w:rsidRPr="00E93618" w:rsidRDefault="00983E62" w:rsidP="00983E62">
      <w:pPr>
        <w:spacing w:after="0"/>
        <w:rPr>
          <w:rFonts w:ascii="Arial" w:hAnsi="Arial" w:cs="Arial"/>
        </w:rPr>
      </w:pPr>
    </w:p>
    <w:p w:rsidR="003D3D95" w:rsidRPr="00E93618" w:rsidRDefault="003D3D95" w:rsidP="00983E62">
      <w:pPr>
        <w:spacing w:after="0" w:line="240" w:lineRule="auto"/>
        <w:jc w:val="both"/>
        <w:rPr>
          <w:rFonts w:ascii="Arial" w:hAnsi="Arial" w:cs="Arial"/>
          <w:i/>
        </w:rPr>
      </w:pPr>
      <w:r w:rsidRPr="00E93618">
        <w:rPr>
          <w:rFonts w:ascii="Arial" w:hAnsi="Arial" w:cs="Arial"/>
          <w:i/>
        </w:rPr>
        <w:t>The World Bank’s Environmental Assessment Operational Policy OP 4.04</w:t>
      </w:r>
    </w:p>
    <w:p w:rsidR="003D3D95" w:rsidRPr="00E93618" w:rsidRDefault="003D3D95" w:rsidP="000F3F5E">
      <w:pPr>
        <w:spacing w:after="0" w:line="240" w:lineRule="auto"/>
        <w:jc w:val="both"/>
        <w:rPr>
          <w:rFonts w:ascii="Arial" w:hAnsi="Arial" w:cs="Arial"/>
        </w:rPr>
      </w:pPr>
      <w:bookmarkStart w:id="29" w:name="_Toc529261164"/>
      <w:r w:rsidRPr="00E93618">
        <w:rPr>
          <w:rFonts w:ascii="Arial" w:hAnsi="Arial" w:cs="Arial"/>
        </w:rPr>
        <w:t>The conservation of natural habitats is essential for long-term sustainable development. The World Bank encourages borrowers to support natural habitat conservation by supporting projects that integrate the conservation of natural habitats into national and regional development plans.</w:t>
      </w:r>
      <w:r w:rsidRPr="00E93618">
        <w:rPr>
          <w:rStyle w:val="FootnoteReference"/>
          <w:rFonts w:ascii="Arial" w:hAnsi="Arial" w:cs="Arial"/>
        </w:rPr>
        <w:footnoteReference w:id="8"/>
      </w:r>
      <w:r w:rsidRPr="00E93618">
        <w:rPr>
          <w:rFonts w:ascii="Arial" w:hAnsi="Arial" w:cs="Arial"/>
        </w:rPr>
        <w:t xml:space="preserve"> The Bank does not support projects that are likely to degrade critical natural habitats.</w:t>
      </w:r>
    </w:p>
    <w:p w:rsidR="003D3D95" w:rsidRPr="00E93618" w:rsidRDefault="003D3D95" w:rsidP="000F3F5E">
      <w:pPr>
        <w:spacing w:after="0" w:line="240" w:lineRule="auto"/>
        <w:jc w:val="both"/>
        <w:rPr>
          <w:rFonts w:ascii="Arial" w:hAnsi="Arial" w:cs="Arial"/>
        </w:rPr>
      </w:pPr>
    </w:p>
    <w:p w:rsidR="003D3D95" w:rsidRDefault="003D3D95" w:rsidP="000F3F5E">
      <w:pPr>
        <w:spacing w:after="0" w:line="240" w:lineRule="auto"/>
        <w:jc w:val="both"/>
        <w:rPr>
          <w:rFonts w:ascii="Arial" w:hAnsi="Arial" w:cs="Arial"/>
        </w:rPr>
      </w:pPr>
      <w:r w:rsidRPr="00E93618">
        <w:rPr>
          <w:rFonts w:ascii="Arial" w:hAnsi="Arial" w:cs="Arial"/>
        </w:rPr>
        <w:t xml:space="preserve">This operational policy is potentially relevant to component 1 of UYEP II. The activities being carried out as part of these programs includes road works/maintenance, drain installation, culvert installation, footpath construction, and so on. However, UYEP II will engage in maintenance activities on existing alignments within urban contexts. There is no evidence that there will be any activities close to natural habitat and therefore has been assessed as highly unlikely to involve the degradation of natural habitats. Therefore, according to the safeguards review of expected activities, </w:t>
      </w:r>
      <w:r w:rsidRPr="00E93618">
        <w:rPr>
          <w:rFonts w:ascii="Arial" w:hAnsi="Arial" w:cs="Arial"/>
          <w:b/>
        </w:rPr>
        <w:t>this operational policy will not be triggered</w:t>
      </w:r>
      <w:r w:rsidRPr="00E93618">
        <w:rPr>
          <w:rFonts w:ascii="Arial" w:hAnsi="Arial" w:cs="Arial"/>
        </w:rPr>
        <w:t>.</w:t>
      </w:r>
    </w:p>
    <w:p w:rsidR="00C82394" w:rsidRPr="00E93618" w:rsidRDefault="00C82394" w:rsidP="000F3F5E">
      <w:pPr>
        <w:spacing w:after="0" w:line="240" w:lineRule="auto"/>
        <w:jc w:val="both"/>
        <w:rPr>
          <w:rFonts w:ascii="Arial" w:hAnsi="Arial" w:cs="Arial"/>
        </w:rPr>
      </w:pPr>
    </w:p>
    <w:p w:rsidR="003D3D95" w:rsidRPr="00E93618" w:rsidRDefault="003D3D95" w:rsidP="00E93618">
      <w:pPr>
        <w:pStyle w:val="Heading3"/>
        <w:spacing w:before="0" w:line="240" w:lineRule="auto"/>
        <w:ind w:left="1560" w:hanging="426"/>
        <w:rPr>
          <w:rFonts w:ascii="Arial" w:hAnsi="Arial" w:cs="Arial"/>
        </w:rPr>
      </w:pPr>
      <w:bookmarkStart w:id="30" w:name="_Toc536030301"/>
      <w:r w:rsidRPr="00E93618">
        <w:rPr>
          <w:rFonts w:ascii="Arial" w:hAnsi="Arial" w:cs="Arial"/>
        </w:rPr>
        <w:t>Indigenous Peoples</w:t>
      </w:r>
      <w:bookmarkEnd w:id="29"/>
      <w:bookmarkEnd w:id="30"/>
    </w:p>
    <w:p w:rsidR="00983E62" w:rsidRPr="00E93618" w:rsidRDefault="00983E62" w:rsidP="00983E62">
      <w:pPr>
        <w:spacing w:after="0"/>
        <w:rPr>
          <w:rFonts w:ascii="Arial" w:hAnsi="Arial" w:cs="Arial"/>
        </w:rPr>
      </w:pPr>
    </w:p>
    <w:p w:rsidR="003D3D95" w:rsidRPr="00E93618" w:rsidRDefault="003D3D95" w:rsidP="00983E62">
      <w:pPr>
        <w:spacing w:after="0" w:line="240" w:lineRule="auto"/>
        <w:jc w:val="both"/>
        <w:rPr>
          <w:rFonts w:ascii="Arial" w:hAnsi="Arial" w:cs="Arial"/>
          <w:i/>
        </w:rPr>
      </w:pPr>
      <w:r w:rsidRPr="00E93618">
        <w:rPr>
          <w:rFonts w:ascii="Arial" w:hAnsi="Arial" w:cs="Arial"/>
          <w:i/>
        </w:rPr>
        <w:t>The World Bank’s Indigenous Peoples Operation Policy (OP 4.10)</w:t>
      </w:r>
    </w:p>
    <w:p w:rsidR="003D3D95" w:rsidRPr="00E93618" w:rsidRDefault="003D3D95" w:rsidP="000F3F5E">
      <w:pPr>
        <w:spacing w:after="0" w:line="240" w:lineRule="auto"/>
        <w:jc w:val="both"/>
        <w:rPr>
          <w:rFonts w:ascii="Arial" w:hAnsi="Arial" w:cs="Arial"/>
        </w:rPr>
      </w:pPr>
      <w:r w:rsidRPr="00E93618">
        <w:rPr>
          <w:rFonts w:ascii="Arial" w:hAnsi="Arial" w:cs="Arial"/>
        </w:rPr>
        <w:t xml:space="preserve">OP 4.10 aims to ensure the dignity, human rights, economies and cultures of Indigenous Peoples. The Bank requires that projects avoid adverse impacts on Indigenous communities, or in circumstances where avoidance is impossible, that projects minimise impacts or compensate for them. PNG has a diverse range of ethnicities and language groups which trigger this policy for UYEP II. </w:t>
      </w:r>
    </w:p>
    <w:p w:rsidR="003D3D95" w:rsidRPr="00E93618" w:rsidRDefault="003D3D95" w:rsidP="000F3F5E">
      <w:pPr>
        <w:spacing w:after="0" w:line="240" w:lineRule="auto"/>
        <w:jc w:val="both"/>
        <w:rPr>
          <w:rFonts w:ascii="Arial" w:hAnsi="Arial" w:cs="Arial"/>
        </w:rPr>
      </w:pPr>
    </w:p>
    <w:p w:rsidR="00B86AA2" w:rsidRPr="00E93618" w:rsidRDefault="003D3D95" w:rsidP="000F3F5E">
      <w:pPr>
        <w:spacing w:after="0" w:line="240" w:lineRule="auto"/>
        <w:jc w:val="both"/>
        <w:rPr>
          <w:rFonts w:ascii="Arial" w:hAnsi="Arial" w:cs="Arial"/>
        </w:rPr>
      </w:pPr>
      <w:r w:rsidRPr="00E93618">
        <w:rPr>
          <w:rFonts w:ascii="Arial" w:hAnsi="Arial" w:cs="Arial"/>
        </w:rPr>
        <w:t xml:space="preserve">The vast majority of residents in the </w:t>
      </w:r>
      <w:r w:rsidR="00B86AA2" w:rsidRPr="00E93618">
        <w:rPr>
          <w:rFonts w:ascii="Arial" w:hAnsi="Arial" w:cs="Arial"/>
        </w:rPr>
        <w:t xml:space="preserve">Port Moresby </w:t>
      </w:r>
      <w:r w:rsidRPr="00E93618">
        <w:rPr>
          <w:rFonts w:ascii="Arial" w:hAnsi="Arial" w:cs="Arial"/>
        </w:rPr>
        <w:t xml:space="preserve">and </w:t>
      </w:r>
      <w:r w:rsidR="00B86AA2" w:rsidRPr="00E93618">
        <w:rPr>
          <w:rFonts w:ascii="Arial" w:hAnsi="Arial" w:cs="Arial"/>
        </w:rPr>
        <w:t xml:space="preserve">Lae </w:t>
      </w:r>
      <w:r w:rsidRPr="00E93618">
        <w:rPr>
          <w:rFonts w:ascii="Arial" w:hAnsi="Arial" w:cs="Arial"/>
        </w:rPr>
        <w:t xml:space="preserve">area are Indigenous, with the highest proportion being </w:t>
      </w:r>
      <w:r w:rsidR="00EC3993">
        <w:rPr>
          <w:rFonts w:ascii="Arial" w:hAnsi="Arial" w:cs="Arial"/>
        </w:rPr>
        <w:t>Motu</w:t>
      </w:r>
      <w:r w:rsidRPr="00E93618">
        <w:rPr>
          <w:rFonts w:ascii="Arial" w:hAnsi="Arial" w:cs="Arial"/>
        </w:rPr>
        <w:t>-</w:t>
      </w:r>
      <w:r w:rsidR="00EC3993">
        <w:rPr>
          <w:rFonts w:ascii="Arial" w:hAnsi="Arial" w:cs="Arial"/>
        </w:rPr>
        <w:t>Koitabuan (Motu</w:t>
      </w:r>
      <w:r w:rsidRPr="00E93618">
        <w:rPr>
          <w:rFonts w:ascii="Arial" w:hAnsi="Arial" w:cs="Arial"/>
        </w:rPr>
        <w:t xml:space="preserve"> and Ahi ethnicity</w:t>
      </w:r>
      <w:r w:rsidR="00B86AA2" w:rsidRPr="00E93618">
        <w:rPr>
          <w:rFonts w:ascii="Arial" w:hAnsi="Arial" w:cs="Arial"/>
        </w:rPr>
        <w:t>, respectively</w:t>
      </w:r>
      <w:r w:rsidRPr="00E93618">
        <w:rPr>
          <w:rFonts w:ascii="Arial" w:hAnsi="Arial" w:cs="Arial"/>
        </w:rPr>
        <w:t>. UYEP I targeted enrolment from the Motu-</w:t>
      </w:r>
      <w:r w:rsidR="00EC3993">
        <w:rPr>
          <w:rFonts w:ascii="Arial" w:hAnsi="Arial" w:cs="Arial"/>
        </w:rPr>
        <w:t>Koitabuan</w:t>
      </w:r>
      <w:r w:rsidRPr="00E93618">
        <w:rPr>
          <w:rFonts w:ascii="Arial" w:hAnsi="Arial" w:cs="Arial"/>
        </w:rPr>
        <w:t xml:space="preserve"> ethnicity – the native inhabitants of Port Moresby. Targeting involved a screening process which aimed to mo</w:t>
      </w:r>
      <w:r w:rsidR="00D9037D" w:rsidRPr="00E93618">
        <w:rPr>
          <w:rFonts w:ascii="Arial" w:hAnsi="Arial" w:cs="Arial"/>
        </w:rPr>
        <w:t>bilise communities</w:t>
      </w:r>
      <w:r w:rsidR="00B86AA2" w:rsidRPr="00E93618">
        <w:rPr>
          <w:rFonts w:ascii="Arial" w:hAnsi="Arial" w:cs="Arial"/>
        </w:rPr>
        <w:t xml:space="preserve"> with a known high proportion of </w:t>
      </w:r>
      <w:r w:rsidR="00EC3993">
        <w:rPr>
          <w:rFonts w:ascii="Arial" w:hAnsi="Arial" w:cs="Arial"/>
        </w:rPr>
        <w:t>Motu</w:t>
      </w:r>
      <w:r w:rsidR="001E70C8">
        <w:rPr>
          <w:rFonts w:ascii="Arial" w:hAnsi="Arial" w:cs="Arial"/>
        </w:rPr>
        <w:t>-Koitabuan</w:t>
      </w:r>
      <w:r w:rsidR="00B86AA2" w:rsidRPr="00E93618">
        <w:rPr>
          <w:rFonts w:ascii="Arial" w:hAnsi="Arial" w:cs="Arial"/>
        </w:rPr>
        <w:t xml:space="preserve"> households</w:t>
      </w:r>
      <w:r w:rsidR="00D9037D" w:rsidRPr="00E93618">
        <w:rPr>
          <w:rFonts w:ascii="Arial" w:hAnsi="Arial" w:cs="Arial"/>
        </w:rPr>
        <w:t xml:space="preserve"> and increase </w:t>
      </w:r>
      <w:r w:rsidRPr="00E93618">
        <w:rPr>
          <w:rFonts w:ascii="Arial" w:hAnsi="Arial" w:cs="Arial"/>
        </w:rPr>
        <w:t>awareness of the program.</w:t>
      </w:r>
      <w:r w:rsidR="00B86AA2" w:rsidRPr="00E93618">
        <w:rPr>
          <w:rFonts w:ascii="Arial" w:hAnsi="Arial" w:cs="Arial"/>
        </w:rPr>
        <w:t xml:space="preserve"> </w:t>
      </w:r>
    </w:p>
    <w:p w:rsidR="00B86AA2" w:rsidRPr="00E93618" w:rsidRDefault="00B86AA2" w:rsidP="000F3F5E">
      <w:pPr>
        <w:spacing w:after="0" w:line="240" w:lineRule="auto"/>
        <w:jc w:val="both"/>
        <w:rPr>
          <w:rFonts w:ascii="Arial" w:hAnsi="Arial" w:cs="Arial"/>
        </w:rPr>
      </w:pPr>
    </w:p>
    <w:p w:rsidR="00B86AA2" w:rsidRPr="00E93618" w:rsidRDefault="00B86AA2" w:rsidP="000F3F5E">
      <w:pPr>
        <w:spacing w:after="0" w:line="240" w:lineRule="auto"/>
        <w:jc w:val="both"/>
        <w:rPr>
          <w:rFonts w:ascii="Arial" w:hAnsi="Arial" w:cs="Arial"/>
        </w:rPr>
      </w:pPr>
      <w:r w:rsidRPr="00E93618">
        <w:rPr>
          <w:rFonts w:ascii="Arial" w:hAnsi="Arial" w:cs="Arial"/>
        </w:rPr>
        <w:t xml:space="preserve">At the same time, UYEP I </w:t>
      </w:r>
      <w:r w:rsidR="00C00FC4" w:rsidRPr="00E93618">
        <w:rPr>
          <w:rFonts w:ascii="Arial" w:hAnsi="Arial" w:cs="Arial"/>
        </w:rPr>
        <w:t>also promoted recognition of diversity and inclusion as part of the project approach to reduce risks of tribal divides a</w:t>
      </w:r>
      <w:r w:rsidRPr="00E93618">
        <w:rPr>
          <w:rFonts w:ascii="Arial" w:hAnsi="Arial" w:cs="Arial"/>
        </w:rPr>
        <w:t xml:space="preserve">ffecting project implementation and therefore apart from the targeting aspects, did not distinguish any other project actions between ethnic groups. </w:t>
      </w:r>
    </w:p>
    <w:p w:rsidR="00B86AA2" w:rsidRPr="00E93618" w:rsidRDefault="00B86AA2" w:rsidP="000F3F5E">
      <w:pPr>
        <w:spacing w:after="0" w:line="240" w:lineRule="auto"/>
        <w:jc w:val="both"/>
        <w:rPr>
          <w:rFonts w:ascii="Arial" w:hAnsi="Arial" w:cs="Arial"/>
        </w:rPr>
      </w:pPr>
    </w:p>
    <w:p w:rsidR="003D3D95" w:rsidRDefault="00C00FC4" w:rsidP="000F3F5E">
      <w:pPr>
        <w:spacing w:after="0" w:line="240" w:lineRule="auto"/>
        <w:jc w:val="both"/>
        <w:rPr>
          <w:rFonts w:ascii="Arial" w:hAnsi="Arial" w:cs="Arial"/>
        </w:rPr>
      </w:pPr>
      <w:r w:rsidRPr="00E93618">
        <w:rPr>
          <w:rFonts w:ascii="Arial" w:hAnsi="Arial" w:cs="Arial"/>
        </w:rPr>
        <w:t xml:space="preserve"> Similarly,</w:t>
      </w:r>
      <w:r w:rsidR="003D3D95" w:rsidRPr="00E93618">
        <w:rPr>
          <w:rFonts w:ascii="Arial" w:hAnsi="Arial" w:cs="Arial"/>
        </w:rPr>
        <w:t xml:space="preserve"> UYEP II will not prepare a separate Indigenous Peoples Plan (IPP)/Indigenous Peoples Policy Framework. Instead, elements of an IPP, such as informed consultations and stakeholder participation, will be incorporated into project design – specifically through a community engagement and communication plan (see section </w:t>
      </w:r>
      <w:r w:rsidR="005E7089">
        <w:fldChar w:fldCharType="begin"/>
      </w:r>
      <w:r w:rsidR="005E7089">
        <w:instrText xml:space="preserve"> REF _Ref529972468 \r \h  \* MERGEFORMAT </w:instrText>
      </w:r>
      <w:r w:rsidR="005E7089">
        <w:fldChar w:fldCharType="separate"/>
      </w:r>
      <w:r w:rsidR="00033362">
        <w:t>7</w:t>
      </w:r>
      <w:r w:rsidR="005E7089">
        <w:fldChar w:fldCharType="end"/>
      </w:r>
      <w:r w:rsidR="003D3D95" w:rsidRPr="00E93618">
        <w:rPr>
          <w:rFonts w:ascii="Arial" w:hAnsi="Arial" w:cs="Arial"/>
        </w:rPr>
        <w:t xml:space="preserve">). Minimum targets for participation of </w:t>
      </w:r>
      <w:r w:rsidR="00EC3993">
        <w:rPr>
          <w:rFonts w:ascii="Arial" w:hAnsi="Arial" w:cs="Arial"/>
        </w:rPr>
        <w:t>Motu</w:t>
      </w:r>
      <w:r w:rsidR="003D3D95" w:rsidRPr="00E93618">
        <w:rPr>
          <w:rFonts w:ascii="Arial" w:hAnsi="Arial" w:cs="Arial"/>
        </w:rPr>
        <w:t>-</w:t>
      </w:r>
      <w:r w:rsidR="00EC3993">
        <w:rPr>
          <w:rFonts w:ascii="Arial" w:hAnsi="Arial" w:cs="Arial"/>
        </w:rPr>
        <w:t>Koitabuan</w:t>
      </w:r>
      <w:r w:rsidR="003D3D95" w:rsidRPr="00E93618">
        <w:rPr>
          <w:rFonts w:ascii="Arial" w:hAnsi="Arial" w:cs="Arial"/>
        </w:rPr>
        <w:t xml:space="preserve"> and Ahi youth respectively are set at 15% for each city.</w:t>
      </w:r>
      <w:r w:rsidR="00B86AA2" w:rsidRPr="00E93618">
        <w:rPr>
          <w:rFonts w:ascii="Arial" w:hAnsi="Arial" w:cs="Arial"/>
        </w:rPr>
        <w:t xml:space="preserve"> </w:t>
      </w:r>
      <w:bookmarkStart w:id="31" w:name="_Hlk534198439"/>
      <w:r w:rsidR="00B86AA2" w:rsidRPr="00E93618">
        <w:rPr>
          <w:rFonts w:ascii="Arial" w:hAnsi="Arial" w:cs="Arial"/>
        </w:rPr>
        <w:t>This was based on guidance from the Port Moresby and Lae community leaders and, although accurate data is not available, is thought to be indicative of the proportion of these communities.</w:t>
      </w:r>
      <w:bookmarkEnd w:id="31"/>
    </w:p>
    <w:p w:rsidR="00E93618" w:rsidRPr="00E93618" w:rsidRDefault="00E93618" w:rsidP="000F3F5E">
      <w:pPr>
        <w:spacing w:after="0" w:line="240" w:lineRule="auto"/>
        <w:jc w:val="both"/>
        <w:rPr>
          <w:rFonts w:ascii="Arial" w:hAnsi="Arial" w:cs="Arial"/>
        </w:rPr>
      </w:pPr>
    </w:p>
    <w:p w:rsidR="003D3D95" w:rsidRPr="00E93618" w:rsidRDefault="003D3D95" w:rsidP="00E93618">
      <w:pPr>
        <w:pStyle w:val="Heading3"/>
        <w:spacing w:before="0" w:line="240" w:lineRule="auto"/>
        <w:ind w:left="1560" w:hanging="426"/>
        <w:rPr>
          <w:rFonts w:ascii="Arial" w:hAnsi="Arial" w:cs="Arial"/>
        </w:rPr>
      </w:pPr>
      <w:bookmarkStart w:id="32" w:name="_Toc536030302"/>
      <w:r w:rsidRPr="00E93618">
        <w:rPr>
          <w:rFonts w:ascii="Arial" w:hAnsi="Arial" w:cs="Arial"/>
        </w:rPr>
        <w:t>Physical and Cultural Resources</w:t>
      </w:r>
      <w:bookmarkEnd w:id="32"/>
    </w:p>
    <w:p w:rsidR="00983E62" w:rsidRPr="00E93618" w:rsidRDefault="00983E62" w:rsidP="00983E62">
      <w:pPr>
        <w:spacing w:after="0"/>
        <w:rPr>
          <w:rFonts w:ascii="Arial" w:hAnsi="Arial" w:cs="Arial"/>
        </w:rPr>
      </w:pPr>
    </w:p>
    <w:p w:rsidR="003D3D95" w:rsidRPr="00E93618" w:rsidRDefault="003D3D95" w:rsidP="00983E62">
      <w:pPr>
        <w:spacing w:after="0" w:line="240" w:lineRule="auto"/>
        <w:jc w:val="both"/>
        <w:rPr>
          <w:rFonts w:ascii="Arial" w:hAnsi="Arial" w:cs="Arial"/>
          <w:i/>
        </w:rPr>
      </w:pPr>
      <w:r w:rsidRPr="00E93618">
        <w:rPr>
          <w:rFonts w:ascii="Arial" w:hAnsi="Arial" w:cs="Arial"/>
          <w:i/>
        </w:rPr>
        <w:t>The World Bank’s Physical Cultural Resources Policy (OP 4.11)</w:t>
      </w:r>
    </w:p>
    <w:p w:rsidR="003D3D95" w:rsidRPr="00E93618" w:rsidRDefault="003D3D95" w:rsidP="000F3F5E">
      <w:pPr>
        <w:spacing w:after="0" w:line="240" w:lineRule="auto"/>
        <w:jc w:val="both"/>
        <w:rPr>
          <w:rFonts w:ascii="Arial" w:hAnsi="Arial" w:cs="Arial"/>
        </w:rPr>
      </w:pPr>
      <w:r w:rsidRPr="00E93618">
        <w:rPr>
          <w:rFonts w:ascii="Arial" w:hAnsi="Arial" w:cs="Arial"/>
        </w:rPr>
        <w:t>This policy operates in conjunction with the World Bank’s environmental assessment process. It addresses physical cultural resources, including; objects, sites, structures, natural features or landscapes of archaeological, paleontological, historical, architectural, religious, and aesthetic or other cultural importance.</w:t>
      </w:r>
      <w:r w:rsidRPr="00E93618">
        <w:rPr>
          <w:rStyle w:val="FootnoteReference"/>
          <w:rFonts w:ascii="Arial" w:hAnsi="Arial" w:cs="Arial"/>
        </w:rPr>
        <w:footnoteReference w:id="9"/>
      </w:r>
      <w:r w:rsidRPr="00E93618">
        <w:rPr>
          <w:rFonts w:ascii="Arial" w:hAnsi="Arial" w:cs="Arial"/>
        </w:rPr>
        <w:t xml:space="preserve"> </w:t>
      </w:r>
    </w:p>
    <w:p w:rsidR="003D3D95" w:rsidRPr="00E93618" w:rsidRDefault="003D3D95" w:rsidP="000F3F5E">
      <w:pPr>
        <w:spacing w:after="0" w:line="240" w:lineRule="auto"/>
        <w:jc w:val="both"/>
        <w:rPr>
          <w:rFonts w:ascii="Arial" w:hAnsi="Arial" w:cs="Arial"/>
        </w:rPr>
      </w:pPr>
    </w:p>
    <w:p w:rsidR="003D3D95" w:rsidRDefault="003D3D95" w:rsidP="000F3F5E">
      <w:pPr>
        <w:spacing w:after="0" w:line="240" w:lineRule="auto"/>
        <w:jc w:val="both"/>
        <w:rPr>
          <w:rFonts w:ascii="Arial" w:hAnsi="Arial" w:cs="Arial"/>
        </w:rPr>
      </w:pPr>
      <w:r w:rsidRPr="00E93618">
        <w:rPr>
          <w:rFonts w:ascii="Arial" w:hAnsi="Arial" w:cs="Arial"/>
        </w:rPr>
        <w:t xml:space="preserve">Component 1 of UYEP II includes road and drain maintenance. In other contexts such activities may potentially uncover physical cultural resources or threaten them. However, given that the UYEP II works will be conducted in urban areas that have already been extensively developed and that most works are rehabilitation or maintenance, </w:t>
      </w:r>
      <w:r w:rsidRPr="00E93618">
        <w:rPr>
          <w:rFonts w:ascii="Arial" w:hAnsi="Arial" w:cs="Arial"/>
          <w:b/>
        </w:rPr>
        <w:t>this operational policy will not be triggered</w:t>
      </w:r>
      <w:r w:rsidRPr="00E93618">
        <w:rPr>
          <w:rFonts w:ascii="Arial" w:hAnsi="Arial" w:cs="Arial"/>
        </w:rPr>
        <w:t>.</w:t>
      </w:r>
    </w:p>
    <w:p w:rsidR="00E93618" w:rsidRPr="00E93618" w:rsidRDefault="00E93618" w:rsidP="000F3F5E">
      <w:pPr>
        <w:spacing w:after="0" w:line="240" w:lineRule="auto"/>
        <w:jc w:val="both"/>
        <w:rPr>
          <w:rFonts w:ascii="Arial" w:hAnsi="Arial" w:cs="Arial"/>
        </w:rPr>
      </w:pPr>
    </w:p>
    <w:p w:rsidR="003D3D95" w:rsidRPr="00E93618" w:rsidRDefault="003D3D95" w:rsidP="00E93618">
      <w:pPr>
        <w:pStyle w:val="Heading3"/>
        <w:spacing w:before="0" w:line="240" w:lineRule="auto"/>
        <w:ind w:left="1560" w:hanging="426"/>
        <w:rPr>
          <w:rFonts w:ascii="Arial" w:hAnsi="Arial" w:cs="Arial"/>
        </w:rPr>
      </w:pPr>
      <w:bookmarkStart w:id="33" w:name="_Toc536030303"/>
      <w:r w:rsidRPr="00E93618">
        <w:rPr>
          <w:rFonts w:ascii="Arial" w:hAnsi="Arial" w:cs="Arial"/>
        </w:rPr>
        <w:t>Involuntary Resettlement</w:t>
      </w:r>
      <w:bookmarkEnd w:id="33"/>
    </w:p>
    <w:p w:rsidR="00983E62" w:rsidRPr="00E93618" w:rsidRDefault="00983E62" w:rsidP="00983E62">
      <w:pPr>
        <w:spacing w:after="0"/>
        <w:rPr>
          <w:rFonts w:ascii="Arial" w:hAnsi="Arial" w:cs="Arial"/>
        </w:rPr>
      </w:pPr>
    </w:p>
    <w:p w:rsidR="003D3D95" w:rsidRPr="00E93618" w:rsidRDefault="003D3D95" w:rsidP="00983E62">
      <w:pPr>
        <w:spacing w:after="0" w:line="240" w:lineRule="auto"/>
        <w:jc w:val="both"/>
        <w:rPr>
          <w:rFonts w:ascii="Arial" w:hAnsi="Arial" w:cs="Arial"/>
          <w:i/>
        </w:rPr>
      </w:pPr>
      <w:r w:rsidRPr="00E93618">
        <w:rPr>
          <w:rFonts w:ascii="Arial" w:hAnsi="Arial" w:cs="Arial"/>
          <w:i/>
        </w:rPr>
        <w:t>The World Bank’s Involuntary Resettlement Operational Policy (OP 4.12)</w:t>
      </w:r>
    </w:p>
    <w:p w:rsidR="003D3D95" w:rsidRPr="00E93618" w:rsidRDefault="003D3D95" w:rsidP="000F3F5E">
      <w:pPr>
        <w:spacing w:after="0" w:line="240" w:lineRule="auto"/>
        <w:jc w:val="both"/>
        <w:rPr>
          <w:rFonts w:ascii="Arial" w:hAnsi="Arial" w:cs="Arial"/>
        </w:rPr>
      </w:pPr>
      <w:r w:rsidRPr="00E93618">
        <w:rPr>
          <w:rFonts w:ascii="Arial" w:hAnsi="Arial" w:cs="Arial"/>
        </w:rPr>
        <w:t>The involuntary resettlement OP addresses negative economic and social impacts triggered by the involuntary taking of land as a consequence of Bank-assisted investment projects</w:t>
      </w:r>
      <w:r w:rsidRPr="00E93618">
        <w:rPr>
          <w:rStyle w:val="FootnoteReference"/>
          <w:rFonts w:ascii="Arial" w:hAnsi="Arial" w:cs="Arial"/>
        </w:rPr>
        <w:footnoteReference w:id="10"/>
      </w:r>
      <w:r w:rsidRPr="00E93618">
        <w:rPr>
          <w:rFonts w:ascii="Arial" w:hAnsi="Arial" w:cs="Arial"/>
        </w:rPr>
        <w:t xml:space="preserve">. Consequences of involuntary resettlement may include; (1) the relocation or loss of shelter, (2) loss of assets or access to assets, (3) the loss of income sources or means of livelihood, whether or not the affected person must move to another location, or (4) the involuntary restriction of access to legally designated parks and protected areas resulting in adverse impacts on the livelihoods of displaced persons. The negative social and economic impacts of resettlement may include hardship, impoverishment, and environmental damage. </w:t>
      </w:r>
    </w:p>
    <w:p w:rsidR="003D3D95" w:rsidRPr="00E93618" w:rsidRDefault="003D3D95" w:rsidP="000F3F5E">
      <w:pPr>
        <w:spacing w:after="0" w:line="240" w:lineRule="auto"/>
        <w:jc w:val="both"/>
        <w:rPr>
          <w:rFonts w:ascii="Arial" w:hAnsi="Arial" w:cs="Arial"/>
        </w:rPr>
      </w:pPr>
    </w:p>
    <w:p w:rsidR="00AD188D" w:rsidRPr="00E93618" w:rsidRDefault="003D3D95" w:rsidP="000F3F5E">
      <w:pPr>
        <w:spacing w:after="0" w:line="240" w:lineRule="auto"/>
        <w:jc w:val="both"/>
        <w:rPr>
          <w:rFonts w:ascii="Arial" w:hAnsi="Arial" w:cs="Arial"/>
        </w:rPr>
      </w:pPr>
      <w:r w:rsidRPr="00E93618">
        <w:rPr>
          <w:rFonts w:ascii="Arial" w:hAnsi="Arial" w:cs="Arial"/>
        </w:rPr>
        <w:t>The Involuntary Resettlement OP aligns with the constitution of PNG, in regard to section 53: Protection from unjust deprivation of property, and section 54: Special provision in relation to certain lands.</w:t>
      </w:r>
      <w:r w:rsidRPr="00E93618">
        <w:rPr>
          <w:rStyle w:val="FootnoteReference"/>
          <w:rFonts w:ascii="Arial" w:hAnsi="Arial" w:cs="Arial"/>
        </w:rPr>
        <w:footnoteReference w:id="11"/>
      </w:r>
      <w:r w:rsidRPr="00E93618">
        <w:rPr>
          <w:rFonts w:ascii="Arial" w:hAnsi="Arial" w:cs="Arial"/>
        </w:rPr>
        <w:t xml:space="preserve"> Land dispute negotiations relating to Customary Land are subject to the Land Disputes Settlement Act 1975</w:t>
      </w:r>
      <w:r w:rsidRPr="00E93618">
        <w:rPr>
          <w:rStyle w:val="FootnoteReference"/>
          <w:rFonts w:ascii="Arial" w:hAnsi="Arial" w:cs="Arial"/>
        </w:rPr>
        <w:footnoteReference w:id="12"/>
      </w:r>
      <w:r w:rsidRPr="00E93618">
        <w:rPr>
          <w:rFonts w:ascii="Arial" w:hAnsi="Arial" w:cs="Arial"/>
        </w:rPr>
        <w:t>. A review of PNG legislature (as available</w:t>
      </w:r>
      <w:r w:rsidRPr="00E93618">
        <w:rPr>
          <w:rStyle w:val="FootnoteReference"/>
          <w:rFonts w:ascii="Arial" w:hAnsi="Arial" w:cs="Arial"/>
        </w:rPr>
        <w:footnoteReference w:id="13"/>
      </w:r>
      <w:r w:rsidRPr="00E93618">
        <w:rPr>
          <w:rFonts w:ascii="Arial" w:hAnsi="Arial" w:cs="Arial"/>
        </w:rPr>
        <w:t>) did not raise any legislature in opposition or disagreement to the Involuntary Resettlement policy.</w:t>
      </w:r>
      <w:r w:rsidR="00C00FC4" w:rsidRPr="00E93618">
        <w:rPr>
          <w:rFonts w:ascii="Arial" w:hAnsi="Arial" w:cs="Arial"/>
        </w:rPr>
        <w:t xml:space="preserve"> It is not foreseen that any of the works proposed for UYEP II will result in any land or asset acquisition and hence, there is no </w:t>
      </w:r>
      <w:r w:rsidR="00736B3D">
        <w:rPr>
          <w:rFonts w:ascii="Arial" w:hAnsi="Arial" w:cs="Arial"/>
        </w:rPr>
        <w:t xml:space="preserve">immediate </w:t>
      </w:r>
      <w:r w:rsidR="00C00FC4" w:rsidRPr="00E93618">
        <w:rPr>
          <w:rFonts w:ascii="Arial" w:hAnsi="Arial" w:cs="Arial"/>
        </w:rPr>
        <w:t xml:space="preserve">requirement for Involuntary Resettlement Instructions or a Resettlement Action Plan.  Nonetheless, given the inclusion of </w:t>
      </w:r>
      <w:r w:rsidR="00926BC0" w:rsidRPr="00E93618">
        <w:rPr>
          <w:rFonts w:ascii="Arial" w:hAnsi="Arial" w:cs="Arial"/>
        </w:rPr>
        <w:t xml:space="preserve">minor </w:t>
      </w:r>
      <w:r w:rsidR="00C00FC4" w:rsidRPr="00E93618">
        <w:rPr>
          <w:rFonts w:ascii="Arial" w:hAnsi="Arial" w:cs="Arial"/>
        </w:rPr>
        <w:t>road and urban services in the programme of works and that not all work locations and activities have been fully designed,</w:t>
      </w:r>
      <w:r w:rsidR="00E119F5" w:rsidRPr="00E93618">
        <w:rPr>
          <w:rFonts w:ascii="Arial" w:hAnsi="Arial" w:cs="Arial"/>
        </w:rPr>
        <w:t xml:space="preserve"> it is prudent to trigger this policy, as a precautionary measure. </w:t>
      </w:r>
    </w:p>
    <w:p w:rsidR="00D45DFF" w:rsidRPr="00E93618" w:rsidRDefault="00D45DFF" w:rsidP="000F3F5E">
      <w:pPr>
        <w:spacing w:after="0" w:line="240" w:lineRule="auto"/>
        <w:jc w:val="both"/>
        <w:rPr>
          <w:rFonts w:ascii="Arial" w:hAnsi="Arial" w:cs="Arial"/>
        </w:rPr>
      </w:pPr>
    </w:p>
    <w:p w:rsidR="003D3D95" w:rsidRPr="00E93618" w:rsidRDefault="00C00FC4" w:rsidP="00736B3D">
      <w:pPr>
        <w:rPr>
          <w:rFonts w:ascii="Arial" w:hAnsi="Arial" w:cs="Arial"/>
        </w:rPr>
      </w:pPr>
      <w:r w:rsidRPr="00E93618">
        <w:rPr>
          <w:rFonts w:ascii="Arial" w:hAnsi="Arial" w:cs="Arial"/>
          <w:b/>
        </w:rPr>
        <w:t>OP4.12 is triggered as a precautionary measure</w:t>
      </w:r>
      <w:r w:rsidR="007D37C6">
        <w:rPr>
          <w:rFonts w:ascii="Arial" w:hAnsi="Arial" w:cs="Arial"/>
          <w:b/>
        </w:rPr>
        <w:t xml:space="preserve"> only</w:t>
      </w:r>
      <w:r w:rsidRPr="00E93618">
        <w:rPr>
          <w:rFonts w:ascii="Arial" w:hAnsi="Arial" w:cs="Arial"/>
        </w:rPr>
        <w:t xml:space="preserve"> in the event that the scope of works </w:t>
      </w:r>
      <w:r w:rsidR="00926BC0" w:rsidRPr="00E93618">
        <w:rPr>
          <w:rFonts w:ascii="Arial" w:hAnsi="Arial" w:cs="Arial"/>
        </w:rPr>
        <w:t>widens. In this regard, an overarching Resettlement Policy is provided in</w:t>
      </w:r>
      <w:r w:rsidR="005E7089">
        <w:fldChar w:fldCharType="begin"/>
      </w:r>
      <w:r w:rsidR="005E7089">
        <w:instrText xml:space="preserve"> REF _Ref530061648 \h  \* MERGEFORMAT </w:instrText>
      </w:r>
      <w:r w:rsidR="005E7089">
        <w:fldChar w:fldCharType="separate"/>
      </w:r>
      <w:r w:rsidR="00D942F7">
        <w:rPr>
          <w:rFonts w:ascii="Arial" w:hAnsi="Arial" w:cs="Arial"/>
        </w:rPr>
        <w:t xml:space="preserve"> </w:t>
      </w:r>
      <w:r w:rsidR="00033362" w:rsidRPr="00033362">
        <w:rPr>
          <w:rFonts w:ascii="Arial" w:hAnsi="Arial" w:cs="Arial"/>
        </w:rPr>
        <w:t>Annex</w:t>
      </w:r>
      <w:r w:rsidR="00033362" w:rsidRPr="00E93618">
        <w:t xml:space="preserve"> </w:t>
      </w:r>
      <w:r w:rsidR="00033362">
        <w:t>3</w:t>
      </w:r>
      <w:r w:rsidR="005E7089">
        <w:fldChar w:fldCharType="end"/>
      </w:r>
      <w:r w:rsidR="00926BC0" w:rsidRPr="00E93618">
        <w:rPr>
          <w:rFonts w:ascii="Arial" w:hAnsi="Arial" w:cs="Arial"/>
        </w:rPr>
        <w:t>, to be activated in the event of any change in the project requiring OP4.12 action.</w:t>
      </w:r>
    </w:p>
    <w:p w:rsidR="00E93618" w:rsidRPr="00E93618" w:rsidRDefault="00E93618" w:rsidP="000F3F5E">
      <w:pPr>
        <w:spacing w:after="0" w:line="240" w:lineRule="auto"/>
        <w:jc w:val="both"/>
        <w:rPr>
          <w:rFonts w:ascii="Arial" w:hAnsi="Arial" w:cs="Arial"/>
        </w:rPr>
      </w:pPr>
    </w:p>
    <w:p w:rsidR="002149D5" w:rsidRPr="00E93618" w:rsidRDefault="002149D5" w:rsidP="00E93618">
      <w:pPr>
        <w:spacing w:after="0" w:line="240" w:lineRule="auto"/>
        <w:rPr>
          <w:rFonts w:ascii="Arial" w:eastAsiaTheme="majorEastAsia" w:hAnsi="Arial" w:cs="Arial"/>
          <w:b/>
        </w:rPr>
      </w:pPr>
    </w:p>
    <w:p w:rsidR="0073753D" w:rsidRPr="00E93618" w:rsidRDefault="00AA0FBC" w:rsidP="00983E62">
      <w:pPr>
        <w:pStyle w:val="Heading1"/>
      </w:pPr>
      <w:bookmarkStart w:id="34" w:name="_Toc536030304"/>
      <w:r w:rsidRPr="00E93618">
        <w:t xml:space="preserve">BASELINE </w:t>
      </w:r>
      <w:r w:rsidR="007D4FF5" w:rsidRPr="00E93618">
        <w:t>CONDITION, POTENTIAL BENEFITS AND RISKS</w:t>
      </w:r>
      <w:bookmarkEnd w:id="34"/>
    </w:p>
    <w:p w:rsidR="00E93618" w:rsidRPr="00E93618" w:rsidRDefault="00E93618" w:rsidP="00E93618">
      <w:pPr>
        <w:spacing w:after="0"/>
        <w:rPr>
          <w:rFonts w:ascii="Arial" w:hAnsi="Arial" w:cs="Arial"/>
        </w:rPr>
      </w:pPr>
    </w:p>
    <w:p w:rsidR="00162C50" w:rsidRPr="00E93618" w:rsidRDefault="0073753D" w:rsidP="00983E62">
      <w:pPr>
        <w:pStyle w:val="Heading2"/>
      </w:pPr>
      <w:bookmarkStart w:id="35" w:name="_Toc536030305"/>
      <w:r w:rsidRPr="00E93618">
        <w:t>Baseline Condition</w:t>
      </w:r>
      <w:bookmarkEnd w:id="35"/>
    </w:p>
    <w:p w:rsidR="00E93618" w:rsidRPr="00E93618" w:rsidRDefault="00E93618" w:rsidP="00E93618">
      <w:pPr>
        <w:spacing w:after="0"/>
        <w:rPr>
          <w:rFonts w:ascii="Arial" w:hAnsi="Arial" w:cs="Arial"/>
        </w:rPr>
      </w:pPr>
    </w:p>
    <w:p w:rsidR="00992402" w:rsidRPr="00E93618" w:rsidRDefault="00F026D5" w:rsidP="00E93618">
      <w:pPr>
        <w:spacing w:after="0" w:line="240" w:lineRule="auto"/>
        <w:jc w:val="both"/>
        <w:rPr>
          <w:rFonts w:ascii="Arial" w:hAnsi="Arial" w:cs="Arial"/>
        </w:rPr>
      </w:pPr>
      <w:r w:rsidRPr="00E93618">
        <w:rPr>
          <w:rFonts w:ascii="Arial" w:hAnsi="Arial" w:cs="Arial"/>
        </w:rPr>
        <w:t xml:space="preserve">Papua New Guinea presents a complex working environment which requires careful consideration of potential project benefits and risks. </w:t>
      </w:r>
      <w:r w:rsidR="00992402" w:rsidRPr="00E93618">
        <w:rPr>
          <w:rFonts w:ascii="Arial" w:hAnsi="Arial" w:cs="Arial"/>
        </w:rPr>
        <w:t>These issues relate more to the socio-cultural environment than to the physical environment.  The physical context in both the NCD and Lae are similar and proposed subproject works are minor and in urban environs so are unlikely to lead to safeguard issues. The socio-cultural risks are different for NCD and Lae and this section provides an overview of this context.</w:t>
      </w:r>
    </w:p>
    <w:p w:rsidR="00992402" w:rsidRPr="00E93618" w:rsidRDefault="00992402" w:rsidP="000F3F5E">
      <w:pPr>
        <w:spacing w:after="0" w:line="240" w:lineRule="auto"/>
        <w:jc w:val="both"/>
        <w:rPr>
          <w:rFonts w:ascii="Arial" w:hAnsi="Arial" w:cs="Arial"/>
        </w:rPr>
      </w:pPr>
    </w:p>
    <w:p w:rsidR="005474D6" w:rsidRPr="00E93618" w:rsidRDefault="00992402" w:rsidP="000F3F5E">
      <w:pPr>
        <w:spacing w:after="0" w:line="240" w:lineRule="auto"/>
        <w:jc w:val="both"/>
        <w:rPr>
          <w:rFonts w:ascii="Arial" w:hAnsi="Arial" w:cs="Arial"/>
        </w:rPr>
      </w:pPr>
      <w:r w:rsidRPr="00E93618">
        <w:rPr>
          <w:rFonts w:ascii="Arial" w:hAnsi="Arial" w:cs="Arial"/>
        </w:rPr>
        <w:t xml:space="preserve"> </w:t>
      </w:r>
      <w:r w:rsidR="00F026D5" w:rsidRPr="00E93618">
        <w:rPr>
          <w:rFonts w:ascii="Arial" w:hAnsi="Arial" w:cs="Arial"/>
        </w:rPr>
        <w:t xml:space="preserve">UYEP I was successful in terms of implementation and risk </w:t>
      </w:r>
      <w:r w:rsidR="00877EB9" w:rsidRPr="00E93618">
        <w:rPr>
          <w:rFonts w:ascii="Arial" w:hAnsi="Arial" w:cs="Arial"/>
        </w:rPr>
        <w:t>management</w:t>
      </w:r>
      <w:r w:rsidR="00F026D5" w:rsidRPr="00E93618">
        <w:rPr>
          <w:rFonts w:ascii="Arial" w:hAnsi="Arial" w:cs="Arial"/>
        </w:rPr>
        <w:t>. The project accounted for potential risks, such as;</w:t>
      </w:r>
    </w:p>
    <w:p w:rsidR="005474D6" w:rsidRPr="00E93618" w:rsidRDefault="00F026D5" w:rsidP="000F3F5E">
      <w:pPr>
        <w:pStyle w:val="ListParagraph"/>
        <w:numPr>
          <w:ilvl w:val="0"/>
          <w:numId w:val="16"/>
        </w:numPr>
        <w:spacing w:after="0" w:line="240" w:lineRule="auto"/>
        <w:jc w:val="both"/>
        <w:rPr>
          <w:rFonts w:ascii="Arial" w:hAnsi="Arial" w:cs="Arial"/>
        </w:rPr>
      </w:pPr>
      <w:r w:rsidRPr="00E93618">
        <w:rPr>
          <w:rFonts w:ascii="Arial" w:hAnsi="Arial" w:cs="Arial"/>
        </w:rPr>
        <w:t>Large groups of young people working together and the potential for conflict and/or violence</w:t>
      </w:r>
    </w:p>
    <w:p w:rsidR="005474D6" w:rsidRPr="00E93618" w:rsidRDefault="00F026D5" w:rsidP="000F3F5E">
      <w:pPr>
        <w:pStyle w:val="ListParagraph"/>
        <w:numPr>
          <w:ilvl w:val="0"/>
          <w:numId w:val="16"/>
        </w:numPr>
        <w:spacing w:after="0" w:line="240" w:lineRule="auto"/>
        <w:jc w:val="both"/>
        <w:rPr>
          <w:rFonts w:ascii="Arial" w:hAnsi="Arial" w:cs="Arial"/>
        </w:rPr>
      </w:pPr>
      <w:r w:rsidRPr="00E93618">
        <w:rPr>
          <w:rFonts w:ascii="Arial" w:hAnsi="Arial" w:cs="Arial"/>
        </w:rPr>
        <w:t>Men and women working/undergoing training together and the potential for sexual discrimination and/or violence</w:t>
      </w:r>
    </w:p>
    <w:p w:rsidR="005474D6" w:rsidRPr="00E93618" w:rsidRDefault="00F026D5" w:rsidP="000F3F5E">
      <w:pPr>
        <w:pStyle w:val="ListParagraph"/>
        <w:numPr>
          <w:ilvl w:val="0"/>
          <w:numId w:val="16"/>
        </w:numPr>
        <w:spacing w:after="0" w:line="240" w:lineRule="auto"/>
        <w:jc w:val="both"/>
        <w:rPr>
          <w:rFonts w:ascii="Arial" w:hAnsi="Arial" w:cs="Arial"/>
        </w:rPr>
      </w:pPr>
      <w:r w:rsidRPr="00E93618">
        <w:rPr>
          <w:rFonts w:ascii="Arial" w:hAnsi="Arial" w:cs="Arial"/>
        </w:rPr>
        <w:t>The potential impacts of domestic or family violence in the home on participation in the project</w:t>
      </w:r>
    </w:p>
    <w:p w:rsidR="005474D6" w:rsidRPr="00E93618" w:rsidRDefault="00F026D5" w:rsidP="000F3F5E">
      <w:pPr>
        <w:pStyle w:val="ListParagraph"/>
        <w:numPr>
          <w:ilvl w:val="0"/>
          <w:numId w:val="16"/>
        </w:numPr>
        <w:spacing w:after="0" w:line="240" w:lineRule="auto"/>
        <w:jc w:val="both"/>
        <w:rPr>
          <w:rFonts w:ascii="Arial" w:hAnsi="Arial" w:cs="Arial"/>
        </w:rPr>
      </w:pPr>
      <w:r w:rsidRPr="00E93618">
        <w:rPr>
          <w:rFonts w:ascii="Arial" w:hAnsi="Arial" w:cs="Arial"/>
        </w:rPr>
        <w:t>The potential abuse of power by staff or contractors, and much more.</w:t>
      </w:r>
    </w:p>
    <w:p w:rsidR="00D942F7" w:rsidRDefault="00D942F7" w:rsidP="000F3F5E">
      <w:pPr>
        <w:spacing w:after="0" w:line="240" w:lineRule="auto"/>
        <w:jc w:val="both"/>
        <w:rPr>
          <w:rFonts w:ascii="Arial" w:hAnsi="Arial" w:cs="Arial"/>
        </w:rPr>
      </w:pPr>
    </w:p>
    <w:p w:rsidR="00224380" w:rsidRPr="00E93618" w:rsidRDefault="003D76C2" w:rsidP="000F3F5E">
      <w:pPr>
        <w:spacing w:after="0" w:line="240" w:lineRule="auto"/>
        <w:jc w:val="both"/>
        <w:rPr>
          <w:rFonts w:ascii="Arial" w:hAnsi="Arial" w:cs="Arial"/>
        </w:rPr>
      </w:pPr>
      <w:r w:rsidRPr="00E93618">
        <w:rPr>
          <w:rFonts w:ascii="Arial" w:hAnsi="Arial" w:cs="Arial"/>
        </w:rPr>
        <w:t xml:space="preserve">The project did not have any major incidents reported through its grievance redress mechanism. UYEP I have established good systems </w:t>
      </w:r>
      <w:r w:rsidR="00661605" w:rsidRPr="00E93618">
        <w:rPr>
          <w:rFonts w:ascii="Arial" w:hAnsi="Arial" w:cs="Arial"/>
        </w:rPr>
        <w:t xml:space="preserve">for risk identification and mitigation which </w:t>
      </w:r>
      <w:r w:rsidRPr="00E93618">
        <w:rPr>
          <w:rFonts w:ascii="Arial" w:hAnsi="Arial" w:cs="Arial"/>
        </w:rPr>
        <w:t>UYEP II</w:t>
      </w:r>
      <w:r w:rsidR="00661605" w:rsidRPr="00E93618">
        <w:rPr>
          <w:rFonts w:ascii="Arial" w:hAnsi="Arial" w:cs="Arial"/>
        </w:rPr>
        <w:t xml:space="preserve"> should aim to reproduce</w:t>
      </w:r>
      <w:r w:rsidRPr="00E93618">
        <w:rPr>
          <w:rFonts w:ascii="Arial" w:hAnsi="Arial" w:cs="Arial"/>
        </w:rPr>
        <w:t xml:space="preserve">. However, the expansion of the project into Lae brings new challenges which must be taken into consideration. </w:t>
      </w:r>
    </w:p>
    <w:p w:rsidR="00E93618" w:rsidRPr="00E93618" w:rsidRDefault="00E93618" w:rsidP="000F3F5E">
      <w:pPr>
        <w:spacing w:after="0" w:line="240" w:lineRule="auto"/>
        <w:jc w:val="both"/>
        <w:rPr>
          <w:rFonts w:ascii="Arial" w:hAnsi="Arial" w:cs="Arial"/>
        </w:rPr>
      </w:pPr>
    </w:p>
    <w:p w:rsidR="00384D19" w:rsidRPr="00E93618" w:rsidRDefault="00AA4C23" w:rsidP="00983E62">
      <w:pPr>
        <w:pStyle w:val="Heading2"/>
      </w:pPr>
      <w:bookmarkStart w:id="36" w:name="_Toc536030306"/>
      <w:r w:rsidRPr="00E93618">
        <w:t>Physical Context</w:t>
      </w:r>
      <w:bookmarkEnd w:id="36"/>
    </w:p>
    <w:p w:rsidR="00E93618" w:rsidRPr="00E93618" w:rsidRDefault="00E93618" w:rsidP="00E93618">
      <w:pPr>
        <w:spacing w:after="0"/>
        <w:rPr>
          <w:rFonts w:ascii="Arial" w:hAnsi="Arial" w:cs="Arial"/>
        </w:rPr>
      </w:pPr>
    </w:p>
    <w:p w:rsidR="00384D19" w:rsidRPr="00E93618" w:rsidRDefault="00384D19" w:rsidP="00E93618">
      <w:pPr>
        <w:spacing w:after="0" w:line="240" w:lineRule="auto"/>
        <w:jc w:val="both"/>
        <w:rPr>
          <w:rFonts w:ascii="Arial" w:hAnsi="Arial" w:cs="Arial"/>
        </w:rPr>
      </w:pPr>
      <w:r w:rsidRPr="00E93618">
        <w:rPr>
          <w:rFonts w:ascii="Arial" w:hAnsi="Arial" w:cs="Arial"/>
        </w:rPr>
        <w:t>The total area of PNG is 462</w:t>
      </w:r>
      <w:r w:rsidR="00094183" w:rsidRPr="00E93618">
        <w:rPr>
          <w:rFonts w:ascii="Arial" w:hAnsi="Arial" w:cs="Arial"/>
        </w:rPr>
        <w:t>,</w:t>
      </w:r>
      <w:r w:rsidRPr="00E93618">
        <w:rPr>
          <w:rFonts w:ascii="Arial" w:hAnsi="Arial" w:cs="Arial"/>
        </w:rPr>
        <w:t xml:space="preserve">840km2. </w:t>
      </w:r>
      <w:r w:rsidR="00DA473E" w:rsidRPr="00E93618">
        <w:rPr>
          <w:rFonts w:ascii="Arial" w:hAnsi="Arial" w:cs="Arial"/>
        </w:rPr>
        <w:t xml:space="preserve">(See </w:t>
      </w:r>
      <w:r w:rsidR="005E7089">
        <w:fldChar w:fldCharType="begin"/>
      </w:r>
      <w:r w:rsidR="005E7089">
        <w:instrText xml:space="preserve"> REF _Ref529705602 \h  \* MERGEFORMAT </w:instrText>
      </w:r>
      <w:r w:rsidR="005E7089">
        <w:fldChar w:fldCharType="separate"/>
      </w:r>
      <w:r w:rsidR="00033362" w:rsidRPr="00033362">
        <w:rPr>
          <w:rFonts w:ascii="Arial" w:hAnsi="Arial" w:cs="Arial"/>
        </w:rPr>
        <w:t>Figure 2</w:t>
      </w:r>
      <w:r w:rsidR="005E7089">
        <w:fldChar w:fldCharType="end"/>
      </w:r>
      <w:r w:rsidR="00DA473E" w:rsidRPr="00E93618">
        <w:rPr>
          <w:rFonts w:ascii="Arial" w:hAnsi="Arial" w:cs="Arial"/>
        </w:rPr>
        <w:t xml:space="preserve">) </w:t>
      </w:r>
      <w:r w:rsidRPr="00E93618">
        <w:rPr>
          <w:rFonts w:ascii="Arial" w:hAnsi="Arial" w:cs="Arial"/>
        </w:rPr>
        <w:t xml:space="preserve">The mainland consists of fourteen provinces, one autonomous region, </w:t>
      </w:r>
      <w:r w:rsidR="00323F43" w:rsidRPr="00E93618">
        <w:rPr>
          <w:rFonts w:ascii="Arial" w:hAnsi="Arial" w:cs="Arial"/>
        </w:rPr>
        <w:t>Bougainville</w:t>
      </w:r>
      <w:r w:rsidRPr="00E93618">
        <w:rPr>
          <w:rFonts w:ascii="Arial" w:hAnsi="Arial" w:cs="Arial"/>
        </w:rPr>
        <w:t xml:space="preserve"> and the </w:t>
      </w:r>
      <w:r w:rsidR="00AD188D" w:rsidRPr="00E93618">
        <w:rPr>
          <w:rFonts w:ascii="Arial" w:hAnsi="Arial" w:cs="Arial"/>
        </w:rPr>
        <w:t>NCD</w:t>
      </w:r>
      <w:r w:rsidRPr="00E93618">
        <w:rPr>
          <w:rFonts w:ascii="Arial" w:hAnsi="Arial" w:cs="Arial"/>
        </w:rPr>
        <w:t xml:space="preserve">.  Lae has also been recognised as a city (Lae City Authority Act 2015). There are also a series of smaller islands and atolls. The topography on the mainland is </w:t>
      </w:r>
      <w:r w:rsidR="00094183" w:rsidRPr="00E93618">
        <w:rPr>
          <w:rFonts w:ascii="Arial" w:hAnsi="Arial" w:cs="Arial"/>
        </w:rPr>
        <w:t>a central belt of mountains (highest 4,509 metres) and lowland plains. Further to the west, beyond the NCD, the land becomes low-lying and swampy. Only approximately 27% of the mainland areas are cultivated, with the major crops being coffee, cocoa, oil</w:t>
      </w:r>
      <w:r w:rsidR="00DA7E48" w:rsidRPr="00E93618">
        <w:rPr>
          <w:rFonts w:ascii="Arial" w:hAnsi="Arial" w:cs="Arial"/>
        </w:rPr>
        <w:t xml:space="preserve"> </w:t>
      </w:r>
      <w:r w:rsidR="00094183" w:rsidRPr="00E93618">
        <w:rPr>
          <w:rFonts w:ascii="Arial" w:hAnsi="Arial" w:cs="Arial"/>
        </w:rPr>
        <w:t>palm and coconut, with some minor export crops.</w:t>
      </w:r>
      <w:r w:rsidR="00DA473E" w:rsidRPr="00E93618">
        <w:rPr>
          <w:rStyle w:val="FootnoteReference"/>
          <w:rFonts w:ascii="Arial" w:hAnsi="Arial" w:cs="Arial"/>
        </w:rPr>
        <w:t xml:space="preserve"> </w:t>
      </w:r>
      <w:r w:rsidR="00DA473E" w:rsidRPr="00E93618">
        <w:rPr>
          <w:rStyle w:val="FootnoteReference"/>
          <w:rFonts w:ascii="Arial" w:hAnsi="Arial" w:cs="Arial"/>
        </w:rPr>
        <w:footnoteReference w:id="14"/>
      </w:r>
      <w:r w:rsidR="00DA473E" w:rsidRPr="00E93618">
        <w:rPr>
          <w:rFonts w:ascii="Arial" w:hAnsi="Arial" w:cs="Arial"/>
        </w:rPr>
        <w:t xml:space="preserve"> </w:t>
      </w:r>
      <w:r w:rsidR="00094183" w:rsidRPr="00E93618">
        <w:rPr>
          <w:rFonts w:ascii="Arial" w:hAnsi="Arial" w:cs="Arial"/>
        </w:rPr>
        <w:t xml:space="preserve"> </w:t>
      </w:r>
    </w:p>
    <w:p w:rsidR="00EF2442" w:rsidRPr="00E93618" w:rsidRDefault="00EF2442" w:rsidP="000F3F5E">
      <w:pPr>
        <w:spacing w:after="0" w:line="240" w:lineRule="auto"/>
        <w:jc w:val="both"/>
        <w:rPr>
          <w:rFonts w:ascii="Arial" w:hAnsi="Arial" w:cs="Arial"/>
          <w:b/>
        </w:rPr>
      </w:pPr>
    </w:p>
    <w:p w:rsidR="005749B7" w:rsidRPr="00E93618" w:rsidRDefault="00DA473E" w:rsidP="000F3F5E">
      <w:pPr>
        <w:spacing w:line="240" w:lineRule="auto"/>
        <w:jc w:val="both"/>
        <w:rPr>
          <w:rFonts w:ascii="Arial" w:hAnsi="Arial" w:cs="Arial"/>
        </w:rPr>
      </w:pPr>
      <w:r w:rsidRPr="00E93618">
        <w:rPr>
          <w:rFonts w:ascii="Arial" w:hAnsi="Arial" w:cs="Arial"/>
          <w:b/>
        </w:rPr>
        <w:t xml:space="preserve">Topography, Geology and Soils </w:t>
      </w:r>
      <w:r w:rsidRPr="00E93618">
        <w:rPr>
          <w:rFonts w:ascii="Arial" w:hAnsi="Arial" w:cs="Arial"/>
        </w:rPr>
        <w:t>The topography of both NCD and Lae is similar, being low-lying, mainly flat or rolling terrain, The land has savannah grassland vegetation with few patches of trees. General geology appears to be gravel, breccias agglomerate and a mixture of sandy loam soil. This topography has led to the development of a widely dispersed settlement pattern.</w:t>
      </w:r>
    </w:p>
    <w:p w:rsidR="005749B7" w:rsidRPr="00E93618" w:rsidRDefault="005749B7" w:rsidP="000F3F5E">
      <w:pPr>
        <w:pStyle w:val="Caption"/>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outlineLvl w:val="9"/>
      </w:pPr>
      <w:bookmarkStart w:id="37" w:name="_Ref529705602"/>
      <w:bookmarkStart w:id="38" w:name="_Toc532794149"/>
      <w:bookmarkStart w:id="39" w:name="_Toc536029920"/>
      <w:bookmarkStart w:id="40" w:name="_Toc536030307"/>
      <w:r w:rsidRPr="00E93618">
        <w:t xml:space="preserve">Figure </w:t>
      </w:r>
      <w:r w:rsidR="003A3E26">
        <w:rPr>
          <w:noProof/>
        </w:rPr>
        <w:fldChar w:fldCharType="begin"/>
      </w:r>
      <w:r w:rsidR="00021F0B">
        <w:rPr>
          <w:noProof/>
        </w:rPr>
        <w:instrText xml:space="preserve"> SEQ Figure \* ARABIC </w:instrText>
      </w:r>
      <w:r w:rsidR="003A3E26">
        <w:rPr>
          <w:noProof/>
        </w:rPr>
        <w:fldChar w:fldCharType="separate"/>
      </w:r>
      <w:r w:rsidR="00033362">
        <w:rPr>
          <w:noProof/>
        </w:rPr>
        <w:t>2</w:t>
      </w:r>
      <w:r w:rsidR="003A3E26">
        <w:rPr>
          <w:noProof/>
        </w:rPr>
        <w:fldChar w:fldCharType="end"/>
      </w:r>
      <w:bookmarkEnd w:id="37"/>
      <w:r w:rsidR="0067098A" w:rsidRPr="00E93618">
        <w:t>.</w:t>
      </w:r>
      <w:r w:rsidRPr="00E93618">
        <w:t xml:space="preserve"> Map of PNG</w:t>
      </w:r>
      <w:bookmarkEnd w:id="38"/>
      <w:bookmarkEnd w:id="39"/>
      <w:bookmarkEnd w:id="40"/>
    </w:p>
    <w:p w:rsidR="005749B7" w:rsidRPr="00E93618" w:rsidRDefault="002A0917" w:rsidP="000F3F5E">
      <w:pPr>
        <w:spacing w:after="0" w:line="240" w:lineRule="auto"/>
        <w:jc w:val="both"/>
        <w:rPr>
          <w:rFonts w:ascii="Arial" w:hAnsi="Arial" w:cs="Arial"/>
          <w:b/>
        </w:rPr>
      </w:pPr>
      <w:r w:rsidRPr="00E93618">
        <w:rPr>
          <w:rFonts w:ascii="Arial" w:hAnsi="Arial" w:cs="Arial"/>
          <w:noProof/>
          <w:color w:val="0000FF"/>
          <w:lang w:val="en-US"/>
        </w:rPr>
        <w:drawing>
          <wp:inline distT="0" distB="0" distL="0" distR="0">
            <wp:extent cx="5682116" cy="3784600"/>
            <wp:effectExtent l="19050" t="0" r="0" b="0"/>
            <wp:docPr id="7" name="irc_mi" descr="Image result for map of papua new guinea">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p of papua new guinea">
                      <a:hlinkClick r:id="rId40"/>
                    </pic:cNvPr>
                    <pic:cNvPicPr>
                      <a:picLocks noChangeAspect="1" noChangeArrowheads="1"/>
                    </pic:cNvPicPr>
                  </pic:nvPicPr>
                  <pic:blipFill>
                    <a:blip r:embed="rId41" cstate="print"/>
                    <a:srcRect/>
                    <a:stretch>
                      <a:fillRect/>
                    </a:stretch>
                  </pic:blipFill>
                  <pic:spPr bwMode="auto">
                    <a:xfrm>
                      <a:off x="0" y="0"/>
                      <a:ext cx="5685144" cy="3786617"/>
                    </a:xfrm>
                    <a:prstGeom prst="rect">
                      <a:avLst/>
                    </a:prstGeom>
                    <a:noFill/>
                    <a:ln w="9525">
                      <a:noFill/>
                      <a:miter lim="800000"/>
                      <a:headEnd/>
                      <a:tailEnd/>
                    </a:ln>
                  </pic:spPr>
                </pic:pic>
              </a:graphicData>
            </a:graphic>
          </wp:inline>
        </w:drawing>
      </w:r>
    </w:p>
    <w:p w:rsidR="002A0917" w:rsidRPr="00C82394" w:rsidRDefault="002A0917" w:rsidP="000F3F5E">
      <w:pPr>
        <w:spacing w:after="0" w:line="240" w:lineRule="auto"/>
        <w:jc w:val="both"/>
        <w:rPr>
          <w:rFonts w:ascii="Arial" w:hAnsi="Arial" w:cs="Arial"/>
          <w:i/>
          <w:sz w:val="18"/>
          <w:szCs w:val="18"/>
        </w:rPr>
      </w:pPr>
      <w:r w:rsidRPr="00C82394">
        <w:rPr>
          <w:rFonts w:ascii="Arial" w:hAnsi="Arial" w:cs="Arial"/>
          <w:i/>
          <w:sz w:val="18"/>
          <w:szCs w:val="18"/>
        </w:rPr>
        <w:t>Source: https://geology.com/world/papua-new-guinea-satellite-image.shtml</w:t>
      </w:r>
    </w:p>
    <w:p w:rsidR="005749B7" w:rsidRDefault="005749B7" w:rsidP="000F3F5E">
      <w:pPr>
        <w:spacing w:line="240" w:lineRule="auto"/>
        <w:jc w:val="both"/>
        <w:rPr>
          <w:rFonts w:ascii="Arial" w:hAnsi="Arial" w:cs="Arial"/>
          <w:b/>
          <w:sz w:val="18"/>
          <w:szCs w:val="18"/>
          <w:highlight w:val="yellow"/>
        </w:rPr>
      </w:pPr>
    </w:p>
    <w:p w:rsidR="00DA473E" w:rsidRPr="00E93618" w:rsidRDefault="002A0917" w:rsidP="000F3F5E">
      <w:pPr>
        <w:spacing w:line="240" w:lineRule="auto"/>
        <w:jc w:val="both"/>
        <w:rPr>
          <w:rFonts w:ascii="Arial" w:hAnsi="Arial" w:cs="Arial"/>
          <w:i/>
        </w:rPr>
      </w:pPr>
      <w:r w:rsidRPr="00E93618">
        <w:rPr>
          <w:rFonts w:ascii="Arial" w:hAnsi="Arial" w:cs="Arial"/>
          <w:b/>
        </w:rPr>
        <w:t xml:space="preserve">Meteorology and Climate  </w:t>
      </w:r>
      <w:r w:rsidRPr="00E93618">
        <w:rPr>
          <w:rFonts w:ascii="Arial" w:hAnsi="Arial" w:cs="Arial"/>
        </w:rPr>
        <w:t>PNG is situated just south of the equator and has a hot climate all year round. The "Dry season" coincides with the steady south-easterlies trade winds, raising the ris</w:t>
      </w:r>
      <w:r w:rsidR="00153584">
        <w:rPr>
          <w:rFonts w:ascii="Arial" w:hAnsi="Arial" w:cs="Arial"/>
        </w:rPr>
        <w:t>k of grassfires in rural areas.</w:t>
      </w:r>
      <w:r w:rsidRPr="00E93618">
        <w:rPr>
          <w:rFonts w:ascii="Arial" w:hAnsi="Arial" w:cs="Arial"/>
        </w:rPr>
        <w:t xml:space="preserve"> The wettest months are usually February and March. Humidity is generally high (in excess of 75%) throughout the year. Mean maximum </w:t>
      </w:r>
      <w:r w:rsidR="00DA473E" w:rsidRPr="00E93618">
        <w:rPr>
          <w:rFonts w:ascii="Arial" w:hAnsi="Arial" w:cs="Arial"/>
        </w:rPr>
        <w:t>and minimum temperature are 31 degrees C and 22.6 degrees C respectively whilst extremes as high as 36.3 degrees C and as low as 10.4 degrees C have been recorded in previous years.</w:t>
      </w:r>
    </w:p>
    <w:p w:rsidR="00DA473E" w:rsidRPr="00E93618" w:rsidRDefault="00DA473E" w:rsidP="000F3F5E">
      <w:pPr>
        <w:spacing w:after="0" w:line="240" w:lineRule="auto"/>
        <w:jc w:val="both"/>
        <w:rPr>
          <w:rFonts w:ascii="Arial" w:hAnsi="Arial" w:cs="Arial"/>
        </w:rPr>
      </w:pPr>
      <w:r w:rsidRPr="00E93618">
        <w:rPr>
          <w:rFonts w:ascii="Arial" w:hAnsi="Arial" w:cs="Arial"/>
          <w:b/>
        </w:rPr>
        <w:t>Land Ownership</w:t>
      </w:r>
      <w:r w:rsidRPr="00E93618">
        <w:rPr>
          <w:rFonts w:ascii="Arial" w:hAnsi="Arial" w:cs="Arial"/>
        </w:rPr>
        <w:t xml:space="preserve"> The land in PNG is held under two forms of control, state and customary. All state land is formally administrated by the Land Act 1996 and related laws. </w:t>
      </w:r>
      <w:r w:rsidR="00770B13" w:rsidRPr="00E93618">
        <w:rPr>
          <w:rFonts w:ascii="Arial" w:hAnsi="Arial" w:cs="Arial"/>
        </w:rPr>
        <w:t xml:space="preserve">In the </w:t>
      </w:r>
      <w:r w:rsidR="00AD188D" w:rsidRPr="00E93618">
        <w:rPr>
          <w:rFonts w:ascii="Arial" w:hAnsi="Arial" w:cs="Arial"/>
        </w:rPr>
        <w:t>NCD</w:t>
      </w:r>
      <w:r w:rsidR="00770B13" w:rsidRPr="00E93618">
        <w:rPr>
          <w:rFonts w:ascii="Arial" w:hAnsi="Arial" w:cs="Arial"/>
        </w:rPr>
        <w:t xml:space="preserve"> t</w:t>
      </w:r>
      <w:r w:rsidRPr="00E93618">
        <w:rPr>
          <w:rFonts w:ascii="Arial" w:hAnsi="Arial" w:cs="Arial"/>
        </w:rPr>
        <w:t xml:space="preserve">he </w:t>
      </w:r>
      <w:r w:rsidR="00AD188D" w:rsidRPr="00E93618">
        <w:rPr>
          <w:rFonts w:ascii="Arial" w:hAnsi="Arial" w:cs="Arial"/>
        </w:rPr>
        <w:t>NCDC</w:t>
      </w:r>
      <w:r w:rsidRPr="00E93618">
        <w:rPr>
          <w:rFonts w:ascii="Arial" w:hAnsi="Arial" w:cs="Arial"/>
        </w:rPr>
        <w:t xml:space="preserve"> is responsible for physical planning while the National Land Board and the Department of Lands and Physical Planning are responsible for allocating and administering, respectively, all state land. Customary land is administered through customary law. Even though customary law is unwritten and culture-specific, its application is sanctioned by the Underlying Law Act 2000 and the Constitution</w:t>
      </w:r>
      <w:r w:rsidR="00215051" w:rsidRPr="00E93618">
        <w:rPr>
          <w:rFonts w:ascii="Arial" w:hAnsi="Arial" w:cs="Arial"/>
        </w:rPr>
        <w:t xml:space="preserve">. </w:t>
      </w:r>
    </w:p>
    <w:p w:rsidR="00DA473E" w:rsidRPr="00E93618" w:rsidRDefault="00DA473E" w:rsidP="000F3F5E">
      <w:pPr>
        <w:spacing w:after="0" w:line="240" w:lineRule="auto"/>
        <w:jc w:val="both"/>
        <w:rPr>
          <w:rFonts w:ascii="Arial" w:hAnsi="Arial" w:cs="Arial"/>
        </w:rPr>
      </w:pPr>
    </w:p>
    <w:p w:rsidR="00DA473E" w:rsidRPr="00E93618" w:rsidRDefault="00DA473E" w:rsidP="000F3F5E">
      <w:pPr>
        <w:spacing w:after="0" w:line="240" w:lineRule="auto"/>
        <w:jc w:val="both"/>
        <w:rPr>
          <w:rFonts w:ascii="Arial" w:hAnsi="Arial" w:cs="Arial"/>
        </w:rPr>
      </w:pPr>
      <w:r w:rsidRPr="00E93618">
        <w:rPr>
          <w:rFonts w:ascii="Arial" w:hAnsi="Arial" w:cs="Arial"/>
        </w:rPr>
        <w:t xml:space="preserve">The customary law that applies to land held under customary control within the </w:t>
      </w:r>
      <w:r w:rsidR="00AD188D" w:rsidRPr="00E93618">
        <w:rPr>
          <w:rFonts w:ascii="Arial" w:hAnsi="Arial" w:cs="Arial"/>
        </w:rPr>
        <w:t>NCD</w:t>
      </w:r>
      <w:r w:rsidR="00EC3993">
        <w:rPr>
          <w:rFonts w:ascii="Arial" w:hAnsi="Arial" w:cs="Arial"/>
        </w:rPr>
        <w:t xml:space="preserve"> is that practiced by the Motu-Koitabuan</w:t>
      </w:r>
      <w:r w:rsidRPr="00E93618">
        <w:rPr>
          <w:rFonts w:ascii="Arial" w:hAnsi="Arial" w:cs="Arial"/>
        </w:rPr>
        <w:t xml:space="preserve"> people. This land is passed down through a patrilineal (male) inheritance system.  Customary land formally converted to freehold through the Land Tenure Conversion Act 1963 lost its customary status, and the statutory laws pertaining to alienated land apply to its use.</w:t>
      </w:r>
    </w:p>
    <w:p w:rsidR="00215051" w:rsidRPr="00E93618" w:rsidRDefault="00215051" w:rsidP="000F3F5E">
      <w:pPr>
        <w:spacing w:after="0" w:line="240" w:lineRule="auto"/>
        <w:jc w:val="both"/>
        <w:rPr>
          <w:rFonts w:ascii="Arial" w:hAnsi="Arial" w:cs="Arial"/>
        </w:rPr>
      </w:pPr>
    </w:p>
    <w:p w:rsidR="00215051" w:rsidRPr="00E93618" w:rsidRDefault="00215051" w:rsidP="000F3F5E">
      <w:pPr>
        <w:spacing w:after="0" w:line="240" w:lineRule="auto"/>
        <w:jc w:val="both"/>
        <w:rPr>
          <w:rFonts w:ascii="Arial" w:hAnsi="Arial" w:cs="Arial"/>
        </w:rPr>
      </w:pPr>
      <w:r w:rsidRPr="00E93618">
        <w:rPr>
          <w:rFonts w:ascii="Arial" w:hAnsi="Arial" w:cs="Arial"/>
        </w:rPr>
        <w:t>In Lae</w:t>
      </w:r>
      <w:r w:rsidR="009C31A1" w:rsidRPr="00E93618">
        <w:rPr>
          <w:rFonts w:ascii="Arial" w:hAnsi="Arial" w:cs="Arial"/>
        </w:rPr>
        <w:t>,</w:t>
      </w:r>
      <w:r w:rsidRPr="00E93618">
        <w:rPr>
          <w:rFonts w:ascii="Arial" w:hAnsi="Arial" w:cs="Arial"/>
        </w:rPr>
        <w:t xml:space="preserve"> the majority of land is customary land. The Lae District Administration are responsible for administering the Lae Urban Strategy Plan, which incorporates an Ahi Land Mobilisation Program, to ensure traditional landowners are capable of utilising their land in their preferred method, while protecting them from exploitation. Much of the Ahi customary land is now occupied by settlements under informal tenancy agreements with traditional landholders.</w:t>
      </w:r>
      <w:r w:rsidRPr="00E93618">
        <w:rPr>
          <w:rStyle w:val="FootnoteReference"/>
          <w:rFonts w:ascii="Arial" w:hAnsi="Arial" w:cs="Arial"/>
        </w:rPr>
        <w:footnoteReference w:id="15"/>
      </w:r>
      <w:r w:rsidRPr="00E93618">
        <w:rPr>
          <w:rFonts w:ascii="Arial" w:hAnsi="Arial" w:cs="Arial"/>
        </w:rPr>
        <w:t xml:space="preserve"> </w:t>
      </w:r>
    </w:p>
    <w:p w:rsidR="003D3D95" w:rsidRPr="00E93618" w:rsidRDefault="003D3D95" w:rsidP="000F3F5E">
      <w:pPr>
        <w:spacing w:after="0" w:line="240" w:lineRule="auto"/>
        <w:jc w:val="both"/>
        <w:rPr>
          <w:rFonts w:ascii="Arial" w:hAnsi="Arial" w:cs="Arial"/>
          <w:b/>
        </w:rPr>
      </w:pPr>
    </w:p>
    <w:p w:rsidR="003D3D95" w:rsidRPr="00E93618" w:rsidRDefault="00AC3071" w:rsidP="000F3F5E">
      <w:pPr>
        <w:spacing w:after="0" w:line="240" w:lineRule="auto"/>
        <w:jc w:val="both"/>
        <w:rPr>
          <w:rFonts w:ascii="Arial" w:hAnsi="Arial" w:cs="Arial"/>
        </w:rPr>
      </w:pPr>
      <w:r w:rsidRPr="00E93618">
        <w:rPr>
          <w:rFonts w:ascii="Arial" w:hAnsi="Arial" w:cs="Arial"/>
          <w:b/>
        </w:rPr>
        <w:t>Forest Resources</w:t>
      </w:r>
      <w:r w:rsidRPr="00E93618">
        <w:rPr>
          <w:rFonts w:ascii="Arial" w:hAnsi="Arial" w:cs="Arial"/>
          <w:i/>
        </w:rPr>
        <w:t xml:space="preserve"> </w:t>
      </w:r>
      <w:r w:rsidRPr="00E93618">
        <w:rPr>
          <w:rFonts w:ascii="Arial" w:hAnsi="Arial" w:cs="Arial"/>
        </w:rPr>
        <w:t xml:space="preserve">The forests of PNG are the third largest block of intact tropical forest in the World. Papua New Guinea has significant forest resources that have been commercially exploited in industrial scale developments since the 1970s. Estimates of Papua New Guinea’s forest resources vary between 26.1 million hectares to around 33 million hectares or approximately three-quarters of PNG’s land mass. Mangrove and swamp forests provide direct and indirect benefits from utilization of the ecosystems and coastal protection. However, all subproject works will occur in urban environs. All roads identified for vegetation control and drainage works (subprojects) are located within the city or </w:t>
      </w:r>
      <w:r w:rsidR="00EF2442" w:rsidRPr="00E93618">
        <w:rPr>
          <w:rFonts w:ascii="Arial" w:hAnsi="Arial" w:cs="Arial"/>
        </w:rPr>
        <w:t>peri-urban</w:t>
      </w:r>
      <w:r w:rsidRPr="00E93618">
        <w:rPr>
          <w:rFonts w:ascii="Arial" w:hAnsi="Arial" w:cs="Arial"/>
        </w:rPr>
        <w:t xml:space="preserve"> boundaries. </w:t>
      </w:r>
      <w:r w:rsidR="00EF2442" w:rsidRPr="00E93618">
        <w:rPr>
          <w:rFonts w:ascii="Arial" w:hAnsi="Arial" w:cs="Arial"/>
        </w:rPr>
        <w:t xml:space="preserve">There are no valuable ecological resources and protected sites within the vicinity of the proposed subproject sites. The proposed developments will not be located within or near any Declared Protected Area for natural habitats or rare or endangered species. </w:t>
      </w:r>
      <w:r w:rsidRPr="00E93618">
        <w:rPr>
          <w:rFonts w:ascii="Arial" w:hAnsi="Arial" w:cs="Arial"/>
        </w:rPr>
        <w:t>As these subprojects are located within an extensively altered urban area so it will not affect any significant environmental res</w:t>
      </w:r>
      <w:r w:rsidR="00EF2442" w:rsidRPr="00E93618">
        <w:rPr>
          <w:rFonts w:ascii="Arial" w:hAnsi="Arial" w:cs="Arial"/>
        </w:rPr>
        <w:t>ources, species, or habitat</w:t>
      </w:r>
      <w:r w:rsidR="003D3D95" w:rsidRPr="00E93618">
        <w:rPr>
          <w:rFonts w:ascii="Arial" w:hAnsi="Arial" w:cs="Arial"/>
        </w:rPr>
        <w:t>.</w:t>
      </w:r>
      <w:r w:rsidR="00350D4B" w:rsidRPr="00E93618">
        <w:rPr>
          <w:rFonts w:ascii="Arial" w:hAnsi="Arial" w:cs="Arial"/>
        </w:rPr>
        <w:t xml:space="preserve"> However, there may be certain tree species planted by NCD and LCA which are protected species and care must be taken to ensure such species of trees are not </w:t>
      </w:r>
      <w:r w:rsidR="007915C9" w:rsidRPr="00E93618">
        <w:rPr>
          <w:rFonts w:ascii="Arial" w:hAnsi="Arial" w:cs="Arial"/>
        </w:rPr>
        <w:t>destroyed</w:t>
      </w:r>
      <w:r w:rsidR="00350D4B" w:rsidRPr="00E93618">
        <w:rPr>
          <w:rFonts w:ascii="Arial" w:hAnsi="Arial" w:cs="Arial"/>
        </w:rPr>
        <w:t>. If they have to be removed for the sake of development, permission must be sought from relevant authorities.</w:t>
      </w:r>
    </w:p>
    <w:p w:rsidR="003D3D95" w:rsidRPr="00E93618" w:rsidRDefault="003D3D95" w:rsidP="000F3F5E">
      <w:pPr>
        <w:spacing w:after="0" w:line="240" w:lineRule="auto"/>
        <w:jc w:val="both"/>
        <w:rPr>
          <w:rFonts w:ascii="Arial" w:hAnsi="Arial" w:cs="Arial"/>
        </w:rPr>
      </w:pPr>
    </w:p>
    <w:p w:rsidR="005A773E" w:rsidRDefault="003D3D95" w:rsidP="000F3F5E">
      <w:pPr>
        <w:spacing w:after="0" w:line="240" w:lineRule="auto"/>
        <w:jc w:val="both"/>
        <w:rPr>
          <w:rFonts w:ascii="Arial" w:hAnsi="Arial" w:cs="Arial"/>
        </w:rPr>
      </w:pPr>
      <w:r w:rsidRPr="00E93618">
        <w:rPr>
          <w:rFonts w:ascii="Arial" w:hAnsi="Arial" w:cs="Arial"/>
          <w:b/>
        </w:rPr>
        <w:t xml:space="preserve"> Water Resources </w:t>
      </w:r>
      <w:r w:rsidRPr="00E93618">
        <w:rPr>
          <w:rFonts w:ascii="Arial" w:hAnsi="Arial" w:cs="Arial"/>
        </w:rPr>
        <w:t xml:space="preserve">The Water Resources Act (1982) governs the Water Control districts. Water control required compliance with protection of environmental values in critical areas and to sustain the value of water resources. This includes the management of water supply and drainage.  While UYEP II will not be engaging in any </w:t>
      </w:r>
      <w:r w:rsidR="00F51881" w:rsidRPr="00E93618">
        <w:rPr>
          <w:rFonts w:ascii="Arial" w:hAnsi="Arial" w:cs="Arial"/>
        </w:rPr>
        <w:t xml:space="preserve">major </w:t>
      </w:r>
      <w:r w:rsidRPr="00E93618">
        <w:rPr>
          <w:rFonts w:ascii="Arial" w:hAnsi="Arial" w:cs="Arial"/>
        </w:rPr>
        <w:t xml:space="preserve">works related to water supply </w:t>
      </w:r>
      <w:r w:rsidR="00F51881" w:rsidRPr="00E93618">
        <w:rPr>
          <w:rFonts w:ascii="Arial" w:hAnsi="Arial" w:cs="Arial"/>
        </w:rPr>
        <w:t>some drainage clearing may be undertaken. In this case</w:t>
      </w:r>
      <w:r w:rsidRPr="00E93618">
        <w:rPr>
          <w:rFonts w:ascii="Arial" w:hAnsi="Arial" w:cs="Arial"/>
        </w:rPr>
        <w:t xml:space="preserve"> care will need to be taken to protect water supply infrastructure if located in road reserve areas, or where road drainage may affect water supply infrastructure</w:t>
      </w:r>
      <w:r w:rsidR="009455AC" w:rsidRPr="00E93618">
        <w:rPr>
          <w:rFonts w:ascii="Arial" w:hAnsi="Arial" w:cs="Arial"/>
        </w:rPr>
        <w:t>, in acc</w:t>
      </w:r>
      <w:r w:rsidR="00D45DFF" w:rsidRPr="00E93618">
        <w:rPr>
          <w:rFonts w:ascii="Arial" w:hAnsi="Arial" w:cs="Arial"/>
        </w:rPr>
        <w:t>ordance with section 24 of the W</w:t>
      </w:r>
      <w:r w:rsidR="009455AC" w:rsidRPr="00E93618">
        <w:rPr>
          <w:rFonts w:ascii="Arial" w:hAnsi="Arial" w:cs="Arial"/>
        </w:rPr>
        <w:t>ater Resources Act</w:t>
      </w:r>
      <w:r w:rsidR="009455AC" w:rsidRPr="00E93618">
        <w:rPr>
          <w:rStyle w:val="FootnoteReference"/>
          <w:rFonts w:ascii="Arial" w:hAnsi="Arial" w:cs="Arial"/>
        </w:rPr>
        <w:footnoteReference w:id="16"/>
      </w:r>
      <w:r w:rsidRPr="00E93618">
        <w:rPr>
          <w:rFonts w:ascii="Arial" w:hAnsi="Arial" w:cs="Arial"/>
        </w:rPr>
        <w:t>.</w:t>
      </w:r>
      <w:r w:rsidR="00777037" w:rsidRPr="00E93618">
        <w:rPr>
          <w:rFonts w:ascii="Arial" w:hAnsi="Arial" w:cs="Arial"/>
        </w:rPr>
        <w:t xml:space="preserve"> Such activities should be noted in the ESMP with mitigating measures identified.</w:t>
      </w:r>
    </w:p>
    <w:p w:rsidR="007D37C6" w:rsidRPr="00E93618" w:rsidRDefault="007D37C6" w:rsidP="000F3F5E">
      <w:pPr>
        <w:spacing w:after="0" w:line="240" w:lineRule="auto"/>
        <w:jc w:val="both"/>
        <w:rPr>
          <w:rFonts w:ascii="Arial" w:hAnsi="Arial" w:cs="Arial"/>
        </w:rPr>
      </w:pPr>
    </w:p>
    <w:p w:rsidR="00592D39" w:rsidRPr="00E93618" w:rsidRDefault="00592D39" w:rsidP="00983E62">
      <w:pPr>
        <w:pStyle w:val="Heading2"/>
      </w:pPr>
      <w:bookmarkStart w:id="41" w:name="_Toc536030308"/>
      <w:r w:rsidRPr="00E93618">
        <w:t>GoPNG Environmental Legislation</w:t>
      </w:r>
      <w:bookmarkEnd w:id="41"/>
    </w:p>
    <w:p w:rsidR="00592D39" w:rsidRPr="00E93618" w:rsidRDefault="00592D39" w:rsidP="000F3F5E">
      <w:pPr>
        <w:spacing w:after="0" w:line="240" w:lineRule="auto"/>
        <w:jc w:val="both"/>
        <w:rPr>
          <w:rFonts w:ascii="Arial" w:hAnsi="Arial" w:cs="Arial"/>
        </w:rPr>
      </w:pPr>
      <w:r w:rsidRPr="00E93618">
        <w:rPr>
          <w:rFonts w:ascii="Arial" w:hAnsi="Arial" w:cs="Arial"/>
        </w:rPr>
        <w:t>The environmental regulations of the Government of PNG are derived from the Environment Act 2000</w:t>
      </w:r>
      <w:r w:rsidRPr="00E93618">
        <w:rPr>
          <w:rStyle w:val="FootnoteReference"/>
          <w:rFonts w:ascii="Arial" w:hAnsi="Arial" w:cs="Arial"/>
        </w:rPr>
        <w:footnoteReference w:id="17"/>
      </w:r>
      <w:r w:rsidRPr="00E93618">
        <w:rPr>
          <w:rFonts w:ascii="Arial" w:hAnsi="Arial" w:cs="Arial"/>
        </w:rPr>
        <w:t>. The Environment (Prescribed Activities) Regulation 2002 categorizes projects that</w:t>
      </w:r>
      <w:r w:rsidR="00781118" w:rsidRPr="00E93618">
        <w:rPr>
          <w:rFonts w:ascii="Arial" w:hAnsi="Arial" w:cs="Arial"/>
        </w:rPr>
        <w:t xml:space="preserve"> need environmental assessment</w:t>
      </w:r>
      <w:r w:rsidRPr="00E93618">
        <w:rPr>
          <w:rFonts w:ascii="Arial" w:hAnsi="Arial" w:cs="Arial"/>
        </w:rPr>
        <w:t xml:space="preserve"> as “Prescribed   Activities” in   two schedules   according to the anticipated potential environmental impact. Projects that are likely to have significant adverse environmental impact (Level 2 and Level 3) are required to obtain an Environmental Permit (EP) from the Department of Environment and Conservation (DEC) following an environmental assessment.</w:t>
      </w:r>
    </w:p>
    <w:p w:rsidR="00592D39" w:rsidRPr="00E93618" w:rsidRDefault="00592D39" w:rsidP="000F3F5E">
      <w:pPr>
        <w:spacing w:after="0" w:line="240" w:lineRule="auto"/>
        <w:jc w:val="both"/>
        <w:rPr>
          <w:rFonts w:ascii="Arial" w:hAnsi="Arial" w:cs="Arial"/>
        </w:rPr>
      </w:pPr>
    </w:p>
    <w:p w:rsidR="00DA473E" w:rsidRDefault="009455AC" w:rsidP="000F3F5E">
      <w:pPr>
        <w:spacing w:after="0" w:line="240" w:lineRule="auto"/>
        <w:jc w:val="both"/>
        <w:rPr>
          <w:rFonts w:ascii="Arial" w:hAnsi="Arial" w:cs="Arial"/>
        </w:rPr>
      </w:pPr>
      <w:bookmarkStart w:id="42" w:name="_Hlk534198950"/>
      <w:r w:rsidRPr="00E93618">
        <w:rPr>
          <w:rFonts w:ascii="Arial" w:hAnsi="Arial" w:cs="Arial"/>
        </w:rPr>
        <w:t>The vegetation control, road maintenance and landscaping activities proposed by Component 1 are</w:t>
      </w:r>
      <w:r w:rsidR="00592D39" w:rsidRPr="00E93618">
        <w:rPr>
          <w:rFonts w:ascii="Arial" w:hAnsi="Arial" w:cs="Arial"/>
        </w:rPr>
        <w:t xml:space="preserve"> considered to be part of routine maintenance of existing roads.  Therefore, </w:t>
      </w:r>
      <w:r w:rsidR="00777037" w:rsidRPr="00E93618">
        <w:rPr>
          <w:rFonts w:ascii="Arial" w:hAnsi="Arial" w:cs="Arial"/>
        </w:rPr>
        <w:t>are</w:t>
      </w:r>
      <w:r w:rsidR="00592D39" w:rsidRPr="00E93618">
        <w:rPr>
          <w:rFonts w:ascii="Arial" w:hAnsi="Arial" w:cs="Arial"/>
        </w:rPr>
        <w:t xml:space="preserve"> not listed as Level 2 and Level 3 of the “Prescribed Activities”. </w:t>
      </w:r>
      <w:r w:rsidR="00777037" w:rsidRPr="00E93618">
        <w:rPr>
          <w:rFonts w:ascii="Arial" w:hAnsi="Arial" w:cs="Arial"/>
        </w:rPr>
        <w:t xml:space="preserve">Therefore, in general works will not require any environmental clearance from DEC. </w:t>
      </w:r>
      <w:r w:rsidR="00592D39" w:rsidRPr="00E93618">
        <w:rPr>
          <w:rFonts w:ascii="Arial" w:hAnsi="Arial" w:cs="Arial"/>
        </w:rPr>
        <w:t xml:space="preserve">However certain associated project activities commonly associated with improvement works, such as drain cleaning that will allow surface water discharge into storm water and water courses, </w:t>
      </w:r>
      <w:r w:rsidR="00777037" w:rsidRPr="00E93618">
        <w:rPr>
          <w:rFonts w:ascii="Arial" w:hAnsi="Arial" w:cs="Arial"/>
        </w:rPr>
        <w:t xml:space="preserve">may </w:t>
      </w:r>
      <w:r w:rsidRPr="00E93618">
        <w:rPr>
          <w:rFonts w:ascii="Arial" w:hAnsi="Arial" w:cs="Arial"/>
        </w:rPr>
        <w:t>be rated as</w:t>
      </w:r>
      <w:r w:rsidR="00592D39" w:rsidRPr="00E93618">
        <w:rPr>
          <w:rFonts w:ascii="Arial" w:hAnsi="Arial" w:cs="Arial"/>
        </w:rPr>
        <w:t xml:space="preserve"> Level 2 activities</w:t>
      </w:r>
      <w:r w:rsidR="00777037" w:rsidRPr="00E93618">
        <w:rPr>
          <w:rFonts w:ascii="Arial" w:hAnsi="Arial" w:cs="Arial"/>
        </w:rPr>
        <w:t xml:space="preserve">. Depending </w:t>
      </w:r>
      <w:r w:rsidRPr="00E93618">
        <w:rPr>
          <w:rFonts w:ascii="Arial" w:hAnsi="Arial" w:cs="Arial"/>
        </w:rPr>
        <w:t>on the duration and scale of those activities</w:t>
      </w:r>
      <w:r w:rsidRPr="00E93618" w:rsidDel="009455AC">
        <w:rPr>
          <w:rFonts w:ascii="Arial" w:hAnsi="Arial" w:cs="Arial"/>
        </w:rPr>
        <w:t xml:space="preserve"> </w:t>
      </w:r>
      <w:r w:rsidR="00777037" w:rsidRPr="00E93618">
        <w:rPr>
          <w:rFonts w:ascii="Arial" w:hAnsi="Arial" w:cs="Arial"/>
        </w:rPr>
        <w:t>and</w:t>
      </w:r>
      <w:r w:rsidR="00592D39" w:rsidRPr="00E93618">
        <w:rPr>
          <w:rFonts w:ascii="Arial" w:hAnsi="Arial" w:cs="Arial"/>
        </w:rPr>
        <w:t xml:space="preserve"> to ensure compliance with the government environmental assessment requirements, NCDC and </w:t>
      </w:r>
      <w:r w:rsidR="00BF446F" w:rsidRPr="00E93618">
        <w:rPr>
          <w:rFonts w:ascii="Arial" w:hAnsi="Arial" w:cs="Arial"/>
        </w:rPr>
        <w:t>LDA</w:t>
      </w:r>
      <w:r w:rsidR="00592D39" w:rsidRPr="00E93618">
        <w:rPr>
          <w:rFonts w:ascii="Arial" w:hAnsi="Arial" w:cs="Arial"/>
        </w:rPr>
        <w:t xml:space="preserve"> will disclose the scale and scope of the subprojects to DEC, so that DEC may advise if any specific environmental requirements will be needed for the proposed routine maintenance activities.</w:t>
      </w:r>
    </w:p>
    <w:bookmarkEnd w:id="42"/>
    <w:p w:rsidR="00C82394" w:rsidRPr="00E93618" w:rsidRDefault="00C82394" w:rsidP="000F3F5E">
      <w:pPr>
        <w:spacing w:after="0" w:line="240" w:lineRule="auto"/>
        <w:jc w:val="both"/>
        <w:rPr>
          <w:rFonts w:ascii="Arial" w:hAnsi="Arial" w:cs="Arial"/>
        </w:rPr>
      </w:pPr>
    </w:p>
    <w:p w:rsidR="003D3D95" w:rsidRDefault="0073753D" w:rsidP="00983E62">
      <w:pPr>
        <w:pStyle w:val="Heading2"/>
      </w:pPr>
      <w:bookmarkStart w:id="43" w:name="_Toc536030309"/>
      <w:r w:rsidRPr="00E93618">
        <w:t xml:space="preserve">Social </w:t>
      </w:r>
      <w:r w:rsidR="003D76C2" w:rsidRPr="00E93618">
        <w:t>context</w:t>
      </w:r>
      <w:bookmarkEnd w:id="43"/>
    </w:p>
    <w:p w:rsidR="00C82394" w:rsidRPr="00C82394" w:rsidRDefault="00C82394" w:rsidP="00C82394">
      <w:pPr>
        <w:spacing w:after="0"/>
      </w:pPr>
    </w:p>
    <w:p w:rsidR="005474D6" w:rsidRPr="00E93618" w:rsidRDefault="00877EB9" w:rsidP="00C82394">
      <w:pPr>
        <w:spacing w:after="0" w:line="240" w:lineRule="auto"/>
        <w:jc w:val="both"/>
        <w:rPr>
          <w:rFonts w:ascii="Arial" w:hAnsi="Arial" w:cs="Arial"/>
        </w:rPr>
      </w:pPr>
      <w:r w:rsidRPr="00E93618">
        <w:rPr>
          <w:rFonts w:ascii="Arial" w:hAnsi="Arial" w:cs="Arial"/>
        </w:rPr>
        <w:t>PNG</w:t>
      </w:r>
      <w:r w:rsidR="004C5DA5" w:rsidRPr="00E93618">
        <w:rPr>
          <w:rFonts w:ascii="Arial" w:hAnsi="Arial" w:cs="Arial"/>
        </w:rPr>
        <w:t xml:space="preserve"> is </w:t>
      </w:r>
      <w:r w:rsidR="00413FB5" w:rsidRPr="00E93618">
        <w:rPr>
          <w:rFonts w:ascii="Arial" w:hAnsi="Arial" w:cs="Arial"/>
        </w:rPr>
        <w:t xml:space="preserve">made up of 20 provinces, 1 autonomous region (Bougainville) and 1 district (the National Capital). </w:t>
      </w:r>
      <w:r w:rsidR="00FB22E0" w:rsidRPr="00E93618">
        <w:rPr>
          <w:rFonts w:ascii="Arial" w:hAnsi="Arial" w:cs="Arial"/>
        </w:rPr>
        <w:t xml:space="preserve">According to </w:t>
      </w:r>
      <w:r w:rsidR="008F66B8" w:rsidRPr="00E93618">
        <w:rPr>
          <w:rFonts w:ascii="Arial" w:hAnsi="Arial" w:cs="Arial"/>
        </w:rPr>
        <w:t>the National</w:t>
      </w:r>
      <w:r w:rsidR="00FB22E0" w:rsidRPr="00E93618">
        <w:rPr>
          <w:rFonts w:ascii="Arial" w:hAnsi="Arial" w:cs="Arial"/>
        </w:rPr>
        <w:t xml:space="preserve"> Population and Housing Census</w:t>
      </w:r>
      <w:r w:rsidR="0057694F" w:rsidRPr="00E93618">
        <w:rPr>
          <w:rFonts w:ascii="Arial" w:hAnsi="Arial" w:cs="Arial"/>
        </w:rPr>
        <w:t>, the population of PNG reached 7,275,324</w:t>
      </w:r>
      <w:r w:rsidR="008F66B8" w:rsidRPr="00E93618">
        <w:rPr>
          <w:rFonts w:ascii="Arial" w:hAnsi="Arial" w:cs="Arial"/>
        </w:rPr>
        <w:t xml:space="preserve"> in 2011</w:t>
      </w:r>
      <w:r w:rsidR="0057694F" w:rsidRPr="00E93618">
        <w:rPr>
          <w:rFonts w:ascii="Arial" w:hAnsi="Arial" w:cs="Arial"/>
        </w:rPr>
        <w:t>.</w:t>
      </w:r>
      <w:r w:rsidR="0057694F" w:rsidRPr="00E93618">
        <w:rPr>
          <w:rStyle w:val="FootnoteReference"/>
          <w:rFonts w:ascii="Arial" w:hAnsi="Arial" w:cs="Arial"/>
        </w:rPr>
        <w:footnoteReference w:id="18"/>
      </w:r>
      <w:r w:rsidR="00826AC2" w:rsidRPr="00E93618">
        <w:rPr>
          <w:rFonts w:ascii="Arial" w:hAnsi="Arial" w:cs="Arial"/>
        </w:rPr>
        <w:t xml:space="preserve"> Since the 2000</w:t>
      </w:r>
      <w:r w:rsidR="008F66B8" w:rsidRPr="00E93618">
        <w:rPr>
          <w:rFonts w:ascii="Arial" w:hAnsi="Arial" w:cs="Arial"/>
        </w:rPr>
        <w:t xml:space="preserve"> census</w:t>
      </w:r>
      <w:r w:rsidR="00826AC2" w:rsidRPr="00E93618">
        <w:rPr>
          <w:rFonts w:ascii="Arial" w:hAnsi="Arial" w:cs="Arial"/>
        </w:rPr>
        <w:t>, the population has increased by 40% at an average annual rate of 3.1%.</w:t>
      </w:r>
      <w:r w:rsidR="00525A3F" w:rsidRPr="00E93618">
        <w:rPr>
          <w:rFonts w:ascii="Arial" w:hAnsi="Arial" w:cs="Arial"/>
        </w:rPr>
        <w:t xml:space="preserve">The majority of PNG’s population can be found in the highlands and along the east coast. </w:t>
      </w:r>
      <w:r w:rsidR="008F66B8" w:rsidRPr="00E93618">
        <w:rPr>
          <w:rFonts w:ascii="Arial" w:hAnsi="Arial" w:cs="Arial"/>
        </w:rPr>
        <w:t>Of PNG’s 22 provinces, Morobe remains the largest. Morobe contains 9.3% of the nation’s total population.</w:t>
      </w:r>
      <w:r w:rsidR="00777037" w:rsidRPr="00E93618">
        <w:rPr>
          <w:rStyle w:val="FootnoteReference"/>
          <w:rFonts w:ascii="Arial" w:hAnsi="Arial" w:cs="Arial"/>
        </w:rPr>
        <w:t xml:space="preserve"> </w:t>
      </w:r>
      <w:r w:rsidR="00777037" w:rsidRPr="00E93618">
        <w:rPr>
          <w:rStyle w:val="FootnoteReference"/>
          <w:rFonts w:ascii="Arial" w:hAnsi="Arial" w:cs="Arial"/>
        </w:rPr>
        <w:footnoteReference w:id="19"/>
      </w:r>
      <w:r w:rsidR="008F66B8" w:rsidRPr="00E93618">
        <w:rPr>
          <w:rFonts w:ascii="Arial" w:hAnsi="Arial" w:cs="Arial"/>
        </w:rPr>
        <w:t xml:space="preserve"> </w:t>
      </w:r>
    </w:p>
    <w:p w:rsidR="00500D01" w:rsidRPr="00E93618" w:rsidRDefault="00500D01" w:rsidP="000F3F5E">
      <w:pPr>
        <w:spacing w:after="0" w:line="240" w:lineRule="auto"/>
        <w:jc w:val="both"/>
        <w:rPr>
          <w:rFonts w:ascii="Arial" w:hAnsi="Arial" w:cs="Arial"/>
        </w:rPr>
      </w:pPr>
    </w:p>
    <w:p w:rsidR="005474D6" w:rsidRPr="00E93618" w:rsidRDefault="00877EB9" w:rsidP="000F3F5E">
      <w:pPr>
        <w:spacing w:after="0" w:line="240" w:lineRule="auto"/>
        <w:jc w:val="both"/>
        <w:rPr>
          <w:rFonts w:ascii="Arial" w:hAnsi="Arial" w:cs="Arial"/>
        </w:rPr>
      </w:pPr>
      <w:r w:rsidRPr="00E93618">
        <w:rPr>
          <w:rFonts w:ascii="Arial" w:hAnsi="Arial" w:cs="Arial"/>
        </w:rPr>
        <w:t>PNG</w:t>
      </w:r>
      <w:r w:rsidR="00BB105F" w:rsidRPr="00E93618">
        <w:rPr>
          <w:rFonts w:ascii="Arial" w:hAnsi="Arial" w:cs="Arial"/>
        </w:rPr>
        <w:t xml:space="preserve"> has an extremely young population (54% of the population aged 24 or younger)</w:t>
      </w:r>
      <w:r w:rsidR="00BB105F" w:rsidRPr="00E93618">
        <w:rPr>
          <w:rStyle w:val="FootnoteReference"/>
          <w:rFonts w:ascii="Arial" w:hAnsi="Arial" w:cs="Arial"/>
        </w:rPr>
        <w:footnoteReference w:id="20"/>
      </w:r>
      <w:r w:rsidR="00BB105F" w:rsidRPr="00E93618">
        <w:rPr>
          <w:rFonts w:ascii="Arial" w:hAnsi="Arial" w:cs="Arial"/>
        </w:rPr>
        <w:t xml:space="preserve"> which is referred to as a ‘youth bulge’.</w:t>
      </w:r>
      <w:r w:rsidR="00777894" w:rsidRPr="00E93618">
        <w:rPr>
          <w:rStyle w:val="FootnoteReference"/>
          <w:rFonts w:ascii="Arial" w:hAnsi="Arial" w:cs="Arial"/>
        </w:rPr>
        <w:footnoteReference w:id="21"/>
      </w:r>
      <w:r w:rsidR="00EE73C5" w:rsidRPr="00E93618">
        <w:rPr>
          <w:rFonts w:ascii="Arial" w:hAnsi="Arial" w:cs="Arial"/>
        </w:rPr>
        <w:t xml:space="preserve"> The youth bulge is placing an increasing strain on the GoPNG’s education and health systems. Institutions are struggling to keep up with demand and the health sector is under-resourced and having to respond to an increasing number of people suffering from tuberculosis and HIV.</w:t>
      </w:r>
      <w:r w:rsidR="00D318EB" w:rsidRPr="00E93618">
        <w:rPr>
          <w:rFonts w:ascii="Arial" w:hAnsi="Arial" w:cs="Arial"/>
        </w:rPr>
        <w:t xml:space="preserve"> Young people predominately migrate to Lae or Port Moresby – the nation’s largest cities – in search of job opportunities. However, opportunities are far and few between and many youth end up living in informal squatter settlements where crime and violence flourish.</w:t>
      </w:r>
      <w:r w:rsidR="00D318EB" w:rsidRPr="00E93618">
        <w:rPr>
          <w:rStyle w:val="FootnoteReference"/>
          <w:rFonts w:ascii="Arial" w:hAnsi="Arial" w:cs="Arial"/>
        </w:rPr>
        <w:footnoteReference w:id="22"/>
      </w:r>
      <w:r w:rsidR="00D318EB" w:rsidRPr="00E93618">
        <w:rPr>
          <w:rFonts w:ascii="Arial" w:hAnsi="Arial" w:cs="Arial"/>
        </w:rPr>
        <w:t xml:space="preserve"> </w:t>
      </w:r>
      <w:r w:rsidR="000B666E" w:rsidRPr="00E93618">
        <w:rPr>
          <w:rFonts w:ascii="Arial" w:hAnsi="Arial" w:cs="Arial"/>
        </w:rPr>
        <w:t>The total youth</w:t>
      </w:r>
      <w:r w:rsidR="005C67EA" w:rsidRPr="00E93618">
        <w:rPr>
          <w:rFonts w:ascii="Arial" w:hAnsi="Arial" w:cs="Arial"/>
        </w:rPr>
        <w:t xml:space="preserve"> (ages 15-24) unemployment rate is 3.6%</w:t>
      </w:r>
      <w:r w:rsidR="00153584" w:rsidRPr="00E93618">
        <w:rPr>
          <w:rFonts w:ascii="Arial" w:hAnsi="Arial" w:cs="Arial"/>
        </w:rPr>
        <w:t>;</w:t>
      </w:r>
      <w:r w:rsidR="005C67EA" w:rsidRPr="00E93618">
        <w:rPr>
          <w:rFonts w:ascii="Arial" w:hAnsi="Arial" w:cs="Arial"/>
        </w:rPr>
        <w:t xml:space="preserve"> this</w:t>
      </w:r>
      <w:r w:rsidR="000B666E" w:rsidRPr="00E93618">
        <w:rPr>
          <w:rFonts w:ascii="Arial" w:hAnsi="Arial" w:cs="Arial"/>
        </w:rPr>
        <w:t xml:space="preserve"> rate is </w:t>
      </w:r>
      <w:r w:rsidR="00202D99" w:rsidRPr="00E93618">
        <w:rPr>
          <w:rFonts w:ascii="Arial" w:hAnsi="Arial" w:cs="Arial"/>
        </w:rPr>
        <w:t xml:space="preserve">higher </w:t>
      </w:r>
      <w:r w:rsidR="000B666E" w:rsidRPr="00E93618">
        <w:rPr>
          <w:rFonts w:ascii="Arial" w:hAnsi="Arial" w:cs="Arial"/>
        </w:rPr>
        <w:t>for men (4.3%) than for women (3%).</w:t>
      </w:r>
      <w:r w:rsidR="009C6383" w:rsidRPr="00E93618">
        <w:rPr>
          <w:rStyle w:val="FootnoteReference"/>
          <w:rFonts w:ascii="Arial" w:hAnsi="Arial" w:cs="Arial"/>
        </w:rPr>
        <w:footnoteReference w:id="23"/>
      </w:r>
      <w:r w:rsidR="000B666E" w:rsidRPr="00E93618">
        <w:rPr>
          <w:rFonts w:ascii="Arial" w:hAnsi="Arial" w:cs="Arial"/>
        </w:rPr>
        <w:t xml:space="preserve"> </w:t>
      </w:r>
    </w:p>
    <w:p w:rsidR="00500D01" w:rsidRPr="00E93618" w:rsidRDefault="00500D01" w:rsidP="000F3F5E">
      <w:pPr>
        <w:spacing w:after="0" w:line="240" w:lineRule="auto"/>
        <w:jc w:val="both"/>
        <w:rPr>
          <w:rFonts w:ascii="Arial" w:hAnsi="Arial" w:cs="Arial"/>
        </w:rPr>
      </w:pPr>
    </w:p>
    <w:p w:rsidR="00500D01" w:rsidRPr="00E93618" w:rsidRDefault="00500D01" w:rsidP="000F3F5E">
      <w:pPr>
        <w:spacing w:after="0" w:line="240" w:lineRule="auto"/>
        <w:jc w:val="both"/>
        <w:rPr>
          <w:rFonts w:ascii="Arial" w:hAnsi="Arial" w:cs="Arial"/>
        </w:rPr>
      </w:pPr>
      <w:r w:rsidRPr="00E93618">
        <w:rPr>
          <w:rFonts w:ascii="Arial" w:hAnsi="Arial" w:cs="Arial"/>
        </w:rPr>
        <w:t>Rapid population increase coupled with slow economic growth has seen the informal sector in PNG increase exponentially since independence.</w:t>
      </w:r>
      <w:r w:rsidR="007D37C6" w:rsidRPr="00E93618">
        <w:rPr>
          <w:rFonts w:ascii="Arial" w:hAnsi="Arial" w:cs="Arial"/>
        </w:rPr>
        <w:t xml:space="preserve"> </w:t>
      </w:r>
      <w:r w:rsidRPr="00E93618">
        <w:rPr>
          <w:rFonts w:ascii="Arial" w:hAnsi="Arial" w:cs="Arial"/>
        </w:rPr>
        <w:t>Following a period of recession in the 1990s, street vendors began to migrate to Port Moresby and Lae in order to improve their income earning potential.</w:t>
      </w:r>
      <w:r w:rsidR="007D37C6" w:rsidRPr="00E93618">
        <w:rPr>
          <w:rFonts w:ascii="Arial" w:hAnsi="Arial" w:cs="Arial"/>
        </w:rPr>
        <w:t xml:space="preserve"> </w:t>
      </w:r>
      <w:r w:rsidRPr="00E93618">
        <w:rPr>
          <w:rFonts w:ascii="Arial" w:hAnsi="Arial" w:cs="Arial"/>
        </w:rPr>
        <w:t>Prior to this period, there were no government policies regulating or assisting the urban informal sector. Eventually, this was changed when the GoPNG adopted the Informal Sector Development and Control Act (ISA) in 2004. This policy was reportedly poorly implemented and led to tensions between the formal and informal sectors as the former viewed the latter as a threat to their survival. In addition, the rise in the urban informal sector also had an impact on crime and ethnic conflict.</w:t>
      </w:r>
      <w:r w:rsidR="007D37C6" w:rsidRPr="00E93618">
        <w:rPr>
          <w:rStyle w:val="FootnoteReference"/>
          <w:rFonts w:ascii="Arial" w:hAnsi="Arial" w:cs="Arial"/>
        </w:rPr>
        <w:footnoteReference w:id="24"/>
      </w:r>
    </w:p>
    <w:p w:rsidR="00D6631D" w:rsidRPr="00E93618" w:rsidRDefault="00D6631D" w:rsidP="000F3F5E">
      <w:pPr>
        <w:spacing w:after="0" w:line="240" w:lineRule="auto"/>
        <w:jc w:val="both"/>
        <w:rPr>
          <w:rFonts w:ascii="Arial" w:hAnsi="Arial" w:cs="Arial"/>
        </w:rPr>
      </w:pPr>
    </w:p>
    <w:p w:rsidR="00500D01" w:rsidRPr="00E93618" w:rsidRDefault="00500D01" w:rsidP="000F3F5E">
      <w:pPr>
        <w:spacing w:after="0" w:line="240" w:lineRule="auto"/>
        <w:jc w:val="both"/>
        <w:rPr>
          <w:rFonts w:ascii="Arial" w:hAnsi="Arial" w:cs="Arial"/>
        </w:rPr>
      </w:pPr>
      <w:r w:rsidRPr="00E93618">
        <w:rPr>
          <w:rFonts w:ascii="Arial" w:hAnsi="Arial" w:cs="Arial"/>
        </w:rPr>
        <w:t xml:space="preserve">Poverty and marginalization of youth remains a pressing development issue, to which UYEP provides a unique response. PNG is a lower middle-income country with a Gross National Income per capita </w:t>
      </w:r>
      <w:r w:rsidRPr="007D37C6">
        <w:rPr>
          <w:rFonts w:ascii="Arial" w:hAnsi="Arial" w:cs="Arial"/>
        </w:rPr>
        <w:t>of $</w:t>
      </w:r>
      <w:r w:rsidR="009C31A1" w:rsidRPr="007D37C6">
        <w:rPr>
          <w:rFonts w:ascii="Arial" w:hAnsi="Arial" w:cs="Arial"/>
        </w:rPr>
        <w:t>2,410</w:t>
      </w:r>
      <w:r w:rsidR="00594043" w:rsidRPr="007D37C6">
        <w:rPr>
          <w:rStyle w:val="FootnoteReference"/>
          <w:rFonts w:ascii="Arial" w:hAnsi="Arial" w:cs="Arial"/>
        </w:rPr>
        <w:footnoteReference w:id="25"/>
      </w:r>
      <w:r w:rsidRPr="007D37C6">
        <w:rPr>
          <w:rFonts w:ascii="Arial" w:hAnsi="Arial" w:cs="Arial"/>
        </w:rPr>
        <w:t>, yet</w:t>
      </w:r>
      <w:r w:rsidRPr="00E93618">
        <w:rPr>
          <w:rFonts w:ascii="Arial" w:hAnsi="Arial" w:cs="Arial"/>
        </w:rPr>
        <w:t xml:space="preserve"> many social indicators are substantially below global averages and since the start of the project in 2012 economic growth has slowed considerably.  The wealth generated from natural resource extraction led to growth but did not translate into benefits for wide sections of the population, and broader social development. Poverty rates in the NCD have increased from 31 per cent in 1996 to 43 per cent of the population in 2009/10.   In Port Moresby, 70 percent of the population is under 29.  At least 40,000 youth in Port Moresby are unemployed according to available statistics, and this number is likely to keep increasing due to youth bulge, but also due to in-migration. </w:t>
      </w:r>
      <w:r w:rsidR="00ED0F57" w:rsidRPr="00E93618">
        <w:rPr>
          <w:rFonts w:ascii="Arial" w:hAnsi="Arial" w:cs="Arial"/>
        </w:rPr>
        <w:t xml:space="preserve">There is limited data available for Lae, however </w:t>
      </w:r>
      <w:r w:rsidR="00D860E4" w:rsidRPr="00E93618">
        <w:rPr>
          <w:rFonts w:ascii="Arial" w:hAnsi="Arial" w:cs="Arial"/>
        </w:rPr>
        <w:t xml:space="preserve">it has been identified that the societal challenges arising from youth unemployment identified in the NCA are also being experienced in Lae. </w:t>
      </w:r>
      <w:r w:rsidRPr="00E93618">
        <w:rPr>
          <w:rFonts w:ascii="Arial" w:hAnsi="Arial" w:cs="Arial"/>
        </w:rPr>
        <w:t xml:space="preserve">There are very few interventions to reach marginalized youth in the </w:t>
      </w:r>
      <w:r w:rsidR="00EB1FA7" w:rsidRPr="00E93618">
        <w:rPr>
          <w:rFonts w:ascii="Arial" w:hAnsi="Arial" w:cs="Arial"/>
        </w:rPr>
        <w:t>NCD and Lae</w:t>
      </w:r>
      <w:r w:rsidRPr="00E93618">
        <w:rPr>
          <w:rFonts w:ascii="Arial" w:hAnsi="Arial" w:cs="Arial"/>
        </w:rPr>
        <w:t>, and none that operates on a large scale. UYEP is therefore filling an important gap in terms of a public intervention, trying to address both the economic problem of unemployment and poverty, but also youth marginalization and crime in the cit</w:t>
      </w:r>
      <w:r w:rsidR="00EB1FA7" w:rsidRPr="00E93618">
        <w:rPr>
          <w:rFonts w:ascii="Arial" w:hAnsi="Arial" w:cs="Arial"/>
        </w:rPr>
        <w:t>ies</w:t>
      </w:r>
      <w:r w:rsidRPr="00E93618">
        <w:rPr>
          <w:rFonts w:ascii="Arial" w:hAnsi="Arial" w:cs="Arial"/>
        </w:rPr>
        <w:t>.</w:t>
      </w:r>
    </w:p>
    <w:p w:rsidR="00500D01" w:rsidRPr="00E93618" w:rsidRDefault="00500D01" w:rsidP="000F3F5E">
      <w:pPr>
        <w:spacing w:after="0" w:line="240" w:lineRule="auto"/>
        <w:jc w:val="both"/>
        <w:rPr>
          <w:rFonts w:ascii="Arial" w:hAnsi="Arial" w:cs="Arial"/>
        </w:rPr>
      </w:pPr>
    </w:p>
    <w:p w:rsidR="00500D01" w:rsidRPr="00E93618" w:rsidRDefault="00500D01" w:rsidP="000F3F5E">
      <w:pPr>
        <w:spacing w:after="0" w:line="240" w:lineRule="auto"/>
        <w:jc w:val="both"/>
        <w:rPr>
          <w:rFonts w:ascii="Arial" w:hAnsi="Arial" w:cs="Arial"/>
        </w:rPr>
      </w:pPr>
      <w:r w:rsidRPr="00E93618">
        <w:rPr>
          <w:rFonts w:ascii="Arial" w:hAnsi="Arial" w:cs="Arial"/>
        </w:rPr>
        <w:t xml:space="preserve">Young people remain disproportionately disadvantaged in access to employment and livelihoods in urban areas.  Economic growth has led to a new range of employment opportunities, but these are at skills levels beyond those of the population.  Secondary education institutions struggle to prepare youth for the job market.   In the NCD, only 20 per cent of the 15-24 age group are employed in a waged position, while 60 percent are not in the labour force.  Only nine per cent of those aged 15-24 are actively looking for a job, illustrating the level of disengagement from the formal workforce and the difficulty in finding paid employment. </w:t>
      </w:r>
      <w:r w:rsidR="00777037" w:rsidRPr="00E93618">
        <w:rPr>
          <w:rFonts w:ascii="Arial" w:hAnsi="Arial" w:cs="Arial"/>
        </w:rPr>
        <w:t xml:space="preserve">There is no similar information for Lae but anecdotal information from the Lae City Administration confirms that a similar situation is being experienced. </w:t>
      </w:r>
      <w:r w:rsidRPr="00E93618">
        <w:rPr>
          <w:rFonts w:ascii="Arial" w:hAnsi="Arial" w:cs="Arial"/>
        </w:rPr>
        <w:t xml:space="preserve">While </w:t>
      </w:r>
      <w:r w:rsidR="00777037" w:rsidRPr="00E93618">
        <w:rPr>
          <w:rFonts w:ascii="Arial" w:hAnsi="Arial" w:cs="Arial"/>
        </w:rPr>
        <w:t xml:space="preserve">across PNG </w:t>
      </w:r>
      <w:r w:rsidRPr="00E93618">
        <w:rPr>
          <w:rFonts w:ascii="Arial" w:hAnsi="Arial" w:cs="Arial"/>
        </w:rPr>
        <w:t xml:space="preserve">informal sector employment has become more important, households where the head is in informal employment is equally likely to be poor compared to household heads </w:t>
      </w:r>
      <w:r w:rsidR="00153584" w:rsidRPr="00E93618">
        <w:rPr>
          <w:rFonts w:ascii="Arial" w:hAnsi="Arial" w:cs="Arial"/>
        </w:rPr>
        <w:t>that</w:t>
      </w:r>
      <w:r w:rsidRPr="00E93618">
        <w:rPr>
          <w:rFonts w:ascii="Arial" w:hAnsi="Arial" w:cs="Arial"/>
        </w:rPr>
        <w:t xml:space="preserve"> are inactive. This demonstrates that while informal employment is more common, access to the formal labour market in NCD</w:t>
      </w:r>
      <w:r w:rsidR="00350D4B" w:rsidRPr="00E93618">
        <w:rPr>
          <w:rFonts w:ascii="Arial" w:hAnsi="Arial" w:cs="Arial"/>
        </w:rPr>
        <w:t xml:space="preserve"> and Lae</w:t>
      </w:r>
      <w:r w:rsidRPr="00E93618">
        <w:rPr>
          <w:rFonts w:ascii="Arial" w:hAnsi="Arial" w:cs="Arial"/>
        </w:rPr>
        <w:t xml:space="preserve"> </w:t>
      </w:r>
      <w:r w:rsidR="00594043" w:rsidRPr="00E93618">
        <w:rPr>
          <w:rFonts w:ascii="Arial" w:hAnsi="Arial" w:cs="Arial"/>
        </w:rPr>
        <w:t xml:space="preserve">City </w:t>
      </w:r>
      <w:r w:rsidRPr="00E93618">
        <w:rPr>
          <w:rFonts w:ascii="Arial" w:hAnsi="Arial" w:cs="Arial"/>
        </w:rPr>
        <w:t>is critical for households to escape poverty.</w:t>
      </w:r>
    </w:p>
    <w:p w:rsidR="00500D01" w:rsidRPr="00E93618" w:rsidRDefault="00500D01" w:rsidP="000F3F5E">
      <w:pPr>
        <w:spacing w:after="0" w:line="240" w:lineRule="auto"/>
        <w:jc w:val="both"/>
        <w:rPr>
          <w:rFonts w:ascii="Arial" w:hAnsi="Arial" w:cs="Arial"/>
        </w:rPr>
      </w:pPr>
    </w:p>
    <w:p w:rsidR="00500D01" w:rsidRPr="00E93618" w:rsidRDefault="00500D01" w:rsidP="000F3F5E">
      <w:pPr>
        <w:spacing w:after="0" w:line="240" w:lineRule="auto"/>
        <w:jc w:val="both"/>
        <w:rPr>
          <w:rFonts w:ascii="Arial" w:hAnsi="Arial" w:cs="Arial"/>
        </w:rPr>
      </w:pPr>
      <w:r w:rsidRPr="00E93618">
        <w:rPr>
          <w:rFonts w:ascii="Arial" w:hAnsi="Arial" w:cs="Arial"/>
        </w:rPr>
        <w:t xml:space="preserve">Crime and violence are highly prevalent in PNG and unemployed urban youth are disproportionately involved. The </w:t>
      </w:r>
      <w:r w:rsidR="00F930C8" w:rsidRPr="00E93618">
        <w:rPr>
          <w:rFonts w:ascii="Arial" w:hAnsi="Arial" w:cs="Arial"/>
        </w:rPr>
        <w:t xml:space="preserve">homicide </w:t>
      </w:r>
      <w:r w:rsidRPr="00E93618">
        <w:rPr>
          <w:rFonts w:ascii="Arial" w:hAnsi="Arial" w:cs="Arial"/>
        </w:rPr>
        <w:t>rates for Lae and Port Moresby are the highest in the East Asia Pacific region and among the highest in the world, being nine and three times the global homicide average, respectively. Youth aged between 19 and 29 are the age group which is most active in crime, and Port Moresby accounts for 30 percent of all crime in PNG, despite containing only six percent of its population. Several studies have identified the relationship between youth unemployment and crime. School dropout and lack of employment opportunities are two of the most important risk factors for youth involvement in crime and violence. In consultations with urban youth in 2010, formal employment was frequently identified as a resilience factor against involvement in crime and violence. Those consulted also identified that informal employment could be a strong resilience factor if opportunities are available and profitable enough.</w:t>
      </w:r>
    </w:p>
    <w:p w:rsidR="00500D01" w:rsidRPr="00E93618" w:rsidRDefault="00500D01" w:rsidP="000F3F5E">
      <w:pPr>
        <w:spacing w:after="0" w:line="240" w:lineRule="auto"/>
        <w:jc w:val="both"/>
        <w:rPr>
          <w:rFonts w:ascii="Arial" w:hAnsi="Arial" w:cs="Arial"/>
        </w:rPr>
      </w:pPr>
    </w:p>
    <w:p w:rsidR="00500D01" w:rsidRPr="00E93618" w:rsidRDefault="00500D01" w:rsidP="000F3F5E">
      <w:pPr>
        <w:spacing w:after="0" w:line="240" w:lineRule="auto"/>
        <w:jc w:val="both"/>
        <w:rPr>
          <w:rFonts w:ascii="Arial" w:hAnsi="Arial" w:cs="Arial"/>
        </w:rPr>
      </w:pPr>
      <w:r w:rsidRPr="00E93618">
        <w:rPr>
          <w:rFonts w:ascii="Arial" w:hAnsi="Arial" w:cs="Arial"/>
        </w:rPr>
        <w:t>The United Nations Development Programme’s (UNDP) Gender Inequality Index (GII) reflects inequalities between males and females in relation to three key areas; (1) reproductive health, (2) empowerment, and (3) economic activity. According to this index, PNG is ranked 153 out of 189 countries in terms of gender inequality.</w:t>
      </w:r>
      <w:r w:rsidRPr="00E93618">
        <w:rPr>
          <w:rStyle w:val="FootnoteReference"/>
          <w:rFonts w:ascii="Arial" w:hAnsi="Arial" w:cs="Arial"/>
        </w:rPr>
        <w:footnoteReference w:id="26"/>
      </w:r>
      <w:r w:rsidRPr="00E93618">
        <w:rPr>
          <w:rFonts w:ascii="Arial" w:hAnsi="Arial" w:cs="Arial"/>
        </w:rPr>
        <w:t xml:space="preserve"> </w:t>
      </w:r>
    </w:p>
    <w:p w:rsidR="00500D01" w:rsidRPr="00E93618" w:rsidRDefault="00500D01" w:rsidP="000F3F5E">
      <w:pPr>
        <w:spacing w:after="0" w:line="240" w:lineRule="auto"/>
        <w:jc w:val="both"/>
        <w:rPr>
          <w:rFonts w:ascii="Arial" w:hAnsi="Arial" w:cs="Arial"/>
        </w:rPr>
      </w:pPr>
    </w:p>
    <w:p w:rsidR="00500D01" w:rsidRPr="00E93618" w:rsidRDefault="00500D01" w:rsidP="000F3F5E">
      <w:pPr>
        <w:spacing w:after="0" w:line="240" w:lineRule="auto"/>
        <w:jc w:val="both"/>
        <w:rPr>
          <w:rFonts w:ascii="Arial" w:hAnsi="Arial" w:cs="Arial"/>
        </w:rPr>
      </w:pPr>
      <w:r w:rsidRPr="00E93618">
        <w:rPr>
          <w:rFonts w:ascii="Arial" w:hAnsi="Arial" w:cs="Arial"/>
        </w:rPr>
        <w:t>Women are much less likely than men to be engaged in formal employment; yet labour force participation rates are relatively similar for both genders. Women are predominately employed in informal and subsistence economies, with only 99,050 women employed in the formal economy compared to 261,682 men. Women shoulder an unequal share of unpaid work, including domestic work and care responsibilities for children, the elderly and sick family members.</w:t>
      </w:r>
      <w:r w:rsidR="00DF6536">
        <w:rPr>
          <w:rFonts w:ascii="Arial" w:hAnsi="Arial" w:cs="Arial"/>
        </w:rPr>
        <w:t xml:space="preserve"> There is no specific data available for POM or Lae but anecdotal information from project staff and NGOs visited confirm that this is true also for the project sites.</w:t>
      </w:r>
    </w:p>
    <w:p w:rsidR="00500D01" w:rsidRPr="00E93618" w:rsidRDefault="00500D01" w:rsidP="000F3F5E">
      <w:pPr>
        <w:spacing w:after="0" w:line="240" w:lineRule="auto"/>
        <w:jc w:val="both"/>
        <w:rPr>
          <w:rFonts w:ascii="Arial" w:hAnsi="Arial" w:cs="Arial"/>
        </w:rPr>
      </w:pPr>
    </w:p>
    <w:p w:rsidR="00500D01" w:rsidRPr="00E93618" w:rsidRDefault="00500D01" w:rsidP="000F3F5E">
      <w:pPr>
        <w:spacing w:after="0" w:line="240" w:lineRule="auto"/>
        <w:jc w:val="both"/>
        <w:rPr>
          <w:rFonts w:ascii="Arial" w:hAnsi="Arial" w:cs="Arial"/>
        </w:rPr>
      </w:pPr>
      <w:r w:rsidRPr="00E93618">
        <w:rPr>
          <w:rFonts w:ascii="Arial" w:hAnsi="Arial" w:cs="Arial"/>
        </w:rPr>
        <w:t xml:space="preserve">Discrepancies in formal employment stem from a number of factors, including disadvantage in accessing education. Women in PNG have lower education and literacy levels than men. In addition, gender-based violence (GBV), domestic violence, and vulnerability of becoming victims of crime also negatively impact women’s ability to gain formal employment. Médecins Sans Frontières (MSF) suggest that 70% of women in PNG experience some degree of physical or sexual assault in their </w:t>
      </w:r>
      <w:r w:rsidR="006E2722" w:rsidRPr="00E93618">
        <w:rPr>
          <w:rFonts w:ascii="Arial" w:hAnsi="Arial" w:cs="Arial"/>
        </w:rPr>
        <w:t>lifetime.</w:t>
      </w:r>
      <w:r w:rsidR="006E2722" w:rsidRPr="00E93618">
        <w:rPr>
          <w:rFonts w:ascii="Arial" w:hAnsi="Arial" w:cs="Arial"/>
          <w:vertAlign w:val="superscript"/>
        </w:rPr>
        <w:footnoteReference w:id="27"/>
      </w:r>
      <w:r w:rsidRPr="00E93618">
        <w:rPr>
          <w:rFonts w:ascii="Arial" w:hAnsi="Arial" w:cs="Arial"/>
        </w:rPr>
        <w:t xml:space="preserve">  A lack of safe transport, discrimination in workplaces, cultural expectations, and financial exclusion contribute to the exclusion of women from formal employment. </w:t>
      </w:r>
    </w:p>
    <w:p w:rsidR="00500D01" w:rsidRPr="00E93618" w:rsidRDefault="00500D01" w:rsidP="000F3F5E">
      <w:pPr>
        <w:spacing w:after="0" w:line="240" w:lineRule="auto"/>
        <w:jc w:val="both"/>
        <w:rPr>
          <w:rFonts w:ascii="Arial" w:hAnsi="Arial" w:cs="Arial"/>
        </w:rPr>
      </w:pPr>
    </w:p>
    <w:p w:rsidR="00500D01" w:rsidRPr="00E93618" w:rsidRDefault="00500D01" w:rsidP="000F3F5E">
      <w:pPr>
        <w:spacing w:after="0" w:line="240" w:lineRule="auto"/>
        <w:jc w:val="both"/>
        <w:rPr>
          <w:rFonts w:ascii="Arial" w:hAnsi="Arial" w:cs="Arial"/>
        </w:rPr>
      </w:pPr>
      <w:r w:rsidRPr="00E93618">
        <w:rPr>
          <w:rFonts w:ascii="Arial" w:hAnsi="Arial" w:cs="Arial"/>
        </w:rPr>
        <w:t>The informal economy employs over 80% of PNG’s labour force. Subsistence farming is the largest source of employment in the informal economy. Approximately 80% of food production and selling from subsistence farming is done by women.</w:t>
      </w:r>
    </w:p>
    <w:p w:rsidR="00500D01" w:rsidRPr="00E93618" w:rsidRDefault="00500D01" w:rsidP="000F3F5E">
      <w:pPr>
        <w:spacing w:after="0" w:line="240" w:lineRule="auto"/>
        <w:jc w:val="both"/>
        <w:rPr>
          <w:rFonts w:ascii="Arial" w:hAnsi="Arial" w:cs="Arial"/>
        </w:rPr>
      </w:pPr>
    </w:p>
    <w:p w:rsidR="00877EB9" w:rsidRPr="00E93618" w:rsidRDefault="00500D01" w:rsidP="000F3F5E">
      <w:pPr>
        <w:spacing w:after="0" w:line="240" w:lineRule="auto"/>
        <w:jc w:val="both"/>
        <w:rPr>
          <w:rFonts w:ascii="Arial" w:hAnsi="Arial" w:cs="Arial"/>
        </w:rPr>
      </w:pPr>
      <w:r w:rsidRPr="00E93618">
        <w:rPr>
          <w:rFonts w:ascii="Arial" w:hAnsi="Arial" w:cs="Arial"/>
        </w:rPr>
        <w:t xml:space="preserve">The large number of youth that are unemployed, casually/ informally employed, or engaged in criminal activities has translated into heightened incidences of violence against women and girls. It is important to analyse why a lack of employment in youth has spurred gender-based violence. UYEP must take this factor into consideration when designing the second phase of the project, so as to avoid worsening the situation. A positive correlation between higher rates of employment across all genders and reductions in gender-based or domestic violence should support the project. </w:t>
      </w:r>
    </w:p>
    <w:p w:rsidR="00D45DFF" w:rsidRPr="00E93618" w:rsidRDefault="00D45DFF" w:rsidP="000F3F5E">
      <w:pPr>
        <w:spacing w:after="0" w:line="240" w:lineRule="auto"/>
        <w:jc w:val="both"/>
        <w:rPr>
          <w:rFonts w:ascii="Arial" w:hAnsi="Arial" w:cs="Arial"/>
        </w:rPr>
      </w:pPr>
    </w:p>
    <w:p w:rsidR="00D45DFF" w:rsidRPr="00E93618" w:rsidRDefault="00454FD9" w:rsidP="000F3F5E">
      <w:pPr>
        <w:spacing w:after="0" w:line="240" w:lineRule="auto"/>
        <w:jc w:val="both"/>
        <w:rPr>
          <w:rFonts w:ascii="Arial" w:hAnsi="Arial" w:cs="Arial"/>
          <w:b/>
        </w:rPr>
      </w:pPr>
      <w:r>
        <w:rPr>
          <w:rFonts w:ascii="Arial" w:hAnsi="Arial" w:cs="Arial"/>
          <w:b/>
        </w:rPr>
        <w:t xml:space="preserve">Capacity of </w:t>
      </w:r>
      <w:r w:rsidR="00D45DFF" w:rsidRPr="00E93618">
        <w:rPr>
          <w:rFonts w:ascii="Arial" w:hAnsi="Arial" w:cs="Arial"/>
          <w:b/>
        </w:rPr>
        <w:t xml:space="preserve">NCD </w:t>
      </w:r>
      <w:r>
        <w:rPr>
          <w:rFonts w:ascii="Arial" w:hAnsi="Arial" w:cs="Arial"/>
          <w:b/>
        </w:rPr>
        <w:t>and LCA</w:t>
      </w:r>
      <w:r w:rsidRPr="00E93618">
        <w:rPr>
          <w:rFonts w:ascii="Arial" w:hAnsi="Arial" w:cs="Arial"/>
          <w:b/>
        </w:rPr>
        <w:t xml:space="preserve"> </w:t>
      </w:r>
      <w:r w:rsidR="00D45DFF" w:rsidRPr="00E93618">
        <w:rPr>
          <w:rFonts w:ascii="Arial" w:hAnsi="Arial" w:cs="Arial"/>
          <w:b/>
        </w:rPr>
        <w:t>to manage Environmental and Social Issues</w:t>
      </w:r>
    </w:p>
    <w:p w:rsidR="00454FD9" w:rsidRDefault="00454FD9" w:rsidP="000F3F5E">
      <w:pPr>
        <w:spacing w:after="0" w:line="240" w:lineRule="auto"/>
        <w:jc w:val="both"/>
        <w:rPr>
          <w:rFonts w:ascii="Arial" w:hAnsi="Arial" w:cs="Arial"/>
        </w:rPr>
      </w:pPr>
      <w:r>
        <w:rPr>
          <w:rFonts w:ascii="Arial" w:hAnsi="Arial" w:cs="Arial"/>
        </w:rPr>
        <w:t>The NCD is well experience in legal compliance to environmental and social concerns and has well-staffed civil works and community development departments within the NCD operations</w:t>
      </w:r>
      <w:r w:rsidR="00153584">
        <w:rPr>
          <w:rFonts w:ascii="Arial" w:hAnsi="Arial" w:cs="Arial"/>
        </w:rPr>
        <w:t>.</w:t>
      </w:r>
      <w:r w:rsidR="00153584" w:rsidRPr="00E93618">
        <w:rPr>
          <w:rFonts w:ascii="Arial" w:hAnsi="Arial" w:cs="Arial"/>
        </w:rPr>
        <w:t>..</w:t>
      </w:r>
      <w:r w:rsidRPr="00E93618">
        <w:rPr>
          <w:rFonts w:ascii="Arial" w:hAnsi="Arial" w:cs="Arial"/>
        </w:rPr>
        <w:t xml:space="preserve"> </w:t>
      </w:r>
      <w:r>
        <w:rPr>
          <w:rFonts w:ascii="Arial" w:hAnsi="Arial" w:cs="Arial"/>
        </w:rPr>
        <w:t>During UYEP I there were no capacity concerns with safeguards implementation. T</w:t>
      </w:r>
      <w:r w:rsidRPr="00E93618">
        <w:rPr>
          <w:rFonts w:ascii="Arial" w:hAnsi="Arial" w:cs="Arial"/>
        </w:rPr>
        <w:t>he relationship between the UYEP team and the NCDC has been established</w:t>
      </w:r>
      <w:r>
        <w:rPr>
          <w:rFonts w:ascii="Arial" w:hAnsi="Arial" w:cs="Arial"/>
        </w:rPr>
        <w:t>, although there is potential to strengthen the engagement between the NCD and the project to better link with internal NCD processes.</w:t>
      </w:r>
    </w:p>
    <w:p w:rsidR="00454FD9" w:rsidRDefault="00454FD9" w:rsidP="000F3F5E">
      <w:pPr>
        <w:spacing w:after="0" w:line="240" w:lineRule="auto"/>
        <w:jc w:val="both"/>
        <w:rPr>
          <w:rFonts w:ascii="Arial" w:hAnsi="Arial" w:cs="Arial"/>
        </w:rPr>
      </w:pPr>
    </w:p>
    <w:p w:rsidR="00FC1EE4" w:rsidRDefault="00D45DFF" w:rsidP="000F3F5E">
      <w:pPr>
        <w:spacing w:after="0" w:line="240" w:lineRule="auto"/>
        <w:jc w:val="both"/>
        <w:rPr>
          <w:rFonts w:ascii="Arial" w:hAnsi="Arial" w:cs="Arial"/>
        </w:rPr>
      </w:pPr>
      <w:r w:rsidRPr="00E93618">
        <w:rPr>
          <w:rFonts w:ascii="Arial" w:hAnsi="Arial" w:cs="Arial"/>
        </w:rPr>
        <w:t xml:space="preserve">The </w:t>
      </w:r>
      <w:r w:rsidR="00454FD9">
        <w:rPr>
          <w:rFonts w:ascii="Arial" w:hAnsi="Arial" w:cs="Arial"/>
        </w:rPr>
        <w:t xml:space="preserve">situation in Lae is emergent and will need review during project implementation. The </w:t>
      </w:r>
      <w:r w:rsidRPr="00E93618">
        <w:rPr>
          <w:rFonts w:ascii="Arial" w:hAnsi="Arial" w:cs="Arial"/>
        </w:rPr>
        <w:t>Lae City Authority Ac</w:t>
      </w:r>
      <w:r w:rsidR="00454FD9">
        <w:rPr>
          <w:rFonts w:ascii="Arial" w:hAnsi="Arial" w:cs="Arial"/>
        </w:rPr>
        <w:t>t was passed in 2015, with the City B</w:t>
      </w:r>
      <w:r w:rsidRPr="00E93618">
        <w:rPr>
          <w:rFonts w:ascii="Arial" w:hAnsi="Arial" w:cs="Arial"/>
        </w:rPr>
        <w:t>oard becoming active the following year.</w:t>
      </w:r>
      <w:r w:rsidR="00454FD9">
        <w:rPr>
          <w:rFonts w:ascii="Arial" w:hAnsi="Arial" w:cs="Arial"/>
        </w:rPr>
        <w:t xml:space="preserve"> The current operating arrangements and budget for the LCA is still at early stages and a transition process from the previous Lae City Council arrangements is still occurring. </w:t>
      </w:r>
      <w:r w:rsidRPr="00E93618">
        <w:rPr>
          <w:rFonts w:ascii="Arial" w:hAnsi="Arial" w:cs="Arial"/>
        </w:rPr>
        <w:t xml:space="preserve"> As such, and due to the scope of the challenges facing the LCA, their </w:t>
      </w:r>
      <w:r w:rsidR="00454FD9">
        <w:rPr>
          <w:rFonts w:ascii="Arial" w:hAnsi="Arial" w:cs="Arial"/>
        </w:rPr>
        <w:t xml:space="preserve">previous experience and track record and their </w:t>
      </w:r>
      <w:r w:rsidRPr="00E93618">
        <w:rPr>
          <w:rFonts w:ascii="Arial" w:hAnsi="Arial" w:cs="Arial"/>
        </w:rPr>
        <w:t xml:space="preserve">capacity for </w:t>
      </w:r>
      <w:r w:rsidR="00454FD9">
        <w:rPr>
          <w:rFonts w:ascii="Arial" w:hAnsi="Arial" w:cs="Arial"/>
        </w:rPr>
        <w:t xml:space="preserve">actively </w:t>
      </w:r>
      <w:r w:rsidRPr="00E93618">
        <w:rPr>
          <w:rFonts w:ascii="Arial" w:hAnsi="Arial" w:cs="Arial"/>
        </w:rPr>
        <w:t xml:space="preserve">addressing </w:t>
      </w:r>
      <w:r w:rsidR="00454FD9">
        <w:rPr>
          <w:rFonts w:ascii="Arial" w:hAnsi="Arial" w:cs="Arial"/>
        </w:rPr>
        <w:t xml:space="preserve">environmental and </w:t>
      </w:r>
      <w:r w:rsidRPr="00E93618">
        <w:rPr>
          <w:rFonts w:ascii="Arial" w:hAnsi="Arial" w:cs="Arial"/>
        </w:rPr>
        <w:t xml:space="preserve">social issues is limited. </w:t>
      </w:r>
      <w:r w:rsidR="00454FD9">
        <w:rPr>
          <w:rFonts w:ascii="Arial" w:hAnsi="Arial" w:cs="Arial"/>
        </w:rPr>
        <w:t xml:space="preserve">In particular, the level of staffing of LCA to cover a large and growing city is very small and the resources are thinly spread. </w:t>
      </w:r>
    </w:p>
    <w:p w:rsidR="003C01CF" w:rsidRDefault="003C01CF" w:rsidP="000F3F5E">
      <w:pPr>
        <w:spacing w:after="0" w:line="240" w:lineRule="auto"/>
        <w:jc w:val="both"/>
        <w:rPr>
          <w:rFonts w:ascii="Arial" w:hAnsi="Arial" w:cs="Arial"/>
          <w:b/>
        </w:rPr>
      </w:pPr>
    </w:p>
    <w:p w:rsidR="00500D01" w:rsidRPr="00E93618" w:rsidRDefault="00500D01" w:rsidP="000F3F5E">
      <w:pPr>
        <w:spacing w:after="0" w:line="240" w:lineRule="auto"/>
        <w:jc w:val="both"/>
        <w:rPr>
          <w:rFonts w:ascii="Arial" w:hAnsi="Arial" w:cs="Arial"/>
          <w:b/>
        </w:rPr>
      </w:pPr>
      <w:r w:rsidRPr="00E93618">
        <w:rPr>
          <w:rFonts w:ascii="Arial" w:hAnsi="Arial" w:cs="Arial"/>
          <w:b/>
        </w:rPr>
        <w:t>NGOs in PNG</w:t>
      </w:r>
    </w:p>
    <w:p w:rsidR="00500D01" w:rsidRDefault="00500D01" w:rsidP="000F3F5E">
      <w:pPr>
        <w:spacing w:after="0" w:line="240" w:lineRule="auto"/>
        <w:jc w:val="both"/>
        <w:rPr>
          <w:rFonts w:ascii="Arial" w:hAnsi="Arial" w:cs="Arial"/>
        </w:rPr>
      </w:pPr>
      <w:r w:rsidRPr="00E93618">
        <w:rPr>
          <w:rFonts w:ascii="Arial" w:hAnsi="Arial" w:cs="Arial"/>
        </w:rPr>
        <w:t>A number of non-governmental organisations (NGOs) operate in PNG. Several of these organisations work to improve and diversify the livelihoods of Papua New Guineans. For example, the Adventist Development and Relief Agency (ADRA) deliver a development program which aim to improve livelihoods through education and workshops.</w:t>
      </w:r>
      <w:r w:rsidRPr="00E93618">
        <w:rPr>
          <w:rStyle w:val="FootnoteReference"/>
          <w:rFonts w:ascii="Arial" w:hAnsi="Arial" w:cs="Arial"/>
        </w:rPr>
        <w:footnoteReference w:id="28"/>
      </w:r>
      <w:r w:rsidRPr="00E93618">
        <w:rPr>
          <w:rFonts w:ascii="Arial" w:hAnsi="Arial" w:cs="Arial"/>
        </w:rPr>
        <w:t xml:space="preserve"> HELP Resources offered training for communities to build people’s capacity, skills and educations.</w:t>
      </w:r>
      <w:r w:rsidRPr="00E93618">
        <w:rPr>
          <w:rStyle w:val="FootnoteReference"/>
          <w:rFonts w:ascii="Arial" w:hAnsi="Arial" w:cs="Arial"/>
        </w:rPr>
        <w:footnoteReference w:id="29"/>
      </w:r>
      <w:r w:rsidRPr="00E93618">
        <w:rPr>
          <w:rFonts w:ascii="Arial" w:hAnsi="Arial" w:cs="Arial"/>
        </w:rPr>
        <w:t xml:space="preserve"> However, it is unclear if HELP is currently still offering these services. Caritas Australia has conducted Life Skills training for over 300 vulnerable people in PNG</w:t>
      </w:r>
      <w:r w:rsidRPr="00E93618">
        <w:rPr>
          <w:rStyle w:val="FootnoteReference"/>
          <w:rFonts w:ascii="Arial" w:hAnsi="Arial" w:cs="Arial"/>
        </w:rPr>
        <w:footnoteReference w:id="30"/>
      </w:r>
      <w:r w:rsidRPr="00E93618">
        <w:rPr>
          <w:rFonts w:ascii="Arial" w:hAnsi="Arial" w:cs="Arial"/>
        </w:rPr>
        <w:t>, and Oxfam New Zealand has also been working with local communities to improve livelihoods and income earning potential.</w:t>
      </w:r>
      <w:r w:rsidRPr="00E93618">
        <w:rPr>
          <w:rStyle w:val="FootnoteReference"/>
          <w:rFonts w:ascii="Arial" w:hAnsi="Arial" w:cs="Arial"/>
        </w:rPr>
        <w:footnoteReference w:id="31"/>
      </w:r>
      <w:r w:rsidRPr="00E93618">
        <w:rPr>
          <w:rFonts w:ascii="Arial" w:hAnsi="Arial" w:cs="Arial"/>
        </w:rPr>
        <w:t xml:space="preserve"> While these NGOs offer livelihoods training and capacity building workshops, none specifically cater for youth. These programs are run throughout the country; however there do not appear to be many NGOs working directly out of Lae or in the area of youth employment services. </w:t>
      </w:r>
    </w:p>
    <w:p w:rsidR="00C82394" w:rsidRPr="00E93618" w:rsidRDefault="00C82394" w:rsidP="000F3F5E">
      <w:pPr>
        <w:spacing w:after="0" w:line="240" w:lineRule="auto"/>
        <w:jc w:val="both"/>
        <w:rPr>
          <w:rFonts w:ascii="Arial" w:hAnsi="Arial" w:cs="Arial"/>
        </w:rPr>
      </w:pPr>
    </w:p>
    <w:p w:rsidR="00C82394" w:rsidRPr="00C82394" w:rsidRDefault="003D76C2" w:rsidP="00C82394">
      <w:pPr>
        <w:pStyle w:val="Heading2"/>
      </w:pPr>
      <w:bookmarkStart w:id="44" w:name="_Toc536030310"/>
      <w:r w:rsidRPr="00E93618">
        <w:t>Port Moresby context</w:t>
      </w:r>
      <w:bookmarkEnd w:id="44"/>
    </w:p>
    <w:p w:rsidR="00C82394" w:rsidRDefault="00C82394" w:rsidP="000F3F5E">
      <w:pPr>
        <w:spacing w:after="0" w:line="240" w:lineRule="auto"/>
        <w:jc w:val="both"/>
        <w:rPr>
          <w:rFonts w:ascii="Arial" w:hAnsi="Arial" w:cs="Arial"/>
        </w:rPr>
      </w:pPr>
    </w:p>
    <w:p w:rsidR="00877EB9" w:rsidRPr="00E93618" w:rsidRDefault="00B02989" w:rsidP="000F3F5E">
      <w:pPr>
        <w:spacing w:after="0" w:line="240" w:lineRule="auto"/>
        <w:jc w:val="both"/>
        <w:rPr>
          <w:rFonts w:ascii="Arial" w:hAnsi="Arial" w:cs="Arial"/>
        </w:rPr>
      </w:pPr>
      <w:r w:rsidRPr="00E93618">
        <w:rPr>
          <w:rFonts w:ascii="Arial" w:hAnsi="Arial" w:cs="Arial"/>
        </w:rPr>
        <w:t xml:space="preserve">The </w:t>
      </w:r>
      <w:r w:rsidR="00682A3C" w:rsidRPr="00E93618">
        <w:rPr>
          <w:rFonts w:ascii="Arial" w:hAnsi="Arial" w:cs="Arial"/>
        </w:rPr>
        <w:t xml:space="preserve">National Capital District </w:t>
      </w:r>
      <w:r w:rsidR="001362D6" w:rsidRPr="00E93618">
        <w:rPr>
          <w:rFonts w:ascii="Arial" w:hAnsi="Arial" w:cs="Arial"/>
        </w:rPr>
        <w:t xml:space="preserve">(NCD) </w:t>
      </w:r>
      <w:r w:rsidR="00682A3C" w:rsidRPr="00E93618">
        <w:rPr>
          <w:rFonts w:ascii="Arial" w:hAnsi="Arial" w:cs="Arial"/>
        </w:rPr>
        <w:t xml:space="preserve">is the incorporated area around Port Moresby, </w:t>
      </w:r>
      <w:r w:rsidR="00877EB9" w:rsidRPr="00E93618">
        <w:rPr>
          <w:rFonts w:ascii="Arial" w:hAnsi="Arial" w:cs="Arial"/>
        </w:rPr>
        <w:t xml:space="preserve">the national capital city, </w:t>
      </w:r>
      <w:r w:rsidR="00682A3C" w:rsidRPr="00E93618">
        <w:rPr>
          <w:rFonts w:ascii="Arial" w:hAnsi="Arial" w:cs="Arial"/>
        </w:rPr>
        <w:t>and covers total land area of 240 square kilometres</w:t>
      </w:r>
      <w:r w:rsidR="00604AF3">
        <w:rPr>
          <w:rFonts w:ascii="Arial" w:hAnsi="Arial" w:cs="Arial"/>
        </w:rPr>
        <w:t xml:space="preserve">. </w:t>
      </w:r>
      <w:r w:rsidR="00682A3C" w:rsidRPr="00E93618">
        <w:rPr>
          <w:rFonts w:ascii="Arial" w:hAnsi="Arial" w:cs="Arial"/>
        </w:rPr>
        <w:t>By 2000 the population had grown to almost 255</w:t>
      </w:r>
      <w:r w:rsidRPr="00E93618">
        <w:rPr>
          <w:rFonts w:ascii="Arial" w:hAnsi="Arial" w:cs="Arial"/>
        </w:rPr>
        <w:t>,</w:t>
      </w:r>
      <w:r w:rsidR="00682A3C" w:rsidRPr="00E93618">
        <w:rPr>
          <w:rFonts w:ascii="Arial" w:hAnsi="Arial" w:cs="Arial"/>
        </w:rPr>
        <w:t>000 from 112</w:t>
      </w:r>
      <w:r w:rsidRPr="00E93618">
        <w:rPr>
          <w:rFonts w:ascii="Arial" w:hAnsi="Arial" w:cs="Arial"/>
        </w:rPr>
        <w:t>,</w:t>
      </w:r>
      <w:r w:rsidR="00682A3C" w:rsidRPr="00E93618">
        <w:rPr>
          <w:rFonts w:ascii="Arial" w:hAnsi="Arial" w:cs="Arial"/>
        </w:rPr>
        <w:t>000 in 1980—a population growth rate of</w:t>
      </w:r>
      <w:r w:rsidRPr="00E93618">
        <w:rPr>
          <w:rFonts w:ascii="Arial" w:hAnsi="Arial" w:cs="Arial"/>
        </w:rPr>
        <w:t xml:space="preserve"> </w:t>
      </w:r>
      <w:r w:rsidR="00EC58B8" w:rsidRPr="00E93618">
        <w:rPr>
          <w:rFonts w:ascii="Arial" w:hAnsi="Arial" w:cs="Arial"/>
        </w:rPr>
        <w:t xml:space="preserve">4% </w:t>
      </w:r>
      <w:r w:rsidRPr="00E93618">
        <w:rPr>
          <w:rFonts w:ascii="Arial" w:hAnsi="Arial" w:cs="Arial"/>
        </w:rPr>
        <w:t xml:space="preserve">per year. </w:t>
      </w:r>
      <w:r w:rsidR="00682A3C" w:rsidRPr="00E93618">
        <w:rPr>
          <w:rFonts w:ascii="Arial" w:hAnsi="Arial" w:cs="Arial"/>
        </w:rPr>
        <w:t>According to the 20</w:t>
      </w:r>
      <w:r w:rsidR="00E77D85" w:rsidRPr="00E93618">
        <w:rPr>
          <w:rFonts w:ascii="Arial" w:hAnsi="Arial" w:cs="Arial"/>
        </w:rPr>
        <w:t>11</w:t>
      </w:r>
      <w:r w:rsidR="00682A3C" w:rsidRPr="00E93618">
        <w:rPr>
          <w:rFonts w:ascii="Arial" w:hAnsi="Arial" w:cs="Arial"/>
        </w:rPr>
        <w:t xml:space="preserve"> census, the net migration to</w:t>
      </w:r>
      <w:r w:rsidR="00E77D85" w:rsidRPr="00E93618">
        <w:rPr>
          <w:rFonts w:ascii="Arial" w:hAnsi="Arial" w:cs="Arial"/>
        </w:rPr>
        <w:t xml:space="preserve"> the NCD</w:t>
      </w:r>
      <w:r w:rsidR="00682A3C" w:rsidRPr="00E93618">
        <w:rPr>
          <w:rFonts w:ascii="Arial" w:hAnsi="Arial" w:cs="Arial"/>
        </w:rPr>
        <w:t xml:space="preserve"> from elsewhere in the country was</w:t>
      </w:r>
      <w:r w:rsidR="00E77D85" w:rsidRPr="00E93618">
        <w:rPr>
          <w:rFonts w:ascii="Arial" w:hAnsi="Arial" w:cs="Arial"/>
        </w:rPr>
        <w:t xml:space="preserve"> 108,184</w:t>
      </w:r>
      <w:r w:rsidR="00682A3C" w:rsidRPr="00E93618">
        <w:rPr>
          <w:rFonts w:ascii="Arial" w:hAnsi="Arial" w:cs="Arial"/>
        </w:rPr>
        <w:t>.</w:t>
      </w:r>
      <w:r w:rsidR="00E77D85" w:rsidRPr="00E93618">
        <w:rPr>
          <w:rStyle w:val="FootnoteReference"/>
          <w:rFonts w:ascii="Arial" w:hAnsi="Arial" w:cs="Arial"/>
        </w:rPr>
        <w:footnoteReference w:id="32"/>
      </w:r>
      <w:r w:rsidR="00682A3C" w:rsidRPr="00E93618">
        <w:rPr>
          <w:rFonts w:ascii="Arial" w:hAnsi="Arial" w:cs="Arial"/>
        </w:rPr>
        <w:t xml:space="preserve"> The</w:t>
      </w:r>
      <w:r w:rsidR="003C6F6B" w:rsidRPr="00E93618">
        <w:rPr>
          <w:rFonts w:ascii="Arial" w:hAnsi="Arial" w:cs="Arial"/>
        </w:rPr>
        <w:t xml:space="preserve"> </w:t>
      </w:r>
      <w:r w:rsidR="00682A3C" w:rsidRPr="00E93618">
        <w:rPr>
          <w:rFonts w:ascii="Arial" w:hAnsi="Arial" w:cs="Arial"/>
        </w:rPr>
        <w:t>census data show</w:t>
      </w:r>
      <w:r w:rsidR="00E77D85" w:rsidRPr="00E93618">
        <w:rPr>
          <w:rFonts w:ascii="Arial" w:hAnsi="Arial" w:cs="Arial"/>
        </w:rPr>
        <w:t>ed</w:t>
      </w:r>
      <w:r w:rsidR="00682A3C" w:rsidRPr="00E93618">
        <w:rPr>
          <w:rFonts w:ascii="Arial" w:hAnsi="Arial" w:cs="Arial"/>
        </w:rPr>
        <w:t xml:space="preserve"> that the majority of </w:t>
      </w:r>
      <w:r w:rsidR="00E77D85" w:rsidRPr="00E93618">
        <w:rPr>
          <w:rFonts w:ascii="Arial" w:hAnsi="Arial" w:cs="Arial"/>
        </w:rPr>
        <w:t xml:space="preserve">interprovincial </w:t>
      </w:r>
      <w:r w:rsidR="00682A3C" w:rsidRPr="00E93618">
        <w:rPr>
          <w:rFonts w:ascii="Arial" w:hAnsi="Arial" w:cs="Arial"/>
        </w:rPr>
        <w:t>migrants were adult males</w:t>
      </w:r>
      <w:r w:rsidR="00E77D85" w:rsidRPr="00E93618">
        <w:rPr>
          <w:rFonts w:ascii="Arial" w:hAnsi="Arial" w:cs="Arial"/>
        </w:rPr>
        <w:t>.</w:t>
      </w:r>
      <w:r w:rsidR="00E77D85" w:rsidRPr="00E93618">
        <w:rPr>
          <w:rStyle w:val="FootnoteReference"/>
          <w:rFonts w:ascii="Arial" w:hAnsi="Arial" w:cs="Arial"/>
        </w:rPr>
        <w:footnoteReference w:id="33"/>
      </w:r>
      <w:bookmarkStart w:id="45" w:name="_Toc529373763"/>
    </w:p>
    <w:p w:rsidR="00D860E4" w:rsidRDefault="00D860E4" w:rsidP="000F3F5E">
      <w:pPr>
        <w:spacing w:after="0" w:line="240" w:lineRule="auto"/>
        <w:jc w:val="both"/>
        <w:rPr>
          <w:rFonts w:ascii="Arial" w:hAnsi="Arial" w:cs="Arial"/>
        </w:rPr>
      </w:pPr>
    </w:p>
    <w:p w:rsidR="003C01CF" w:rsidRPr="00E93618" w:rsidRDefault="003C01CF" w:rsidP="003C01CF">
      <w:pPr>
        <w:spacing w:after="0" w:line="240" w:lineRule="auto"/>
        <w:jc w:val="both"/>
        <w:rPr>
          <w:rFonts w:ascii="Arial" w:hAnsi="Arial" w:cs="Arial"/>
        </w:rPr>
      </w:pPr>
      <w:r w:rsidRPr="00E93618">
        <w:rPr>
          <w:rFonts w:ascii="Arial" w:hAnsi="Arial" w:cs="Arial"/>
        </w:rPr>
        <w:t>Informal urban settlements are a relatively recent phenomenon. In 1945, Port Moresby had six villages but no informal settlements. The 1980 national census revealed 34 informal settlements with a total population of 11,270.  In contrast, the 2000 census recorded 55 informal settlements with a total population of 53,390. The data reveal that on average a new informal settlement was established each year over the 20 years to 2000 and the settlement population grew at an annual rate of 7.8 per cent—twice the population growth rate of Port Moresby overall—in this period (Chand &amp; Yala 2006)</w:t>
      </w:r>
      <w:r w:rsidRPr="00E93618">
        <w:rPr>
          <w:rStyle w:val="FootnoteReference"/>
          <w:rFonts w:ascii="Arial" w:hAnsi="Arial" w:cs="Arial"/>
        </w:rPr>
        <w:footnoteReference w:id="34"/>
      </w:r>
      <w:r w:rsidRPr="00E93618">
        <w:rPr>
          <w:rFonts w:ascii="Arial" w:hAnsi="Arial" w:cs="Arial"/>
        </w:rPr>
        <w:t>.  The focus of UYEPI was in urban localities close to the NCD central areas. The project achieves equity by gradually spreading in a radial pattern across the NCD. There are no specific internal boundaries of project coverage other than being within the city boundary.</w:t>
      </w:r>
    </w:p>
    <w:p w:rsidR="003C01CF" w:rsidRPr="00E93618" w:rsidRDefault="003C01CF" w:rsidP="000F3F5E">
      <w:pPr>
        <w:spacing w:after="0" w:line="240" w:lineRule="auto"/>
        <w:jc w:val="both"/>
        <w:rPr>
          <w:rFonts w:ascii="Arial" w:hAnsi="Arial" w:cs="Arial"/>
        </w:rPr>
      </w:pPr>
    </w:p>
    <w:p w:rsidR="003C01CF" w:rsidRDefault="003C01CF" w:rsidP="003C01CF">
      <w:pPr>
        <w:spacing w:after="0" w:line="240" w:lineRule="auto"/>
        <w:jc w:val="both"/>
        <w:rPr>
          <w:rFonts w:ascii="Arial" w:hAnsi="Arial" w:cs="Arial"/>
        </w:rPr>
      </w:pPr>
      <w:bookmarkStart w:id="46" w:name="_Ref532551989"/>
      <w:r w:rsidRPr="00E93618">
        <w:rPr>
          <w:rFonts w:ascii="Arial" w:hAnsi="Arial" w:cs="Arial"/>
        </w:rPr>
        <w:t>Census data show that new arrivals in Port Moresby are moving into informal settlements. There is also anecdotal evidence to suggest that some of the earlier settlers are moving from formal housing into the settlements to access ‘free’ utilities and cheaper land.  At the above-mentioned rate, the informal settlement population in Port Moresby will double every nine years while the population of Port Moresby as a whole will take twice as long to double. This means that the project is likely to extend to new areas in UYEP II but will still not step beyond city boundaries.</w:t>
      </w:r>
    </w:p>
    <w:p w:rsidR="003C01CF" w:rsidRDefault="003C01CF">
      <w:pPr>
        <w:rPr>
          <w:rFonts w:ascii="Arial" w:hAnsi="Arial" w:cs="Arial"/>
          <w:b/>
          <w:bCs/>
        </w:rPr>
      </w:pPr>
    </w:p>
    <w:p w:rsidR="005474D6" w:rsidRPr="00E93618" w:rsidRDefault="00130D62" w:rsidP="000F3F5E">
      <w:pPr>
        <w:pStyle w:val="Caption"/>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outlineLvl w:val="9"/>
      </w:pPr>
      <w:bookmarkStart w:id="47" w:name="_Toc532794153"/>
      <w:bookmarkStart w:id="48" w:name="_Toc536029921"/>
      <w:bookmarkStart w:id="49" w:name="_Toc536030311"/>
      <w:r w:rsidRPr="00E93618">
        <w:t xml:space="preserve">Figure </w:t>
      </w:r>
      <w:r w:rsidR="003A3E26">
        <w:rPr>
          <w:noProof/>
        </w:rPr>
        <w:fldChar w:fldCharType="begin"/>
      </w:r>
      <w:r w:rsidR="00021F0B">
        <w:rPr>
          <w:noProof/>
        </w:rPr>
        <w:instrText xml:space="preserve"> SEQ Figure \* ARABIC </w:instrText>
      </w:r>
      <w:r w:rsidR="003A3E26">
        <w:rPr>
          <w:noProof/>
        </w:rPr>
        <w:fldChar w:fldCharType="separate"/>
      </w:r>
      <w:r w:rsidR="00033362">
        <w:rPr>
          <w:noProof/>
        </w:rPr>
        <w:t>3</w:t>
      </w:r>
      <w:r w:rsidR="003A3E26">
        <w:rPr>
          <w:noProof/>
        </w:rPr>
        <w:fldChar w:fldCharType="end"/>
      </w:r>
      <w:bookmarkEnd w:id="46"/>
      <w:r w:rsidR="0067098A" w:rsidRPr="00E93618">
        <w:t>.</w:t>
      </w:r>
      <w:r w:rsidRPr="00E93618">
        <w:t xml:space="preserve"> </w:t>
      </w:r>
      <w:r w:rsidR="00D671F0" w:rsidRPr="00E93618">
        <w:t>Map of Port Moresby</w:t>
      </w:r>
      <w:bookmarkEnd w:id="45"/>
      <w:bookmarkEnd w:id="47"/>
      <w:bookmarkEnd w:id="48"/>
      <w:bookmarkEnd w:id="49"/>
    </w:p>
    <w:p w:rsidR="005474D6" w:rsidRPr="00E93618" w:rsidRDefault="00682A3C" w:rsidP="000F3F5E">
      <w:pPr>
        <w:spacing w:after="0" w:line="240" w:lineRule="auto"/>
        <w:jc w:val="both"/>
        <w:rPr>
          <w:rFonts w:ascii="Arial" w:hAnsi="Arial" w:cs="Arial"/>
        </w:rPr>
      </w:pPr>
      <w:r w:rsidRPr="00E93618">
        <w:rPr>
          <w:rFonts w:ascii="Arial" w:hAnsi="Arial" w:cs="Arial"/>
          <w:noProof/>
          <w:lang w:val="en-US"/>
        </w:rPr>
        <w:drawing>
          <wp:inline distT="0" distB="0" distL="0" distR="0">
            <wp:extent cx="5762625" cy="3777415"/>
            <wp:effectExtent l="19050" t="0" r="952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4880" cy="3778893"/>
                    </a:xfrm>
                    <a:prstGeom prst="rect">
                      <a:avLst/>
                    </a:prstGeom>
                    <a:noFill/>
                    <a:ln>
                      <a:noFill/>
                    </a:ln>
                  </pic:spPr>
                </pic:pic>
              </a:graphicData>
            </a:graphic>
          </wp:inline>
        </w:drawing>
      </w:r>
    </w:p>
    <w:p w:rsidR="00877EB9" w:rsidRPr="00E93618" w:rsidRDefault="00877EB9" w:rsidP="000F3F5E">
      <w:pPr>
        <w:spacing w:after="0" w:line="240" w:lineRule="auto"/>
        <w:jc w:val="both"/>
        <w:rPr>
          <w:rFonts w:ascii="Arial" w:hAnsi="Arial" w:cs="Arial"/>
        </w:rPr>
      </w:pPr>
    </w:p>
    <w:p w:rsidR="00877EB9" w:rsidRPr="00E93618" w:rsidRDefault="00877EB9" w:rsidP="000F3F5E">
      <w:pPr>
        <w:spacing w:after="0" w:line="240" w:lineRule="auto"/>
        <w:jc w:val="both"/>
        <w:rPr>
          <w:rFonts w:ascii="Arial" w:hAnsi="Arial" w:cs="Arial"/>
        </w:rPr>
      </w:pPr>
    </w:p>
    <w:p w:rsidR="005474D6" w:rsidRPr="00E93618" w:rsidRDefault="00224380" w:rsidP="00983E62">
      <w:pPr>
        <w:pStyle w:val="Heading2"/>
      </w:pPr>
      <w:bookmarkStart w:id="50" w:name="_Toc536030312"/>
      <w:r w:rsidRPr="00E93618">
        <w:t xml:space="preserve">Lae </w:t>
      </w:r>
      <w:r w:rsidR="004E3482" w:rsidRPr="00E93618">
        <w:t xml:space="preserve">City </w:t>
      </w:r>
      <w:r w:rsidRPr="00E93618">
        <w:t>C</w:t>
      </w:r>
      <w:r w:rsidR="003D76C2" w:rsidRPr="00E93618">
        <w:t>ontext</w:t>
      </w:r>
      <w:bookmarkEnd w:id="50"/>
    </w:p>
    <w:p w:rsidR="00453D76" w:rsidRDefault="00453D76" w:rsidP="000F3F5E">
      <w:pPr>
        <w:spacing w:after="0" w:line="240" w:lineRule="auto"/>
        <w:jc w:val="both"/>
        <w:rPr>
          <w:rFonts w:ascii="Arial" w:hAnsi="Arial" w:cs="Arial"/>
        </w:rPr>
      </w:pPr>
    </w:p>
    <w:p w:rsidR="005474D6" w:rsidRPr="00E93618" w:rsidRDefault="00634B28" w:rsidP="000F3F5E">
      <w:pPr>
        <w:spacing w:after="0" w:line="240" w:lineRule="auto"/>
        <w:jc w:val="both"/>
        <w:rPr>
          <w:rFonts w:ascii="Arial" w:hAnsi="Arial" w:cs="Arial"/>
        </w:rPr>
      </w:pPr>
      <w:r w:rsidRPr="00E93618">
        <w:rPr>
          <w:rFonts w:ascii="Arial" w:hAnsi="Arial" w:cs="Arial"/>
        </w:rPr>
        <w:t xml:space="preserve">Lae </w:t>
      </w:r>
      <w:r w:rsidR="004E3482" w:rsidRPr="00E93618">
        <w:rPr>
          <w:rFonts w:ascii="Arial" w:hAnsi="Arial" w:cs="Arial"/>
        </w:rPr>
        <w:t xml:space="preserve">City </w:t>
      </w:r>
      <w:r w:rsidRPr="00E93618">
        <w:rPr>
          <w:rFonts w:ascii="Arial" w:hAnsi="Arial" w:cs="Arial"/>
        </w:rPr>
        <w:t>is the capital of the Morobe Province in Papua New Guinea</w:t>
      </w:r>
      <w:r w:rsidR="00744586" w:rsidRPr="00E93618">
        <w:rPr>
          <w:rFonts w:ascii="Arial" w:hAnsi="Arial" w:cs="Arial"/>
        </w:rPr>
        <w:t xml:space="preserve"> and the second largest city in the nation</w:t>
      </w:r>
      <w:r w:rsidR="0067098A" w:rsidRPr="00E93618">
        <w:rPr>
          <w:rFonts w:ascii="Arial" w:hAnsi="Arial" w:cs="Arial"/>
        </w:rPr>
        <w:t xml:space="preserve"> (</w:t>
      </w:r>
      <w:r w:rsidR="005E7089">
        <w:fldChar w:fldCharType="begin"/>
      </w:r>
      <w:r w:rsidR="005E7089">
        <w:instrText xml:space="preserve"> REF _Ref532554157 \h  \* MERGEFORMAT </w:instrText>
      </w:r>
      <w:r w:rsidR="005E7089">
        <w:fldChar w:fldCharType="separate"/>
      </w:r>
      <w:r w:rsidR="00033362" w:rsidRPr="00033362">
        <w:rPr>
          <w:rFonts w:ascii="Arial" w:hAnsi="Arial" w:cs="Arial"/>
        </w:rPr>
        <w:t>Figure 4</w:t>
      </w:r>
      <w:r w:rsidR="005E7089">
        <w:fldChar w:fldCharType="end"/>
      </w:r>
      <w:r w:rsidR="0067098A" w:rsidRPr="00E93618">
        <w:rPr>
          <w:rFonts w:ascii="Arial" w:hAnsi="Arial" w:cs="Arial"/>
        </w:rPr>
        <w:t>)</w:t>
      </w:r>
      <w:r w:rsidRPr="00E93618">
        <w:rPr>
          <w:rFonts w:ascii="Arial" w:hAnsi="Arial" w:cs="Arial"/>
        </w:rPr>
        <w:t xml:space="preserve">. </w:t>
      </w:r>
      <w:r w:rsidR="00744586" w:rsidRPr="00E93618">
        <w:rPr>
          <w:rFonts w:ascii="Arial" w:hAnsi="Arial" w:cs="Arial"/>
        </w:rPr>
        <w:t>The Morobe province has a population of approximately 674,810 according to the 2011 census.</w:t>
      </w:r>
      <w:r w:rsidR="00744586" w:rsidRPr="00E93618">
        <w:rPr>
          <w:rStyle w:val="FootnoteReference"/>
          <w:rFonts w:ascii="Arial" w:hAnsi="Arial" w:cs="Arial"/>
        </w:rPr>
        <w:footnoteReference w:id="35"/>
      </w:r>
      <w:r w:rsidR="00744586" w:rsidRPr="00E93618">
        <w:rPr>
          <w:rFonts w:ascii="Arial" w:hAnsi="Arial" w:cs="Arial"/>
        </w:rPr>
        <w:t xml:space="preserve"> </w:t>
      </w:r>
      <w:r w:rsidR="00030457" w:rsidRPr="00E93618">
        <w:rPr>
          <w:rFonts w:ascii="Arial" w:hAnsi="Arial" w:cs="Arial"/>
        </w:rPr>
        <w:t>A rise in urban migration is contributing to the rising number of squatter settlements. These settlements have a poor image in Papua New Guinea (PNG) due to a perceived ‘lawlessness’ which comes from a lack of access to basic services. In Lae, approximately half the population is estimated to live in these communities.</w:t>
      </w:r>
      <w:r w:rsidR="00F41114" w:rsidRPr="00E93618">
        <w:rPr>
          <w:rStyle w:val="FootnoteReference"/>
          <w:rFonts w:ascii="Arial" w:hAnsi="Arial" w:cs="Arial"/>
        </w:rPr>
        <w:footnoteReference w:id="36"/>
      </w:r>
      <w:r w:rsidR="00030457" w:rsidRPr="00E93618">
        <w:rPr>
          <w:rFonts w:ascii="Arial" w:hAnsi="Arial" w:cs="Arial"/>
        </w:rPr>
        <w:t xml:space="preserve"> </w:t>
      </w:r>
    </w:p>
    <w:p w:rsidR="00D009B9" w:rsidRPr="00E93618" w:rsidRDefault="00D009B9" w:rsidP="000F3F5E">
      <w:pPr>
        <w:spacing w:after="0" w:line="240" w:lineRule="auto"/>
        <w:jc w:val="both"/>
        <w:rPr>
          <w:rFonts w:ascii="Arial" w:hAnsi="Arial" w:cs="Arial"/>
        </w:rPr>
      </w:pPr>
    </w:p>
    <w:p w:rsidR="005474D6" w:rsidRDefault="000150D5" w:rsidP="000F3F5E">
      <w:pPr>
        <w:spacing w:after="0" w:line="240" w:lineRule="auto"/>
        <w:jc w:val="both"/>
        <w:rPr>
          <w:rFonts w:ascii="Arial" w:hAnsi="Arial" w:cs="Arial"/>
        </w:rPr>
      </w:pPr>
      <w:r w:rsidRPr="00E93618">
        <w:rPr>
          <w:rFonts w:ascii="Arial" w:hAnsi="Arial" w:cs="Arial"/>
        </w:rPr>
        <w:t>Recently, a number of Papua New Guineans have migrated to Lae from the Highlands and Madang regions which has boosted the population and resulted in the city becoming the industrial capital of PNG</w:t>
      </w:r>
      <w:r w:rsidR="00AC4513" w:rsidRPr="00E93618">
        <w:rPr>
          <w:rStyle w:val="FootnoteReference"/>
          <w:rFonts w:ascii="Arial" w:hAnsi="Arial" w:cs="Arial"/>
        </w:rPr>
        <w:footnoteReference w:id="37"/>
      </w:r>
      <w:r w:rsidR="00AC4513" w:rsidRPr="00E93618">
        <w:rPr>
          <w:rFonts w:ascii="Arial" w:hAnsi="Arial" w:cs="Arial"/>
        </w:rPr>
        <w:t xml:space="preserve"> as well as being home to the nation’s main port</w:t>
      </w:r>
      <w:r w:rsidRPr="00E93618">
        <w:rPr>
          <w:rFonts w:ascii="Arial" w:hAnsi="Arial" w:cs="Arial"/>
        </w:rPr>
        <w:t>.</w:t>
      </w:r>
      <w:r w:rsidR="00AC4513" w:rsidRPr="00E93618">
        <w:rPr>
          <w:rStyle w:val="FootnoteReference"/>
          <w:rFonts w:ascii="Arial" w:hAnsi="Arial" w:cs="Arial"/>
        </w:rPr>
        <w:footnoteReference w:id="38"/>
      </w:r>
      <w:r w:rsidRPr="00E93618">
        <w:rPr>
          <w:rFonts w:ascii="Arial" w:hAnsi="Arial" w:cs="Arial"/>
        </w:rPr>
        <w:t xml:space="preserve"> </w:t>
      </w:r>
    </w:p>
    <w:p w:rsidR="00661ED2" w:rsidRPr="00E93618" w:rsidRDefault="00661ED2" w:rsidP="000F3F5E">
      <w:pPr>
        <w:spacing w:after="0" w:line="240" w:lineRule="auto"/>
        <w:jc w:val="both"/>
        <w:rPr>
          <w:rFonts w:ascii="Arial" w:hAnsi="Arial" w:cs="Arial"/>
        </w:rPr>
      </w:pPr>
    </w:p>
    <w:p w:rsidR="00D009B9" w:rsidRPr="00604AF3" w:rsidRDefault="00661ED2" w:rsidP="00A4765D">
      <w:pPr>
        <w:rPr>
          <w:rFonts w:ascii="Arial" w:hAnsi="Arial" w:cs="Arial"/>
        </w:rPr>
      </w:pPr>
      <w:r w:rsidRPr="00E93618">
        <w:rPr>
          <w:rFonts w:ascii="Arial" w:hAnsi="Arial" w:cs="Arial"/>
        </w:rPr>
        <w:t xml:space="preserve">Lae City Administrative area </w:t>
      </w:r>
      <w:r>
        <w:rPr>
          <w:rFonts w:ascii="Arial" w:hAnsi="Arial" w:cs="Arial"/>
        </w:rPr>
        <w:t xml:space="preserve">sits within the Morobe Province </w:t>
      </w:r>
      <w:r w:rsidRPr="00661ED2">
        <w:rPr>
          <w:rFonts w:ascii="Arial" w:hAnsi="Arial" w:cs="Arial"/>
        </w:rPr>
        <w:t>that covers 33,705 km², with a population of 674,810 (2011 census)</w:t>
      </w:r>
      <w:r>
        <w:rPr>
          <w:rFonts w:ascii="Arial" w:hAnsi="Arial" w:cs="Arial"/>
        </w:rPr>
        <w:t xml:space="preserve">. </w:t>
      </w:r>
      <w:r w:rsidR="00DC0E3E" w:rsidRPr="00DC0E3E">
        <w:rPr>
          <w:rFonts w:ascii="Arial" w:hAnsi="Arial" w:cs="Arial"/>
        </w:rPr>
        <w:t xml:space="preserve">The </w:t>
      </w:r>
      <w:r w:rsidR="00DC0E3E">
        <w:rPr>
          <w:rFonts w:ascii="Arial" w:hAnsi="Arial" w:cs="Arial"/>
        </w:rPr>
        <w:t xml:space="preserve">formal </w:t>
      </w:r>
      <w:r w:rsidR="00DC0E3E" w:rsidRPr="00DC0E3E">
        <w:rPr>
          <w:rFonts w:ascii="Arial" w:hAnsi="Arial" w:cs="Arial"/>
        </w:rPr>
        <w:t>boundaries and jurisdiction of the Authority comprise of the area of the Lae Urban Local</w:t>
      </w:r>
      <w:r w:rsidR="00DC0E3E">
        <w:rPr>
          <w:rFonts w:ascii="Arial" w:hAnsi="Arial" w:cs="Arial"/>
        </w:rPr>
        <w:t xml:space="preserve"> level Government and includes some par</w:t>
      </w:r>
      <w:r w:rsidR="00DC0E3E" w:rsidRPr="00DC0E3E">
        <w:rPr>
          <w:rFonts w:ascii="Arial" w:hAnsi="Arial" w:cs="Arial"/>
        </w:rPr>
        <w:t>ts of th</w:t>
      </w:r>
      <w:r w:rsidR="00DC0E3E">
        <w:rPr>
          <w:rFonts w:ascii="Arial" w:hAnsi="Arial" w:cs="Arial"/>
        </w:rPr>
        <w:t>e Wampar Rural Local-level Govern</w:t>
      </w:r>
      <w:r w:rsidR="00DC0E3E" w:rsidRPr="00DC0E3E">
        <w:rPr>
          <w:rFonts w:ascii="Arial" w:hAnsi="Arial" w:cs="Arial"/>
        </w:rPr>
        <w:t xml:space="preserve">ment and Wards 11 to 17 of </w:t>
      </w:r>
      <w:r w:rsidR="00604AF3">
        <w:rPr>
          <w:rFonts w:ascii="Arial" w:hAnsi="Arial" w:cs="Arial"/>
        </w:rPr>
        <w:t>the Ai</w:t>
      </w:r>
      <w:r w:rsidR="00DC0E3E">
        <w:rPr>
          <w:rFonts w:ascii="Arial" w:hAnsi="Arial" w:cs="Arial"/>
        </w:rPr>
        <w:t>hi Rural Local-level Govern</w:t>
      </w:r>
      <w:r w:rsidR="00DC0E3E" w:rsidRPr="00DC0E3E">
        <w:rPr>
          <w:rFonts w:ascii="Arial" w:hAnsi="Arial" w:cs="Arial"/>
        </w:rPr>
        <w:t>ment</w:t>
      </w:r>
      <w:r w:rsidR="00DC0E3E">
        <w:rPr>
          <w:rFonts w:ascii="Arial" w:hAnsi="Arial" w:cs="Arial"/>
        </w:rPr>
        <w:t xml:space="preserve">. </w:t>
      </w:r>
      <w:r>
        <w:rPr>
          <w:rFonts w:ascii="Arial" w:hAnsi="Arial" w:cs="Arial"/>
        </w:rPr>
        <w:t>It is notable that the Lae City Boundary is adjacent to several Morobe districts that are currently rural but which border Lae City and hence are being considered as peri-urban and functionally are considered in the Lae Urban Strategy Plan</w:t>
      </w:r>
      <w:r w:rsidRPr="00604AF3">
        <w:rPr>
          <w:rFonts w:ascii="Arial" w:hAnsi="Arial" w:cs="Arial"/>
        </w:rPr>
        <w:t>.</w:t>
      </w:r>
      <w:r w:rsidR="00F23D70" w:rsidRPr="00604AF3">
        <w:rPr>
          <w:rFonts w:ascii="Arial" w:hAnsi="Arial" w:cs="Arial"/>
        </w:rPr>
        <w:t xml:space="preserve"> UYEP II works will </w:t>
      </w:r>
      <w:r w:rsidR="00DF6536" w:rsidRPr="00604AF3">
        <w:rPr>
          <w:rFonts w:ascii="Arial" w:hAnsi="Arial" w:cs="Arial"/>
        </w:rPr>
        <w:t xml:space="preserve">only </w:t>
      </w:r>
      <w:r w:rsidR="00F23D70" w:rsidRPr="00604AF3">
        <w:rPr>
          <w:rFonts w:ascii="Arial" w:hAnsi="Arial" w:cs="Arial"/>
        </w:rPr>
        <w:t>be carried out only in the LCA</w:t>
      </w:r>
      <w:r w:rsidR="00DF6536" w:rsidRPr="00604AF3">
        <w:rPr>
          <w:rFonts w:ascii="Arial" w:hAnsi="Arial" w:cs="Arial"/>
        </w:rPr>
        <w:t xml:space="preserve"> boundaries,</w:t>
      </w:r>
    </w:p>
    <w:p w:rsidR="005474D6" w:rsidRPr="00E93618" w:rsidRDefault="0074511E" w:rsidP="000B19F7">
      <w:pPr>
        <w:rPr>
          <w:noProof/>
          <w:lang w:eastAsia="en-AU"/>
        </w:rPr>
      </w:pPr>
      <w:bookmarkStart w:id="51" w:name="_Ref532554157"/>
      <w:bookmarkStart w:id="52" w:name="_Toc529373764"/>
      <w:bookmarkStart w:id="53" w:name="_Toc532794155"/>
      <w:bookmarkStart w:id="54" w:name="_Toc536029922"/>
      <w:r w:rsidRPr="00A4765D">
        <w:rPr>
          <w:rFonts w:ascii="Arial" w:hAnsi="Arial" w:cs="Arial"/>
          <w:b/>
          <w:bCs/>
        </w:rPr>
        <w:t xml:space="preserve">Figure </w:t>
      </w:r>
      <w:r w:rsidR="003A3E26" w:rsidRPr="00A4765D">
        <w:rPr>
          <w:rFonts w:ascii="Arial" w:hAnsi="Arial" w:cs="Arial"/>
          <w:b/>
          <w:bCs/>
        </w:rPr>
        <w:fldChar w:fldCharType="begin"/>
      </w:r>
      <w:r w:rsidR="00021F0B" w:rsidRPr="00A4765D">
        <w:rPr>
          <w:rFonts w:ascii="Arial" w:hAnsi="Arial" w:cs="Arial"/>
          <w:b/>
          <w:bCs/>
        </w:rPr>
        <w:instrText xml:space="preserve"> SEQ Figure \* ARABIC </w:instrText>
      </w:r>
      <w:r w:rsidR="003A3E26" w:rsidRPr="00A4765D">
        <w:rPr>
          <w:rFonts w:ascii="Arial" w:hAnsi="Arial" w:cs="Arial"/>
          <w:b/>
          <w:bCs/>
        </w:rPr>
        <w:fldChar w:fldCharType="separate"/>
      </w:r>
      <w:r w:rsidR="00033362">
        <w:rPr>
          <w:rFonts w:ascii="Arial" w:hAnsi="Arial" w:cs="Arial"/>
          <w:b/>
          <w:bCs/>
          <w:noProof/>
        </w:rPr>
        <w:t>4</w:t>
      </w:r>
      <w:r w:rsidR="003A3E26" w:rsidRPr="00A4765D">
        <w:rPr>
          <w:rFonts w:ascii="Arial" w:hAnsi="Arial" w:cs="Arial"/>
          <w:b/>
          <w:bCs/>
        </w:rPr>
        <w:fldChar w:fldCharType="end"/>
      </w:r>
      <w:bookmarkEnd w:id="51"/>
      <w:r w:rsidR="0067098A" w:rsidRPr="00A4765D">
        <w:rPr>
          <w:rFonts w:ascii="Arial" w:hAnsi="Arial" w:cs="Arial"/>
          <w:b/>
          <w:bCs/>
        </w:rPr>
        <w:t>.</w:t>
      </w:r>
      <w:r w:rsidRPr="00A4765D">
        <w:rPr>
          <w:rFonts w:ascii="Arial" w:hAnsi="Arial" w:cs="Arial"/>
          <w:b/>
          <w:bCs/>
        </w:rPr>
        <w:t xml:space="preserve"> </w:t>
      </w:r>
      <w:r w:rsidR="00FA4DAE" w:rsidRPr="00A4765D">
        <w:rPr>
          <w:rFonts w:ascii="Arial" w:hAnsi="Arial" w:cs="Arial"/>
          <w:b/>
          <w:bCs/>
        </w:rPr>
        <w:t xml:space="preserve">Detailed </w:t>
      </w:r>
      <w:r w:rsidRPr="00A4765D">
        <w:rPr>
          <w:rFonts w:ascii="Arial" w:hAnsi="Arial" w:cs="Arial"/>
          <w:b/>
          <w:bCs/>
        </w:rPr>
        <w:t>Map of Lae</w:t>
      </w:r>
      <w:r w:rsidR="00E66443" w:rsidRPr="00036708">
        <w:rPr>
          <w:rFonts w:ascii="Arial" w:hAnsi="Arial" w:cs="Arial"/>
          <w:b/>
          <w:bCs/>
          <w:vertAlign w:val="superscript"/>
        </w:rPr>
        <w:footnoteReference w:id="39"/>
      </w:r>
      <w:bookmarkEnd w:id="52"/>
      <w:r w:rsidR="00453D76" w:rsidRPr="00036708">
        <w:rPr>
          <w:vertAlign w:val="superscript"/>
        </w:rPr>
        <w:t xml:space="preserve"> </w:t>
      </w:r>
      <w:r w:rsidR="0006782C" w:rsidRPr="00E93618">
        <w:rPr>
          <w:noProof/>
          <w:color w:val="0000FF"/>
          <w:lang w:val="en-US"/>
        </w:rPr>
        <w:drawing>
          <wp:anchor distT="0" distB="0" distL="114300" distR="114300" simplePos="0" relativeHeight="251653632" behindDoc="0" locked="0" layoutInCell="1" allowOverlap="1">
            <wp:simplePos x="0" y="0"/>
            <wp:positionH relativeFrom="column">
              <wp:posOffset>4030980</wp:posOffset>
            </wp:positionH>
            <wp:positionV relativeFrom="paragraph">
              <wp:posOffset>173990</wp:posOffset>
            </wp:positionV>
            <wp:extent cx="1885950" cy="2038350"/>
            <wp:effectExtent l="19050" t="19050" r="19050" b="19050"/>
            <wp:wrapNone/>
            <wp:docPr id="19" name="irc_mi" descr="Image result for lae map">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ae map">
                      <a:hlinkClick r:id="rId43"/>
                    </pic:cNvPr>
                    <pic:cNvPicPr>
                      <a:picLocks noChangeAspect="1" noChangeArrowheads="1"/>
                    </pic:cNvPicPr>
                  </pic:nvPicPr>
                  <pic:blipFill>
                    <a:blip r:embed="rId44" cstate="print"/>
                    <a:srcRect l="30059" t="18413" r="31041" b="13651"/>
                    <a:stretch>
                      <a:fillRect/>
                    </a:stretch>
                  </pic:blipFill>
                  <pic:spPr bwMode="auto">
                    <a:xfrm>
                      <a:off x="0" y="0"/>
                      <a:ext cx="1885950" cy="2038350"/>
                    </a:xfrm>
                    <a:prstGeom prst="rect">
                      <a:avLst/>
                    </a:prstGeom>
                    <a:noFill/>
                    <a:ln w="9525">
                      <a:solidFill>
                        <a:schemeClr val="tx1"/>
                      </a:solidFill>
                      <a:miter lim="800000"/>
                      <a:headEnd/>
                      <a:tailEnd/>
                    </a:ln>
                  </pic:spPr>
                </pic:pic>
              </a:graphicData>
            </a:graphic>
          </wp:anchor>
        </w:drawing>
      </w:r>
      <w:r w:rsidR="00D860E4" w:rsidRPr="00E93618">
        <w:rPr>
          <w:noProof/>
          <w:lang w:val="en-US"/>
        </w:rPr>
        <w:drawing>
          <wp:inline distT="0" distB="0" distL="0" distR="0">
            <wp:extent cx="4969207" cy="3828465"/>
            <wp:effectExtent l="19050" t="0" r="2843" b="0"/>
            <wp:docPr id="16" name="irc_mi" descr="Image result for lae map">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ae map">
                      <a:hlinkClick r:id="rId45"/>
                    </pic:cNvPr>
                    <pic:cNvPicPr>
                      <a:picLocks noChangeAspect="1" noChangeArrowheads="1"/>
                    </pic:cNvPicPr>
                  </pic:nvPicPr>
                  <pic:blipFill>
                    <a:blip r:embed="rId46" cstate="print"/>
                    <a:srcRect/>
                    <a:stretch>
                      <a:fillRect/>
                    </a:stretch>
                  </pic:blipFill>
                  <pic:spPr bwMode="auto">
                    <a:xfrm>
                      <a:off x="0" y="0"/>
                      <a:ext cx="4973187" cy="3831532"/>
                    </a:xfrm>
                    <a:prstGeom prst="rect">
                      <a:avLst/>
                    </a:prstGeom>
                    <a:noFill/>
                    <a:ln w="9525">
                      <a:noFill/>
                      <a:miter lim="800000"/>
                      <a:headEnd/>
                      <a:tailEnd/>
                    </a:ln>
                  </pic:spPr>
                </pic:pic>
              </a:graphicData>
            </a:graphic>
          </wp:inline>
        </w:drawing>
      </w:r>
      <w:bookmarkEnd w:id="53"/>
      <w:bookmarkEnd w:id="54"/>
    </w:p>
    <w:p w:rsidR="0006782C" w:rsidRPr="00E93618" w:rsidRDefault="0006782C" w:rsidP="00A4765D">
      <w:pPr>
        <w:rPr>
          <w:rFonts w:ascii="Arial" w:hAnsi="Arial" w:cs="Arial"/>
          <w:i/>
        </w:rPr>
      </w:pPr>
      <w:r w:rsidRPr="00E93618">
        <w:rPr>
          <w:rFonts w:ascii="Arial" w:hAnsi="Arial" w:cs="Arial"/>
          <w:i/>
        </w:rPr>
        <w:t xml:space="preserve">Source: Large Map: </w:t>
      </w:r>
      <w:hyperlink r:id="rId47" w:history="1">
        <w:r w:rsidRPr="00E93618">
          <w:rPr>
            <w:rStyle w:val="Hyperlink"/>
            <w:rFonts w:ascii="Arial" w:hAnsi="Arial" w:cs="Arial"/>
            <w:i/>
            <w:color w:val="auto"/>
          </w:rPr>
          <w:t>http://rses.anu.edu.au/geodynamics/gps/png/site_info/laeo.htm</w:t>
        </w:r>
      </w:hyperlink>
      <w:r w:rsidRPr="00E93618">
        <w:rPr>
          <w:rFonts w:ascii="Arial" w:hAnsi="Arial" w:cs="Arial"/>
          <w:i/>
        </w:rPr>
        <w:t xml:space="preserve"> Inset Map: https://www.weather-forecast.com/locations/Lae/forecasts/latest</w:t>
      </w:r>
    </w:p>
    <w:p w:rsidR="00FA4DAE" w:rsidRPr="00A4765D" w:rsidRDefault="00FA4DAE" w:rsidP="00A4765D">
      <w:pPr>
        <w:spacing w:after="0"/>
        <w:rPr>
          <w:rFonts w:ascii="Arial" w:hAnsi="Arial" w:cs="Arial"/>
          <w:b/>
          <w:bCs/>
        </w:rPr>
      </w:pPr>
      <w:bookmarkStart w:id="55" w:name="_Toc536029923"/>
      <w:r w:rsidRPr="00A4765D">
        <w:rPr>
          <w:rFonts w:ascii="Arial" w:hAnsi="Arial" w:cs="Arial"/>
          <w:b/>
          <w:bCs/>
        </w:rPr>
        <w:t xml:space="preserve">Figure </w:t>
      </w:r>
      <w:r w:rsidR="003A3E26" w:rsidRPr="00A4765D">
        <w:rPr>
          <w:rFonts w:ascii="Arial" w:hAnsi="Arial" w:cs="Arial"/>
          <w:b/>
          <w:bCs/>
        </w:rPr>
        <w:fldChar w:fldCharType="begin"/>
      </w:r>
      <w:r w:rsidRPr="00A4765D">
        <w:rPr>
          <w:rFonts w:ascii="Arial" w:hAnsi="Arial" w:cs="Arial"/>
          <w:b/>
          <w:bCs/>
        </w:rPr>
        <w:instrText xml:space="preserve"> SEQ Figure \* ARABIC </w:instrText>
      </w:r>
      <w:r w:rsidR="003A3E26" w:rsidRPr="00A4765D">
        <w:rPr>
          <w:rFonts w:ascii="Arial" w:hAnsi="Arial" w:cs="Arial"/>
          <w:b/>
          <w:bCs/>
        </w:rPr>
        <w:fldChar w:fldCharType="separate"/>
      </w:r>
      <w:r w:rsidR="00033362">
        <w:rPr>
          <w:rFonts w:ascii="Arial" w:hAnsi="Arial" w:cs="Arial"/>
          <w:b/>
          <w:bCs/>
          <w:noProof/>
        </w:rPr>
        <w:t>5</w:t>
      </w:r>
      <w:r w:rsidR="003A3E26" w:rsidRPr="00A4765D">
        <w:rPr>
          <w:rFonts w:ascii="Arial" w:hAnsi="Arial" w:cs="Arial"/>
          <w:b/>
          <w:bCs/>
        </w:rPr>
        <w:fldChar w:fldCharType="end"/>
      </w:r>
      <w:r w:rsidRPr="00A4765D">
        <w:rPr>
          <w:rFonts w:ascii="Arial" w:hAnsi="Arial" w:cs="Arial"/>
          <w:b/>
          <w:bCs/>
        </w:rPr>
        <w:t>. Lae City Administrative Area boundaries</w:t>
      </w:r>
      <w:bookmarkEnd w:id="55"/>
    </w:p>
    <w:p w:rsidR="00FA4DAE" w:rsidRPr="00E93618" w:rsidRDefault="00FA4DAE" w:rsidP="00A4765D">
      <w:pPr>
        <w:spacing w:after="0"/>
        <w:rPr>
          <w:rFonts w:ascii="Arial" w:hAnsi="Arial" w:cs="Arial"/>
        </w:rPr>
      </w:pPr>
      <w:r>
        <w:rPr>
          <w:rFonts w:ascii="Arial" w:hAnsi="Arial" w:cs="Arial"/>
          <w:noProof/>
          <w:lang w:val="en-US"/>
        </w:rPr>
        <w:drawing>
          <wp:inline distT="0" distB="0" distL="0" distR="0">
            <wp:extent cx="4805434" cy="3050275"/>
            <wp:effectExtent l="1905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srcRect/>
                    <a:stretch>
                      <a:fillRect/>
                    </a:stretch>
                  </pic:blipFill>
                  <pic:spPr bwMode="auto">
                    <a:xfrm>
                      <a:off x="0" y="0"/>
                      <a:ext cx="4811267" cy="3053978"/>
                    </a:xfrm>
                    <a:prstGeom prst="rect">
                      <a:avLst/>
                    </a:prstGeom>
                    <a:noFill/>
                    <a:ln w="9525">
                      <a:noFill/>
                      <a:miter lim="800000"/>
                      <a:headEnd/>
                      <a:tailEnd/>
                    </a:ln>
                  </pic:spPr>
                </pic:pic>
              </a:graphicData>
            </a:graphic>
          </wp:inline>
        </w:drawing>
      </w:r>
    </w:p>
    <w:p w:rsidR="00FA4DAE" w:rsidRDefault="00FA4DAE" w:rsidP="00A4765D">
      <w:pPr>
        <w:rPr>
          <w:rFonts w:ascii="Arial" w:hAnsi="Arial" w:cs="Arial"/>
        </w:rPr>
      </w:pPr>
      <w:r w:rsidRPr="00E93618">
        <w:rPr>
          <w:rFonts w:ascii="Arial" w:hAnsi="Arial" w:cs="Arial"/>
          <w:i/>
        </w:rPr>
        <w:t>Source:</w:t>
      </w:r>
      <w:r w:rsidRPr="00FA4DAE">
        <w:rPr>
          <w:rFonts w:ascii="Arial" w:hAnsi="Arial" w:cs="Arial"/>
          <w:i/>
        </w:rPr>
        <w:t>https://www.google.com/maps/search/lae+city+authority/@-6.7146781,</w:t>
      </w:r>
      <w:r>
        <w:rPr>
          <w:rFonts w:ascii="Arial" w:hAnsi="Arial" w:cs="Arial"/>
          <w:i/>
        </w:rPr>
        <w:t xml:space="preserve"> </w:t>
      </w:r>
      <w:r w:rsidRPr="00FA4DAE">
        <w:rPr>
          <w:rFonts w:ascii="Arial" w:hAnsi="Arial" w:cs="Arial"/>
          <w:i/>
        </w:rPr>
        <w:t>146.9946082,7779m/data=!3m1!1e3</w:t>
      </w:r>
    </w:p>
    <w:p w:rsidR="005474D6" w:rsidRPr="00E93618" w:rsidRDefault="000A60BD" w:rsidP="00A4765D">
      <w:pPr>
        <w:rPr>
          <w:rFonts w:ascii="Arial" w:hAnsi="Arial" w:cs="Arial"/>
        </w:rPr>
      </w:pPr>
      <w:r w:rsidRPr="00E93618">
        <w:rPr>
          <w:rFonts w:ascii="Arial" w:hAnsi="Arial" w:cs="Arial"/>
        </w:rPr>
        <w:t>Current statistics regarding unemployment are unavailable, however past surveys have recorded an unemployment rate of 18 percent for Lae across all age groups.</w:t>
      </w:r>
      <w:r w:rsidRPr="00E93618">
        <w:rPr>
          <w:rStyle w:val="FootnoteReference"/>
          <w:rFonts w:ascii="Arial" w:hAnsi="Arial" w:cs="Arial"/>
        </w:rPr>
        <w:footnoteReference w:id="40"/>
      </w:r>
      <w:r w:rsidRPr="00E93618">
        <w:rPr>
          <w:rFonts w:ascii="Arial" w:hAnsi="Arial" w:cs="Arial"/>
        </w:rPr>
        <w:t xml:space="preserve"> 2017 reports show that roughly 40 percent of Lae’s provincial population are illiterate.</w:t>
      </w:r>
      <w:r w:rsidRPr="00E93618">
        <w:rPr>
          <w:rFonts w:ascii="Arial" w:hAnsi="Arial" w:cs="Arial"/>
          <w:vertAlign w:val="superscript"/>
        </w:rPr>
        <w:footnoteReference w:id="41"/>
      </w:r>
      <w:r w:rsidRPr="00E93618">
        <w:rPr>
          <w:rFonts w:ascii="Arial" w:hAnsi="Arial" w:cs="Arial"/>
        </w:rPr>
        <w:t xml:space="preserve"> The number of ‘street youth’ is growing, with young people living and working on the streets by begging, making informal sales, participating in criminal activity and sex work. In 2015, a street riot reportedly started in protest against the young street vendors. Ethnic confrontation has been reported as a cause of public violence in the past, particularly in the settlement areas. </w:t>
      </w:r>
    </w:p>
    <w:p w:rsidR="003D3D95" w:rsidRDefault="000A60BD" w:rsidP="00A4765D">
      <w:pPr>
        <w:rPr>
          <w:rFonts w:ascii="Arial" w:hAnsi="Arial" w:cs="Arial"/>
        </w:rPr>
      </w:pPr>
      <w:r w:rsidRPr="00E93618">
        <w:rPr>
          <w:rFonts w:ascii="Arial" w:hAnsi="Arial" w:cs="Arial"/>
        </w:rPr>
        <w:t>Approximately 6,300 young people in Lae are living with a disability or are HIV positive. These young people experience marginalisation throughout the country. One of the groups most at-risk of contracting HIV is sex workers. Sex work in Lae is reportedly more apparent than in other towns. Other health issues, such as, alcohol/ drug use and tuberculosis are also rampant in Lae.</w:t>
      </w:r>
      <w:r w:rsidR="006F167C" w:rsidRPr="00E93618">
        <w:rPr>
          <w:rStyle w:val="FootnoteReference"/>
          <w:rFonts w:ascii="Arial" w:hAnsi="Arial" w:cs="Arial"/>
        </w:rPr>
        <w:footnoteReference w:id="42"/>
      </w:r>
      <w:r w:rsidRPr="00E93618">
        <w:rPr>
          <w:rFonts w:ascii="Arial" w:hAnsi="Arial" w:cs="Arial"/>
        </w:rPr>
        <w:t xml:space="preserve">  </w:t>
      </w:r>
      <w:bookmarkStart w:id="56" w:name="_Hlk534209229"/>
      <w:r w:rsidR="006F167C" w:rsidRPr="00E93618">
        <w:rPr>
          <w:rFonts w:ascii="Arial" w:hAnsi="Arial" w:cs="Arial"/>
        </w:rPr>
        <w:t xml:space="preserve">While there is no data on social trends in Lae, the </w:t>
      </w:r>
      <w:r w:rsidR="00856C81" w:rsidRPr="00E93618">
        <w:rPr>
          <w:rFonts w:ascii="Arial" w:hAnsi="Arial" w:cs="Arial"/>
        </w:rPr>
        <w:t>population growth and the anecdotal information provided during the safeguard mission suggests that the scope of social concerns are increasing, with few support services available.</w:t>
      </w:r>
      <w:bookmarkEnd w:id="56"/>
    </w:p>
    <w:p w:rsidR="003D3D95" w:rsidRDefault="003D3D95" w:rsidP="00983E62">
      <w:pPr>
        <w:pStyle w:val="Heading1"/>
      </w:pPr>
      <w:bookmarkStart w:id="57" w:name="_Ref529708745"/>
      <w:bookmarkStart w:id="58" w:name="_Ref529708760"/>
      <w:bookmarkStart w:id="59" w:name="_Toc536030313"/>
      <w:r w:rsidRPr="00E93618">
        <w:t>DETAILED PROJECT DESCRIPTION</w:t>
      </w:r>
      <w:bookmarkEnd w:id="57"/>
      <w:bookmarkEnd w:id="58"/>
      <w:bookmarkEnd w:id="59"/>
    </w:p>
    <w:p w:rsidR="00453D76" w:rsidRPr="00453D76" w:rsidRDefault="00453D76" w:rsidP="00453D76">
      <w:pPr>
        <w:spacing w:after="0"/>
      </w:pPr>
    </w:p>
    <w:p w:rsidR="003D3D95" w:rsidRDefault="003D3D95" w:rsidP="00983E62">
      <w:pPr>
        <w:pStyle w:val="Heading2"/>
      </w:pPr>
      <w:bookmarkStart w:id="60" w:name="_Ref532377004"/>
      <w:bookmarkStart w:id="61" w:name="_Toc536030314"/>
      <w:r w:rsidRPr="00E93618">
        <w:t>Project Components</w:t>
      </w:r>
      <w:bookmarkEnd w:id="60"/>
      <w:bookmarkEnd w:id="61"/>
    </w:p>
    <w:p w:rsidR="00453D76" w:rsidRPr="00453D76" w:rsidRDefault="00453D76" w:rsidP="00453D76">
      <w:pPr>
        <w:spacing w:after="0"/>
      </w:pPr>
    </w:p>
    <w:p w:rsidR="003D3D95" w:rsidRPr="00E93618" w:rsidRDefault="00C976EC" w:rsidP="00453D76">
      <w:pPr>
        <w:spacing w:after="0" w:line="240" w:lineRule="auto"/>
        <w:jc w:val="both"/>
        <w:rPr>
          <w:rFonts w:ascii="Arial" w:hAnsi="Arial" w:cs="Arial"/>
        </w:rPr>
      </w:pPr>
      <w:r w:rsidRPr="00E93618">
        <w:rPr>
          <w:rFonts w:ascii="Arial" w:hAnsi="Arial" w:cs="Arial"/>
        </w:rPr>
        <w:t>As noted earlier, t</w:t>
      </w:r>
      <w:r w:rsidR="003D3D95" w:rsidRPr="00E93618">
        <w:rPr>
          <w:rFonts w:ascii="Arial" w:hAnsi="Arial" w:cs="Arial"/>
        </w:rPr>
        <w:t xml:space="preserve">he design of UYEP II has been slightly modified from </w:t>
      </w:r>
      <w:r w:rsidR="00604AF3">
        <w:rPr>
          <w:rFonts w:ascii="Arial" w:hAnsi="Arial" w:cs="Arial"/>
        </w:rPr>
        <w:t>UYEP I. The PET program</w:t>
      </w:r>
      <w:r w:rsidR="003D3D95" w:rsidRPr="00E93618">
        <w:rPr>
          <w:rFonts w:ascii="Arial" w:hAnsi="Arial" w:cs="Arial"/>
        </w:rPr>
        <w:t xml:space="preserve"> ha</w:t>
      </w:r>
      <w:r w:rsidR="00604AF3">
        <w:rPr>
          <w:rFonts w:ascii="Arial" w:hAnsi="Arial" w:cs="Arial"/>
        </w:rPr>
        <w:t>s</w:t>
      </w:r>
      <w:r w:rsidR="003D3D95" w:rsidRPr="00E93618">
        <w:rPr>
          <w:rFonts w:ascii="Arial" w:hAnsi="Arial" w:cs="Arial"/>
        </w:rPr>
        <w:t xml:space="preserve"> been re</w:t>
      </w:r>
      <w:r w:rsidR="005E7089">
        <w:rPr>
          <w:rFonts w:ascii="Arial" w:hAnsi="Arial" w:cs="Arial"/>
        </w:rPr>
        <w:t xml:space="preserve">named as Internship </w:t>
      </w:r>
      <w:r w:rsidR="003D3D95" w:rsidRPr="00E93618">
        <w:rPr>
          <w:rFonts w:ascii="Arial" w:hAnsi="Arial" w:cs="Arial"/>
        </w:rPr>
        <w:t xml:space="preserve">Skills Training </w:t>
      </w:r>
      <w:r w:rsidR="00604AF3" w:rsidRPr="00E93618">
        <w:rPr>
          <w:rFonts w:ascii="Arial" w:hAnsi="Arial" w:cs="Arial"/>
        </w:rPr>
        <w:t>service</w:t>
      </w:r>
      <w:r w:rsidR="00604AF3">
        <w:rPr>
          <w:rFonts w:ascii="Arial" w:hAnsi="Arial" w:cs="Arial"/>
        </w:rPr>
        <w:t>, and the OJT program has been renamed</w:t>
      </w:r>
      <w:r w:rsidR="003D3D95" w:rsidRPr="00E93618">
        <w:rPr>
          <w:rFonts w:ascii="Arial" w:hAnsi="Arial" w:cs="Arial"/>
        </w:rPr>
        <w:t>. In total, the Project includes four components: 1) Youth Job Corps (YJC); 2) Skills Training; 3) Monitoring, Evaluation, and Referral Services, and 4) Project Management (</w:t>
      </w:r>
      <w:r w:rsidR="005E7089">
        <w:fldChar w:fldCharType="begin"/>
      </w:r>
      <w:r w:rsidR="005E7089">
        <w:instrText xml:space="preserve"> REF _Ref529532599 \h  \* MERGEFORMAT </w:instrText>
      </w:r>
      <w:r w:rsidR="005E7089">
        <w:fldChar w:fldCharType="separate"/>
      </w:r>
      <w:r w:rsidR="00033362" w:rsidRPr="00033362">
        <w:rPr>
          <w:rFonts w:ascii="Arial" w:hAnsi="Arial" w:cs="Arial"/>
        </w:rPr>
        <w:t>Figure 6</w:t>
      </w:r>
      <w:r w:rsidR="005E7089">
        <w:fldChar w:fldCharType="end"/>
      </w:r>
      <w:r w:rsidR="003D3D95" w:rsidRPr="00E93618">
        <w:rPr>
          <w:rFonts w:ascii="Arial" w:hAnsi="Arial" w:cs="Arial"/>
        </w:rPr>
        <w:t xml:space="preserve">). </w:t>
      </w:r>
    </w:p>
    <w:p w:rsidR="003D3D95" w:rsidRPr="00E93618" w:rsidRDefault="003D3D95" w:rsidP="000F3F5E">
      <w:pPr>
        <w:spacing w:after="0" w:line="240" w:lineRule="auto"/>
        <w:jc w:val="both"/>
        <w:rPr>
          <w:rFonts w:ascii="Arial" w:hAnsi="Arial" w:cs="Arial"/>
        </w:rPr>
      </w:pPr>
    </w:p>
    <w:p w:rsidR="003D3D95" w:rsidRPr="00E93618" w:rsidRDefault="003D3D95" w:rsidP="000F3F5E">
      <w:pPr>
        <w:spacing w:after="0" w:line="240" w:lineRule="auto"/>
        <w:jc w:val="both"/>
        <w:rPr>
          <w:rFonts w:ascii="Arial" w:hAnsi="Arial" w:cs="Arial"/>
          <w:b/>
        </w:rPr>
      </w:pPr>
      <w:r w:rsidRPr="00E93618">
        <w:rPr>
          <w:rFonts w:ascii="Arial" w:hAnsi="Arial" w:cs="Arial"/>
          <w:b/>
        </w:rPr>
        <w:t>Component 1: Youth Job Corps</w:t>
      </w:r>
    </w:p>
    <w:p w:rsidR="003D3D95" w:rsidRPr="00E93618" w:rsidRDefault="003D3D95" w:rsidP="000F3F5E">
      <w:pPr>
        <w:spacing w:after="0" w:line="240" w:lineRule="auto"/>
        <w:jc w:val="both"/>
        <w:rPr>
          <w:rFonts w:ascii="Arial" w:hAnsi="Arial" w:cs="Arial"/>
        </w:rPr>
      </w:pPr>
      <w:r w:rsidRPr="00E93618">
        <w:rPr>
          <w:rFonts w:ascii="Arial" w:hAnsi="Arial" w:cs="Arial"/>
        </w:rPr>
        <w:t>This component supports a community awareness, mobilization and screening campaign to identify eligible youth in Por</w:t>
      </w:r>
      <w:r w:rsidR="00781118" w:rsidRPr="00E93618">
        <w:rPr>
          <w:rFonts w:ascii="Arial" w:hAnsi="Arial" w:cs="Arial"/>
        </w:rPr>
        <w:t>t Moresby and Lae City who then complete a 10</w:t>
      </w:r>
      <w:r w:rsidRPr="00E93618">
        <w:rPr>
          <w:rFonts w:ascii="Arial" w:hAnsi="Arial" w:cs="Arial"/>
        </w:rPr>
        <w:t xml:space="preserve"> day Basic Li</w:t>
      </w:r>
      <w:r w:rsidR="00781118" w:rsidRPr="00E93618">
        <w:rPr>
          <w:rFonts w:ascii="Arial" w:hAnsi="Arial" w:cs="Arial"/>
        </w:rPr>
        <w:t>fe Skills Training (BLST) and 30</w:t>
      </w:r>
      <w:r w:rsidRPr="00E93618">
        <w:rPr>
          <w:rFonts w:ascii="Arial" w:hAnsi="Arial" w:cs="Arial"/>
        </w:rPr>
        <w:t xml:space="preserve"> days of labor-intensive employment. The YJC has three sub-components.</w:t>
      </w:r>
    </w:p>
    <w:p w:rsidR="003D3D95" w:rsidRPr="00E93618" w:rsidRDefault="003D3D95" w:rsidP="000F3F5E">
      <w:pPr>
        <w:spacing w:after="0" w:line="240" w:lineRule="auto"/>
        <w:jc w:val="both"/>
        <w:rPr>
          <w:rFonts w:ascii="Arial" w:hAnsi="Arial" w:cs="Arial"/>
        </w:rPr>
      </w:pPr>
    </w:p>
    <w:p w:rsidR="003D3D95" w:rsidRPr="00E93618" w:rsidRDefault="003D3D95" w:rsidP="000F3F5E">
      <w:pPr>
        <w:spacing w:after="0" w:line="240" w:lineRule="auto"/>
        <w:jc w:val="both"/>
        <w:rPr>
          <w:rFonts w:ascii="Arial" w:hAnsi="Arial" w:cs="Arial"/>
        </w:rPr>
      </w:pPr>
      <w:r w:rsidRPr="00E93618">
        <w:rPr>
          <w:rFonts w:ascii="Arial" w:hAnsi="Arial" w:cs="Arial"/>
          <w:i/>
        </w:rPr>
        <w:t>Sub-Component 1 (a):</w:t>
      </w:r>
      <w:r w:rsidRPr="00E93618">
        <w:rPr>
          <w:rFonts w:ascii="Arial" w:hAnsi="Arial" w:cs="Arial"/>
        </w:rPr>
        <w:t xml:space="preserve"> Community awareness prior to each round of youth identification, screening and interviews. The screening and selection youth for intakes is based on data gathered in an Eligibility Screening Survey (ESS), which records a range of bio-data, including socio-economic data.</w:t>
      </w:r>
    </w:p>
    <w:p w:rsidR="003D3D95" w:rsidRPr="00E93618" w:rsidRDefault="003D3D95" w:rsidP="000F3F5E">
      <w:pPr>
        <w:spacing w:after="0" w:line="240" w:lineRule="auto"/>
        <w:jc w:val="both"/>
        <w:rPr>
          <w:rFonts w:ascii="Arial" w:hAnsi="Arial" w:cs="Arial"/>
        </w:rPr>
      </w:pPr>
    </w:p>
    <w:p w:rsidR="003D3D95" w:rsidRPr="00E93618" w:rsidRDefault="003D3D95" w:rsidP="000F3F5E">
      <w:pPr>
        <w:spacing w:after="0" w:line="240" w:lineRule="auto"/>
        <w:jc w:val="both"/>
        <w:rPr>
          <w:rFonts w:ascii="Arial" w:hAnsi="Arial" w:cs="Arial"/>
        </w:rPr>
      </w:pPr>
      <w:r w:rsidRPr="00E93618">
        <w:rPr>
          <w:rFonts w:ascii="Arial" w:hAnsi="Arial" w:cs="Arial"/>
          <w:i/>
        </w:rPr>
        <w:t>Sub-Component 1(b):</w:t>
      </w:r>
      <w:r w:rsidRPr="00E93618">
        <w:rPr>
          <w:rFonts w:ascii="Arial" w:hAnsi="Arial" w:cs="Arial"/>
        </w:rPr>
        <w:t xml:space="preserve"> Youth registered</w:t>
      </w:r>
      <w:r w:rsidR="00781118" w:rsidRPr="00E93618">
        <w:rPr>
          <w:rFonts w:ascii="Arial" w:hAnsi="Arial" w:cs="Arial"/>
        </w:rPr>
        <w:t xml:space="preserve"> in UYEP receive approximately 8</w:t>
      </w:r>
      <w:r w:rsidRPr="00E93618">
        <w:rPr>
          <w:rFonts w:ascii="Arial" w:hAnsi="Arial" w:cs="Arial"/>
        </w:rPr>
        <w:t>0 hours of Basic Life Skills Training. The training deals with topics such as;</w:t>
      </w:r>
    </w:p>
    <w:p w:rsidR="003D3D95" w:rsidRPr="00E93618" w:rsidRDefault="003D3D95" w:rsidP="000F3F5E">
      <w:pPr>
        <w:pStyle w:val="ListParagraph"/>
        <w:numPr>
          <w:ilvl w:val="0"/>
          <w:numId w:val="13"/>
        </w:numPr>
        <w:spacing w:after="0" w:line="240" w:lineRule="auto"/>
        <w:jc w:val="both"/>
        <w:rPr>
          <w:rFonts w:ascii="Arial" w:hAnsi="Arial" w:cs="Arial"/>
        </w:rPr>
      </w:pPr>
      <w:r w:rsidRPr="00E93618">
        <w:rPr>
          <w:rFonts w:ascii="Arial" w:hAnsi="Arial" w:cs="Arial"/>
        </w:rPr>
        <w:t>Understanding of the working environment</w:t>
      </w:r>
    </w:p>
    <w:p w:rsidR="003D3D95" w:rsidRPr="00E93618" w:rsidRDefault="003D3D95" w:rsidP="000F3F5E">
      <w:pPr>
        <w:pStyle w:val="ListParagraph"/>
        <w:numPr>
          <w:ilvl w:val="0"/>
          <w:numId w:val="13"/>
        </w:numPr>
        <w:spacing w:after="0" w:line="240" w:lineRule="auto"/>
        <w:jc w:val="both"/>
        <w:rPr>
          <w:rFonts w:ascii="Arial" w:hAnsi="Arial" w:cs="Arial"/>
        </w:rPr>
      </w:pPr>
      <w:r w:rsidRPr="00E93618">
        <w:rPr>
          <w:rFonts w:ascii="Arial" w:hAnsi="Arial" w:cs="Arial"/>
        </w:rPr>
        <w:t xml:space="preserve">Appropriate work ethics </w:t>
      </w:r>
    </w:p>
    <w:p w:rsidR="003D3D95" w:rsidRPr="00E93618" w:rsidRDefault="003D3D95" w:rsidP="000F3F5E">
      <w:pPr>
        <w:pStyle w:val="ListParagraph"/>
        <w:numPr>
          <w:ilvl w:val="0"/>
          <w:numId w:val="13"/>
        </w:numPr>
        <w:spacing w:after="0" w:line="240" w:lineRule="auto"/>
        <w:jc w:val="both"/>
        <w:rPr>
          <w:rFonts w:ascii="Arial" w:hAnsi="Arial" w:cs="Arial"/>
        </w:rPr>
      </w:pPr>
      <w:r w:rsidRPr="00E93618">
        <w:rPr>
          <w:rFonts w:ascii="Arial" w:hAnsi="Arial" w:cs="Arial"/>
        </w:rPr>
        <w:t xml:space="preserve">Personal presentation </w:t>
      </w:r>
    </w:p>
    <w:p w:rsidR="003D3D95" w:rsidRPr="00E93618" w:rsidRDefault="003D3D95" w:rsidP="000F3F5E">
      <w:pPr>
        <w:pStyle w:val="ListParagraph"/>
        <w:numPr>
          <w:ilvl w:val="0"/>
          <w:numId w:val="13"/>
        </w:numPr>
        <w:spacing w:after="0" w:line="240" w:lineRule="auto"/>
        <w:jc w:val="both"/>
        <w:rPr>
          <w:rFonts w:ascii="Arial" w:hAnsi="Arial" w:cs="Arial"/>
        </w:rPr>
      </w:pPr>
      <w:r w:rsidRPr="00E93618">
        <w:rPr>
          <w:rFonts w:ascii="Arial" w:hAnsi="Arial" w:cs="Arial"/>
        </w:rPr>
        <w:t>Occupational health and safety</w:t>
      </w:r>
    </w:p>
    <w:p w:rsidR="003D3D95" w:rsidRPr="00E93618" w:rsidRDefault="003D3D95" w:rsidP="000F3F5E">
      <w:pPr>
        <w:pStyle w:val="ListParagraph"/>
        <w:numPr>
          <w:ilvl w:val="0"/>
          <w:numId w:val="13"/>
        </w:numPr>
        <w:spacing w:after="0" w:line="240" w:lineRule="auto"/>
        <w:jc w:val="both"/>
        <w:rPr>
          <w:rFonts w:ascii="Arial" w:hAnsi="Arial" w:cs="Arial"/>
        </w:rPr>
      </w:pPr>
      <w:r w:rsidRPr="00E93618">
        <w:rPr>
          <w:rFonts w:ascii="Arial" w:hAnsi="Arial" w:cs="Arial"/>
        </w:rPr>
        <w:t xml:space="preserve">Teamwork </w:t>
      </w:r>
    </w:p>
    <w:p w:rsidR="003D3D95" w:rsidRPr="00E93618" w:rsidRDefault="003D3D95" w:rsidP="000F3F5E">
      <w:pPr>
        <w:pStyle w:val="ListParagraph"/>
        <w:numPr>
          <w:ilvl w:val="0"/>
          <w:numId w:val="13"/>
        </w:numPr>
        <w:spacing w:after="0" w:line="240" w:lineRule="auto"/>
        <w:jc w:val="both"/>
        <w:rPr>
          <w:rFonts w:ascii="Arial" w:hAnsi="Arial" w:cs="Arial"/>
        </w:rPr>
      </w:pPr>
      <w:r w:rsidRPr="00E93618">
        <w:rPr>
          <w:rFonts w:ascii="Arial" w:hAnsi="Arial" w:cs="Arial"/>
        </w:rPr>
        <w:t xml:space="preserve">Personal budgeting </w:t>
      </w:r>
    </w:p>
    <w:p w:rsidR="003D3D95" w:rsidRPr="00E93618" w:rsidRDefault="003D3D95" w:rsidP="000F3F5E">
      <w:pPr>
        <w:pStyle w:val="ListParagraph"/>
        <w:numPr>
          <w:ilvl w:val="0"/>
          <w:numId w:val="13"/>
        </w:numPr>
        <w:spacing w:after="0" w:line="240" w:lineRule="auto"/>
        <w:jc w:val="both"/>
        <w:rPr>
          <w:rFonts w:ascii="Arial" w:hAnsi="Arial" w:cs="Arial"/>
        </w:rPr>
      </w:pPr>
      <w:r w:rsidRPr="00E93618">
        <w:rPr>
          <w:rFonts w:ascii="Arial" w:hAnsi="Arial" w:cs="Arial"/>
        </w:rPr>
        <w:t xml:space="preserve">Personal health with emphasis on TB, and </w:t>
      </w:r>
    </w:p>
    <w:p w:rsidR="003D3D95" w:rsidRPr="00E93618" w:rsidRDefault="003D3D95" w:rsidP="000F3F5E">
      <w:pPr>
        <w:pStyle w:val="ListParagraph"/>
        <w:numPr>
          <w:ilvl w:val="0"/>
          <w:numId w:val="13"/>
        </w:numPr>
        <w:spacing w:after="0" w:line="240" w:lineRule="auto"/>
        <w:jc w:val="both"/>
        <w:rPr>
          <w:rFonts w:ascii="Arial" w:hAnsi="Arial" w:cs="Arial"/>
        </w:rPr>
      </w:pPr>
      <w:r w:rsidRPr="00E93618">
        <w:rPr>
          <w:rFonts w:ascii="Arial" w:hAnsi="Arial" w:cs="Arial"/>
        </w:rPr>
        <w:t xml:space="preserve">Gender sensitivity </w:t>
      </w:r>
    </w:p>
    <w:p w:rsidR="003D3D95" w:rsidRPr="00E93618" w:rsidRDefault="003D3D95" w:rsidP="000F3F5E">
      <w:pPr>
        <w:spacing w:after="0" w:line="240" w:lineRule="auto"/>
        <w:jc w:val="both"/>
        <w:rPr>
          <w:rFonts w:ascii="Arial" w:hAnsi="Arial" w:cs="Arial"/>
        </w:rPr>
      </w:pPr>
    </w:p>
    <w:p w:rsidR="003D3D95" w:rsidRPr="00E93618" w:rsidRDefault="003D3D95" w:rsidP="000F3F5E">
      <w:pPr>
        <w:spacing w:after="0" w:line="240" w:lineRule="auto"/>
        <w:jc w:val="both"/>
        <w:rPr>
          <w:rFonts w:ascii="Arial" w:hAnsi="Arial" w:cs="Arial"/>
        </w:rPr>
      </w:pPr>
      <w:r w:rsidRPr="00E93618">
        <w:rPr>
          <w:rFonts w:ascii="Arial" w:hAnsi="Arial" w:cs="Arial"/>
        </w:rPr>
        <w:t xml:space="preserve">Trainees undertaking BLST are further assessed, coached and counselled by youth facilitators to obtain a better understanding of their socio-economic profile, skills, previous experience and aspirations. </w:t>
      </w:r>
    </w:p>
    <w:p w:rsidR="003D3D95" w:rsidRPr="00E93618" w:rsidRDefault="003D3D95" w:rsidP="000F3F5E">
      <w:pPr>
        <w:spacing w:after="0" w:line="240" w:lineRule="auto"/>
        <w:jc w:val="both"/>
        <w:rPr>
          <w:rFonts w:ascii="Arial" w:hAnsi="Arial" w:cs="Arial"/>
        </w:rPr>
      </w:pPr>
    </w:p>
    <w:p w:rsidR="00170860" w:rsidRPr="00E93618" w:rsidRDefault="00170860" w:rsidP="000F3F5E">
      <w:pPr>
        <w:spacing w:after="0" w:line="240" w:lineRule="auto"/>
        <w:jc w:val="both"/>
        <w:rPr>
          <w:rFonts w:ascii="Arial" w:hAnsi="Arial" w:cs="Arial"/>
        </w:rPr>
      </w:pPr>
      <w:r w:rsidRPr="00E93618">
        <w:rPr>
          <w:rFonts w:ascii="Arial" w:hAnsi="Arial" w:cs="Arial"/>
        </w:rPr>
        <w:t>Based on lessons acquired under UYEP I, the training will develop instructional design for special learning needs of female and male trainees with low literacy, youth with disability, and be supported by NTC certified facilitators. The BLST program has also been expanded in UYEP II to incorporate existing training courses. Trainers are required to receive additional training in occupational health and safety, gender sensitivity and diversity inclusion.</w:t>
      </w:r>
    </w:p>
    <w:p w:rsidR="00170860" w:rsidRPr="00E93618" w:rsidRDefault="00170860" w:rsidP="000F3F5E">
      <w:pPr>
        <w:spacing w:after="0" w:line="240" w:lineRule="auto"/>
        <w:jc w:val="both"/>
        <w:rPr>
          <w:rFonts w:ascii="Arial" w:hAnsi="Arial" w:cs="Arial"/>
        </w:rPr>
      </w:pPr>
    </w:p>
    <w:p w:rsidR="00170860" w:rsidRPr="00E93618" w:rsidRDefault="00170860" w:rsidP="000F3F5E">
      <w:pPr>
        <w:spacing w:after="0" w:line="240" w:lineRule="auto"/>
        <w:jc w:val="both"/>
        <w:rPr>
          <w:rFonts w:ascii="Arial" w:hAnsi="Arial" w:cs="Arial"/>
        </w:rPr>
      </w:pPr>
      <w:r w:rsidRPr="00E93618">
        <w:rPr>
          <w:rFonts w:ascii="Arial" w:hAnsi="Arial" w:cs="Arial"/>
          <w:i/>
        </w:rPr>
        <w:t>Sub-Component 1(c):</w:t>
      </w:r>
      <w:r w:rsidRPr="00E93618">
        <w:rPr>
          <w:rFonts w:ascii="Arial" w:hAnsi="Arial" w:cs="Arial"/>
        </w:rPr>
        <w:t xml:space="preserve"> The YJC provides short-term employment opportunities through the </w:t>
      </w:r>
      <w:r w:rsidR="00604AF3">
        <w:rPr>
          <w:rFonts w:ascii="Arial" w:hAnsi="Arial" w:cs="Arial"/>
        </w:rPr>
        <w:t>Urban</w:t>
      </w:r>
      <w:r w:rsidRPr="00E93618">
        <w:rPr>
          <w:rFonts w:ascii="Arial" w:hAnsi="Arial" w:cs="Arial"/>
        </w:rPr>
        <w:t xml:space="preserve"> Works S</w:t>
      </w:r>
      <w:r w:rsidR="005E7089">
        <w:rPr>
          <w:rFonts w:ascii="Arial" w:hAnsi="Arial" w:cs="Arial"/>
        </w:rPr>
        <w:t>ervices</w:t>
      </w:r>
      <w:r w:rsidRPr="00E93618">
        <w:rPr>
          <w:rFonts w:ascii="Arial" w:hAnsi="Arial" w:cs="Arial"/>
        </w:rPr>
        <w:t>, which includes labour intensive activities such as;</w:t>
      </w:r>
    </w:p>
    <w:p w:rsidR="00170860" w:rsidRPr="00E93618" w:rsidRDefault="00170860" w:rsidP="000F3F5E">
      <w:pPr>
        <w:pStyle w:val="ListParagraph"/>
        <w:numPr>
          <w:ilvl w:val="0"/>
          <w:numId w:val="14"/>
        </w:numPr>
        <w:spacing w:after="0" w:line="240" w:lineRule="auto"/>
        <w:jc w:val="both"/>
        <w:rPr>
          <w:rFonts w:ascii="Arial" w:hAnsi="Arial" w:cs="Arial"/>
        </w:rPr>
      </w:pPr>
      <w:r w:rsidRPr="00E93618">
        <w:rPr>
          <w:rFonts w:ascii="Arial" w:hAnsi="Arial" w:cs="Arial"/>
        </w:rPr>
        <w:t>Simple road maintenance such as filling potholes and stabilising damaged roadside edges</w:t>
      </w:r>
    </w:p>
    <w:p w:rsidR="00170860" w:rsidRPr="00E93618" w:rsidRDefault="00170860" w:rsidP="000F3F5E">
      <w:pPr>
        <w:pStyle w:val="ListParagraph"/>
        <w:numPr>
          <w:ilvl w:val="0"/>
          <w:numId w:val="14"/>
        </w:numPr>
        <w:spacing w:after="0" w:line="240" w:lineRule="auto"/>
        <w:jc w:val="both"/>
        <w:rPr>
          <w:rFonts w:ascii="Arial" w:hAnsi="Arial" w:cs="Arial"/>
        </w:rPr>
      </w:pPr>
      <w:r w:rsidRPr="00E93618">
        <w:rPr>
          <w:rFonts w:ascii="Arial" w:hAnsi="Arial" w:cs="Arial"/>
        </w:rPr>
        <w:t>Clearing of roadside verges, including vegetation control to prevent road deterioration and to manage visibility</w:t>
      </w:r>
    </w:p>
    <w:p w:rsidR="00170860" w:rsidRPr="00E93618" w:rsidRDefault="00170860" w:rsidP="000F3F5E">
      <w:pPr>
        <w:pStyle w:val="ListParagraph"/>
        <w:numPr>
          <w:ilvl w:val="0"/>
          <w:numId w:val="14"/>
        </w:numPr>
        <w:spacing w:after="0" w:line="240" w:lineRule="auto"/>
        <w:jc w:val="both"/>
        <w:rPr>
          <w:rFonts w:ascii="Arial" w:hAnsi="Arial" w:cs="Arial"/>
        </w:rPr>
      </w:pPr>
      <w:r w:rsidRPr="00E93618">
        <w:rPr>
          <w:rFonts w:ascii="Arial" w:hAnsi="Arial" w:cs="Arial"/>
        </w:rPr>
        <w:t>Maintenance of drains such as clearing rubbish and digging out and expanding existing drains</w:t>
      </w:r>
    </w:p>
    <w:p w:rsidR="00170860" w:rsidRPr="00E93618" w:rsidRDefault="00170860" w:rsidP="000F3F5E">
      <w:pPr>
        <w:pStyle w:val="ListParagraph"/>
        <w:numPr>
          <w:ilvl w:val="0"/>
          <w:numId w:val="14"/>
        </w:numPr>
        <w:spacing w:after="0" w:line="240" w:lineRule="auto"/>
        <w:jc w:val="both"/>
        <w:rPr>
          <w:rFonts w:ascii="Arial" w:hAnsi="Arial" w:cs="Arial"/>
        </w:rPr>
      </w:pPr>
      <w:r w:rsidRPr="00E93618">
        <w:rPr>
          <w:rFonts w:ascii="Arial" w:hAnsi="Arial" w:cs="Arial"/>
        </w:rPr>
        <w:t>Maintenance of public facilities such as parks and school surrounds</w:t>
      </w:r>
    </w:p>
    <w:p w:rsidR="00170860" w:rsidRPr="00E93618" w:rsidRDefault="00170860" w:rsidP="000F3F5E">
      <w:pPr>
        <w:pStyle w:val="ListParagraph"/>
        <w:spacing w:after="0" w:line="240" w:lineRule="auto"/>
        <w:ind w:left="770"/>
        <w:jc w:val="both"/>
        <w:rPr>
          <w:rFonts w:ascii="Arial" w:hAnsi="Arial" w:cs="Arial"/>
        </w:rPr>
      </w:pPr>
    </w:p>
    <w:p w:rsidR="00170860" w:rsidRPr="00E93618" w:rsidRDefault="00170860" w:rsidP="000F3F5E">
      <w:pPr>
        <w:spacing w:after="0" w:line="240" w:lineRule="auto"/>
        <w:jc w:val="both"/>
        <w:rPr>
          <w:rFonts w:ascii="Arial" w:hAnsi="Arial" w:cs="Arial"/>
        </w:rPr>
      </w:pPr>
      <w:r w:rsidRPr="00E93618">
        <w:rPr>
          <w:rFonts w:ascii="Arial" w:hAnsi="Arial" w:cs="Arial"/>
        </w:rPr>
        <w:t>These activities are small scale, on public land or where there are no land conflicts and largely rehabilitation of infrastructure on existing sites and alignment. Any new infrastructure would be of simple and sm</w:t>
      </w:r>
      <w:r w:rsidR="001B28AE" w:rsidRPr="00E93618">
        <w:rPr>
          <w:rFonts w:ascii="Arial" w:hAnsi="Arial" w:cs="Arial"/>
        </w:rPr>
        <w:t>all</w:t>
      </w:r>
      <w:r w:rsidRPr="00E93618">
        <w:rPr>
          <w:rFonts w:ascii="Arial" w:hAnsi="Arial" w:cs="Arial"/>
        </w:rPr>
        <w:t xml:space="preserve"> scale for instance, pathways of canal lining in critical sections.  </w:t>
      </w:r>
    </w:p>
    <w:p w:rsidR="00170860" w:rsidRPr="00E93618" w:rsidRDefault="00170860" w:rsidP="000F3F5E">
      <w:pPr>
        <w:spacing w:after="0" w:line="240" w:lineRule="auto"/>
        <w:jc w:val="both"/>
        <w:rPr>
          <w:rFonts w:ascii="Arial" w:hAnsi="Arial" w:cs="Arial"/>
        </w:rPr>
      </w:pPr>
    </w:p>
    <w:p w:rsidR="00170860" w:rsidRPr="00E93618" w:rsidRDefault="00170860" w:rsidP="000F3F5E">
      <w:pPr>
        <w:spacing w:after="0" w:line="240" w:lineRule="auto"/>
        <w:jc w:val="both"/>
        <w:rPr>
          <w:rFonts w:ascii="Arial" w:hAnsi="Arial" w:cs="Arial"/>
        </w:rPr>
      </w:pPr>
      <w:r w:rsidRPr="00E93618">
        <w:rPr>
          <w:rFonts w:ascii="Arial" w:hAnsi="Arial" w:cs="Arial"/>
        </w:rPr>
        <w:t xml:space="preserve">Each trainee is assigned approximately two months of public works. Work sites are managed by works contractors procured by the PMU and supervised by its own works supervisors. The subcomponent will also include the design of a pilot to monitor the project’s impact on urban safety in Lae and the NDC, starting in second year of the project (2020). </w:t>
      </w:r>
      <w:r w:rsidR="00604AF3">
        <w:rPr>
          <w:rFonts w:ascii="Arial" w:hAnsi="Arial" w:cs="Arial"/>
        </w:rPr>
        <w:t>Trainees will be provided with counselli</w:t>
      </w:r>
      <w:r w:rsidR="00D942F7">
        <w:rPr>
          <w:rFonts w:ascii="Arial" w:hAnsi="Arial" w:cs="Arial"/>
        </w:rPr>
        <w:t>ng and coaching throughout the u</w:t>
      </w:r>
      <w:r w:rsidR="00604AF3">
        <w:rPr>
          <w:rFonts w:ascii="Arial" w:hAnsi="Arial" w:cs="Arial"/>
        </w:rPr>
        <w:t>rban</w:t>
      </w:r>
      <w:r w:rsidR="00D942F7">
        <w:rPr>
          <w:rFonts w:ascii="Arial" w:hAnsi="Arial" w:cs="Arial"/>
        </w:rPr>
        <w:t xml:space="preserve"> w</w:t>
      </w:r>
      <w:r w:rsidR="00604AF3">
        <w:rPr>
          <w:rFonts w:ascii="Arial" w:hAnsi="Arial" w:cs="Arial"/>
        </w:rPr>
        <w:t>orks program</w:t>
      </w:r>
      <w:r w:rsidR="00EC3993">
        <w:rPr>
          <w:rFonts w:ascii="Arial" w:hAnsi="Arial" w:cs="Arial"/>
        </w:rPr>
        <w:t>.</w:t>
      </w:r>
    </w:p>
    <w:p w:rsidR="00170860" w:rsidRPr="00E93618" w:rsidRDefault="00170860" w:rsidP="000F3F5E">
      <w:pPr>
        <w:spacing w:after="0" w:line="240" w:lineRule="auto"/>
        <w:jc w:val="both"/>
        <w:rPr>
          <w:rFonts w:ascii="Arial" w:hAnsi="Arial" w:cs="Arial"/>
          <w:b/>
        </w:rPr>
      </w:pPr>
    </w:p>
    <w:p w:rsidR="00170860" w:rsidRPr="00E93618" w:rsidRDefault="00170860" w:rsidP="000F3F5E">
      <w:pPr>
        <w:spacing w:after="0" w:line="240" w:lineRule="auto"/>
        <w:jc w:val="both"/>
        <w:rPr>
          <w:rFonts w:ascii="Arial" w:hAnsi="Arial" w:cs="Arial"/>
          <w:b/>
        </w:rPr>
      </w:pPr>
      <w:r w:rsidRPr="00E93618">
        <w:rPr>
          <w:rFonts w:ascii="Arial" w:hAnsi="Arial" w:cs="Arial"/>
          <w:b/>
        </w:rPr>
        <w:t>Component 2: Skills Training</w:t>
      </w:r>
    </w:p>
    <w:p w:rsidR="00170860" w:rsidRPr="00E93618" w:rsidRDefault="00170860" w:rsidP="000F3F5E">
      <w:pPr>
        <w:spacing w:after="0" w:line="240" w:lineRule="auto"/>
        <w:jc w:val="both"/>
        <w:rPr>
          <w:rFonts w:ascii="Arial" w:hAnsi="Arial" w:cs="Arial"/>
        </w:rPr>
      </w:pPr>
      <w:r w:rsidRPr="00E93618">
        <w:rPr>
          <w:rFonts w:ascii="Arial" w:hAnsi="Arial" w:cs="Arial"/>
        </w:rPr>
        <w:t xml:space="preserve">This component builds basic competency and provides a skill development pathway for employment in the formal and informal sectors. The project aims to coordinate with National Training Council (NTC) and the National Trade and Testing Board (NTTB) to develop a competency-based certification that will be issued to participants on course completion or trade testing. There will be two subcomponents: </w:t>
      </w:r>
    </w:p>
    <w:p w:rsidR="00170860" w:rsidRPr="00E93618" w:rsidRDefault="00170860" w:rsidP="000F3F5E">
      <w:pPr>
        <w:spacing w:after="0" w:line="240" w:lineRule="auto"/>
        <w:jc w:val="both"/>
        <w:rPr>
          <w:rFonts w:ascii="Arial" w:hAnsi="Arial" w:cs="Arial"/>
        </w:rPr>
      </w:pPr>
    </w:p>
    <w:p w:rsidR="00170860" w:rsidRPr="00E93618" w:rsidRDefault="00170860" w:rsidP="000F3F5E">
      <w:pPr>
        <w:spacing w:after="0" w:line="240" w:lineRule="auto"/>
        <w:jc w:val="both"/>
        <w:rPr>
          <w:rFonts w:ascii="Arial" w:hAnsi="Arial" w:cs="Arial"/>
        </w:rPr>
      </w:pPr>
      <w:r w:rsidRPr="00E93618">
        <w:rPr>
          <w:rFonts w:ascii="Arial" w:hAnsi="Arial" w:cs="Arial"/>
          <w:bCs/>
          <w:i/>
        </w:rPr>
        <w:t>Subcomponent 2a:</w:t>
      </w:r>
      <w:r w:rsidRPr="00E93618">
        <w:rPr>
          <w:rFonts w:ascii="Arial" w:hAnsi="Arial" w:cs="Arial"/>
          <w:b/>
          <w:bCs/>
        </w:rPr>
        <w:t xml:space="preserve"> </w:t>
      </w:r>
      <w:r w:rsidRPr="00E93618">
        <w:rPr>
          <w:rFonts w:ascii="Arial" w:hAnsi="Arial" w:cs="Arial"/>
          <w:bCs/>
        </w:rPr>
        <w:t xml:space="preserve">The </w:t>
      </w:r>
      <w:r w:rsidRPr="00E93618">
        <w:rPr>
          <w:rFonts w:ascii="Arial" w:hAnsi="Arial" w:cs="Arial"/>
        </w:rPr>
        <w:t>labour-market insertion scheme provides youth with on-the-job experience in areas that have shown consistent demand, supported by a training stipend and facilitation services. The project will establish a scoring system for the internship using a score card to be provided by employer at the beginning and end of the internship period, together with provision of coaching and counselling sessions. The program offers employers a low-risk opportunity to observe and assess trainees for potential employment, subject to vacancies. The project will maintain attendance and performance data for certification where possible.</w:t>
      </w:r>
    </w:p>
    <w:p w:rsidR="00856C81" w:rsidRDefault="00856C81" w:rsidP="000F3F5E">
      <w:pPr>
        <w:spacing w:after="0" w:line="240" w:lineRule="auto"/>
        <w:jc w:val="both"/>
        <w:rPr>
          <w:rFonts w:ascii="Arial" w:hAnsi="Arial" w:cs="Arial"/>
        </w:rPr>
      </w:pPr>
    </w:p>
    <w:p w:rsidR="00EC136E" w:rsidRPr="00E93618" w:rsidRDefault="00EC136E" w:rsidP="00EC136E">
      <w:pPr>
        <w:spacing w:after="0" w:line="240" w:lineRule="auto"/>
        <w:jc w:val="both"/>
        <w:rPr>
          <w:rFonts w:ascii="Arial" w:hAnsi="Arial" w:cs="Arial"/>
        </w:rPr>
      </w:pPr>
      <w:r w:rsidRPr="00E93618">
        <w:rPr>
          <w:rFonts w:ascii="Arial" w:hAnsi="Arial" w:cs="Arial"/>
          <w:bCs/>
          <w:i/>
        </w:rPr>
        <w:t>Subcomponent 2b:</w:t>
      </w:r>
      <w:r w:rsidRPr="00E93618">
        <w:rPr>
          <w:rFonts w:ascii="Arial" w:hAnsi="Arial" w:cs="Arial"/>
          <w:b/>
          <w:bCs/>
        </w:rPr>
        <w:t xml:space="preserve"> </w:t>
      </w:r>
      <w:r w:rsidRPr="00E93618">
        <w:rPr>
          <w:rFonts w:ascii="Arial" w:hAnsi="Arial" w:cs="Arial"/>
        </w:rPr>
        <w:t xml:space="preserve">The project will finance existing short courses, which provide the scope for job creation. Training service providers will be required to provide physical facilities equipped with learning equipment matching with the industry requirements and have established linkages with the relevant industry. The course certification will follow the national certification system and target training or trade Certificate I and II.  Participants will be provided with regular coaching and counselling sessions. These sessions will include both career path coaching and address behavioural and personal issues. The project will have to verify suitability of training providers in the same way as contractors, including OHS procedures, code of conduct and certification of staff to the agreed level. Training providers will be verified by an appropriate staff member and reviewed at least annually. </w:t>
      </w:r>
    </w:p>
    <w:p w:rsidR="00EC136E" w:rsidRPr="00E93618" w:rsidRDefault="00EC136E" w:rsidP="00EC136E">
      <w:pPr>
        <w:spacing w:after="0" w:line="240" w:lineRule="auto"/>
        <w:jc w:val="both"/>
        <w:rPr>
          <w:rFonts w:ascii="Arial" w:hAnsi="Arial" w:cs="Arial"/>
        </w:rPr>
      </w:pPr>
    </w:p>
    <w:p w:rsidR="00EC136E" w:rsidRPr="00E93618" w:rsidRDefault="00EC136E" w:rsidP="00EC136E">
      <w:pPr>
        <w:spacing w:after="0" w:line="240" w:lineRule="auto"/>
        <w:jc w:val="both"/>
        <w:rPr>
          <w:rFonts w:ascii="Arial" w:hAnsi="Arial" w:cs="Arial"/>
          <w:b/>
        </w:rPr>
      </w:pPr>
      <w:r w:rsidRPr="00E93618">
        <w:rPr>
          <w:rFonts w:ascii="Arial" w:hAnsi="Arial" w:cs="Arial"/>
          <w:b/>
        </w:rPr>
        <w:t>Component 3: Monitoring, Evaluation and Referral Services</w:t>
      </w:r>
    </w:p>
    <w:p w:rsidR="00EC136E" w:rsidRPr="00E93618" w:rsidRDefault="00EC136E" w:rsidP="00EC136E">
      <w:pPr>
        <w:spacing w:after="0" w:line="240" w:lineRule="auto"/>
        <w:jc w:val="both"/>
        <w:rPr>
          <w:rFonts w:ascii="Arial" w:hAnsi="Arial" w:cs="Arial"/>
        </w:rPr>
      </w:pPr>
      <w:r w:rsidRPr="00E93618">
        <w:rPr>
          <w:rFonts w:ascii="Arial" w:hAnsi="Arial" w:cs="Arial"/>
        </w:rPr>
        <w:t xml:space="preserve">Component 3 will build comprehensive data and analysis to support project operations and inform policy development. There will be two subcomponents: </w:t>
      </w:r>
    </w:p>
    <w:p w:rsidR="00EC136E" w:rsidRPr="00E93618" w:rsidRDefault="00EC136E" w:rsidP="00EC136E">
      <w:pPr>
        <w:spacing w:after="0" w:line="240" w:lineRule="auto"/>
        <w:jc w:val="both"/>
        <w:rPr>
          <w:rFonts w:ascii="Arial" w:hAnsi="Arial" w:cs="Arial"/>
        </w:rPr>
      </w:pPr>
    </w:p>
    <w:p w:rsidR="00EC136E" w:rsidRPr="00E93618" w:rsidRDefault="00EC136E" w:rsidP="00EC136E">
      <w:pPr>
        <w:spacing w:after="0" w:line="240" w:lineRule="auto"/>
        <w:jc w:val="both"/>
        <w:rPr>
          <w:rFonts w:ascii="Arial" w:hAnsi="Arial" w:cs="Arial"/>
        </w:rPr>
      </w:pPr>
      <w:r w:rsidRPr="00E93618">
        <w:rPr>
          <w:rFonts w:ascii="Arial" w:hAnsi="Arial" w:cs="Arial"/>
          <w:i/>
        </w:rPr>
        <w:t>Subcomponent 3a:</w:t>
      </w:r>
      <w:r w:rsidRPr="00E93618">
        <w:rPr>
          <w:rFonts w:ascii="Arial" w:hAnsi="Arial" w:cs="Arial"/>
        </w:rPr>
        <w:t xml:space="preserve"> A set of surveys to evaluate the achievement of project outcomes and impacts. The surveys will include:  baseline, follow-up mid-line and end-line, community perception and employer surveys. Additionally, there will be specific assessments of participant’s performance at key stages, such as entry and exit of BLST. Assessments obtained during coaching and mentoring sessions are designed to monitor their development as they progress through the project. </w:t>
      </w:r>
    </w:p>
    <w:p w:rsidR="00EC136E" w:rsidRDefault="00EC136E" w:rsidP="000F3F5E">
      <w:pPr>
        <w:spacing w:after="0" w:line="240" w:lineRule="auto"/>
        <w:jc w:val="both"/>
        <w:rPr>
          <w:rFonts w:ascii="Arial" w:hAnsi="Arial" w:cs="Arial"/>
        </w:rPr>
      </w:pPr>
    </w:p>
    <w:p w:rsidR="00EC136E" w:rsidRPr="00E93618" w:rsidRDefault="00EC136E" w:rsidP="00EC136E">
      <w:pPr>
        <w:spacing w:after="0" w:line="240" w:lineRule="auto"/>
        <w:jc w:val="both"/>
        <w:rPr>
          <w:rFonts w:ascii="Arial" w:hAnsi="Arial" w:cs="Arial"/>
        </w:rPr>
      </w:pPr>
      <w:r w:rsidRPr="00E93618">
        <w:rPr>
          <w:rFonts w:ascii="Arial" w:hAnsi="Arial" w:cs="Arial"/>
          <w:i/>
        </w:rPr>
        <w:t>Subcomponent 3b:</w:t>
      </w:r>
      <w:r w:rsidRPr="00E93618">
        <w:rPr>
          <w:rFonts w:ascii="Arial" w:hAnsi="Arial" w:cs="Arial"/>
        </w:rPr>
        <w:t xml:space="preserve"> Referral Services will support participants to identify and access potential pathways beyond the project through referral services to further training, employment, and micro-enterprise related services. Employment referral services will leverage the relationships with employers already developed for internships. Relationships will be established with micro-lending and business service institutions. </w:t>
      </w:r>
    </w:p>
    <w:p w:rsidR="00EC136E" w:rsidRPr="00E93618" w:rsidRDefault="00EC136E" w:rsidP="000F3F5E">
      <w:pPr>
        <w:spacing w:after="0" w:line="240" w:lineRule="auto"/>
        <w:jc w:val="both"/>
        <w:rPr>
          <w:rFonts w:ascii="Arial" w:hAnsi="Arial" w:cs="Arial"/>
        </w:rPr>
        <w:sectPr w:rsidR="00EC136E" w:rsidRPr="00E93618" w:rsidSect="00EB46FC">
          <w:pgSz w:w="11906" w:h="16838"/>
          <w:pgMar w:top="1276" w:right="1440" w:bottom="1440" w:left="1440" w:header="708" w:footer="708" w:gutter="0"/>
          <w:pgNumType w:start="1"/>
          <w:cols w:space="708"/>
          <w:docGrid w:linePitch="360"/>
        </w:sectPr>
      </w:pPr>
    </w:p>
    <w:p w:rsidR="00FA4DAE" w:rsidRDefault="003D3D95" w:rsidP="000F3F5E">
      <w:pPr>
        <w:pStyle w:val="Caption"/>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outlineLvl w:val="9"/>
      </w:pPr>
      <w:bookmarkStart w:id="62" w:name="_Ref529532599"/>
      <w:bookmarkStart w:id="63" w:name="_Toc529373760"/>
      <w:bookmarkStart w:id="64" w:name="_Toc532794158"/>
      <w:bookmarkStart w:id="65" w:name="_Toc536029924"/>
      <w:bookmarkStart w:id="66" w:name="_Toc536030315"/>
      <w:r w:rsidRPr="00E93618">
        <w:t xml:space="preserve">Figure </w:t>
      </w:r>
      <w:r w:rsidR="003A3E26">
        <w:rPr>
          <w:noProof/>
        </w:rPr>
        <w:fldChar w:fldCharType="begin"/>
      </w:r>
      <w:r w:rsidR="00021F0B">
        <w:rPr>
          <w:noProof/>
        </w:rPr>
        <w:instrText xml:space="preserve"> SEQ Figure \* ARABIC </w:instrText>
      </w:r>
      <w:r w:rsidR="003A3E26">
        <w:rPr>
          <w:noProof/>
        </w:rPr>
        <w:fldChar w:fldCharType="separate"/>
      </w:r>
      <w:r w:rsidR="00033362">
        <w:rPr>
          <w:noProof/>
        </w:rPr>
        <w:t>6</w:t>
      </w:r>
      <w:r w:rsidR="003A3E26">
        <w:rPr>
          <w:noProof/>
        </w:rPr>
        <w:fldChar w:fldCharType="end"/>
      </w:r>
      <w:bookmarkEnd w:id="62"/>
      <w:r w:rsidR="00453D76">
        <w:t>.</w:t>
      </w:r>
      <w:r w:rsidRPr="00E93618">
        <w:t xml:space="preserve"> Project Components</w:t>
      </w:r>
      <w:bookmarkEnd w:id="63"/>
      <w:bookmarkEnd w:id="64"/>
      <w:bookmarkEnd w:id="65"/>
      <w:bookmarkEnd w:id="66"/>
    </w:p>
    <w:p w:rsidR="003D3D95" w:rsidRPr="00E93618" w:rsidRDefault="00FA4DAE" w:rsidP="000F3F5E">
      <w:pPr>
        <w:pStyle w:val="ListParagraph"/>
        <w:spacing w:after="0" w:line="240" w:lineRule="auto"/>
        <w:jc w:val="both"/>
        <w:rPr>
          <w:rFonts w:ascii="Arial" w:hAnsi="Arial" w:cs="Arial"/>
        </w:rPr>
      </w:pPr>
      <w:r>
        <w:rPr>
          <w:rFonts w:ascii="Arial" w:hAnsi="Arial" w:cs="Arial"/>
          <w:noProof/>
          <w:lang w:val="en-US"/>
        </w:rPr>
        <w:drawing>
          <wp:inline distT="0" distB="0" distL="0" distR="0">
            <wp:extent cx="7212330" cy="5133200"/>
            <wp:effectExtent l="19050" t="0" r="7620" b="0"/>
            <wp:docPr id="21" name="Picture 11" descr="C:\Users\Admin\AppData\Local\Microsoft\Windows\Temporary Internet Files\Content.Outlook\S2GJ06QR\180927 Youth Development Process  Component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Microsoft\Windows\Temporary Internet Files\Content.Outlook\S2GJ06QR\180927 Youth Development Process  Components (2).jpg"/>
                    <pic:cNvPicPr>
                      <a:picLocks noChangeAspect="1" noChangeArrowheads="1"/>
                    </pic:cNvPicPr>
                  </pic:nvPicPr>
                  <pic:blipFill>
                    <a:blip r:embed="rId49" cstate="print"/>
                    <a:srcRect/>
                    <a:stretch>
                      <a:fillRect/>
                    </a:stretch>
                  </pic:blipFill>
                  <pic:spPr bwMode="auto">
                    <a:xfrm>
                      <a:off x="0" y="0"/>
                      <a:ext cx="7210047" cy="5131575"/>
                    </a:xfrm>
                    <a:prstGeom prst="rect">
                      <a:avLst/>
                    </a:prstGeom>
                    <a:noFill/>
                    <a:ln w="9525">
                      <a:noFill/>
                      <a:miter lim="800000"/>
                      <a:headEnd/>
                      <a:tailEnd/>
                    </a:ln>
                  </pic:spPr>
                </pic:pic>
              </a:graphicData>
            </a:graphic>
          </wp:inline>
        </w:drawing>
      </w:r>
    </w:p>
    <w:p w:rsidR="003D3D95" w:rsidRDefault="003D3D95" w:rsidP="000F3F5E">
      <w:pPr>
        <w:spacing w:after="0" w:line="240" w:lineRule="auto"/>
        <w:jc w:val="both"/>
        <w:rPr>
          <w:rFonts w:ascii="Arial" w:hAnsi="Arial" w:cs="Arial"/>
        </w:rPr>
      </w:pPr>
    </w:p>
    <w:p w:rsidR="00FA4DAE" w:rsidRPr="00E93618" w:rsidRDefault="00FA4DAE" w:rsidP="00FA4DAE">
      <w:pPr>
        <w:spacing w:after="0" w:line="240" w:lineRule="auto"/>
        <w:jc w:val="both"/>
        <w:rPr>
          <w:rFonts w:ascii="Arial" w:hAnsi="Arial" w:cs="Arial"/>
        </w:rPr>
      </w:pPr>
      <w:r w:rsidRPr="00E93618">
        <w:rPr>
          <w:rFonts w:ascii="Arial" w:hAnsi="Arial" w:cs="Arial"/>
          <w:i/>
        </w:rPr>
        <w:t>Source:</w:t>
      </w:r>
      <w:r>
        <w:rPr>
          <w:rFonts w:ascii="Arial" w:hAnsi="Arial" w:cs="Arial"/>
          <w:i/>
        </w:rPr>
        <w:t xml:space="preserve"> World Bank 2019. </w:t>
      </w:r>
    </w:p>
    <w:p w:rsidR="00FA4DAE" w:rsidRPr="00E93618" w:rsidRDefault="00FA4DAE" w:rsidP="000F3F5E">
      <w:pPr>
        <w:spacing w:after="0" w:line="240" w:lineRule="auto"/>
        <w:jc w:val="both"/>
        <w:rPr>
          <w:rFonts w:ascii="Arial" w:hAnsi="Arial" w:cs="Arial"/>
        </w:rPr>
        <w:sectPr w:rsidR="00FA4DAE" w:rsidRPr="00E93618" w:rsidSect="00EB46FC">
          <w:pgSz w:w="16838" w:h="11906" w:orient="landscape"/>
          <w:pgMar w:top="1440" w:right="1440" w:bottom="1440" w:left="1276" w:header="709" w:footer="709" w:gutter="0"/>
          <w:cols w:space="708"/>
          <w:docGrid w:linePitch="360"/>
        </w:sectPr>
      </w:pPr>
    </w:p>
    <w:p w:rsidR="003D3D95" w:rsidRPr="00E93618" w:rsidRDefault="003D3D95" w:rsidP="000F3F5E">
      <w:pPr>
        <w:spacing w:after="0" w:line="240" w:lineRule="auto"/>
        <w:jc w:val="both"/>
        <w:rPr>
          <w:rFonts w:ascii="Arial" w:hAnsi="Arial" w:cs="Arial"/>
        </w:rPr>
      </w:pPr>
    </w:p>
    <w:p w:rsidR="00EC136E" w:rsidRPr="00E93618" w:rsidRDefault="00EC136E" w:rsidP="00EC136E">
      <w:pPr>
        <w:spacing w:after="0" w:line="240" w:lineRule="auto"/>
        <w:jc w:val="both"/>
        <w:rPr>
          <w:rFonts w:ascii="Arial" w:hAnsi="Arial" w:cs="Arial"/>
          <w:b/>
        </w:rPr>
      </w:pPr>
      <w:r w:rsidRPr="00E93618">
        <w:rPr>
          <w:rFonts w:ascii="Arial" w:hAnsi="Arial" w:cs="Arial"/>
          <w:b/>
        </w:rPr>
        <w:t xml:space="preserve">Component 4: Project Management </w:t>
      </w:r>
    </w:p>
    <w:p w:rsidR="00EC136E" w:rsidRPr="00E93618" w:rsidRDefault="00EC136E" w:rsidP="00EC136E">
      <w:pPr>
        <w:spacing w:after="0" w:line="240" w:lineRule="auto"/>
        <w:jc w:val="both"/>
        <w:rPr>
          <w:rFonts w:ascii="Arial" w:hAnsi="Arial" w:cs="Arial"/>
        </w:rPr>
      </w:pPr>
    </w:p>
    <w:p w:rsidR="00EC136E" w:rsidRPr="00E93618" w:rsidRDefault="00EC136E" w:rsidP="00EC136E">
      <w:pPr>
        <w:spacing w:after="0" w:line="240" w:lineRule="auto"/>
        <w:jc w:val="both"/>
        <w:rPr>
          <w:rFonts w:ascii="Arial" w:hAnsi="Arial" w:cs="Arial"/>
          <w:b/>
        </w:rPr>
      </w:pPr>
      <w:r w:rsidRPr="00E93618">
        <w:rPr>
          <w:rFonts w:ascii="Arial" w:hAnsi="Arial" w:cs="Arial"/>
          <w:b/>
        </w:rPr>
        <w:t>Program Coordination Office (PCO)</w:t>
      </w:r>
    </w:p>
    <w:p w:rsidR="00EC136E" w:rsidRPr="00E93618" w:rsidRDefault="00EC136E" w:rsidP="00EC136E">
      <w:pPr>
        <w:spacing w:after="0" w:line="240" w:lineRule="auto"/>
        <w:jc w:val="both"/>
        <w:rPr>
          <w:rFonts w:ascii="Arial" w:hAnsi="Arial" w:cs="Arial"/>
        </w:rPr>
      </w:pPr>
      <w:r w:rsidRPr="00E93618">
        <w:rPr>
          <w:rFonts w:ascii="Arial" w:hAnsi="Arial" w:cs="Arial"/>
        </w:rPr>
        <w:t>This component provides implementation and technical support to the NYDA through a dedicated PCO (</w:t>
      </w:r>
      <w:r w:rsidR="005E7089">
        <w:fldChar w:fldCharType="begin"/>
      </w:r>
      <w:r w:rsidR="005E7089">
        <w:instrText xml:space="preserve"> REF _Ref529532666 \h  \* MERGEFORMAT </w:instrText>
      </w:r>
      <w:r w:rsidR="005E7089">
        <w:fldChar w:fldCharType="separate"/>
      </w:r>
      <w:r w:rsidR="00033362" w:rsidRPr="00033362">
        <w:rPr>
          <w:rFonts w:ascii="Arial" w:hAnsi="Arial" w:cs="Arial"/>
        </w:rPr>
        <w:t>Figure 7</w:t>
      </w:r>
      <w:r w:rsidR="005E7089">
        <w:fldChar w:fldCharType="end"/>
      </w:r>
      <w:r w:rsidRPr="00E93618">
        <w:rPr>
          <w:rFonts w:ascii="Arial" w:hAnsi="Arial" w:cs="Arial"/>
        </w:rPr>
        <w:t>). The PCO will include a national Program Manager who oversees, two Project Management Units with a Project Manager per location. The two Project Managers will have the main responsibility for ensuring that safeguards activities are properly planned, implemented and reported.  The Program Manager has responsibility for ensuring that the safeguards compliance and risks of the project are well coordinated and effectively addressed.</w:t>
      </w:r>
    </w:p>
    <w:p w:rsidR="00EC136E" w:rsidRPr="00E93618" w:rsidRDefault="00EC136E" w:rsidP="00EC136E">
      <w:pPr>
        <w:spacing w:after="0" w:line="240" w:lineRule="auto"/>
        <w:jc w:val="both"/>
        <w:rPr>
          <w:rFonts w:ascii="Arial" w:hAnsi="Arial" w:cs="Arial"/>
        </w:rPr>
      </w:pPr>
    </w:p>
    <w:p w:rsidR="00EC136E" w:rsidRPr="00E93618" w:rsidRDefault="00EC136E" w:rsidP="00EC136E">
      <w:pPr>
        <w:spacing w:after="0" w:line="240" w:lineRule="auto"/>
        <w:jc w:val="both"/>
        <w:rPr>
          <w:rFonts w:ascii="Arial" w:hAnsi="Arial" w:cs="Arial"/>
          <w:b/>
        </w:rPr>
      </w:pPr>
      <w:r w:rsidRPr="00E93618">
        <w:rPr>
          <w:rFonts w:ascii="Arial" w:hAnsi="Arial" w:cs="Arial"/>
          <w:b/>
        </w:rPr>
        <w:t>Project Steering Committee (PSC)</w:t>
      </w:r>
    </w:p>
    <w:p w:rsidR="00EC136E" w:rsidRPr="00E93618" w:rsidRDefault="00EC136E" w:rsidP="00EC136E">
      <w:pPr>
        <w:spacing w:after="0" w:line="240" w:lineRule="auto"/>
        <w:jc w:val="both"/>
        <w:rPr>
          <w:rFonts w:ascii="Arial" w:hAnsi="Arial" w:cs="Arial"/>
        </w:rPr>
      </w:pPr>
      <w:r w:rsidRPr="00E93618">
        <w:rPr>
          <w:rFonts w:ascii="Arial" w:hAnsi="Arial" w:cs="Arial"/>
        </w:rPr>
        <w:t>A Project Steering Committee (PSC) consisting of key government, private sector and civil society stakeholders oversees implementation of the UYEP, providing guidance on policy matters, reviewing progress, work programs and budgets, and facilitating high-level coordination among key stakeholders (</w:t>
      </w:r>
      <w:r w:rsidR="005E7089">
        <w:fldChar w:fldCharType="begin"/>
      </w:r>
      <w:r w:rsidR="005E7089">
        <w:instrText xml:space="preserve"> REF _Ref529540856 \h  \* MERGEFORMAT </w:instrText>
      </w:r>
      <w:r w:rsidR="005E7089">
        <w:fldChar w:fldCharType="separate"/>
      </w:r>
      <w:r w:rsidR="00033362" w:rsidRPr="00033362">
        <w:rPr>
          <w:rFonts w:ascii="Arial" w:hAnsi="Arial" w:cs="Arial"/>
        </w:rPr>
        <w:t>Figure 8</w:t>
      </w:r>
      <w:r w:rsidR="005E7089">
        <w:fldChar w:fldCharType="end"/>
      </w:r>
      <w:r w:rsidRPr="00E93618">
        <w:rPr>
          <w:rFonts w:ascii="Arial" w:hAnsi="Arial" w:cs="Arial"/>
        </w:rPr>
        <w:t>). The PSC will meet at least once every quarter throughout the Project‘s implementation period and is guided by the Project Operations Manual (POM). The PSC will be co-chaired by NYDA &amp; DPLGA. In relation to safeguard activities, the PSC will provide guidance on policy issues; Review and endorse annual work plan and budget allocations for safeguards; review and endorse annual project progress reports including safeguard matters; review and act on World Bank supervision reports; facilitate partnerships with other stakeholders and facilitate any critical decisions regarding the compliance with, and implementation of, this ESMF.</w:t>
      </w:r>
    </w:p>
    <w:p w:rsidR="00EC136E" w:rsidRPr="00E93618" w:rsidRDefault="00EC136E" w:rsidP="00EC136E">
      <w:pPr>
        <w:spacing w:after="0" w:line="240" w:lineRule="auto"/>
        <w:jc w:val="both"/>
        <w:rPr>
          <w:rFonts w:ascii="Arial" w:hAnsi="Arial" w:cs="Arial"/>
        </w:rPr>
      </w:pPr>
    </w:p>
    <w:p w:rsidR="00EC136E" w:rsidRPr="00E93618" w:rsidRDefault="00EC136E" w:rsidP="00EC136E">
      <w:pPr>
        <w:spacing w:after="0" w:line="240" w:lineRule="auto"/>
        <w:jc w:val="both"/>
        <w:rPr>
          <w:rFonts w:ascii="Arial" w:hAnsi="Arial" w:cs="Arial"/>
        </w:rPr>
      </w:pPr>
      <w:r w:rsidRPr="00E93618">
        <w:rPr>
          <w:rFonts w:ascii="Arial" w:hAnsi="Arial" w:cs="Arial"/>
        </w:rPr>
        <w:t>The Project Managers</w:t>
      </w:r>
      <w:r>
        <w:rPr>
          <w:rFonts w:ascii="Arial" w:hAnsi="Arial" w:cs="Arial"/>
        </w:rPr>
        <w:t>’</w:t>
      </w:r>
      <w:r w:rsidRPr="00E93618">
        <w:rPr>
          <w:rFonts w:ascii="Arial" w:hAnsi="Arial" w:cs="Arial"/>
        </w:rPr>
        <w:t xml:space="preserve"> responsibility will include, but not limited to; ensuring that the ESMF procedures are strictly adhered to and that preparation of the ESMPs will be carried out in a timely and adequate manner, environmental and social monitoring and institutional responsibilities are fully met while meaningful public consultations are carried out satisfactorily. Among some of the core functions related environmental and social safeguards for which the Project Managers with the project engineers will be responsible are:</w:t>
      </w:r>
    </w:p>
    <w:p w:rsidR="00EC136E" w:rsidRPr="00E93618" w:rsidRDefault="00EC136E" w:rsidP="00EC136E">
      <w:pPr>
        <w:spacing w:after="0" w:line="240" w:lineRule="auto"/>
        <w:jc w:val="both"/>
        <w:rPr>
          <w:rFonts w:ascii="Arial" w:hAnsi="Arial" w:cs="Arial"/>
        </w:rPr>
      </w:pPr>
    </w:p>
    <w:p w:rsidR="00EC136E" w:rsidRPr="00E93618" w:rsidRDefault="00EC136E" w:rsidP="00EC136E">
      <w:pPr>
        <w:pStyle w:val="ListParagraph"/>
        <w:numPr>
          <w:ilvl w:val="0"/>
          <w:numId w:val="2"/>
        </w:numPr>
        <w:spacing w:after="0" w:line="240" w:lineRule="auto"/>
        <w:jc w:val="both"/>
        <w:rPr>
          <w:rFonts w:ascii="Arial" w:hAnsi="Arial" w:cs="Arial"/>
        </w:rPr>
      </w:pPr>
      <w:r w:rsidRPr="00E93618">
        <w:rPr>
          <w:rFonts w:ascii="Arial" w:hAnsi="Arial" w:cs="Arial"/>
        </w:rPr>
        <w:t>Develop and ensure adherence to the Project Operations Manual (POM) that will clos</w:t>
      </w:r>
      <w:r w:rsidR="00FF573E">
        <w:rPr>
          <w:rFonts w:ascii="Arial" w:hAnsi="Arial" w:cs="Arial"/>
        </w:rPr>
        <w:t>ely link and complement the ESMF</w:t>
      </w:r>
      <w:r w:rsidRPr="00E93618">
        <w:rPr>
          <w:rFonts w:ascii="Arial" w:hAnsi="Arial" w:cs="Arial"/>
        </w:rPr>
        <w:t xml:space="preserve"> to ensure effective compliance with safeguard requirements;</w:t>
      </w:r>
    </w:p>
    <w:p w:rsidR="00EC136E" w:rsidRPr="00E93618" w:rsidRDefault="00EC136E" w:rsidP="00EC136E">
      <w:pPr>
        <w:pStyle w:val="ListParagraph"/>
        <w:numPr>
          <w:ilvl w:val="0"/>
          <w:numId w:val="2"/>
        </w:numPr>
        <w:spacing w:after="0" w:line="240" w:lineRule="auto"/>
        <w:jc w:val="both"/>
        <w:rPr>
          <w:rFonts w:ascii="Arial" w:hAnsi="Arial" w:cs="Arial"/>
        </w:rPr>
      </w:pPr>
      <w:r w:rsidRPr="00E93618">
        <w:rPr>
          <w:rFonts w:ascii="Arial" w:hAnsi="Arial" w:cs="Arial"/>
        </w:rPr>
        <w:t>Provide advice to and report to the PSC on safeguards policies, implementation and reporting, including notification to the PSC on safeguard issues arising that require critical decisions.</w:t>
      </w:r>
    </w:p>
    <w:p w:rsidR="00EC136E" w:rsidRPr="00E93618" w:rsidRDefault="00EC136E" w:rsidP="00EC136E">
      <w:pPr>
        <w:pStyle w:val="ListParagraph"/>
        <w:numPr>
          <w:ilvl w:val="0"/>
          <w:numId w:val="2"/>
        </w:numPr>
        <w:spacing w:after="0" w:line="240" w:lineRule="auto"/>
        <w:jc w:val="both"/>
        <w:rPr>
          <w:rFonts w:ascii="Arial" w:hAnsi="Arial" w:cs="Arial"/>
        </w:rPr>
      </w:pPr>
      <w:r w:rsidRPr="00E93618">
        <w:rPr>
          <w:rFonts w:ascii="Arial" w:hAnsi="Arial" w:cs="Arial"/>
        </w:rPr>
        <w:t xml:space="preserve">Prepare ESMPs in compliance with the procedures and requirements in the ESMF and these guidelines, </w:t>
      </w:r>
    </w:p>
    <w:p w:rsidR="00EC136E" w:rsidRPr="00E93618" w:rsidRDefault="00EC136E" w:rsidP="00EC136E">
      <w:pPr>
        <w:pStyle w:val="ListParagraph"/>
        <w:numPr>
          <w:ilvl w:val="0"/>
          <w:numId w:val="2"/>
        </w:numPr>
        <w:spacing w:after="0" w:line="240" w:lineRule="auto"/>
        <w:jc w:val="both"/>
        <w:rPr>
          <w:rFonts w:ascii="Arial" w:hAnsi="Arial" w:cs="Arial"/>
        </w:rPr>
      </w:pPr>
      <w:r w:rsidRPr="00E93618">
        <w:rPr>
          <w:rFonts w:ascii="Arial" w:hAnsi="Arial" w:cs="Arial"/>
        </w:rPr>
        <w:t>Appraise subproject activities and ESMPs; provide guidance on proposed mitigating measures, ensure sufficient budgets are available for safeguards measures;</w:t>
      </w:r>
    </w:p>
    <w:p w:rsidR="00EC136E" w:rsidRPr="00E93618" w:rsidRDefault="00EC136E" w:rsidP="00EC136E">
      <w:pPr>
        <w:pStyle w:val="ListParagraph"/>
        <w:numPr>
          <w:ilvl w:val="0"/>
          <w:numId w:val="2"/>
        </w:numPr>
        <w:spacing w:after="0" w:line="240" w:lineRule="auto"/>
        <w:jc w:val="both"/>
        <w:rPr>
          <w:rFonts w:ascii="Arial" w:hAnsi="Arial" w:cs="Arial"/>
        </w:rPr>
      </w:pPr>
      <w:r w:rsidRPr="00E93618">
        <w:rPr>
          <w:rFonts w:ascii="Arial" w:hAnsi="Arial" w:cs="Arial"/>
        </w:rPr>
        <w:t>Prepare TORs for personnel and contractors, ensuring that TORs note requirements for safeguards compliance;</w:t>
      </w:r>
    </w:p>
    <w:p w:rsidR="00EC136E" w:rsidRPr="00E93618" w:rsidRDefault="00EC136E" w:rsidP="00EC136E">
      <w:pPr>
        <w:pStyle w:val="ListParagraph"/>
        <w:numPr>
          <w:ilvl w:val="0"/>
          <w:numId w:val="2"/>
        </w:numPr>
        <w:spacing w:after="0" w:line="240" w:lineRule="auto"/>
        <w:jc w:val="both"/>
        <w:rPr>
          <w:rFonts w:ascii="Arial" w:hAnsi="Arial" w:cs="Arial"/>
        </w:rPr>
      </w:pPr>
      <w:r w:rsidRPr="00E93618">
        <w:rPr>
          <w:rFonts w:ascii="Arial" w:hAnsi="Arial" w:cs="Arial"/>
        </w:rPr>
        <w:t>Review, monitor, and follow-up on contractors and their assignments, assessing the extent to which ESMP compliance and mitigating measures has occurred;</w:t>
      </w:r>
    </w:p>
    <w:p w:rsidR="00EC136E" w:rsidRPr="00E93618" w:rsidRDefault="00EC136E" w:rsidP="00EC136E">
      <w:pPr>
        <w:pStyle w:val="ListParagraph"/>
        <w:numPr>
          <w:ilvl w:val="0"/>
          <w:numId w:val="2"/>
        </w:numPr>
        <w:spacing w:after="0" w:line="240" w:lineRule="auto"/>
        <w:jc w:val="both"/>
        <w:rPr>
          <w:rFonts w:ascii="Arial" w:hAnsi="Arial" w:cs="Arial"/>
        </w:rPr>
      </w:pPr>
      <w:r w:rsidRPr="00E93618">
        <w:rPr>
          <w:rFonts w:ascii="Arial" w:hAnsi="Arial" w:cs="Arial"/>
        </w:rPr>
        <w:t xml:space="preserve">Maintain regular communication and reporting on safeguards processes; </w:t>
      </w:r>
    </w:p>
    <w:p w:rsidR="00EC136E" w:rsidRPr="00E93618" w:rsidRDefault="00EC136E" w:rsidP="00EC136E">
      <w:pPr>
        <w:pStyle w:val="ListParagraph"/>
        <w:numPr>
          <w:ilvl w:val="0"/>
          <w:numId w:val="2"/>
        </w:numPr>
        <w:spacing w:after="0" w:line="240" w:lineRule="auto"/>
        <w:jc w:val="both"/>
        <w:rPr>
          <w:rFonts w:ascii="Arial" w:hAnsi="Arial" w:cs="Arial"/>
        </w:rPr>
      </w:pPr>
      <w:r w:rsidRPr="00E93618">
        <w:rPr>
          <w:rFonts w:ascii="Arial" w:hAnsi="Arial" w:cs="Arial"/>
        </w:rPr>
        <w:t>Implement actions arising from recommendations made by safeguard specialists supporting the project.</w:t>
      </w:r>
    </w:p>
    <w:p w:rsidR="00EC136E" w:rsidRDefault="00EC136E" w:rsidP="00EC136E">
      <w:pPr>
        <w:spacing w:after="0" w:line="240" w:lineRule="auto"/>
        <w:jc w:val="both"/>
        <w:rPr>
          <w:rFonts w:ascii="Arial" w:hAnsi="Arial" w:cs="Arial"/>
        </w:rPr>
      </w:pPr>
    </w:p>
    <w:p w:rsidR="00EC136E" w:rsidRPr="00E93618" w:rsidRDefault="00EC136E" w:rsidP="00EC136E">
      <w:pPr>
        <w:spacing w:after="0" w:line="240" w:lineRule="auto"/>
        <w:jc w:val="both"/>
        <w:rPr>
          <w:rFonts w:ascii="Arial" w:hAnsi="Arial" w:cs="Arial"/>
        </w:rPr>
      </w:pPr>
      <w:r w:rsidRPr="00E93618">
        <w:rPr>
          <w:rFonts w:ascii="Arial" w:hAnsi="Arial" w:cs="Arial"/>
        </w:rPr>
        <w:t xml:space="preserve">The project will strengthen its approach to GBV, Disability inclusion and Counselling, by leveraging the existing services of specialized external entities. (See also Box 1) Specific initiatives proposed include: </w:t>
      </w:r>
    </w:p>
    <w:p w:rsidR="00EC136E" w:rsidRPr="00E93618" w:rsidRDefault="00EC136E" w:rsidP="00EC136E">
      <w:pPr>
        <w:spacing w:after="0" w:line="240" w:lineRule="auto"/>
        <w:jc w:val="both"/>
        <w:rPr>
          <w:rFonts w:ascii="Arial" w:hAnsi="Arial" w:cs="Arial"/>
        </w:rPr>
      </w:pPr>
    </w:p>
    <w:p w:rsidR="00EC136E" w:rsidRPr="00E93618" w:rsidRDefault="00EC136E" w:rsidP="00EC136E">
      <w:pPr>
        <w:pStyle w:val="ListParagraph"/>
        <w:numPr>
          <w:ilvl w:val="0"/>
          <w:numId w:val="15"/>
        </w:numPr>
        <w:spacing w:after="0" w:line="240" w:lineRule="auto"/>
        <w:jc w:val="both"/>
        <w:rPr>
          <w:rFonts w:ascii="Arial" w:hAnsi="Arial" w:cs="Arial"/>
        </w:rPr>
      </w:pPr>
      <w:r w:rsidRPr="00E93618">
        <w:rPr>
          <w:rFonts w:ascii="Arial" w:hAnsi="Arial" w:cs="Arial"/>
        </w:rPr>
        <w:t>Gender sensitization and GBV awareness training for all project staff, including BLST trainers and for youth participating in the BLST</w:t>
      </w:r>
    </w:p>
    <w:p w:rsidR="00EC136E" w:rsidRPr="00E93618" w:rsidRDefault="00EC136E" w:rsidP="00EC136E">
      <w:pPr>
        <w:pStyle w:val="ListParagraph"/>
        <w:numPr>
          <w:ilvl w:val="0"/>
          <w:numId w:val="15"/>
        </w:numPr>
        <w:spacing w:after="0" w:line="240" w:lineRule="auto"/>
        <w:jc w:val="both"/>
        <w:rPr>
          <w:rFonts w:ascii="Arial" w:hAnsi="Arial" w:cs="Arial"/>
        </w:rPr>
      </w:pPr>
      <w:r w:rsidRPr="00E93618">
        <w:rPr>
          <w:rFonts w:ascii="Arial" w:hAnsi="Arial" w:cs="Arial"/>
        </w:rPr>
        <w:t>The development of clear processes and responsibilities in respect of GBV and other events that may require referral or intervention, and</w:t>
      </w:r>
    </w:p>
    <w:p w:rsidR="00EC136E" w:rsidRPr="00E93618" w:rsidRDefault="00EC136E" w:rsidP="00EC136E">
      <w:pPr>
        <w:pStyle w:val="ListParagraph"/>
        <w:numPr>
          <w:ilvl w:val="0"/>
          <w:numId w:val="15"/>
        </w:numPr>
        <w:spacing w:after="0" w:line="240" w:lineRule="auto"/>
        <w:jc w:val="both"/>
        <w:rPr>
          <w:rFonts w:ascii="Arial" w:hAnsi="Arial" w:cs="Arial"/>
        </w:rPr>
      </w:pPr>
      <w:r w:rsidRPr="00E93618">
        <w:rPr>
          <w:rFonts w:ascii="Arial" w:hAnsi="Arial" w:cs="Arial"/>
        </w:rPr>
        <w:t>Strengthening links with specialized organizations addressing the prevention and treatment of GBV or support to people with disability.</w:t>
      </w:r>
    </w:p>
    <w:p w:rsidR="00EC136E" w:rsidRPr="00E93618" w:rsidRDefault="00EC136E" w:rsidP="00EC136E">
      <w:pPr>
        <w:pStyle w:val="ListParagraph"/>
        <w:spacing w:after="0" w:line="240" w:lineRule="auto"/>
        <w:jc w:val="both"/>
        <w:rPr>
          <w:rFonts w:ascii="Arial" w:hAnsi="Arial" w:cs="Arial"/>
        </w:rPr>
      </w:pPr>
    </w:p>
    <w:p w:rsidR="00EC136E" w:rsidRPr="00E93618" w:rsidRDefault="00EC136E" w:rsidP="00EC136E">
      <w:pPr>
        <w:spacing w:after="0" w:line="240" w:lineRule="auto"/>
        <w:jc w:val="both"/>
        <w:rPr>
          <w:rFonts w:ascii="Arial" w:hAnsi="Arial" w:cs="Arial"/>
        </w:rPr>
      </w:pPr>
      <w:r w:rsidRPr="00E93618">
        <w:rPr>
          <w:rFonts w:ascii="Arial" w:hAnsi="Arial" w:cs="Arial"/>
        </w:rPr>
        <w:t xml:space="preserve">These entities would be provided with funding on a grant-basis and a careful screening process would be required to ensure complementarities with project safeguards procedures. </w:t>
      </w:r>
    </w:p>
    <w:p w:rsidR="00EC136E" w:rsidRDefault="00EC136E" w:rsidP="00EC136E">
      <w:pPr>
        <w:rPr>
          <w:rFonts w:ascii="Arial" w:hAnsi="Arial" w:cs="Arial"/>
          <w:b/>
        </w:rPr>
      </w:pPr>
    </w:p>
    <w:p w:rsidR="00613A64" w:rsidRPr="00E93618" w:rsidRDefault="00613A64" w:rsidP="00EC136E">
      <w:pPr>
        <w:rPr>
          <w:rFonts w:ascii="Arial" w:hAnsi="Arial" w:cs="Arial"/>
          <w:b/>
        </w:rPr>
      </w:pPr>
      <w:r w:rsidRPr="00E93618">
        <w:rPr>
          <w:rFonts w:ascii="Arial" w:hAnsi="Arial" w:cs="Arial"/>
          <w:b/>
        </w:rPr>
        <w:t>Box 1: Marginalised Groups- Women, GBV and People with a Disability</w:t>
      </w:r>
    </w:p>
    <w:p w:rsidR="00613A64" w:rsidRPr="00EC136E" w:rsidRDefault="00613A64" w:rsidP="00EC136E">
      <w:pPr>
        <w:pBdr>
          <w:top w:val="single" w:sz="4" w:space="1" w:color="auto"/>
          <w:left w:val="single" w:sz="4" w:space="4" w:color="auto"/>
          <w:bottom w:val="single" w:sz="4" w:space="1" w:color="auto"/>
          <w:right w:val="single" w:sz="4" w:space="4" w:color="auto"/>
        </w:pBdr>
        <w:shd w:val="clear" w:color="auto" w:fill="D9E2F3" w:themeFill="accent1" w:themeFillTint="33"/>
        <w:spacing w:line="240" w:lineRule="auto"/>
        <w:jc w:val="both"/>
        <w:rPr>
          <w:rFonts w:ascii="Arial" w:hAnsi="Arial" w:cs="Arial"/>
          <w:sz w:val="20"/>
        </w:rPr>
      </w:pPr>
      <w:r w:rsidRPr="00EC136E">
        <w:rPr>
          <w:rFonts w:ascii="Arial" w:hAnsi="Arial" w:cs="Arial"/>
          <w:sz w:val="20"/>
        </w:rPr>
        <w:t>Gender based violence (GBV) is a significant social problem in PNG, and is a substantial barrier to female participation in the workforce. According to a 2013 survey 70% of women in PNG have experienced some form of physical or sexual violence in their lifetime, and 41% of men admitted to having raped someone</w:t>
      </w:r>
      <w:r w:rsidRPr="00EC136E">
        <w:rPr>
          <w:rStyle w:val="FootnoteReference"/>
          <w:rFonts w:ascii="Arial" w:hAnsi="Arial" w:cs="Arial"/>
          <w:sz w:val="20"/>
        </w:rPr>
        <w:footnoteReference w:id="43"/>
      </w:r>
    </w:p>
    <w:p w:rsidR="00170860" w:rsidRPr="00EC136E" w:rsidRDefault="00613A64" w:rsidP="00EC136E">
      <w:pPr>
        <w:pBdr>
          <w:top w:val="single" w:sz="4" w:space="1" w:color="auto"/>
          <w:left w:val="single" w:sz="4" w:space="4" w:color="auto"/>
          <w:bottom w:val="single" w:sz="4" w:space="1" w:color="auto"/>
          <w:right w:val="single" w:sz="4" w:space="4" w:color="auto"/>
        </w:pBdr>
        <w:shd w:val="clear" w:color="auto" w:fill="D9E2F3" w:themeFill="accent1" w:themeFillTint="33"/>
        <w:spacing w:line="240" w:lineRule="auto"/>
        <w:jc w:val="both"/>
        <w:rPr>
          <w:rFonts w:ascii="Arial" w:hAnsi="Arial" w:cs="Arial"/>
          <w:sz w:val="20"/>
        </w:rPr>
      </w:pPr>
      <w:r w:rsidRPr="00EC136E">
        <w:rPr>
          <w:rFonts w:ascii="Arial" w:hAnsi="Arial" w:cs="Arial"/>
          <w:sz w:val="20"/>
        </w:rPr>
        <w:t>Learning from UYEP I identified that GBV had a significant impact on the participation of women in the project. The Youth Scoping Study undertaken in anticipation of UYEP II identified that, while components of UYEP I, such as provisioning of online banking and the opportunity for independent income had tangible results for women, it did little to address the systemic challenges of GBV, and as such, was insufficient to allow women suffering from GBV to end their dependency on their abusive spouse. However, the Youth Scoping Study does identify that awareness relating to gender, equality, social diversity and human rights provided by training opportunities can contribute to behavioural change for both genders. As such UYEP II will incorporate gender training through subcomponent 1c and 3b. This should include training related to tolerance of diversity more generally</w:t>
      </w:r>
      <w:r w:rsidRPr="00EC136E">
        <w:rPr>
          <w:rStyle w:val="FootnoteReference"/>
          <w:rFonts w:ascii="Arial" w:hAnsi="Arial" w:cs="Arial"/>
          <w:sz w:val="20"/>
        </w:rPr>
        <w:footnoteReference w:id="44"/>
      </w:r>
      <w:r w:rsidRPr="00EC136E">
        <w:rPr>
          <w:rFonts w:ascii="Arial" w:hAnsi="Arial" w:cs="Arial"/>
          <w:sz w:val="20"/>
        </w:rPr>
        <w:t>.</w:t>
      </w:r>
      <w:r w:rsidR="00EC136E">
        <w:rPr>
          <w:rFonts w:ascii="Arial" w:hAnsi="Arial" w:cs="Arial"/>
          <w:sz w:val="20"/>
        </w:rPr>
        <w:t xml:space="preserve"> </w:t>
      </w:r>
      <w:r w:rsidR="00170860" w:rsidRPr="00EC136E">
        <w:rPr>
          <w:rFonts w:ascii="Arial" w:hAnsi="Arial" w:cs="Arial"/>
          <w:sz w:val="20"/>
        </w:rPr>
        <w:t>For UYEP II, a</w:t>
      </w:r>
      <w:r w:rsidRPr="00EC136E">
        <w:rPr>
          <w:rFonts w:ascii="Arial" w:hAnsi="Arial" w:cs="Arial"/>
          <w:sz w:val="20"/>
        </w:rPr>
        <w:t xml:space="preserve">dditional provisions for the engagement of young women and disabled youth, including a nuanced communications strategy, expanded menu of public work activities and referrals to GBV </w:t>
      </w:r>
      <w:r w:rsidR="000D103B" w:rsidRPr="00EC136E">
        <w:rPr>
          <w:rFonts w:ascii="Arial" w:hAnsi="Arial" w:cs="Arial"/>
          <w:sz w:val="20"/>
        </w:rPr>
        <w:t>counselling</w:t>
      </w:r>
      <w:r w:rsidRPr="00EC136E">
        <w:rPr>
          <w:rFonts w:ascii="Arial" w:hAnsi="Arial" w:cs="Arial"/>
          <w:sz w:val="20"/>
        </w:rPr>
        <w:t xml:space="preserve"> services, will be incorporated in the project design</w:t>
      </w:r>
      <w:r w:rsidR="00170860" w:rsidRPr="00EC136E">
        <w:rPr>
          <w:rFonts w:ascii="Arial" w:hAnsi="Arial" w:cs="Arial"/>
          <w:sz w:val="20"/>
        </w:rPr>
        <w:t xml:space="preserve"> (see component 3b above).</w:t>
      </w:r>
      <w:r w:rsidRPr="00EC136E">
        <w:rPr>
          <w:rFonts w:ascii="Arial" w:hAnsi="Arial" w:cs="Arial"/>
          <w:sz w:val="20"/>
        </w:rPr>
        <w:t xml:space="preserve"> </w:t>
      </w:r>
    </w:p>
    <w:p w:rsidR="00613A64" w:rsidRPr="00EC136E" w:rsidRDefault="00613A64" w:rsidP="00EC136E">
      <w:pPr>
        <w:pStyle w:val="Default"/>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sz w:val="20"/>
          <w:szCs w:val="22"/>
        </w:rPr>
      </w:pPr>
      <w:r w:rsidRPr="00EC136E">
        <w:rPr>
          <w:rFonts w:ascii="Arial" w:hAnsi="Arial" w:cs="Arial"/>
          <w:sz w:val="20"/>
          <w:szCs w:val="22"/>
        </w:rPr>
        <w:t xml:space="preserve">For instance as part of UYEP I safe transportation was assured for females working outside of their immediate community. A similar transport opportunity would support disability inclusion, with acknowledgment of unique challenges. Provision for Indigenous People in UYEP I was carried out by targeting sub-project works in areas </w:t>
      </w:r>
      <w:r w:rsidR="00EC3993">
        <w:rPr>
          <w:rFonts w:ascii="Arial" w:hAnsi="Arial" w:cs="Arial"/>
          <w:sz w:val="20"/>
          <w:szCs w:val="22"/>
        </w:rPr>
        <w:t>where a high proportion of Motu-Koitabuan</w:t>
      </w:r>
      <w:r w:rsidRPr="00EC136E">
        <w:rPr>
          <w:rFonts w:ascii="Arial" w:hAnsi="Arial" w:cs="Arial"/>
          <w:sz w:val="20"/>
          <w:szCs w:val="22"/>
        </w:rPr>
        <w:t xml:space="preserve"> were present. The approach for Lae will require more detailed discussions with Ahi community leaders during the project detailed preparation.</w:t>
      </w:r>
    </w:p>
    <w:p w:rsidR="00613A64" w:rsidRPr="00EC136E" w:rsidRDefault="00613A64" w:rsidP="00EC136E">
      <w:pPr>
        <w:pStyle w:val="Default"/>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sz w:val="20"/>
          <w:szCs w:val="22"/>
        </w:rPr>
      </w:pPr>
    </w:p>
    <w:p w:rsidR="00613A64" w:rsidRPr="00EC136E" w:rsidRDefault="00613A64" w:rsidP="00EC136E">
      <w:pPr>
        <w:pStyle w:val="Default"/>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sz w:val="20"/>
          <w:szCs w:val="22"/>
        </w:rPr>
      </w:pPr>
      <w:r w:rsidRPr="00EC136E">
        <w:rPr>
          <w:rFonts w:ascii="Arial" w:hAnsi="Arial" w:cs="Arial"/>
          <w:sz w:val="20"/>
          <w:szCs w:val="22"/>
        </w:rPr>
        <w:t xml:space="preserve">Specific targeted communications are intended to support inclusion of marginalized groups by clearly identifying the accommodations that have been arranged to ensure their safety and successful participation, along with the expected benefits. At the same time, the project will need to be transparent regarding barriers to participation, for instance, the project will be unable to support disabilities that require personal care during the work period, or where a disability may pose a risk to other program participants. </w:t>
      </w:r>
    </w:p>
    <w:p w:rsidR="00613A64" w:rsidRPr="00EC136E" w:rsidRDefault="00613A64" w:rsidP="00EC136E">
      <w:pPr>
        <w:pStyle w:val="Default"/>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sz w:val="20"/>
          <w:szCs w:val="22"/>
        </w:rPr>
      </w:pPr>
    </w:p>
    <w:p w:rsidR="00170860" w:rsidRPr="00EC136E" w:rsidRDefault="00613A64" w:rsidP="00EC136E">
      <w:pPr>
        <w:pStyle w:val="Default"/>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sz w:val="20"/>
          <w:szCs w:val="22"/>
        </w:rPr>
      </w:pPr>
      <w:r w:rsidRPr="00EC136E">
        <w:rPr>
          <w:rFonts w:ascii="Arial" w:hAnsi="Arial" w:cs="Arial"/>
          <w:sz w:val="20"/>
          <w:szCs w:val="22"/>
        </w:rPr>
        <w:t>Given the enhanced focus on vulnerable youth, a specific source of gender and disability related guidance needs to be established prior to project planning.</w:t>
      </w:r>
      <w:r w:rsidRPr="00EC136E">
        <w:rPr>
          <w:rFonts w:ascii="Arial" w:hAnsi="Arial" w:cs="Arial"/>
          <w:b/>
          <w:sz w:val="20"/>
          <w:szCs w:val="22"/>
        </w:rPr>
        <w:t xml:space="preserve"> A </w:t>
      </w:r>
      <w:r w:rsidR="00170860" w:rsidRPr="00EC136E">
        <w:rPr>
          <w:rFonts w:ascii="Arial" w:hAnsi="Arial" w:cs="Arial"/>
          <w:b/>
          <w:sz w:val="20"/>
          <w:szCs w:val="22"/>
        </w:rPr>
        <w:t>nominated</w:t>
      </w:r>
      <w:r w:rsidRPr="00EC136E">
        <w:rPr>
          <w:rFonts w:ascii="Arial" w:hAnsi="Arial" w:cs="Arial"/>
          <w:b/>
          <w:sz w:val="20"/>
          <w:szCs w:val="22"/>
        </w:rPr>
        <w:t xml:space="preserve"> safeguard consultant/officer will be required</w:t>
      </w:r>
      <w:r w:rsidRPr="00EC136E">
        <w:rPr>
          <w:rFonts w:ascii="Arial" w:hAnsi="Arial" w:cs="Arial"/>
          <w:sz w:val="20"/>
          <w:szCs w:val="22"/>
        </w:rPr>
        <w:t xml:space="preserve"> to ensure that projects are designed to not only facilitate inclusion of marginalized groups, but also to ensure that working conditions are safe for their inclusion. This may be addres</w:t>
      </w:r>
      <w:r w:rsidR="00170860" w:rsidRPr="00EC136E">
        <w:rPr>
          <w:rFonts w:ascii="Arial" w:hAnsi="Arial" w:cs="Arial"/>
          <w:sz w:val="20"/>
          <w:szCs w:val="22"/>
        </w:rPr>
        <w:t xml:space="preserve">sed through appointment of an </w:t>
      </w:r>
      <w:r w:rsidRPr="00EC136E">
        <w:rPr>
          <w:rFonts w:ascii="Arial" w:hAnsi="Arial" w:cs="Arial"/>
          <w:sz w:val="20"/>
          <w:szCs w:val="22"/>
        </w:rPr>
        <w:t>officer responsible for ensuring projects are designed to accommodate all marginalized groups, including indigenous people. Alternatively, an intermittent consultant could be appointed to mainstream diversity approaches and actions throughout the project structure and activities.</w:t>
      </w:r>
    </w:p>
    <w:p w:rsidR="00613A64" w:rsidRPr="00E93618" w:rsidRDefault="00613A64" w:rsidP="000F3F5E">
      <w:pPr>
        <w:pStyle w:val="ListParagraph"/>
        <w:spacing w:after="0" w:line="240" w:lineRule="auto"/>
        <w:jc w:val="both"/>
        <w:rPr>
          <w:rFonts w:ascii="Arial" w:hAnsi="Arial" w:cs="Arial"/>
        </w:rPr>
        <w:sectPr w:rsidR="00613A64" w:rsidRPr="00E93618" w:rsidSect="00E93618">
          <w:pgSz w:w="11906" w:h="16838"/>
          <w:pgMar w:top="1276" w:right="1440" w:bottom="1440" w:left="1440" w:header="708" w:footer="708" w:gutter="0"/>
          <w:cols w:space="708"/>
          <w:docGrid w:linePitch="360"/>
        </w:sectPr>
      </w:pPr>
    </w:p>
    <w:p w:rsidR="007140C3" w:rsidRPr="00E93618" w:rsidRDefault="003D3D95" w:rsidP="000F3F5E">
      <w:pPr>
        <w:pStyle w:val="Caption"/>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outlineLvl w:val="9"/>
      </w:pPr>
      <w:bookmarkStart w:id="67" w:name="_Ref529532666"/>
      <w:bookmarkStart w:id="68" w:name="_Toc529373761"/>
      <w:bookmarkStart w:id="69" w:name="_Toc532794159"/>
      <w:bookmarkStart w:id="70" w:name="_Toc536029925"/>
      <w:bookmarkStart w:id="71" w:name="_Toc536030316"/>
      <w:r w:rsidRPr="00E93618">
        <w:t xml:space="preserve">Figure </w:t>
      </w:r>
      <w:r w:rsidR="003A3E26">
        <w:rPr>
          <w:noProof/>
        </w:rPr>
        <w:fldChar w:fldCharType="begin"/>
      </w:r>
      <w:r w:rsidR="00021F0B">
        <w:rPr>
          <w:noProof/>
        </w:rPr>
        <w:instrText xml:space="preserve"> SEQ Figure \* ARABIC </w:instrText>
      </w:r>
      <w:r w:rsidR="003A3E26">
        <w:rPr>
          <w:noProof/>
        </w:rPr>
        <w:fldChar w:fldCharType="separate"/>
      </w:r>
      <w:r w:rsidR="00033362">
        <w:rPr>
          <w:noProof/>
        </w:rPr>
        <w:t>7</w:t>
      </w:r>
      <w:r w:rsidR="003A3E26">
        <w:rPr>
          <w:noProof/>
        </w:rPr>
        <w:fldChar w:fldCharType="end"/>
      </w:r>
      <w:bookmarkEnd w:id="67"/>
      <w:r w:rsidR="0067098A" w:rsidRPr="00E93618">
        <w:t>.</w:t>
      </w:r>
      <w:r w:rsidRPr="00E93618">
        <w:t xml:space="preserve"> Project Management</w:t>
      </w:r>
      <w:bookmarkEnd w:id="68"/>
      <w:r w:rsidR="009C31A1" w:rsidRPr="00E93618">
        <w:rPr>
          <w:rStyle w:val="FootnoteReference"/>
        </w:rPr>
        <w:footnoteReference w:id="45"/>
      </w:r>
      <w:bookmarkEnd w:id="69"/>
      <w:bookmarkEnd w:id="70"/>
      <w:bookmarkEnd w:id="71"/>
      <w:r w:rsidRPr="00E93618">
        <w:t xml:space="preserve"> </w:t>
      </w:r>
    </w:p>
    <w:p w:rsidR="003D3D95" w:rsidRPr="00E93618" w:rsidRDefault="007140C3" w:rsidP="000F3F5E">
      <w:pPr>
        <w:tabs>
          <w:tab w:val="left" w:pos="960"/>
        </w:tabs>
        <w:spacing w:line="240" w:lineRule="auto"/>
        <w:rPr>
          <w:rFonts w:ascii="Arial" w:hAnsi="Arial" w:cs="Arial"/>
        </w:rPr>
      </w:pPr>
      <w:r w:rsidRPr="00E93618">
        <w:rPr>
          <w:rFonts w:ascii="Arial" w:hAnsi="Arial" w:cs="Arial"/>
          <w:noProof/>
          <w:lang w:val="en-US"/>
        </w:rPr>
        <w:drawing>
          <wp:inline distT="0" distB="0" distL="0" distR="0">
            <wp:extent cx="7471410" cy="4613261"/>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471410" cy="4613261"/>
                    </a:xfrm>
                    <a:prstGeom prst="rect">
                      <a:avLst/>
                    </a:prstGeom>
                    <a:noFill/>
                    <a:ln>
                      <a:noFill/>
                    </a:ln>
                  </pic:spPr>
                </pic:pic>
              </a:graphicData>
            </a:graphic>
          </wp:inline>
        </w:drawing>
      </w:r>
    </w:p>
    <w:p w:rsidR="003078F7" w:rsidRDefault="003078F7" w:rsidP="000F3F5E">
      <w:pPr>
        <w:spacing w:after="0" w:line="240" w:lineRule="auto"/>
        <w:jc w:val="both"/>
        <w:rPr>
          <w:rFonts w:ascii="Arial" w:hAnsi="Arial" w:cs="Arial"/>
        </w:rPr>
      </w:pPr>
    </w:p>
    <w:p w:rsidR="00EC136E" w:rsidRDefault="003D3D95" w:rsidP="003078F7">
      <w:pPr>
        <w:pStyle w:val="Caption"/>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outlineLvl w:val="9"/>
      </w:pPr>
      <w:bookmarkStart w:id="72" w:name="_Ref529540856"/>
      <w:bookmarkStart w:id="73" w:name="_Toc529373762"/>
      <w:bookmarkStart w:id="74" w:name="_Toc532794160"/>
      <w:bookmarkStart w:id="75" w:name="_Toc536029926"/>
      <w:bookmarkStart w:id="76" w:name="_Toc536030317"/>
      <w:r w:rsidRPr="00E93618">
        <w:t xml:space="preserve">Figure </w:t>
      </w:r>
      <w:r w:rsidR="003A3E26">
        <w:rPr>
          <w:noProof/>
        </w:rPr>
        <w:fldChar w:fldCharType="begin"/>
      </w:r>
      <w:r w:rsidR="00021F0B">
        <w:rPr>
          <w:noProof/>
        </w:rPr>
        <w:instrText xml:space="preserve"> SEQ Figure \* ARABIC </w:instrText>
      </w:r>
      <w:r w:rsidR="003A3E26">
        <w:rPr>
          <w:noProof/>
        </w:rPr>
        <w:fldChar w:fldCharType="separate"/>
      </w:r>
      <w:r w:rsidR="00033362">
        <w:rPr>
          <w:noProof/>
        </w:rPr>
        <w:t>8</w:t>
      </w:r>
      <w:r w:rsidR="003A3E26">
        <w:rPr>
          <w:noProof/>
        </w:rPr>
        <w:fldChar w:fldCharType="end"/>
      </w:r>
      <w:bookmarkEnd w:id="72"/>
      <w:r w:rsidR="0067098A" w:rsidRPr="00E93618">
        <w:t>.</w:t>
      </w:r>
      <w:r w:rsidRPr="00E93618">
        <w:t xml:space="preserve"> Project Management Unit Establishment Structure</w:t>
      </w:r>
      <w:bookmarkEnd w:id="73"/>
      <w:bookmarkEnd w:id="74"/>
      <w:bookmarkEnd w:id="75"/>
      <w:bookmarkEnd w:id="76"/>
    </w:p>
    <w:p w:rsidR="002E0366" w:rsidRDefault="003078F7" w:rsidP="000F3F5E">
      <w:pPr>
        <w:spacing w:after="0" w:line="240" w:lineRule="auto"/>
        <w:jc w:val="both"/>
        <w:rPr>
          <w:rFonts w:ascii="Arial" w:hAnsi="Arial" w:cs="Arial"/>
        </w:rPr>
      </w:pPr>
      <w:r>
        <w:rPr>
          <w:rFonts w:ascii="Arial" w:hAnsi="Arial" w:cs="Arial"/>
          <w:noProof/>
          <w:lang w:val="en-US"/>
        </w:rPr>
        <w:drawing>
          <wp:inline distT="0" distB="0" distL="0" distR="0">
            <wp:extent cx="8308407" cy="4632960"/>
            <wp:effectExtent l="19050" t="0" r="0" b="0"/>
            <wp:docPr id="22" name="Picture 12" descr="C:\Users\Admin\AppData\Local\Microsoft\Windows\Temporary Internet Files\Content.Outlook\S2GJ06QR\181127 Establishment Structure-Simplified Summar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Microsoft\Windows\Temporary Internet Files\Content.Outlook\S2GJ06QR\181127 Establishment Structure-Simplified Summary (2).jpg"/>
                    <pic:cNvPicPr>
                      <a:picLocks noChangeAspect="1" noChangeArrowheads="1"/>
                    </pic:cNvPicPr>
                  </pic:nvPicPr>
                  <pic:blipFill>
                    <a:blip r:embed="rId51" cstate="print"/>
                    <a:srcRect/>
                    <a:stretch>
                      <a:fillRect/>
                    </a:stretch>
                  </pic:blipFill>
                  <pic:spPr bwMode="auto">
                    <a:xfrm>
                      <a:off x="0" y="0"/>
                      <a:ext cx="8306026" cy="4631632"/>
                    </a:xfrm>
                    <a:prstGeom prst="rect">
                      <a:avLst/>
                    </a:prstGeom>
                    <a:noFill/>
                    <a:ln w="9525">
                      <a:noFill/>
                      <a:miter lim="800000"/>
                      <a:headEnd/>
                      <a:tailEnd/>
                    </a:ln>
                  </pic:spPr>
                </pic:pic>
              </a:graphicData>
            </a:graphic>
          </wp:inline>
        </w:drawing>
      </w:r>
    </w:p>
    <w:p w:rsidR="003078F7" w:rsidRDefault="003078F7" w:rsidP="000F3F5E">
      <w:pPr>
        <w:spacing w:after="0" w:line="240" w:lineRule="auto"/>
        <w:jc w:val="both"/>
        <w:rPr>
          <w:rFonts w:ascii="Arial" w:hAnsi="Arial" w:cs="Arial"/>
        </w:rPr>
      </w:pPr>
    </w:p>
    <w:p w:rsidR="003078F7" w:rsidRPr="00E93618" w:rsidRDefault="003078F7" w:rsidP="003078F7">
      <w:pPr>
        <w:spacing w:after="0" w:line="240" w:lineRule="auto"/>
        <w:jc w:val="both"/>
        <w:rPr>
          <w:rFonts w:ascii="Arial" w:hAnsi="Arial" w:cs="Arial"/>
        </w:rPr>
      </w:pPr>
      <w:r w:rsidRPr="00E93618">
        <w:rPr>
          <w:rFonts w:ascii="Arial" w:hAnsi="Arial" w:cs="Arial"/>
          <w:i/>
        </w:rPr>
        <w:t>Source:</w:t>
      </w:r>
      <w:r>
        <w:rPr>
          <w:rFonts w:ascii="Arial" w:hAnsi="Arial" w:cs="Arial"/>
          <w:i/>
        </w:rPr>
        <w:t xml:space="preserve"> World Bank 2019. </w:t>
      </w:r>
    </w:p>
    <w:p w:rsidR="003078F7" w:rsidRDefault="003078F7" w:rsidP="000F3F5E">
      <w:pPr>
        <w:spacing w:after="0" w:line="240" w:lineRule="auto"/>
        <w:jc w:val="both"/>
        <w:rPr>
          <w:rFonts w:ascii="Arial" w:hAnsi="Arial" w:cs="Arial"/>
        </w:rPr>
        <w:sectPr w:rsidR="003078F7" w:rsidSect="00453D76">
          <w:pgSz w:w="16838" w:h="11906" w:orient="landscape"/>
          <w:pgMar w:top="1440" w:right="1440" w:bottom="1440" w:left="1440" w:header="709" w:footer="709" w:gutter="0"/>
          <w:cols w:space="708"/>
          <w:docGrid w:linePitch="360"/>
        </w:sectPr>
      </w:pPr>
    </w:p>
    <w:p w:rsidR="005474D6" w:rsidRPr="00E93618" w:rsidRDefault="0038675E" w:rsidP="00497D9E">
      <w:pPr>
        <w:pStyle w:val="Heading3"/>
        <w:numPr>
          <w:ilvl w:val="3"/>
          <w:numId w:val="8"/>
        </w:numPr>
      </w:pPr>
      <w:bookmarkStart w:id="77" w:name="_Toc536030318"/>
      <w:r w:rsidRPr="00E93618">
        <w:t xml:space="preserve">ENVIRONMENTAL AND </w:t>
      </w:r>
      <w:r w:rsidR="00481F8B" w:rsidRPr="00E93618">
        <w:t>SOCIAL SAFEGUARDS</w:t>
      </w:r>
      <w:r w:rsidRPr="00E93618">
        <w:t xml:space="preserve"> MANAGEMENT </w:t>
      </w:r>
      <w:r w:rsidR="0082101B" w:rsidRPr="00E93618">
        <w:t xml:space="preserve">GUIDELINES </w:t>
      </w:r>
      <w:bookmarkEnd w:id="77"/>
    </w:p>
    <w:p w:rsidR="00453D76" w:rsidRDefault="00453D76" w:rsidP="000F3F5E">
      <w:pPr>
        <w:spacing w:after="0" w:line="240" w:lineRule="auto"/>
        <w:jc w:val="both"/>
        <w:rPr>
          <w:rFonts w:ascii="Arial" w:hAnsi="Arial" w:cs="Arial"/>
        </w:rPr>
      </w:pPr>
    </w:p>
    <w:p w:rsidR="00DC6B89" w:rsidRPr="00E93618" w:rsidRDefault="00DC6B89" w:rsidP="000F3F5E">
      <w:pPr>
        <w:spacing w:after="0" w:line="240" w:lineRule="auto"/>
        <w:jc w:val="both"/>
        <w:rPr>
          <w:rFonts w:ascii="Arial" w:hAnsi="Arial" w:cs="Arial"/>
        </w:rPr>
      </w:pPr>
      <w:r w:rsidRPr="00E93618">
        <w:rPr>
          <w:rFonts w:ascii="Arial" w:hAnsi="Arial" w:cs="Arial"/>
        </w:rPr>
        <w:t>Overall the preparation, administration and any updating required of the ESMF is the responsibility of the World Bank as the Executing Agency for the Project. In broad terms, implementation of the ESMF will include (i) appraising subproject activities in compliance with the procedures and requirements in the ESMF; and (ii) implementing and monitoring subproject activities in compliance with the procedur</w:t>
      </w:r>
      <w:r w:rsidR="002149D5" w:rsidRPr="00E93618">
        <w:rPr>
          <w:rFonts w:ascii="Arial" w:hAnsi="Arial" w:cs="Arial"/>
        </w:rPr>
        <w:t>es and requirements in the ESMF through Environmental and Social Management Plans (ESMPs).</w:t>
      </w:r>
      <w:r w:rsidR="00EC136E">
        <w:rPr>
          <w:rFonts w:ascii="Arial" w:hAnsi="Arial" w:cs="Arial"/>
        </w:rPr>
        <w:t xml:space="preserve"> (Please refer to Figure 1)</w:t>
      </w:r>
    </w:p>
    <w:p w:rsidR="00DC6B89" w:rsidRPr="00E93618" w:rsidRDefault="00DC6B89" w:rsidP="000F3F5E">
      <w:pPr>
        <w:spacing w:after="0" w:line="240" w:lineRule="auto"/>
        <w:jc w:val="both"/>
        <w:rPr>
          <w:rFonts w:ascii="Arial" w:hAnsi="Arial" w:cs="Arial"/>
        </w:rPr>
      </w:pPr>
    </w:p>
    <w:p w:rsidR="00DC6B89" w:rsidRPr="00E93618" w:rsidRDefault="00DC6B89" w:rsidP="000F3F5E">
      <w:pPr>
        <w:spacing w:after="0" w:line="240" w:lineRule="auto"/>
        <w:jc w:val="both"/>
        <w:rPr>
          <w:rFonts w:ascii="Arial" w:hAnsi="Arial" w:cs="Arial"/>
          <w:lang w:val="en-GB"/>
        </w:rPr>
      </w:pPr>
      <w:r w:rsidRPr="00E93618">
        <w:rPr>
          <w:rFonts w:ascii="Arial" w:hAnsi="Arial" w:cs="Arial"/>
        </w:rPr>
        <w:t xml:space="preserve">To this end, the World Bank’s responsibilities will include, but not be limited to; ensuring that the EMSF procedures are strictly adhered to </w:t>
      </w:r>
      <w:r w:rsidR="002149D5" w:rsidRPr="00E93618">
        <w:rPr>
          <w:rFonts w:ascii="Arial" w:hAnsi="Arial" w:cs="Arial"/>
        </w:rPr>
        <w:t>and that preparation of the ESMP</w:t>
      </w:r>
      <w:r w:rsidRPr="00E93618">
        <w:rPr>
          <w:rFonts w:ascii="Arial" w:hAnsi="Arial" w:cs="Arial"/>
        </w:rPr>
        <w:t>s will be carried out in a timely and adequate manner, environmental monitoring and institutional responsibilities are fully met, and that meaningful public consultations are carried out where relevant, following the Consultation Plan in</w:t>
      </w:r>
      <w:r w:rsidR="00D40772" w:rsidRPr="00D40772">
        <w:rPr>
          <w:rFonts w:ascii="Arial" w:hAnsi="Arial" w:cs="Arial"/>
        </w:rPr>
        <w:t xml:space="preserve"> Annex 3</w:t>
      </w:r>
      <w:r w:rsidRPr="00E93618">
        <w:rPr>
          <w:rFonts w:ascii="Arial" w:hAnsi="Arial" w:cs="Arial"/>
        </w:rPr>
        <w:t xml:space="preserve">. </w:t>
      </w:r>
      <w:r w:rsidRPr="00E93618">
        <w:rPr>
          <w:rFonts w:ascii="Arial" w:hAnsi="Arial" w:cs="Arial"/>
          <w:lang w:val="en-GB"/>
        </w:rPr>
        <w:t xml:space="preserve">Executing agencies will ensure that sufficient funds will be provided timely to implement all ESMF activities. </w:t>
      </w:r>
    </w:p>
    <w:p w:rsidR="00DC6B89" w:rsidRPr="00E93618" w:rsidRDefault="00DC6B89" w:rsidP="000F3F5E">
      <w:pPr>
        <w:spacing w:after="0" w:line="240" w:lineRule="auto"/>
        <w:jc w:val="both"/>
        <w:rPr>
          <w:rFonts w:ascii="Arial" w:hAnsi="Arial" w:cs="Arial"/>
          <w:lang w:val="en-GB"/>
        </w:rPr>
      </w:pPr>
    </w:p>
    <w:p w:rsidR="00DC6B89" w:rsidRDefault="00DC6B89" w:rsidP="000F3F5E">
      <w:pPr>
        <w:spacing w:after="0" w:line="240" w:lineRule="auto"/>
        <w:jc w:val="both"/>
        <w:rPr>
          <w:rFonts w:ascii="Arial" w:hAnsi="Arial" w:cs="Arial"/>
          <w:lang w:val="en-GB"/>
        </w:rPr>
      </w:pPr>
      <w:r w:rsidRPr="00E93618">
        <w:rPr>
          <w:rFonts w:ascii="Arial" w:hAnsi="Arial" w:cs="Arial"/>
          <w:lang w:val="en-GB"/>
        </w:rPr>
        <w:t xml:space="preserve">Reviews of the </w:t>
      </w:r>
      <w:r w:rsidR="002760E3" w:rsidRPr="00E93618">
        <w:rPr>
          <w:rFonts w:ascii="Arial" w:hAnsi="Arial" w:cs="Arial"/>
          <w:lang w:val="en-GB"/>
        </w:rPr>
        <w:t>E</w:t>
      </w:r>
      <w:r w:rsidR="00FF573E">
        <w:rPr>
          <w:rFonts w:ascii="Arial" w:hAnsi="Arial" w:cs="Arial"/>
          <w:lang w:val="en-GB"/>
        </w:rPr>
        <w:t>SMF</w:t>
      </w:r>
      <w:r w:rsidRPr="00E93618">
        <w:rPr>
          <w:rFonts w:ascii="Arial" w:hAnsi="Arial" w:cs="Arial"/>
          <w:lang w:val="en-GB"/>
        </w:rPr>
        <w:t xml:space="preserve"> implementation progress should be reported as part of the project’s quarterly and annual reporting. In addition, Bank Implementation Support Missions will serve as an opportuni</w:t>
      </w:r>
      <w:r w:rsidR="00FF573E">
        <w:rPr>
          <w:rFonts w:ascii="Arial" w:hAnsi="Arial" w:cs="Arial"/>
          <w:lang w:val="en-GB"/>
        </w:rPr>
        <w:t>ty to review and update the ESMF</w:t>
      </w:r>
      <w:r w:rsidRPr="00E93618">
        <w:rPr>
          <w:rFonts w:ascii="Arial" w:hAnsi="Arial" w:cs="Arial"/>
          <w:lang w:val="en-GB"/>
        </w:rPr>
        <w:t xml:space="preserve"> as required. A major review would be required at mid-term to ensure that no substantive changes to legal frameworks or safeguard policies have occurred. </w:t>
      </w:r>
    </w:p>
    <w:p w:rsidR="00453D76" w:rsidRPr="00E93618" w:rsidRDefault="00453D76" w:rsidP="000F3F5E">
      <w:pPr>
        <w:spacing w:after="0" w:line="240" w:lineRule="auto"/>
        <w:jc w:val="both"/>
        <w:rPr>
          <w:rFonts w:ascii="Arial" w:hAnsi="Arial" w:cs="Arial"/>
          <w:lang w:val="en-GB"/>
        </w:rPr>
      </w:pPr>
    </w:p>
    <w:p w:rsidR="005474D6" w:rsidRPr="00E93618" w:rsidRDefault="005A7B7E" w:rsidP="00983E62">
      <w:pPr>
        <w:pStyle w:val="Heading2"/>
      </w:pPr>
      <w:bookmarkStart w:id="78" w:name="_Toc536030319"/>
      <w:r w:rsidRPr="00E93618">
        <w:t xml:space="preserve">Role and Responsibility for </w:t>
      </w:r>
      <w:r w:rsidR="000D5231" w:rsidRPr="00E93618">
        <w:t>ESMF</w:t>
      </w:r>
      <w:r w:rsidRPr="00E93618">
        <w:t xml:space="preserve"> </w:t>
      </w:r>
      <w:r w:rsidR="007A2543" w:rsidRPr="00E93618">
        <w:t>Implementation</w:t>
      </w:r>
      <w:bookmarkEnd w:id="78"/>
    </w:p>
    <w:p w:rsidR="00453D76" w:rsidRDefault="00453D76" w:rsidP="000F3F5E">
      <w:pPr>
        <w:spacing w:line="240" w:lineRule="auto"/>
        <w:rPr>
          <w:rFonts w:ascii="Arial" w:hAnsi="Arial" w:cs="Arial"/>
        </w:rPr>
      </w:pPr>
    </w:p>
    <w:p w:rsidR="00EC136E" w:rsidRDefault="009E1B52" w:rsidP="002110B2">
      <w:pPr>
        <w:spacing w:after="0" w:line="240" w:lineRule="auto"/>
        <w:jc w:val="both"/>
        <w:rPr>
          <w:rFonts w:ascii="Arial" w:hAnsi="Arial" w:cs="Arial"/>
        </w:rPr>
      </w:pPr>
      <w:r w:rsidRPr="00E93618">
        <w:rPr>
          <w:rFonts w:ascii="Arial" w:hAnsi="Arial" w:cs="Arial"/>
        </w:rPr>
        <w:t>The below table details the responsibilities of UYEP II staff in relation to the implementation and management of this ESMF (</w:t>
      </w:r>
      <w:r w:rsidR="005E7089">
        <w:fldChar w:fldCharType="begin"/>
      </w:r>
      <w:r w:rsidR="005E7089">
        <w:instrText xml:space="preserve"> REF _Ref532553784 \h  \* MERGEFORMAT </w:instrText>
      </w:r>
      <w:r w:rsidR="005E7089">
        <w:fldChar w:fldCharType="separate"/>
      </w:r>
      <w:r w:rsidR="00033362" w:rsidRPr="00033362">
        <w:rPr>
          <w:rFonts w:ascii="Arial" w:hAnsi="Arial" w:cs="Arial"/>
        </w:rPr>
        <w:t>Table 3</w:t>
      </w:r>
      <w:r w:rsidR="005E7089">
        <w:fldChar w:fldCharType="end"/>
      </w:r>
      <w:r w:rsidRPr="00E93618">
        <w:rPr>
          <w:rFonts w:ascii="Arial" w:hAnsi="Arial" w:cs="Arial"/>
        </w:rPr>
        <w:t>).</w:t>
      </w:r>
      <w:r w:rsidR="002110B2">
        <w:rPr>
          <w:rFonts w:ascii="Arial" w:hAnsi="Arial" w:cs="Arial"/>
        </w:rPr>
        <w:t xml:space="preserve">  The table identifies the different levels of responsibility in relation to the staff responsibilities.</w:t>
      </w:r>
    </w:p>
    <w:p w:rsidR="002110B2" w:rsidRDefault="002110B2" w:rsidP="00453D76">
      <w:pPr>
        <w:spacing w:after="0" w:line="240" w:lineRule="auto"/>
        <w:rPr>
          <w:rFonts w:ascii="Arial" w:hAnsi="Arial" w:cs="Arial"/>
        </w:rPr>
      </w:pPr>
    </w:p>
    <w:p w:rsidR="002110B2" w:rsidRDefault="002110B2" w:rsidP="00453D76">
      <w:pPr>
        <w:spacing w:after="0" w:line="240" w:lineRule="auto"/>
        <w:rPr>
          <w:rFonts w:ascii="Arial" w:hAnsi="Arial" w:cs="Arial"/>
        </w:rPr>
      </w:pPr>
    </w:p>
    <w:p w:rsidR="002110B2" w:rsidRPr="00E93618" w:rsidRDefault="002110B2" w:rsidP="00FF573E">
      <w:pPr>
        <w:pStyle w:val="Heading2"/>
      </w:pPr>
      <w:bookmarkStart w:id="79" w:name="_Toc536030320"/>
      <w:r w:rsidRPr="00E93618">
        <w:t>Accountability of Contractors and Training Providers</w:t>
      </w:r>
      <w:bookmarkEnd w:id="79"/>
    </w:p>
    <w:p w:rsidR="002110B2" w:rsidRDefault="002110B2" w:rsidP="002110B2">
      <w:pPr>
        <w:spacing w:line="240" w:lineRule="auto"/>
        <w:jc w:val="both"/>
        <w:rPr>
          <w:rFonts w:ascii="Arial" w:hAnsi="Arial" w:cs="Arial"/>
        </w:rPr>
      </w:pPr>
    </w:p>
    <w:p w:rsidR="002110B2" w:rsidRPr="00E93618" w:rsidRDefault="002110B2" w:rsidP="002110B2">
      <w:pPr>
        <w:spacing w:line="240" w:lineRule="auto"/>
        <w:jc w:val="both"/>
        <w:rPr>
          <w:rFonts w:ascii="Arial" w:hAnsi="Arial" w:cs="Arial"/>
        </w:rPr>
      </w:pPr>
      <w:r w:rsidRPr="00E93618">
        <w:rPr>
          <w:rFonts w:ascii="Arial" w:hAnsi="Arial" w:cs="Arial"/>
        </w:rPr>
        <w:t xml:space="preserve">UYEP I required the verification of contractors engaged as part of the YJC and OJT. For UYEP II this verification process will need to be expanded to include training providers due to the expanded suite of training opportunities. </w:t>
      </w:r>
    </w:p>
    <w:p w:rsidR="00D73515" w:rsidRDefault="002110B2" w:rsidP="00D73515">
      <w:pPr>
        <w:spacing w:after="0" w:line="240" w:lineRule="auto"/>
        <w:jc w:val="both"/>
        <w:rPr>
          <w:rFonts w:ascii="Arial" w:hAnsi="Arial" w:cs="Arial"/>
        </w:rPr>
      </w:pPr>
      <w:r w:rsidRPr="00E93618">
        <w:rPr>
          <w:rFonts w:ascii="Arial" w:hAnsi="Arial" w:cs="Arial"/>
        </w:rPr>
        <w:t xml:space="preserve">Training providers engaged as part of the BLST will be required to provide physical facilities equipped with learning equipment matching with the industry requirements for the training they will provide and have an established standing in the relevant industry. The project will have to verify safety of training providers in a similar manner to the verification process currently used for contractors for standard components  e.g. OHS procedures, abide by code of conduct, certification of staff to the agreed level e.g. for counselling services, first aid on site, etc. The specifics of the requirements will vary between industries and the type of training being provided. At present the specifics of the BLST training program have not been confirmed. </w:t>
      </w:r>
    </w:p>
    <w:p w:rsidR="00D73515" w:rsidRDefault="00D73515" w:rsidP="00D73515">
      <w:pPr>
        <w:spacing w:after="0" w:line="240" w:lineRule="auto"/>
        <w:jc w:val="both"/>
        <w:rPr>
          <w:rFonts w:ascii="Arial" w:hAnsi="Arial" w:cs="Arial"/>
        </w:rPr>
      </w:pPr>
    </w:p>
    <w:p w:rsidR="002110B2" w:rsidRDefault="002110B2" w:rsidP="00D73515">
      <w:pPr>
        <w:spacing w:after="0" w:line="240" w:lineRule="auto"/>
        <w:jc w:val="both"/>
        <w:rPr>
          <w:rFonts w:ascii="Arial" w:hAnsi="Arial" w:cs="Arial"/>
        </w:rPr>
      </w:pPr>
      <w:r w:rsidRPr="00E93618">
        <w:rPr>
          <w:rFonts w:ascii="Arial" w:hAnsi="Arial" w:cs="Arial"/>
        </w:rPr>
        <w:t xml:space="preserve">The Training Provider Validation Form is available in </w:t>
      </w:r>
      <w:r w:rsidR="005E7089">
        <w:fldChar w:fldCharType="begin"/>
      </w:r>
      <w:r w:rsidR="005E7089">
        <w:instrText xml:space="preserve"> REF _Ref530060704 \h  \* MERGEFORMAT </w:instrText>
      </w:r>
      <w:r w:rsidR="005E7089">
        <w:fldChar w:fldCharType="separate"/>
      </w:r>
      <w:r w:rsidR="00033362" w:rsidRPr="00033362">
        <w:rPr>
          <w:rFonts w:ascii="Arial" w:hAnsi="Arial" w:cs="Arial"/>
        </w:rPr>
        <w:t>Annex 1</w:t>
      </w:r>
      <w:r w:rsidR="005E7089">
        <w:fldChar w:fldCharType="end"/>
      </w:r>
      <w:r w:rsidR="00153584" w:rsidRPr="00E93618">
        <w:rPr>
          <w:rFonts w:ascii="Arial" w:hAnsi="Arial" w:cs="Arial"/>
        </w:rPr>
        <w:t>;</w:t>
      </w:r>
      <w:r w:rsidRPr="00E93618">
        <w:rPr>
          <w:rFonts w:ascii="Arial" w:hAnsi="Arial" w:cs="Arial"/>
        </w:rPr>
        <w:t xml:space="preserve"> </w:t>
      </w:r>
      <w:r w:rsidR="00153584" w:rsidRPr="00E93618">
        <w:rPr>
          <w:rFonts w:ascii="Arial" w:hAnsi="Arial" w:cs="Arial"/>
        </w:rPr>
        <w:t>all</w:t>
      </w:r>
      <w:r w:rsidRPr="00E93618">
        <w:rPr>
          <w:rFonts w:ascii="Arial" w:hAnsi="Arial" w:cs="Arial"/>
        </w:rPr>
        <w:t xml:space="preserve"> training providers would need to be screened prior to contracting by the Training Supervisor, and reviewed at least annually. </w:t>
      </w:r>
      <w:r>
        <w:rPr>
          <w:rFonts w:ascii="Arial" w:hAnsi="Arial" w:cs="Arial"/>
        </w:rPr>
        <w:t xml:space="preserve"> </w:t>
      </w:r>
      <w:r w:rsidRPr="00E93618">
        <w:rPr>
          <w:rFonts w:ascii="Arial" w:hAnsi="Arial" w:cs="Arial"/>
        </w:rPr>
        <w:t xml:space="preserve">Public works contractors will be required to abide by the UYEP II Environmental and Social Codes of Practice (ESCOP) as provided in Annex </w:t>
      </w:r>
      <w:r w:rsidR="00D40772">
        <w:rPr>
          <w:rFonts w:ascii="Arial" w:hAnsi="Arial" w:cs="Arial"/>
        </w:rPr>
        <w:t>4</w:t>
      </w:r>
      <w:r w:rsidRPr="00E93618">
        <w:rPr>
          <w:rFonts w:ascii="Arial" w:hAnsi="Arial" w:cs="Arial"/>
        </w:rPr>
        <w:t xml:space="preserve"> as part of their contract obligations.</w:t>
      </w:r>
      <w:r w:rsidR="00D73515">
        <w:rPr>
          <w:rFonts w:ascii="Arial" w:hAnsi="Arial" w:cs="Arial"/>
        </w:rPr>
        <w:t xml:space="preserve"> Annex 5 provides a list of potential stakeholders that could be contacted to provide social service support on a contractual basis and/or provide advice to the project.</w:t>
      </w:r>
    </w:p>
    <w:p w:rsidR="00D73515" w:rsidRDefault="00D73515" w:rsidP="00D73515">
      <w:pPr>
        <w:spacing w:after="0" w:line="240" w:lineRule="auto"/>
        <w:jc w:val="both"/>
        <w:rPr>
          <w:rFonts w:ascii="Arial" w:hAnsi="Arial" w:cs="Arial"/>
        </w:rPr>
        <w:sectPr w:rsidR="00D73515" w:rsidSect="00EC136E">
          <w:pgSz w:w="11906" w:h="16838"/>
          <w:pgMar w:top="1440" w:right="1440" w:bottom="1134" w:left="1440" w:header="709" w:footer="709" w:gutter="0"/>
          <w:cols w:space="708"/>
          <w:docGrid w:linePitch="360"/>
        </w:sectPr>
      </w:pPr>
    </w:p>
    <w:p w:rsidR="009E1B52" w:rsidRDefault="009E1B52" w:rsidP="00453D76">
      <w:pPr>
        <w:spacing w:after="0" w:line="240" w:lineRule="auto"/>
        <w:rPr>
          <w:rFonts w:ascii="Arial" w:hAnsi="Arial" w:cs="Arial"/>
        </w:rPr>
      </w:pPr>
    </w:p>
    <w:p w:rsidR="00453D76" w:rsidRPr="00E93618" w:rsidRDefault="00453D76" w:rsidP="00453D76">
      <w:pPr>
        <w:spacing w:after="0" w:line="240" w:lineRule="auto"/>
        <w:rPr>
          <w:rFonts w:ascii="Arial" w:hAnsi="Arial" w:cs="Arial"/>
        </w:rPr>
      </w:pPr>
    </w:p>
    <w:p w:rsidR="009E1B52" w:rsidRPr="00E93618" w:rsidRDefault="009E1B52" w:rsidP="000F3F5E">
      <w:pPr>
        <w:pStyle w:val="Caption"/>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outlineLvl w:val="9"/>
      </w:pPr>
      <w:bookmarkStart w:id="80" w:name="_Ref532553784"/>
      <w:bookmarkStart w:id="81" w:name="_Toc532794164"/>
      <w:bookmarkStart w:id="82" w:name="_Toc536029916"/>
      <w:bookmarkStart w:id="83" w:name="_Toc536030321"/>
      <w:r w:rsidRPr="00E93618">
        <w:t xml:space="preserve">Table </w:t>
      </w:r>
      <w:r w:rsidR="003A3E26">
        <w:rPr>
          <w:noProof/>
        </w:rPr>
        <w:fldChar w:fldCharType="begin"/>
      </w:r>
      <w:r w:rsidR="00021F0B">
        <w:rPr>
          <w:noProof/>
        </w:rPr>
        <w:instrText xml:space="preserve"> SEQ Table \* ARABIC </w:instrText>
      </w:r>
      <w:r w:rsidR="003A3E26">
        <w:rPr>
          <w:noProof/>
        </w:rPr>
        <w:fldChar w:fldCharType="separate"/>
      </w:r>
      <w:r w:rsidR="00033362">
        <w:rPr>
          <w:noProof/>
        </w:rPr>
        <w:t>3</w:t>
      </w:r>
      <w:r w:rsidR="003A3E26">
        <w:rPr>
          <w:noProof/>
        </w:rPr>
        <w:fldChar w:fldCharType="end"/>
      </w:r>
      <w:bookmarkEnd w:id="80"/>
      <w:r w:rsidR="00E97B7B" w:rsidRPr="00E93618">
        <w:t>.</w:t>
      </w:r>
      <w:r w:rsidRPr="00E93618">
        <w:t xml:space="preserve"> Roles and Responsibilities of UYEP staff in ESMF implementation</w:t>
      </w:r>
      <w:bookmarkEnd w:id="81"/>
      <w:bookmarkEnd w:id="82"/>
      <w:bookmarkEnd w:id="83"/>
    </w:p>
    <w:tbl>
      <w:tblPr>
        <w:tblW w:w="14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7"/>
        <w:gridCol w:w="9422"/>
      </w:tblGrid>
      <w:tr w:rsidR="00DA6A95" w:rsidRPr="00E93618" w:rsidTr="00BA2439">
        <w:trPr>
          <w:cantSplit/>
          <w:trHeight w:val="284"/>
          <w:tblHeader/>
          <w:jc w:val="center"/>
        </w:trPr>
        <w:tc>
          <w:tcPr>
            <w:tcW w:w="4807" w:type="dxa"/>
            <w:shd w:val="clear" w:color="auto" w:fill="D9E2F3" w:themeFill="accent1" w:themeFillTint="33"/>
            <w:noWrap/>
            <w:vAlign w:val="center"/>
          </w:tcPr>
          <w:p w:rsidR="005474D6" w:rsidRPr="00E93618" w:rsidRDefault="00DA6A95" w:rsidP="000F3F5E">
            <w:pPr>
              <w:spacing w:after="0" w:line="240" w:lineRule="auto"/>
              <w:rPr>
                <w:rFonts w:ascii="Arial" w:hAnsi="Arial" w:cs="Arial"/>
                <w:b/>
                <w:lang w:val="en-GB"/>
              </w:rPr>
            </w:pPr>
            <w:r w:rsidRPr="00E93618">
              <w:rPr>
                <w:rFonts w:ascii="Arial" w:hAnsi="Arial" w:cs="Arial"/>
                <w:b/>
                <w:lang w:val="en-GB"/>
              </w:rPr>
              <w:t>Responsibility</w:t>
            </w:r>
          </w:p>
        </w:tc>
        <w:tc>
          <w:tcPr>
            <w:tcW w:w="9422" w:type="dxa"/>
            <w:shd w:val="clear" w:color="auto" w:fill="D9E2F3" w:themeFill="accent1" w:themeFillTint="33"/>
            <w:noWrap/>
            <w:vAlign w:val="center"/>
          </w:tcPr>
          <w:p w:rsidR="005474D6" w:rsidRPr="00E93618" w:rsidRDefault="00DA6A95" w:rsidP="000F3F5E">
            <w:pPr>
              <w:spacing w:after="0" w:line="240" w:lineRule="auto"/>
              <w:jc w:val="both"/>
              <w:rPr>
                <w:rFonts w:ascii="Arial" w:hAnsi="Arial" w:cs="Arial"/>
                <w:b/>
                <w:lang w:val="en-GB"/>
              </w:rPr>
            </w:pPr>
            <w:r w:rsidRPr="00E93618">
              <w:rPr>
                <w:rFonts w:ascii="Arial" w:hAnsi="Arial" w:cs="Arial"/>
                <w:b/>
                <w:lang w:val="en-GB"/>
              </w:rPr>
              <w:t>Tasks and Functions</w:t>
            </w:r>
          </w:p>
        </w:tc>
      </w:tr>
      <w:tr w:rsidR="007A2543" w:rsidRPr="00E93618" w:rsidTr="00BA2439">
        <w:trPr>
          <w:trHeight w:val="284"/>
          <w:jc w:val="center"/>
        </w:trPr>
        <w:tc>
          <w:tcPr>
            <w:tcW w:w="4807" w:type="dxa"/>
            <w:vAlign w:val="center"/>
          </w:tcPr>
          <w:p w:rsidR="007A2543" w:rsidRPr="00E93618" w:rsidRDefault="007A2543" w:rsidP="000F3F5E">
            <w:pPr>
              <w:spacing w:after="0" w:line="240" w:lineRule="auto"/>
              <w:rPr>
                <w:rFonts w:ascii="Arial" w:hAnsi="Arial" w:cs="Arial"/>
              </w:rPr>
            </w:pPr>
            <w:r w:rsidRPr="00E93618">
              <w:rPr>
                <w:rFonts w:ascii="Arial" w:hAnsi="Arial" w:cs="Arial"/>
              </w:rPr>
              <w:t>World Bank</w:t>
            </w:r>
          </w:p>
        </w:tc>
        <w:tc>
          <w:tcPr>
            <w:tcW w:w="9422" w:type="dxa"/>
            <w:vAlign w:val="center"/>
          </w:tcPr>
          <w:p w:rsidR="007A2543" w:rsidRPr="00E93618" w:rsidRDefault="007A2543" w:rsidP="000F3F5E">
            <w:pPr>
              <w:numPr>
                <w:ilvl w:val="0"/>
                <w:numId w:val="10"/>
              </w:numPr>
              <w:spacing w:after="0" w:line="240" w:lineRule="auto"/>
              <w:jc w:val="both"/>
              <w:rPr>
                <w:rFonts w:ascii="Arial" w:hAnsi="Arial" w:cs="Arial"/>
                <w:lang w:val="en-GB"/>
              </w:rPr>
            </w:pPr>
            <w:r w:rsidRPr="00E93618">
              <w:rPr>
                <w:rFonts w:ascii="Arial" w:hAnsi="Arial" w:cs="Arial"/>
                <w:lang w:val="en-GB"/>
              </w:rPr>
              <w:t>Review the ESMF and provide non-objection</w:t>
            </w:r>
          </w:p>
          <w:p w:rsidR="001C14D1" w:rsidRDefault="001C14D1" w:rsidP="000F3F5E">
            <w:pPr>
              <w:numPr>
                <w:ilvl w:val="0"/>
                <w:numId w:val="10"/>
              </w:numPr>
              <w:spacing w:after="0" w:line="240" w:lineRule="auto"/>
              <w:jc w:val="both"/>
              <w:rPr>
                <w:rFonts w:ascii="Arial" w:hAnsi="Arial" w:cs="Arial"/>
                <w:lang w:val="en-GB"/>
              </w:rPr>
            </w:pPr>
            <w:r w:rsidRPr="00E93618">
              <w:rPr>
                <w:rFonts w:ascii="Arial" w:hAnsi="Arial" w:cs="Arial"/>
                <w:lang w:val="en-GB"/>
              </w:rPr>
              <w:t>Provide training in PNG to the Senior Public Works Engineer</w:t>
            </w:r>
          </w:p>
          <w:p w:rsidR="00EC136E" w:rsidRPr="00E93618" w:rsidRDefault="00EC136E" w:rsidP="000F3F5E">
            <w:pPr>
              <w:numPr>
                <w:ilvl w:val="0"/>
                <w:numId w:val="10"/>
              </w:numPr>
              <w:spacing w:after="0" w:line="240" w:lineRule="auto"/>
              <w:jc w:val="both"/>
              <w:rPr>
                <w:rFonts w:ascii="Arial" w:hAnsi="Arial" w:cs="Arial"/>
                <w:lang w:val="en-GB"/>
              </w:rPr>
            </w:pPr>
            <w:r w:rsidRPr="00EC136E">
              <w:rPr>
                <w:rFonts w:ascii="Arial" w:hAnsi="Arial" w:cs="Arial"/>
                <w:lang w:val="en-GB"/>
              </w:rPr>
              <w:t>Review and no objection for the first two subprojects in NCDC and Lae</w:t>
            </w:r>
          </w:p>
        </w:tc>
      </w:tr>
      <w:tr w:rsidR="007A2543" w:rsidRPr="00E93618" w:rsidTr="00BA2439">
        <w:trPr>
          <w:trHeight w:val="284"/>
          <w:jc w:val="center"/>
        </w:trPr>
        <w:tc>
          <w:tcPr>
            <w:tcW w:w="4807" w:type="dxa"/>
            <w:vAlign w:val="center"/>
          </w:tcPr>
          <w:p w:rsidR="007A2543" w:rsidRPr="00E93618" w:rsidRDefault="007A2543" w:rsidP="000F3F5E">
            <w:pPr>
              <w:spacing w:after="0" w:line="240" w:lineRule="auto"/>
              <w:rPr>
                <w:rFonts w:ascii="Arial" w:hAnsi="Arial" w:cs="Arial"/>
                <w:lang w:val="en-GB"/>
              </w:rPr>
            </w:pPr>
            <w:r w:rsidRPr="00E93618">
              <w:rPr>
                <w:rFonts w:ascii="Arial" w:hAnsi="Arial" w:cs="Arial"/>
                <w:lang w:val="en-GB"/>
              </w:rPr>
              <w:t>Project Steering Committee</w:t>
            </w:r>
          </w:p>
        </w:tc>
        <w:tc>
          <w:tcPr>
            <w:tcW w:w="9422" w:type="dxa"/>
            <w:vAlign w:val="center"/>
          </w:tcPr>
          <w:p w:rsidR="001C14D1" w:rsidRPr="00E93618" w:rsidRDefault="001C14D1" w:rsidP="000F3F5E">
            <w:pPr>
              <w:numPr>
                <w:ilvl w:val="0"/>
                <w:numId w:val="10"/>
              </w:numPr>
              <w:spacing w:after="0" w:line="240" w:lineRule="auto"/>
              <w:jc w:val="both"/>
              <w:rPr>
                <w:rFonts w:ascii="Arial" w:hAnsi="Arial" w:cs="Arial"/>
              </w:rPr>
            </w:pPr>
            <w:r w:rsidRPr="00E93618">
              <w:rPr>
                <w:rFonts w:ascii="Arial" w:hAnsi="Arial" w:cs="Arial"/>
              </w:rPr>
              <w:t xml:space="preserve">Provide guidance to the </w:t>
            </w:r>
            <w:r w:rsidR="00B37621" w:rsidRPr="00E93618">
              <w:rPr>
                <w:rFonts w:ascii="Arial" w:hAnsi="Arial" w:cs="Arial"/>
              </w:rPr>
              <w:t>P</w:t>
            </w:r>
            <w:r w:rsidR="003078F7">
              <w:rPr>
                <w:rFonts w:ascii="Arial" w:hAnsi="Arial" w:cs="Arial"/>
              </w:rPr>
              <w:t>C</w:t>
            </w:r>
            <w:r w:rsidR="00B37621" w:rsidRPr="00E93618">
              <w:rPr>
                <w:rFonts w:ascii="Arial" w:hAnsi="Arial" w:cs="Arial"/>
              </w:rPr>
              <w:t>O</w:t>
            </w:r>
            <w:r w:rsidRPr="00E93618">
              <w:rPr>
                <w:rFonts w:ascii="Arial" w:hAnsi="Arial" w:cs="Arial"/>
              </w:rPr>
              <w:t xml:space="preserve"> on policy issues;</w:t>
            </w:r>
          </w:p>
          <w:p w:rsidR="001C14D1" w:rsidRPr="00E93618" w:rsidRDefault="001C14D1" w:rsidP="000F3F5E">
            <w:pPr>
              <w:numPr>
                <w:ilvl w:val="0"/>
                <w:numId w:val="10"/>
              </w:numPr>
              <w:spacing w:after="0" w:line="240" w:lineRule="auto"/>
              <w:jc w:val="both"/>
              <w:rPr>
                <w:rFonts w:ascii="Arial" w:hAnsi="Arial" w:cs="Arial"/>
              </w:rPr>
            </w:pPr>
            <w:r w:rsidRPr="00E93618">
              <w:rPr>
                <w:rFonts w:ascii="Arial" w:hAnsi="Arial" w:cs="Arial"/>
              </w:rPr>
              <w:t xml:space="preserve">Review and endorse annual work plan and budget allocations; </w:t>
            </w:r>
          </w:p>
          <w:p w:rsidR="001C14D1" w:rsidRPr="00E93618" w:rsidRDefault="001C14D1" w:rsidP="000F3F5E">
            <w:pPr>
              <w:numPr>
                <w:ilvl w:val="0"/>
                <w:numId w:val="10"/>
              </w:numPr>
              <w:spacing w:after="0" w:line="240" w:lineRule="auto"/>
              <w:jc w:val="both"/>
              <w:rPr>
                <w:rFonts w:ascii="Arial" w:hAnsi="Arial" w:cs="Arial"/>
              </w:rPr>
            </w:pPr>
            <w:r w:rsidRPr="00E93618">
              <w:rPr>
                <w:rFonts w:ascii="Arial" w:hAnsi="Arial" w:cs="Arial"/>
              </w:rPr>
              <w:t xml:space="preserve">Review and endorse annual project progress reports; </w:t>
            </w:r>
          </w:p>
          <w:p w:rsidR="001C14D1" w:rsidRPr="00E93618" w:rsidRDefault="001C14D1" w:rsidP="000F3F5E">
            <w:pPr>
              <w:numPr>
                <w:ilvl w:val="0"/>
                <w:numId w:val="10"/>
              </w:numPr>
              <w:spacing w:after="0" w:line="240" w:lineRule="auto"/>
              <w:jc w:val="both"/>
              <w:rPr>
                <w:rFonts w:ascii="Arial" w:hAnsi="Arial" w:cs="Arial"/>
              </w:rPr>
            </w:pPr>
            <w:r w:rsidRPr="00E93618">
              <w:rPr>
                <w:rFonts w:ascii="Arial" w:hAnsi="Arial" w:cs="Arial"/>
              </w:rPr>
              <w:t>Discuss and facilitate critical decisions for the implementation of various components;</w:t>
            </w:r>
          </w:p>
          <w:p w:rsidR="001C14D1" w:rsidRPr="00E93618" w:rsidRDefault="001C14D1" w:rsidP="000F3F5E">
            <w:pPr>
              <w:numPr>
                <w:ilvl w:val="0"/>
                <w:numId w:val="10"/>
              </w:numPr>
              <w:spacing w:after="0" w:line="240" w:lineRule="auto"/>
              <w:jc w:val="both"/>
              <w:rPr>
                <w:rFonts w:ascii="Arial" w:hAnsi="Arial" w:cs="Arial"/>
              </w:rPr>
            </w:pPr>
            <w:r w:rsidRPr="00E93618">
              <w:rPr>
                <w:rFonts w:ascii="Arial" w:hAnsi="Arial" w:cs="Arial"/>
              </w:rPr>
              <w:t>Review and where necessary act on annual audit reports and audit recommendations;</w:t>
            </w:r>
          </w:p>
          <w:p w:rsidR="001C14D1" w:rsidRPr="00E93618" w:rsidRDefault="001C14D1" w:rsidP="000F3F5E">
            <w:pPr>
              <w:numPr>
                <w:ilvl w:val="0"/>
                <w:numId w:val="10"/>
              </w:numPr>
              <w:spacing w:after="0" w:line="240" w:lineRule="auto"/>
              <w:jc w:val="both"/>
              <w:rPr>
                <w:rFonts w:ascii="Arial" w:hAnsi="Arial" w:cs="Arial"/>
              </w:rPr>
            </w:pPr>
            <w:r w:rsidRPr="00E93618">
              <w:rPr>
                <w:rFonts w:ascii="Arial" w:hAnsi="Arial" w:cs="Arial"/>
              </w:rPr>
              <w:t xml:space="preserve">Review and act on World Bank supervision reports; </w:t>
            </w:r>
          </w:p>
          <w:p w:rsidR="001C14D1" w:rsidRPr="00E93618" w:rsidRDefault="001C14D1" w:rsidP="000F3F5E">
            <w:pPr>
              <w:numPr>
                <w:ilvl w:val="0"/>
                <w:numId w:val="10"/>
              </w:numPr>
              <w:spacing w:after="0" w:line="240" w:lineRule="auto"/>
              <w:jc w:val="both"/>
              <w:rPr>
                <w:rFonts w:ascii="Arial" w:hAnsi="Arial" w:cs="Arial"/>
              </w:rPr>
            </w:pPr>
            <w:r w:rsidRPr="00E93618">
              <w:rPr>
                <w:rFonts w:ascii="Arial" w:hAnsi="Arial" w:cs="Arial"/>
              </w:rPr>
              <w:t xml:space="preserve">Support media events; and </w:t>
            </w:r>
          </w:p>
          <w:p w:rsidR="007A2543" w:rsidRPr="00E93618" w:rsidRDefault="001C14D1" w:rsidP="000F3F5E">
            <w:pPr>
              <w:numPr>
                <w:ilvl w:val="0"/>
                <w:numId w:val="10"/>
              </w:numPr>
              <w:spacing w:after="0" w:line="240" w:lineRule="auto"/>
              <w:jc w:val="both"/>
              <w:rPr>
                <w:rFonts w:ascii="Arial" w:hAnsi="Arial" w:cs="Arial"/>
                <w:lang w:val="en-GB"/>
              </w:rPr>
            </w:pPr>
            <w:r w:rsidRPr="00E93618">
              <w:rPr>
                <w:rFonts w:ascii="Arial" w:hAnsi="Arial" w:cs="Arial"/>
              </w:rPr>
              <w:t>Facilitate partnerships with other stakeholders.</w:t>
            </w:r>
          </w:p>
        </w:tc>
      </w:tr>
      <w:tr w:rsidR="00B700EE" w:rsidRPr="00E93618" w:rsidTr="00BA2439">
        <w:trPr>
          <w:trHeight w:val="284"/>
          <w:jc w:val="center"/>
        </w:trPr>
        <w:tc>
          <w:tcPr>
            <w:tcW w:w="4807" w:type="dxa"/>
            <w:vAlign w:val="center"/>
          </w:tcPr>
          <w:p w:rsidR="00B700EE" w:rsidRPr="00E93618" w:rsidRDefault="00B700EE" w:rsidP="000F3F5E">
            <w:pPr>
              <w:spacing w:after="0" w:line="240" w:lineRule="auto"/>
              <w:rPr>
                <w:rFonts w:ascii="Arial" w:hAnsi="Arial" w:cs="Arial"/>
                <w:lang w:val="en-GB"/>
              </w:rPr>
            </w:pPr>
            <w:r w:rsidRPr="00E93618">
              <w:rPr>
                <w:rFonts w:ascii="Arial" w:hAnsi="Arial" w:cs="Arial"/>
                <w:lang w:val="en-GB"/>
              </w:rPr>
              <w:t>Program Manager</w:t>
            </w:r>
          </w:p>
        </w:tc>
        <w:tc>
          <w:tcPr>
            <w:tcW w:w="9422" w:type="dxa"/>
            <w:vAlign w:val="center"/>
          </w:tcPr>
          <w:p w:rsidR="00B700EE" w:rsidRPr="00E93618" w:rsidRDefault="00B700EE" w:rsidP="000F3F5E">
            <w:pPr>
              <w:numPr>
                <w:ilvl w:val="0"/>
                <w:numId w:val="10"/>
              </w:numPr>
              <w:spacing w:after="0" w:line="240" w:lineRule="auto"/>
              <w:jc w:val="both"/>
              <w:rPr>
                <w:rFonts w:ascii="Arial" w:hAnsi="Arial" w:cs="Arial"/>
              </w:rPr>
            </w:pPr>
            <w:r w:rsidRPr="00E93618">
              <w:rPr>
                <w:rFonts w:ascii="Arial" w:hAnsi="Arial" w:cs="Arial"/>
              </w:rPr>
              <w:t>Financial management according to GoPNG and IDA regulations and guidelines.</w:t>
            </w:r>
          </w:p>
          <w:p w:rsidR="00B700EE" w:rsidRPr="00E93618" w:rsidRDefault="00B700EE" w:rsidP="000F3F5E">
            <w:pPr>
              <w:numPr>
                <w:ilvl w:val="0"/>
                <w:numId w:val="10"/>
              </w:numPr>
              <w:spacing w:after="0" w:line="240" w:lineRule="auto"/>
              <w:jc w:val="both"/>
              <w:rPr>
                <w:rFonts w:ascii="Arial" w:hAnsi="Arial" w:cs="Arial"/>
              </w:rPr>
            </w:pPr>
            <w:r w:rsidRPr="00E93618">
              <w:rPr>
                <w:rFonts w:ascii="Arial" w:hAnsi="Arial" w:cs="Arial"/>
              </w:rPr>
              <w:t>Oversight of recruitment and management of project staff.</w:t>
            </w:r>
          </w:p>
          <w:p w:rsidR="00B700EE" w:rsidRPr="00E93618" w:rsidRDefault="00B700EE" w:rsidP="000F3F5E">
            <w:pPr>
              <w:numPr>
                <w:ilvl w:val="0"/>
                <w:numId w:val="10"/>
              </w:numPr>
              <w:spacing w:after="0" w:line="240" w:lineRule="auto"/>
              <w:jc w:val="both"/>
              <w:rPr>
                <w:rFonts w:ascii="Arial" w:hAnsi="Arial" w:cs="Arial"/>
              </w:rPr>
            </w:pPr>
            <w:r w:rsidRPr="00E93618">
              <w:rPr>
                <w:rFonts w:ascii="Arial" w:hAnsi="Arial" w:cs="Arial"/>
              </w:rPr>
              <w:t>Oversight of procurement according to GoPNG and IDA regulations and guidelines, including the timely procurement of contractors for public works subprojects.</w:t>
            </w:r>
          </w:p>
          <w:p w:rsidR="00B700EE" w:rsidRPr="00E93618" w:rsidRDefault="00B700EE" w:rsidP="000F3F5E">
            <w:pPr>
              <w:numPr>
                <w:ilvl w:val="0"/>
                <w:numId w:val="10"/>
              </w:numPr>
              <w:spacing w:after="0" w:line="240" w:lineRule="auto"/>
              <w:jc w:val="both"/>
              <w:rPr>
                <w:rFonts w:ascii="Arial" w:hAnsi="Arial" w:cs="Arial"/>
              </w:rPr>
            </w:pPr>
            <w:r w:rsidRPr="00E93618">
              <w:rPr>
                <w:rFonts w:ascii="Arial" w:hAnsi="Arial" w:cs="Arial"/>
              </w:rPr>
              <w:t>Preparation of annual work plans, procurement plans, and budgets.</w:t>
            </w:r>
          </w:p>
          <w:p w:rsidR="00B700EE" w:rsidRPr="00E93618" w:rsidRDefault="00B700EE" w:rsidP="000F3F5E">
            <w:pPr>
              <w:numPr>
                <w:ilvl w:val="0"/>
                <w:numId w:val="10"/>
              </w:numPr>
              <w:spacing w:after="0" w:line="240" w:lineRule="auto"/>
              <w:jc w:val="both"/>
              <w:rPr>
                <w:rFonts w:ascii="Arial" w:hAnsi="Arial" w:cs="Arial"/>
              </w:rPr>
            </w:pPr>
            <w:r w:rsidRPr="00E93618">
              <w:rPr>
                <w:rFonts w:ascii="Arial" w:hAnsi="Arial" w:cs="Arial"/>
              </w:rPr>
              <w:t>Oversee preparation, implementation and monitoring of detailed operational plans to ensure that the project meets its targets and timelines.</w:t>
            </w:r>
          </w:p>
          <w:p w:rsidR="00B700EE" w:rsidRPr="00E93618" w:rsidRDefault="00B700EE" w:rsidP="000F3F5E">
            <w:pPr>
              <w:numPr>
                <w:ilvl w:val="0"/>
                <w:numId w:val="10"/>
              </w:numPr>
              <w:spacing w:after="0" w:line="240" w:lineRule="auto"/>
              <w:jc w:val="both"/>
              <w:rPr>
                <w:rFonts w:ascii="Arial" w:hAnsi="Arial" w:cs="Arial"/>
              </w:rPr>
            </w:pPr>
            <w:r w:rsidRPr="00E93618">
              <w:rPr>
                <w:rFonts w:ascii="Arial" w:hAnsi="Arial" w:cs="Arial"/>
              </w:rPr>
              <w:t xml:space="preserve">Submission of periodic progress reports as agreed with the respective agencies and stakeholders. </w:t>
            </w:r>
          </w:p>
          <w:p w:rsidR="00B700EE" w:rsidRPr="00E93618" w:rsidRDefault="00B700EE" w:rsidP="000F3F5E">
            <w:pPr>
              <w:numPr>
                <w:ilvl w:val="0"/>
                <w:numId w:val="10"/>
              </w:numPr>
              <w:spacing w:after="0" w:line="240" w:lineRule="auto"/>
              <w:jc w:val="both"/>
              <w:rPr>
                <w:rFonts w:ascii="Arial" w:hAnsi="Arial" w:cs="Arial"/>
              </w:rPr>
            </w:pPr>
            <w:r w:rsidRPr="00E93618">
              <w:rPr>
                <w:rFonts w:ascii="Arial" w:hAnsi="Arial" w:cs="Arial"/>
              </w:rPr>
              <w:t>Guide implementation of monitoring and evaluation activities.</w:t>
            </w:r>
          </w:p>
          <w:p w:rsidR="00B700EE" w:rsidRPr="00E93618" w:rsidRDefault="00B700EE" w:rsidP="000F3F5E">
            <w:pPr>
              <w:numPr>
                <w:ilvl w:val="0"/>
                <w:numId w:val="10"/>
              </w:numPr>
              <w:spacing w:after="0" w:line="240" w:lineRule="auto"/>
              <w:jc w:val="both"/>
              <w:rPr>
                <w:rFonts w:ascii="Arial" w:hAnsi="Arial" w:cs="Arial"/>
              </w:rPr>
            </w:pPr>
            <w:r w:rsidRPr="00E93618">
              <w:rPr>
                <w:rFonts w:ascii="Arial" w:hAnsi="Arial" w:cs="Arial"/>
              </w:rPr>
              <w:t>Ensuring adherence to social and environmental sa</w:t>
            </w:r>
            <w:r w:rsidR="00987524">
              <w:rPr>
                <w:rFonts w:ascii="Arial" w:hAnsi="Arial" w:cs="Arial"/>
              </w:rPr>
              <w:t>feguards as outlined in the ESMP</w:t>
            </w:r>
            <w:r w:rsidRPr="00E93618">
              <w:rPr>
                <w:rFonts w:ascii="Arial" w:hAnsi="Arial" w:cs="Arial"/>
              </w:rPr>
              <w:t xml:space="preserve"> (</w:t>
            </w:r>
            <w:r w:rsidR="005E7089">
              <w:fldChar w:fldCharType="begin"/>
            </w:r>
            <w:r w:rsidR="005E7089">
              <w:instrText xml:space="preserve"> REF _Ref530060704 \h  \* MERGEFORMAT </w:instrText>
            </w:r>
            <w:r w:rsidR="005E7089">
              <w:fldChar w:fldCharType="separate"/>
            </w:r>
            <w:r w:rsidR="00033362" w:rsidRPr="00033362">
              <w:rPr>
                <w:rFonts w:ascii="Arial" w:hAnsi="Arial" w:cs="Arial"/>
              </w:rPr>
              <w:t>Annex 1</w:t>
            </w:r>
            <w:r w:rsidR="005E7089">
              <w:fldChar w:fldCharType="end"/>
            </w:r>
            <w:r w:rsidRPr="00E93618">
              <w:rPr>
                <w:rFonts w:ascii="Arial" w:hAnsi="Arial" w:cs="Arial"/>
              </w:rPr>
              <w:t>) including establishment of a feedback and complaints handling mechanism.</w:t>
            </w:r>
          </w:p>
          <w:p w:rsidR="00B700EE" w:rsidRPr="00E93618" w:rsidRDefault="00B700EE" w:rsidP="000F3F5E">
            <w:pPr>
              <w:numPr>
                <w:ilvl w:val="0"/>
                <w:numId w:val="10"/>
              </w:numPr>
              <w:spacing w:after="0" w:line="240" w:lineRule="auto"/>
              <w:jc w:val="both"/>
              <w:rPr>
                <w:rFonts w:ascii="Arial" w:hAnsi="Arial" w:cs="Arial"/>
              </w:rPr>
            </w:pPr>
            <w:r w:rsidRPr="00E93618">
              <w:rPr>
                <w:rFonts w:ascii="Arial" w:hAnsi="Arial" w:cs="Arial"/>
              </w:rPr>
              <w:t xml:space="preserve">Establishment of gender policies and their implementation. </w:t>
            </w:r>
          </w:p>
          <w:p w:rsidR="00B700EE" w:rsidRPr="00E93618" w:rsidRDefault="00B700EE" w:rsidP="000F3F5E">
            <w:pPr>
              <w:numPr>
                <w:ilvl w:val="0"/>
                <w:numId w:val="10"/>
              </w:numPr>
              <w:spacing w:after="0" w:line="240" w:lineRule="auto"/>
              <w:jc w:val="both"/>
              <w:rPr>
                <w:rFonts w:ascii="Arial" w:hAnsi="Arial" w:cs="Arial"/>
              </w:rPr>
            </w:pPr>
            <w:r w:rsidRPr="00E93618">
              <w:rPr>
                <w:rFonts w:ascii="Arial" w:hAnsi="Arial" w:cs="Arial"/>
              </w:rPr>
              <w:t>Coordination with Project stakeholders.</w:t>
            </w:r>
          </w:p>
        </w:tc>
      </w:tr>
      <w:tr w:rsidR="00DA6A95" w:rsidRPr="00E93618" w:rsidTr="00BA2439">
        <w:trPr>
          <w:trHeight w:val="284"/>
          <w:jc w:val="center"/>
        </w:trPr>
        <w:tc>
          <w:tcPr>
            <w:tcW w:w="4807" w:type="dxa"/>
            <w:vAlign w:val="center"/>
          </w:tcPr>
          <w:p w:rsidR="005474D6" w:rsidRPr="00E93618" w:rsidRDefault="00DA6A95" w:rsidP="000F3F5E">
            <w:pPr>
              <w:spacing w:after="0" w:line="240" w:lineRule="auto"/>
              <w:rPr>
                <w:rFonts w:ascii="Arial" w:hAnsi="Arial" w:cs="Arial"/>
                <w:lang w:val="en-GB"/>
              </w:rPr>
            </w:pPr>
            <w:r w:rsidRPr="00E93618">
              <w:rPr>
                <w:rFonts w:ascii="Arial" w:hAnsi="Arial" w:cs="Arial"/>
                <w:lang w:val="en-GB"/>
              </w:rPr>
              <w:t>Communications Specialist</w:t>
            </w:r>
          </w:p>
        </w:tc>
        <w:tc>
          <w:tcPr>
            <w:tcW w:w="9422" w:type="dxa"/>
            <w:vAlign w:val="center"/>
          </w:tcPr>
          <w:p w:rsidR="00DA6A95" w:rsidRPr="00E93618" w:rsidRDefault="00C85E23" w:rsidP="000F3F5E">
            <w:pPr>
              <w:numPr>
                <w:ilvl w:val="0"/>
                <w:numId w:val="10"/>
              </w:numPr>
              <w:spacing w:after="0" w:line="240" w:lineRule="auto"/>
              <w:jc w:val="both"/>
              <w:rPr>
                <w:rFonts w:ascii="Arial" w:hAnsi="Arial" w:cs="Arial"/>
                <w:lang w:val="en-GB"/>
              </w:rPr>
            </w:pPr>
            <w:r w:rsidRPr="00E93618">
              <w:rPr>
                <w:rFonts w:ascii="Arial" w:hAnsi="Arial" w:cs="Arial"/>
                <w:lang w:val="en-GB"/>
              </w:rPr>
              <w:t>Communicate the consultation plan with the relevant communities, leaders and stakeholders.</w:t>
            </w:r>
          </w:p>
          <w:p w:rsidR="00C85E23" w:rsidRPr="00E93618" w:rsidRDefault="00C85E23" w:rsidP="000F3F5E">
            <w:pPr>
              <w:numPr>
                <w:ilvl w:val="0"/>
                <w:numId w:val="10"/>
              </w:numPr>
              <w:spacing w:after="0" w:line="240" w:lineRule="auto"/>
              <w:jc w:val="both"/>
              <w:rPr>
                <w:rFonts w:ascii="Arial" w:hAnsi="Arial" w:cs="Arial"/>
                <w:lang w:val="en-GB"/>
              </w:rPr>
            </w:pPr>
            <w:r w:rsidRPr="00E93618">
              <w:rPr>
                <w:rFonts w:ascii="Arial" w:hAnsi="Arial" w:cs="Arial"/>
                <w:lang w:val="en-GB"/>
              </w:rPr>
              <w:t>Engage with communities to ensure that their voices inform the project activities.</w:t>
            </w:r>
          </w:p>
          <w:p w:rsidR="00C85E23" w:rsidRPr="00E93618" w:rsidRDefault="00C85E23" w:rsidP="000F3F5E">
            <w:pPr>
              <w:numPr>
                <w:ilvl w:val="0"/>
                <w:numId w:val="10"/>
              </w:numPr>
              <w:spacing w:after="0" w:line="240" w:lineRule="auto"/>
              <w:jc w:val="both"/>
              <w:rPr>
                <w:rFonts w:ascii="Arial" w:hAnsi="Arial" w:cs="Arial"/>
                <w:lang w:val="en-GB"/>
              </w:rPr>
            </w:pPr>
            <w:r w:rsidRPr="00E93618">
              <w:rPr>
                <w:rFonts w:ascii="Arial" w:hAnsi="Arial" w:cs="Arial"/>
                <w:lang w:val="en-GB"/>
              </w:rPr>
              <w:t>Target specific social groups, such as the Motu-</w:t>
            </w:r>
            <w:r w:rsidR="00EC3993">
              <w:rPr>
                <w:rFonts w:ascii="Arial" w:hAnsi="Arial" w:cs="Arial"/>
                <w:lang w:val="en-GB"/>
              </w:rPr>
              <w:t>Koitabuan</w:t>
            </w:r>
            <w:r w:rsidR="00B37621" w:rsidRPr="00E93618">
              <w:rPr>
                <w:rFonts w:ascii="Arial" w:hAnsi="Arial" w:cs="Arial"/>
                <w:lang w:val="en-GB"/>
              </w:rPr>
              <w:t xml:space="preserve"> and Ahi,</w:t>
            </w:r>
            <w:r w:rsidR="001C14D1" w:rsidRPr="00E93618">
              <w:rPr>
                <w:rFonts w:ascii="Arial" w:hAnsi="Arial" w:cs="Arial"/>
                <w:lang w:val="en-GB"/>
              </w:rPr>
              <w:t xml:space="preserve"> people with a disability</w:t>
            </w:r>
            <w:r w:rsidRPr="00E93618">
              <w:rPr>
                <w:rFonts w:ascii="Arial" w:hAnsi="Arial" w:cs="Arial"/>
                <w:lang w:val="en-GB"/>
              </w:rPr>
              <w:t xml:space="preserve"> and women, to ensure participation by marginalised and vulnerable persons. </w:t>
            </w:r>
          </w:p>
          <w:p w:rsidR="00B700EE" w:rsidRPr="00E93618" w:rsidRDefault="00B700EE" w:rsidP="000F3F5E">
            <w:pPr>
              <w:numPr>
                <w:ilvl w:val="0"/>
                <w:numId w:val="10"/>
              </w:numPr>
              <w:spacing w:after="0" w:line="240" w:lineRule="auto"/>
              <w:jc w:val="both"/>
              <w:rPr>
                <w:rFonts w:ascii="Arial" w:hAnsi="Arial" w:cs="Arial"/>
                <w:lang w:val="en-GB"/>
              </w:rPr>
            </w:pPr>
            <w:r w:rsidRPr="00E93618">
              <w:rPr>
                <w:rFonts w:ascii="Arial" w:hAnsi="Arial" w:cs="Arial"/>
                <w:lang w:val="en-GB"/>
              </w:rPr>
              <w:t>Work across all project staff to ensure that inclusion and safeguard policies are followed;</w:t>
            </w:r>
          </w:p>
          <w:p w:rsidR="00B700EE" w:rsidRPr="00E93618" w:rsidRDefault="00B700EE" w:rsidP="000F3F5E">
            <w:pPr>
              <w:numPr>
                <w:ilvl w:val="0"/>
                <w:numId w:val="10"/>
              </w:numPr>
              <w:spacing w:after="0" w:line="240" w:lineRule="auto"/>
              <w:jc w:val="both"/>
              <w:rPr>
                <w:rFonts w:ascii="Arial" w:hAnsi="Arial" w:cs="Arial"/>
                <w:lang w:val="en-GB"/>
              </w:rPr>
            </w:pPr>
            <w:r w:rsidRPr="00E93618">
              <w:rPr>
                <w:rFonts w:ascii="Arial" w:hAnsi="Arial" w:cs="Arial"/>
                <w:lang w:val="en-GB"/>
              </w:rPr>
              <w:t>Lead the implementation of the Communication Plan; providing guidance on specific actions and problem solving;</w:t>
            </w:r>
          </w:p>
          <w:p w:rsidR="00B700EE" w:rsidRPr="00E93618" w:rsidRDefault="00B700EE" w:rsidP="000F3F5E">
            <w:pPr>
              <w:numPr>
                <w:ilvl w:val="0"/>
                <w:numId w:val="10"/>
              </w:numPr>
              <w:spacing w:after="0" w:line="240" w:lineRule="auto"/>
              <w:jc w:val="both"/>
              <w:rPr>
                <w:rFonts w:ascii="Arial" w:hAnsi="Arial" w:cs="Arial"/>
                <w:lang w:val="en-GB"/>
              </w:rPr>
            </w:pPr>
            <w:r w:rsidRPr="00E93618">
              <w:rPr>
                <w:rFonts w:ascii="Arial" w:hAnsi="Arial" w:cs="Arial"/>
                <w:lang w:val="en-GB"/>
              </w:rPr>
              <w:t xml:space="preserve">Provide advice and guidance on risk management and mitigation approaches </w:t>
            </w:r>
          </w:p>
          <w:p w:rsidR="00B700EE" w:rsidRPr="00E93618" w:rsidRDefault="00B700EE" w:rsidP="000F3F5E">
            <w:pPr>
              <w:numPr>
                <w:ilvl w:val="0"/>
                <w:numId w:val="10"/>
              </w:numPr>
              <w:spacing w:after="0" w:line="240" w:lineRule="auto"/>
              <w:jc w:val="both"/>
              <w:rPr>
                <w:rFonts w:ascii="Arial" w:hAnsi="Arial" w:cs="Arial"/>
                <w:lang w:val="en-GB"/>
              </w:rPr>
            </w:pPr>
            <w:r w:rsidRPr="00E93618">
              <w:rPr>
                <w:rFonts w:ascii="Arial" w:hAnsi="Arial" w:cs="Arial"/>
                <w:lang w:val="en-GB"/>
              </w:rPr>
              <w:t>Work with Project manager and SPWE on appointment of service providers for GVA and disability support.</w:t>
            </w:r>
          </w:p>
        </w:tc>
      </w:tr>
      <w:tr w:rsidR="00DA6A95" w:rsidRPr="00E93618" w:rsidTr="00BA2439">
        <w:trPr>
          <w:trHeight w:val="284"/>
          <w:jc w:val="center"/>
        </w:trPr>
        <w:tc>
          <w:tcPr>
            <w:tcW w:w="4807" w:type="dxa"/>
            <w:vAlign w:val="center"/>
          </w:tcPr>
          <w:p w:rsidR="005474D6" w:rsidRPr="00E93618" w:rsidRDefault="00DA6A95" w:rsidP="000F3F5E">
            <w:pPr>
              <w:spacing w:after="0" w:line="240" w:lineRule="auto"/>
              <w:rPr>
                <w:rFonts w:ascii="Arial" w:hAnsi="Arial" w:cs="Arial"/>
                <w:highlight w:val="yellow"/>
              </w:rPr>
            </w:pPr>
            <w:r w:rsidRPr="00E93618">
              <w:rPr>
                <w:rFonts w:ascii="Arial" w:hAnsi="Arial" w:cs="Arial"/>
              </w:rPr>
              <w:t>Senior Public Works Engineer</w:t>
            </w:r>
            <w:r w:rsidR="00C133ED" w:rsidRPr="00E93618">
              <w:rPr>
                <w:rFonts w:ascii="Arial" w:hAnsi="Arial" w:cs="Arial"/>
              </w:rPr>
              <w:t xml:space="preserve"> (SPWE)</w:t>
            </w:r>
          </w:p>
        </w:tc>
        <w:tc>
          <w:tcPr>
            <w:tcW w:w="9422" w:type="dxa"/>
            <w:vAlign w:val="center"/>
          </w:tcPr>
          <w:p w:rsidR="00026A0D" w:rsidRPr="00E93618" w:rsidRDefault="00C133ED" w:rsidP="00B4394C">
            <w:pPr>
              <w:spacing w:after="0" w:line="240" w:lineRule="auto"/>
              <w:jc w:val="both"/>
              <w:rPr>
                <w:rFonts w:ascii="Arial" w:hAnsi="Arial" w:cs="Arial"/>
                <w:lang w:val="en-GB"/>
              </w:rPr>
            </w:pPr>
            <w:r w:rsidRPr="00E93618">
              <w:rPr>
                <w:rFonts w:ascii="Arial" w:hAnsi="Arial" w:cs="Arial"/>
                <w:lang w:val="en-GB"/>
              </w:rPr>
              <w:t>The SPWE will be responsible and accountable for the environmental and social management of all aspects of the UYE</w:t>
            </w:r>
            <w:r w:rsidR="00026A0D">
              <w:rPr>
                <w:rFonts w:ascii="Arial" w:hAnsi="Arial" w:cs="Arial"/>
                <w:lang w:val="en-GB"/>
              </w:rPr>
              <w:t xml:space="preserve">P </w:t>
            </w:r>
            <w:r w:rsidR="00026A0D" w:rsidRPr="00E93618">
              <w:rPr>
                <w:rFonts w:ascii="Arial" w:hAnsi="Arial" w:cs="Arial"/>
                <w:lang w:val="en-GB"/>
              </w:rPr>
              <w:t>The SPWE will be responsible for implementation of the EMSG for Component 1 and will report to the Project Manager.</w:t>
            </w:r>
          </w:p>
          <w:p w:rsidR="00C133ED" w:rsidRPr="00E93618" w:rsidRDefault="00026A0D" w:rsidP="00026A0D">
            <w:pPr>
              <w:spacing w:after="0" w:line="240" w:lineRule="auto"/>
              <w:jc w:val="both"/>
              <w:rPr>
                <w:rFonts w:ascii="Arial" w:hAnsi="Arial" w:cs="Arial"/>
                <w:lang w:val="en-GB"/>
              </w:rPr>
            </w:pPr>
            <w:r>
              <w:rPr>
                <w:rFonts w:ascii="Arial" w:hAnsi="Arial" w:cs="Arial"/>
                <w:lang w:val="en-GB"/>
              </w:rPr>
              <w:t>– see also Annex 5 for description of process flow and how responsibilities will be managed.</w:t>
            </w:r>
            <w:r w:rsidR="00036708">
              <w:rPr>
                <w:rFonts w:ascii="Arial" w:hAnsi="Arial" w:cs="Arial"/>
                <w:lang w:val="en-GB"/>
              </w:rPr>
              <w:t xml:space="preserve"> </w:t>
            </w:r>
            <w:r>
              <w:rPr>
                <w:rFonts w:ascii="Arial" w:hAnsi="Arial" w:cs="Arial"/>
                <w:lang w:val="en-GB"/>
              </w:rPr>
              <w:t>The SPWE will be responsible for overseeing activities in both project locations.</w:t>
            </w:r>
          </w:p>
          <w:p w:rsidR="00012171" w:rsidRPr="00E93618" w:rsidRDefault="00012171" w:rsidP="000F3F5E">
            <w:pPr>
              <w:numPr>
                <w:ilvl w:val="0"/>
                <w:numId w:val="10"/>
              </w:numPr>
              <w:spacing w:after="0" w:line="240" w:lineRule="auto"/>
              <w:jc w:val="both"/>
              <w:rPr>
                <w:rFonts w:ascii="Arial" w:hAnsi="Arial" w:cs="Arial"/>
                <w:lang w:val="en-GB"/>
              </w:rPr>
            </w:pPr>
            <w:r w:rsidRPr="00E93618">
              <w:rPr>
                <w:rFonts w:ascii="Arial" w:hAnsi="Arial" w:cs="Arial"/>
                <w:lang w:val="en-GB"/>
              </w:rPr>
              <w:t>Lead and undertake all consultations with relevant stakeholders in regards to this ESMF. Hold regular de-briefing meetings and training sessions with project participants to ensure they are fully abreast w</w:t>
            </w:r>
            <w:r w:rsidR="00FF573E">
              <w:rPr>
                <w:rFonts w:ascii="Arial" w:hAnsi="Arial" w:cs="Arial"/>
                <w:lang w:val="en-GB"/>
              </w:rPr>
              <w:t>ith the requirements of the ESMF</w:t>
            </w:r>
            <w:r w:rsidRPr="00E93618">
              <w:rPr>
                <w:rFonts w:ascii="Arial" w:hAnsi="Arial" w:cs="Arial"/>
                <w:lang w:val="en-GB"/>
              </w:rPr>
              <w:t>.</w:t>
            </w:r>
          </w:p>
          <w:p w:rsidR="00EC136E" w:rsidRPr="00E93618" w:rsidRDefault="00EC136E" w:rsidP="00EC136E">
            <w:pPr>
              <w:numPr>
                <w:ilvl w:val="0"/>
                <w:numId w:val="10"/>
              </w:numPr>
              <w:spacing w:after="0" w:line="240" w:lineRule="auto"/>
              <w:jc w:val="both"/>
              <w:rPr>
                <w:rFonts w:ascii="Arial" w:hAnsi="Arial" w:cs="Arial"/>
                <w:lang w:val="en-GB"/>
              </w:rPr>
            </w:pPr>
            <w:r w:rsidRPr="00E93618">
              <w:rPr>
                <w:rFonts w:ascii="Arial" w:hAnsi="Arial" w:cs="Arial"/>
                <w:lang w:val="en-GB"/>
              </w:rPr>
              <w:t xml:space="preserve">Inform </w:t>
            </w:r>
            <w:r>
              <w:rPr>
                <w:rFonts w:ascii="Arial" w:hAnsi="Arial" w:cs="Arial"/>
                <w:lang w:val="en-GB"/>
              </w:rPr>
              <w:t xml:space="preserve">NCD, LCA and </w:t>
            </w:r>
            <w:r w:rsidRPr="00E93618">
              <w:rPr>
                <w:rFonts w:ascii="Arial" w:hAnsi="Arial" w:cs="Arial"/>
                <w:lang w:val="en-GB"/>
              </w:rPr>
              <w:t xml:space="preserve">DEC of </w:t>
            </w:r>
            <w:r w:rsidRPr="00E93618">
              <w:rPr>
                <w:rFonts w:ascii="Arial" w:hAnsi="Arial" w:cs="Arial"/>
              </w:rPr>
              <w:t xml:space="preserve">scale and scope of the subprojects prior to project implementation, so that </w:t>
            </w:r>
            <w:r>
              <w:rPr>
                <w:rFonts w:ascii="Arial" w:hAnsi="Arial" w:cs="Arial"/>
              </w:rPr>
              <w:t xml:space="preserve">the Cities can include the subprojects in their planning activities and </w:t>
            </w:r>
            <w:r w:rsidRPr="00E93618">
              <w:rPr>
                <w:rFonts w:ascii="Arial" w:hAnsi="Arial" w:cs="Arial"/>
              </w:rPr>
              <w:t xml:space="preserve">DEC may advise if any specific environmental requirements will be needed for the proposed routine maintenance activities. </w:t>
            </w:r>
          </w:p>
          <w:p w:rsidR="00C133ED" w:rsidRPr="00E93618" w:rsidRDefault="00C133ED" w:rsidP="000F3F5E">
            <w:pPr>
              <w:numPr>
                <w:ilvl w:val="0"/>
                <w:numId w:val="10"/>
              </w:numPr>
              <w:spacing w:after="0" w:line="240" w:lineRule="auto"/>
              <w:jc w:val="both"/>
              <w:rPr>
                <w:rFonts w:ascii="Arial" w:hAnsi="Arial" w:cs="Arial"/>
                <w:lang w:val="en-GB"/>
              </w:rPr>
            </w:pPr>
            <w:r w:rsidRPr="00E93618">
              <w:rPr>
                <w:rFonts w:ascii="Arial" w:hAnsi="Arial" w:cs="Arial"/>
                <w:lang w:val="en-GB"/>
              </w:rPr>
              <w:t>Implement E</w:t>
            </w:r>
            <w:r w:rsidR="00B37621" w:rsidRPr="00E93618">
              <w:rPr>
                <w:rFonts w:ascii="Arial" w:hAnsi="Arial" w:cs="Arial"/>
                <w:lang w:val="en-GB"/>
              </w:rPr>
              <w:t>S</w:t>
            </w:r>
            <w:r w:rsidR="00012171" w:rsidRPr="00E93618">
              <w:rPr>
                <w:rFonts w:ascii="Arial" w:hAnsi="Arial" w:cs="Arial"/>
                <w:lang w:val="en-GB"/>
              </w:rPr>
              <w:t>MP</w:t>
            </w:r>
            <w:r w:rsidRPr="00E93618">
              <w:rPr>
                <w:rFonts w:ascii="Arial" w:hAnsi="Arial" w:cs="Arial"/>
                <w:lang w:val="en-GB"/>
              </w:rPr>
              <w:t xml:space="preserve"> in all sub projects </w:t>
            </w:r>
          </w:p>
          <w:p w:rsidR="00C133ED" w:rsidRPr="00E93618" w:rsidRDefault="00C133ED" w:rsidP="000F3F5E">
            <w:pPr>
              <w:numPr>
                <w:ilvl w:val="0"/>
                <w:numId w:val="10"/>
              </w:numPr>
              <w:spacing w:after="0" w:line="240" w:lineRule="auto"/>
              <w:jc w:val="both"/>
              <w:rPr>
                <w:rFonts w:ascii="Arial" w:hAnsi="Arial" w:cs="Arial"/>
                <w:lang w:val="en-GB"/>
              </w:rPr>
            </w:pPr>
            <w:r w:rsidRPr="00E93618">
              <w:rPr>
                <w:rFonts w:ascii="Arial" w:hAnsi="Arial" w:cs="Arial"/>
                <w:lang w:val="en-GB"/>
              </w:rPr>
              <w:t>Develop a monitoring systems and reporting structure and monitor the implementation of the E</w:t>
            </w:r>
            <w:r w:rsidR="00B37621" w:rsidRPr="00E93618">
              <w:rPr>
                <w:rFonts w:ascii="Arial" w:hAnsi="Arial" w:cs="Arial"/>
                <w:lang w:val="en-GB"/>
              </w:rPr>
              <w:t>S</w:t>
            </w:r>
            <w:r w:rsidR="00012171" w:rsidRPr="00E93618">
              <w:rPr>
                <w:rFonts w:ascii="Arial" w:hAnsi="Arial" w:cs="Arial"/>
                <w:lang w:val="en-GB"/>
              </w:rPr>
              <w:t>MP</w:t>
            </w:r>
            <w:r w:rsidRPr="00E93618">
              <w:rPr>
                <w:rFonts w:ascii="Arial" w:hAnsi="Arial" w:cs="Arial"/>
                <w:lang w:val="en-GB"/>
              </w:rPr>
              <w:t xml:space="preserve"> and other sub project sub plans that may be required.</w:t>
            </w:r>
          </w:p>
          <w:p w:rsidR="00C133ED" w:rsidRPr="00E93618" w:rsidRDefault="008D1AFD" w:rsidP="000F3F5E">
            <w:pPr>
              <w:numPr>
                <w:ilvl w:val="0"/>
                <w:numId w:val="10"/>
              </w:numPr>
              <w:spacing w:after="0" w:line="240" w:lineRule="auto"/>
              <w:jc w:val="both"/>
              <w:rPr>
                <w:rFonts w:ascii="Arial" w:hAnsi="Arial" w:cs="Arial"/>
                <w:lang w:val="en-GB"/>
              </w:rPr>
            </w:pPr>
            <w:r w:rsidRPr="00E93618">
              <w:rPr>
                <w:rFonts w:ascii="Arial" w:hAnsi="Arial" w:cs="Arial"/>
                <w:lang w:val="en-GB"/>
              </w:rPr>
              <w:t>E</w:t>
            </w:r>
            <w:r w:rsidR="00C133ED" w:rsidRPr="00E93618">
              <w:rPr>
                <w:rFonts w:ascii="Arial" w:hAnsi="Arial" w:cs="Arial"/>
                <w:lang w:val="en-GB"/>
              </w:rPr>
              <w:t>nsure that the sub projects are designed taking into account the environmental and social concerns identified in the screening and mitigation plans contained in the E</w:t>
            </w:r>
            <w:r w:rsidR="00B37621" w:rsidRPr="00E93618">
              <w:rPr>
                <w:rFonts w:ascii="Arial" w:hAnsi="Arial" w:cs="Arial"/>
                <w:lang w:val="en-GB"/>
              </w:rPr>
              <w:t>S</w:t>
            </w:r>
            <w:r w:rsidR="00C133ED" w:rsidRPr="00E93618">
              <w:rPr>
                <w:rFonts w:ascii="Arial" w:hAnsi="Arial" w:cs="Arial"/>
                <w:lang w:val="en-GB"/>
              </w:rPr>
              <w:t>MF and that civil works contracts are modified as necessary to ensure compliance with these requirements during the construction phases.</w:t>
            </w:r>
          </w:p>
          <w:p w:rsidR="00B700EE" w:rsidRPr="00E93618" w:rsidRDefault="00E77D66" w:rsidP="000F3F5E">
            <w:pPr>
              <w:numPr>
                <w:ilvl w:val="0"/>
                <w:numId w:val="10"/>
              </w:numPr>
              <w:spacing w:after="0" w:line="240" w:lineRule="auto"/>
              <w:jc w:val="both"/>
              <w:rPr>
                <w:rFonts w:ascii="Arial" w:hAnsi="Arial" w:cs="Arial"/>
              </w:rPr>
            </w:pPr>
            <w:r w:rsidRPr="00E93618">
              <w:rPr>
                <w:rFonts w:ascii="Arial" w:hAnsi="Arial" w:cs="Arial"/>
              </w:rPr>
              <w:t>Oversee c</w:t>
            </w:r>
            <w:r w:rsidR="00B700EE" w:rsidRPr="00E93618">
              <w:rPr>
                <w:rFonts w:ascii="Arial" w:hAnsi="Arial" w:cs="Arial"/>
              </w:rPr>
              <w:t>ontracting, supervision and management of consultants and contractors tasked with the implementation of various YJC and SD</w:t>
            </w:r>
            <w:r w:rsidR="00781118" w:rsidRPr="00E93618">
              <w:rPr>
                <w:rFonts w:ascii="Arial" w:hAnsi="Arial" w:cs="Arial"/>
              </w:rPr>
              <w:t>T</w:t>
            </w:r>
            <w:r w:rsidR="00905110" w:rsidRPr="00E93618">
              <w:rPr>
                <w:rFonts w:ascii="Arial" w:hAnsi="Arial" w:cs="Arial"/>
              </w:rPr>
              <w:t xml:space="preserve"> activities, guided by the Environmental </w:t>
            </w:r>
            <w:r w:rsidR="0091073B" w:rsidRPr="00E93618">
              <w:rPr>
                <w:rFonts w:ascii="Arial" w:hAnsi="Arial" w:cs="Arial"/>
              </w:rPr>
              <w:t>and Social Codes of Practice (ESCOP) See</w:t>
            </w:r>
            <w:r w:rsidR="0091073B" w:rsidRPr="00A3099B">
              <w:rPr>
                <w:rFonts w:ascii="Arial" w:hAnsi="Arial" w:cs="Arial"/>
              </w:rPr>
              <w:t xml:space="preserve"> </w:t>
            </w:r>
            <w:r w:rsidR="005E7089">
              <w:fldChar w:fldCharType="begin"/>
            </w:r>
            <w:r w:rsidR="005E7089">
              <w:instrText xml:space="preserve"> REF _Ref530062266 \h  \* MERGEFORMAT </w:instrText>
            </w:r>
            <w:r w:rsidR="005E7089">
              <w:fldChar w:fldCharType="separate"/>
            </w:r>
            <w:r w:rsidR="00033362" w:rsidRPr="00033362">
              <w:rPr>
                <w:rFonts w:ascii="Arial" w:hAnsi="Arial" w:cs="Arial"/>
              </w:rPr>
              <w:t>Annex 7</w:t>
            </w:r>
            <w:r w:rsidR="005E7089">
              <w:fldChar w:fldCharType="end"/>
            </w:r>
            <w:r w:rsidR="0091073B" w:rsidRPr="00A3099B">
              <w:rPr>
                <w:rFonts w:ascii="Arial" w:hAnsi="Arial" w:cs="Arial"/>
              </w:rPr>
              <w:t>.</w:t>
            </w:r>
          </w:p>
          <w:p w:rsidR="00C133ED" w:rsidRPr="00E93618" w:rsidRDefault="008D1AFD" w:rsidP="000F3F5E">
            <w:pPr>
              <w:numPr>
                <w:ilvl w:val="0"/>
                <w:numId w:val="10"/>
              </w:numPr>
              <w:spacing w:after="0" w:line="240" w:lineRule="auto"/>
              <w:jc w:val="both"/>
              <w:rPr>
                <w:rFonts w:ascii="Arial" w:hAnsi="Arial" w:cs="Arial"/>
                <w:lang w:val="en-GB"/>
              </w:rPr>
            </w:pPr>
            <w:r w:rsidRPr="00E93618">
              <w:rPr>
                <w:rFonts w:ascii="Arial" w:hAnsi="Arial" w:cs="Arial"/>
                <w:lang w:val="en-GB"/>
              </w:rPr>
              <w:t>W</w:t>
            </w:r>
            <w:r w:rsidR="00C133ED" w:rsidRPr="00E93618">
              <w:rPr>
                <w:rFonts w:ascii="Arial" w:hAnsi="Arial" w:cs="Arial"/>
                <w:lang w:val="en-GB"/>
              </w:rPr>
              <w:t xml:space="preserve">ork to ensure that the training mechanisms being designed include training on environmental and social requirements </w:t>
            </w:r>
          </w:p>
          <w:p w:rsidR="00E77D66" w:rsidRPr="00E93618" w:rsidRDefault="00E77D66" w:rsidP="000F3F5E">
            <w:pPr>
              <w:numPr>
                <w:ilvl w:val="0"/>
                <w:numId w:val="10"/>
              </w:numPr>
              <w:spacing w:after="0" w:line="240" w:lineRule="auto"/>
              <w:jc w:val="both"/>
              <w:rPr>
                <w:rFonts w:ascii="Arial" w:hAnsi="Arial" w:cs="Arial"/>
                <w:lang w:val="en-GB"/>
              </w:rPr>
            </w:pPr>
            <w:r w:rsidRPr="00E93618">
              <w:rPr>
                <w:rFonts w:ascii="Arial" w:hAnsi="Arial" w:cs="Arial"/>
                <w:lang w:val="en-GB"/>
              </w:rPr>
              <w:t xml:space="preserve">Ensure that youth are appropriately equipped and trained to participate in the project activities </w:t>
            </w:r>
          </w:p>
          <w:p w:rsidR="00E77D66" w:rsidRPr="00E93618" w:rsidRDefault="00E77D66" w:rsidP="000F3F5E">
            <w:pPr>
              <w:numPr>
                <w:ilvl w:val="0"/>
                <w:numId w:val="10"/>
              </w:numPr>
              <w:spacing w:after="0" w:line="240" w:lineRule="auto"/>
              <w:jc w:val="both"/>
              <w:rPr>
                <w:rFonts w:ascii="Arial" w:hAnsi="Arial" w:cs="Arial"/>
                <w:lang w:val="en-GB"/>
              </w:rPr>
            </w:pPr>
            <w:r w:rsidRPr="00E93618">
              <w:rPr>
                <w:rFonts w:ascii="Arial" w:hAnsi="Arial" w:cs="Arial"/>
                <w:lang w:val="en-GB"/>
              </w:rPr>
              <w:t>Ensure that activities are being appropriately supervised</w:t>
            </w:r>
          </w:p>
          <w:p w:rsidR="00E77D66" w:rsidRPr="00A3099B" w:rsidRDefault="00E77D66" w:rsidP="000F3F5E">
            <w:pPr>
              <w:numPr>
                <w:ilvl w:val="0"/>
                <w:numId w:val="10"/>
              </w:numPr>
              <w:spacing w:after="0" w:line="240" w:lineRule="auto"/>
              <w:jc w:val="both"/>
              <w:rPr>
                <w:rFonts w:ascii="Arial" w:hAnsi="Arial" w:cs="Arial"/>
                <w:lang w:val="en-GB"/>
              </w:rPr>
            </w:pPr>
            <w:r w:rsidRPr="00E93618">
              <w:rPr>
                <w:rFonts w:ascii="Arial" w:hAnsi="Arial" w:cs="Arial"/>
                <w:lang w:val="en-GB"/>
              </w:rPr>
              <w:t>Ensure that contractors are complying with safeguards and relevant laws/policies</w:t>
            </w:r>
            <w:r w:rsidR="00A3099B">
              <w:rPr>
                <w:rFonts w:ascii="Arial" w:hAnsi="Arial" w:cs="Arial"/>
                <w:lang w:val="en-GB"/>
              </w:rPr>
              <w:t xml:space="preserve"> (see </w:t>
            </w:r>
            <w:r w:rsidR="005E7089">
              <w:fldChar w:fldCharType="begin"/>
            </w:r>
            <w:r w:rsidR="005E7089">
              <w:instrText xml:space="preserve"> REF _Ref536029809 \h  \* MERGEFORMAT </w:instrText>
            </w:r>
            <w:r w:rsidR="005E7089">
              <w:fldChar w:fldCharType="separate"/>
            </w:r>
            <w:r w:rsidR="00033362" w:rsidRPr="00033362">
              <w:rPr>
                <w:rFonts w:ascii="Arial" w:hAnsi="Arial" w:cs="Arial"/>
              </w:rPr>
              <w:t>Annex 5</w:t>
            </w:r>
            <w:r w:rsidR="005E7089">
              <w:fldChar w:fldCharType="end"/>
            </w:r>
            <w:r w:rsidR="00A3099B" w:rsidRPr="00A3099B">
              <w:rPr>
                <w:rFonts w:ascii="Arial" w:hAnsi="Arial" w:cs="Arial"/>
                <w:lang w:val="en-GB"/>
              </w:rPr>
              <w:t>)</w:t>
            </w:r>
          </w:p>
          <w:p w:rsidR="00E77D66" w:rsidRPr="00E93618" w:rsidRDefault="00E77D66" w:rsidP="000F3F5E">
            <w:pPr>
              <w:numPr>
                <w:ilvl w:val="0"/>
                <w:numId w:val="10"/>
              </w:numPr>
              <w:spacing w:after="0" w:line="240" w:lineRule="auto"/>
              <w:jc w:val="both"/>
              <w:rPr>
                <w:rFonts w:ascii="Arial" w:hAnsi="Arial" w:cs="Arial"/>
                <w:lang w:val="en-GB"/>
              </w:rPr>
            </w:pPr>
            <w:r w:rsidRPr="00A3099B">
              <w:rPr>
                <w:rFonts w:ascii="Arial" w:hAnsi="Arial" w:cs="Arial"/>
                <w:lang w:val="en-GB"/>
              </w:rPr>
              <w:t>Oversee gri</w:t>
            </w:r>
            <w:r w:rsidRPr="00E93618">
              <w:rPr>
                <w:rFonts w:ascii="Arial" w:hAnsi="Arial" w:cs="Arial"/>
                <w:lang w:val="en-GB"/>
              </w:rPr>
              <w:t>evance and complaints processes</w:t>
            </w:r>
          </w:p>
          <w:p w:rsidR="00DA6A95" w:rsidRPr="00E93618" w:rsidRDefault="00E77D66" w:rsidP="000F3F5E">
            <w:pPr>
              <w:numPr>
                <w:ilvl w:val="0"/>
                <w:numId w:val="10"/>
              </w:numPr>
              <w:spacing w:after="0" w:line="240" w:lineRule="auto"/>
              <w:jc w:val="both"/>
              <w:rPr>
                <w:rFonts w:ascii="Arial" w:hAnsi="Arial" w:cs="Arial"/>
                <w:lang w:val="en-GB"/>
              </w:rPr>
            </w:pPr>
            <w:r w:rsidRPr="00E93618">
              <w:rPr>
                <w:rFonts w:ascii="Arial" w:hAnsi="Arial" w:cs="Arial"/>
                <w:lang w:val="en-GB"/>
              </w:rPr>
              <w:t>Ensure that first aid kits are readily available at all work sites, and that project staff are aware of their use.</w:t>
            </w:r>
          </w:p>
          <w:p w:rsidR="00EB1FA7" w:rsidRPr="00E93618" w:rsidRDefault="00EB1FA7" w:rsidP="000F3F5E">
            <w:pPr>
              <w:numPr>
                <w:ilvl w:val="0"/>
                <w:numId w:val="10"/>
              </w:numPr>
              <w:spacing w:after="0" w:line="240" w:lineRule="auto"/>
              <w:jc w:val="both"/>
              <w:rPr>
                <w:rFonts w:ascii="Arial" w:hAnsi="Arial" w:cs="Arial"/>
                <w:lang w:val="en-GB"/>
              </w:rPr>
            </w:pPr>
            <w:r w:rsidRPr="00E93618">
              <w:rPr>
                <w:rFonts w:ascii="Arial" w:hAnsi="Arial" w:cs="Arial"/>
              </w:rPr>
              <w:t xml:space="preserve">Complete an Environmental Plan for maintenance activities if deemed necessary by DEC </w:t>
            </w:r>
          </w:p>
        </w:tc>
      </w:tr>
      <w:tr w:rsidR="00DA6A95" w:rsidRPr="00E93618" w:rsidTr="00BA2439">
        <w:trPr>
          <w:trHeight w:val="284"/>
          <w:jc w:val="center"/>
        </w:trPr>
        <w:tc>
          <w:tcPr>
            <w:tcW w:w="4807" w:type="dxa"/>
            <w:vAlign w:val="center"/>
          </w:tcPr>
          <w:p w:rsidR="005474D6" w:rsidRPr="00E93618" w:rsidRDefault="00E77D66" w:rsidP="000F3F5E">
            <w:pPr>
              <w:spacing w:after="0" w:line="240" w:lineRule="auto"/>
              <w:rPr>
                <w:rFonts w:ascii="Arial" w:hAnsi="Arial" w:cs="Arial"/>
              </w:rPr>
            </w:pPr>
            <w:r w:rsidRPr="00E93618">
              <w:rPr>
                <w:rFonts w:ascii="Arial" w:hAnsi="Arial" w:cs="Arial"/>
              </w:rPr>
              <w:t xml:space="preserve">Works Supervisors </w:t>
            </w:r>
          </w:p>
        </w:tc>
        <w:tc>
          <w:tcPr>
            <w:tcW w:w="9422" w:type="dxa"/>
            <w:vAlign w:val="center"/>
          </w:tcPr>
          <w:p w:rsidR="004F35B0" w:rsidRPr="00E93618" w:rsidRDefault="004F35B0" w:rsidP="000F3F5E">
            <w:pPr>
              <w:numPr>
                <w:ilvl w:val="0"/>
                <w:numId w:val="10"/>
              </w:numPr>
              <w:spacing w:after="0" w:line="240" w:lineRule="auto"/>
              <w:jc w:val="both"/>
              <w:rPr>
                <w:rFonts w:ascii="Arial" w:hAnsi="Arial" w:cs="Arial"/>
                <w:lang w:val="en-GB"/>
              </w:rPr>
            </w:pPr>
            <w:r w:rsidRPr="00E93618">
              <w:rPr>
                <w:rFonts w:ascii="Arial" w:hAnsi="Arial" w:cs="Arial"/>
                <w:lang w:val="en-GB"/>
              </w:rPr>
              <w:t>Identify key risks in project activities</w:t>
            </w:r>
          </w:p>
          <w:p w:rsidR="00DA6A95" w:rsidRPr="00E93618" w:rsidRDefault="004F35B0" w:rsidP="000F3F5E">
            <w:pPr>
              <w:numPr>
                <w:ilvl w:val="0"/>
                <w:numId w:val="10"/>
              </w:numPr>
              <w:spacing w:after="0" w:line="240" w:lineRule="auto"/>
              <w:jc w:val="both"/>
              <w:rPr>
                <w:rFonts w:ascii="Arial" w:hAnsi="Arial" w:cs="Arial"/>
                <w:lang w:val="en-GB"/>
              </w:rPr>
            </w:pPr>
            <w:r w:rsidRPr="00E93618">
              <w:rPr>
                <w:rFonts w:ascii="Arial" w:hAnsi="Arial" w:cs="Arial"/>
                <w:lang w:val="en-GB"/>
              </w:rPr>
              <w:t>Ensure that relevant risk mitigation activities have been carried out</w:t>
            </w:r>
          </w:p>
          <w:p w:rsidR="00E77D66" w:rsidRPr="00E93618" w:rsidRDefault="00E77D66" w:rsidP="000F3F5E">
            <w:pPr>
              <w:numPr>
                <w:ilvl w:val="0"/>
                <w:numId w:val="10"/>
              </w:numPr>
              <w:spacing w:after="0" w:line="240" w:lineRule="auto"/>
              <w:jc w:val="both"/>
              <w:rPr>
                <w:rFonts w:ascii="Arial" w:hAnsi="Arial" w:cs="Arial"/>
                <w:lang w:val="en-GB"/>
              </w:rPr>
            </w:pPr>
            <w:r w:rsidRPr="00E93618">
              <w:rPr>
                <w:rFonts w:ascii="Arial" w:hAnsi="Arial" w:cs="Arial"/>
                <w:lang w:val="en-GB"/>
              </w:rPr>
              <w:t>Carry out preparation of ESMP and complete requisite forms Respond to grievances/complaints in a timely and appropriate manner</w:t>
            </w:r>
          </w:p>
          <w:p w:rsidR="00E77D66" w:rsidRPr="00E93618" w:rsidRDefault="00E77D66" w:rsidP="000F3F5E">
            <w:pPr>
              <w:numPr>
                <w:ilvl w:val="0"/>
                <w:numId w:val="10"/>
              </w:numPr>
              <w:spacing w:after="0" w:line="240" w:lineRule="auto"/>
              <w:jc w:val="both"/>
              <w:rPr>
                <w:rFonts w:ascii="Arial" w:hAnsi="Arial" w:cs="Arial"/>
                <w:lang w:val="en-GB"/>
              </w:rPr>
            </w:pPr>
            <w:r w:rsidRPr="00E93618">
              <w:rPr>
                <w:rFonts w:ascii="Arial" w:hAnsi="Arial" w:cs="Arial"/>
                <w:lang w:val="en-GB"/>
              </w:rPr>
              <w:t>Co-ordinate project works teams (YJC team and Youth Facilitator)</w:t>
            </w:r>
          </w:p>
          <w:p w:rsidR="004F35B0" w:rsidRPr="00E93618" w:rsidRDefault="004F35B0" w:rsidP="000F3F5E">
            <w:pPr>
              <w:numPr>
                <w:ilvl w:val="0"/>
                <w:numId w:val="10"/>
              </w:numPr>
              <w:spacing w:after="0" w:line="240" w:lineRule="auto"/>
              <w:jc w:val="both"/>
              <w:rPr>
                <w:rFonts w:ascii="Arial" w:hAnsi="Arial" w:cs="Arial"/>
                <w:lang w:val="en-GB"/>
              </w:rPr>
            </w:pPr>
            <w:r w:rsidRPr="00E93618">
              <w:rPr>
                <w:rFonts w:ascii="Arial" w:hAnsi="Arial" w:cs="Arial"/>
                <w:lang w:val="en-GB"/>
              </w:rPr>
              <w:t>Ensure compliance with environmental and social safeguards</w:t>
            </w:r>
          </w:p>
          <w:p w:rsidR="00450303" w:rsidRPr="00E93618" w:rsidRDefault="00450303" w:rsidP="000F3F5E">
            <w:pPr>
              <w:numPr>
                <w:ilvl w:val="0"/>
                <w:numId w:val="10"/>
              </w:numPr>
              <w:spacing w:after="0" w:line="240" w:lineRule="auto"/>
              <w:jc w:val="both"/>
              <w:rPr>
                <w:rFonts w:ascii="Arial" w:hAnsi="Arial" w:cs="Arial"/>
                <w:lang w:val="en-GB"/>
              </w:rPr>
            </w:pPr>
            <w:r w:rsidRPr="00E93618">
              <w:rPr>
                <w:rFonts w:ascii="Arial" w:hAnsi="Arial" w:cs="Arial"/>
                <w:lang w:val="en-GB"/>
              </w:rPr>
              <w:t>Ensure compliance with reporting mechanisms</w:t>
            </w:r>
            <w:r w:rsidR="00E77D66" w:rsidRPr="00E93618">
              <w:rPr>
                <w:rFonts w:ascii="Arial" w:hAnsi="Arial" w:cs="Arial"/>
                <w:lang w:val="en-GB"/>
              </w:rPr>
              <w:t xml:space="preserve"> including grievance reporting process documentation is completed at all stages.</w:t>
            </w:r>
          </w:p>
        </w:tc>
      </w:tr>
      <w:tr w:rsidR="00DA6A95" w:rsidRPr="00E93618" w:rsidTr="00BA2439">
        <w:trPr>
          <w:trHeight w:val="284"/>
          <w:jc w:val="center"/>
        </w:trPr>
        <w:tc>
          <w:tcPr>
            <w:tcW w:w="4807" w:type="dxa"/>
            <w:vAlign w:val="center"/>
          </w:tcPr>
          <w:p w:rsidR="005474D6" w:rsidRPr="00E93618" w:rsidRDefault="00DA6A95" w:rsidP="000F3F5E">
            <w:pPr>
              <w:spacing w:after="0" w:line="240" w:lineRule="auto"/>
              <w:rPr>
                <w:rFonts w:ascii="Arial" w:hAnsi="Arial" w:cs="Arial"/>
              </w:rPr>
            </w:pPr>
            <w:r w:rsidRPr="00E93618">
              <w:rPr>
                <w:rFonts w:ascii="Arial" w:hAnsi="Arial" w:cs="Arial"/>
              </w:rPr>
              <w:t>Group Leaders</w:t>
            </w:r>
          </w:p>
        </w:tc>
        <w:tc>
          <w:tcPr>
            <w:tcW w:w="9422" w:type="dxa"/>
            <w:vAlign w:val="center"/>
          </w:tcPr>
          <w:p w:rsidR="00DA6A95" w:rsidRPr="00E93618" w:rsidRDefault="00D07F07" w:rsidP="000F3F5E">
            <w:pPr>
              <w:numPr>
                <w:ilvl w:val="0"/>
                <w:numId w:val="10"/>
              </w:numPr>
              <w:spacing w:after="0" w:line="240" w:lineRule="auto"/>
              <w:jc w:val="both"/>
              <w:rPr>
                <w:rFonts w:ascii="Arial" w:hAnsi="Arial" w:cs="Arial"/>
                <w:lang w:val="en-GB"/>
              </w:rPr>
            </w:pPr>
            <w:r w:rsidRPr="00E93618">
              <w:rPr>
                <w:rFonts w:ascii="Arial" w:hAnsi="Arial" w:cs="Arial"/>
                <w:lang w:val="en-GB"/>
              </w:rPr>
              <w:t>Ensure on-site compliance with</w:t>
            </w:r>
            <w:r w:rsidR="00E77D66" w:rsidRPr="00E93618">
              <w:rPr>
                <w:rFonts w:ascii="Arial" w:hAnsi="Arial" w:cs="Arial"/>
                <w:lang w:val="en-GB"/>
              </w:rPr>
              <w:t xml:space="preserve"> the ESMF</w:t>
            </w:r>
            <w:r w:rsidRPr="00E93618">
              <w:rPr>
                <w:rFonts w:ascii="Arial" w:hAnsi="Arial" w:cs="Arial"/>
                <w:lang w:val="en-GB"/>
              </w:rPr>
              <w:t xml:space="preserve"> </w:t>
            </w:r>
            <w:r w:rsidR="00E77D66" w:rsidRPr="00E93618">
              <w:rPr>
                <w:rFonts w:ascii="Arial" w:hAnsi="Arial" w:cs="Arial"/>
                <w:lang w:val="en-GB"/>
              </w:rPr>
              <w:t xml:space="preserve">and specific ESMP risk mitigation activities and </w:t>
            </w:r>
            <w:r w:rsidR="00B37621" w:rsidRPr="00E93618">
              <w:rPr>
                <w:rFonts w:ascii="Arial" w:hAnsi="Arial" w:cs="Arial"/>
                <w:lang w:val="en-GB"/>
              </w:rPr>
              <w:t xml:space="preserve">occupational </w:t>
            </w:r>
            <w:r w:rsidRPr="00E93618">
              <w:rPr>
                <w:rFonts w:ascii="Arial" w:hAnsi="Arial" w:cs="Arial"/>
                <w:lang w:val="en-GB"/>
              </w:rPr>
              <w:t>health and safety</w:t>
            </w:r>
            <w:r w:rsidR="00B37621" w:rsidRPr="00E93618">
              <w:rPr>
                <w:rFonts w:ascii="Arial" w:hAnsi="Arial" w:cs="Arial"/>
                <w:lang w:val="en-GB"/>
              </w:rPr>
              <w:t xml:space="preserve"> (OHS)</w:t>
            </w:r>
            <w:r w:rsidR="00E77D66" w:rsidRPr="00E93618">
              <w:rPr>
                <w:rFonts w:ascii="Arial" w:hAnsi="Arial" w:cs="Arial"/>
                <w:lang w:val="en-GB"/>
              </w:rPr>
              <w:t xml:space="preserve"> practices.</w:t>
            </w:r>
            <w:r w:rsidRPr="00E93618">
              <w:rPr>
                <w:rFonts w:ascii="Arial" w:hAnsi="Arial" w:cs="Arial"/>
                <w:lang w:val="en-GB"/>
              </w:rPr>
              <w:t xml:space="preserve"> </w:t>
            </w:r>
          </w:p>
          <w:p w:rsidR="00E77D66" w:rsidRPr="00E93618" w:rsidRDefault="00E77D66" w:rsidP="000F3F5E">
            <w:pPr>
              <w:numPr>
                <w:ilvl w:val="0"/>
                <w:numId w:val="10"/>
              </w:numPr>
              <w:spacing w:after="0" w:line="240" w:lineRule="auto"/>
              <w:jc w:val="both"/>
              <w:rPr>
                <w:rFonts w:ascii="Arial" w:hAnsi="Arial" w:cs="Arial"/>
                <w:lang w:val="en-GB"/>
              </w:rPr>
            </w:pPr>
            <w:r w:rsidRPr="00E93618">
              <w:rPr>
                <w:rFonts w:ascii="Arial" w:hAnsi="Arial" w:cs="Arial"/>
                <w:lang w:val="en-GB"/>
              </w:rPr>
              <w:t>Address and record all grievances and complaints.</w:t>
            </w:r>
          </w:p>
          <w:p w:rsidR="00E77D66" w:rsidRPr="00E93618" w:rsidRDefault="00E77D66" w:rsidP="000F3F5E">
            <w:pPr>
              <w:numPr>
                <w:ilvl w:val="0"/>
                <w:numId w:val="10"/>
              </w:numPr>
              <w:spacing w:after="0" w:line="240" w:lineRule="auto"/>
              <w:jc w:val="both"/>
              <w:rPr>
                <w:rFonts w:ascii="Arial" w:hAnsi="Arial" w:cs="Arial"/>
                <w:lang w:val="en-GB"/>
              </w:rPr>
            </w:pPr>
            <w:r w:rsidRPr="00E93618">
              <w:rPr>
                <w:rFonts w:ascii="Arial" w:hAnsi="Arial" w:cs="Arial"/>
                <w:lang w:val="en-GB"/>
              </w:rPr>
              <w:t>Promote inclusion and promptly address any concerns related to disharmony in the work teams.</w:t>
            </w:r>
          </w:p>
        </w:tc>
      </w:tr>
      <w:tr w:rsidR="002760E3" w:rsidRPr="00E93618" w:rsidTr="00BA2439">
        <w:trPr>
          <w:trHeight w:val="284"/>
          <w:jc w:val="center"/>
        </w:trPr>
        <w:tc>
          <w:tcPr>
            <w:tcW w:w="4807" w:type="dxa"/>
            <w:vAlign w:val="center"/>
          </w:tcPr>
          <w:p w:rsidR="002760E3" w:rsidRPr="00E93618" w:rsidRDefault="002760E3" w:rsidP="000F3F5E">
            <w:pPr>
              <w:spacing w:after="0" w:line="240" w:lineRule="auto"/>
              <w:rPr>
                <w:rFonts w:ascii="Arial" w:hAnsi="Arial" w:cs="Arial"/>
              </w:rPr>
            </w:pPr>
            <w:r w:rsidRPr="00E93618">
              <w:rPr>
                <w:rFonts w:ascii="Arial" w:hAnsi="Arial" w:cs="Arial"/>
              </w:rPr>
              <w:t>Training Facilitator</w:t>
            </w:r>
          </w:p>
        </w:tc>
        <w:tc>
          <w:tcPr>
            <w:tcW w:w="9422" w:type="dxa"/>
            <w:vAlign w:val="center"/>
          </w:tcPr>
          <w:p w:rsidR="002760E3" w:rsidRPr="00E93618" w:rsidRDefault="002760E3" w:rsidP="000F3F5E">
            <w:pPr>
              <w:numPr>
                <w:ilvl w:val="0"/>
                <w:numId w:val="10"/>
              </w:numPr>
              <w:spacing w:after="0" w:line="240" w:lineRule="auto"/>
              <w:jc w:val="both"/>
              <w:rPr>
                <w:rFonts w:ascii="Arial" w:hAnsi="Arial" w:cs="Arial"/>
                <w:lang w:val="en-GB"/>
              </w:rPr>
            </w:pPr>
            <w:r w:rsidRPr="00E93618">
              <w:rPr>
                <w:rFonts w:ascii="Arial" w:hAnsi="Arial" w:cs="Arial"/>
                <w:lang w:val="en-GB"/>
              </w:rPr>
              <w:t xml:space="preserve">Validate the suitability of training providers using the Training Provider Validation Checklist available in </w:t>
            </w:r>
            <w:r w:rsidR="005E7089">
              <w:fldChar w:fldCharType="begin"/>
            </w:r>
            <w:r w:rsidR="005E7089">
              <w:instrText xml:space="preserve"> REF _Ref530060704 \h  \* MERGEFORMAT </w:instrText>
            </w:r>
            <w:r w:rsidR="005E7089">
              <w:fldChar w:fldCharType="separate"/>
            </w:r>
            <w:r w:rsidR="00033362" w:rsidRPr="00033362">
              <w:rPr>
                <w:rFonts w:ascii="Arial" w:hAnsi="Arial" w:cs="Arial"/>
              </w:rPr>
              <w:t>Annex 1</w:t>
            </w:r>
            <w:r w:rsidR="005E7089">
              <w:fldChar w:fldCharType="end"/>
            </w:r>
          </w:p>
          <w:p w:rsidR="002760E3" w:rsidRPr="00E93618" w:rsidRDefault="002760E3" w:rsidP="000F3F5E">
            <w:pPr>
              <w:numPr>
                <w:ilvl w:val="0"/>
                <w:numId w:val="10"/>
              </w:numPr>
              <w:spacing w:after="0" w:line="240" w:lineRule="auto"/>
              <w:jc w:val="both"/>
              <w:rPr>
                <w:rFonts w:ascii="Arial" w:hAnsi="Arial" w:cs="Arial"/>
                <w:lang w:val="en-GB"/>
              </w:rPr>
            </w:pPr>
            <w:r w:rsidRPr="00E93618">
              <w:rPr>
                <w:rFonts w:ascii="Arial" w:hAnsi="Arial" w:cs="Arial"/>
                <w:lang w:val="en-GB"/>
              </w:rPr>
              <w:t>Ensure that youth are appropriately trained to participate in project activities</w:t>
            </w:r>
          </w:p>
          <w:p w:rsidR="002760E3" w:rsidRPr="00E93618" w:rsidRDefault="002760E3" w:rsidP="000F3F5E">
            <w:pPr>
              <w:numPr>
                <w:ilvl w:val="0"/>
                <w:numId w:val="10"/>
              </w:numPr>
              <w:spacing w:after="0" w:line="240" w:lineRule="auto"/>
              <w:jc w:val="both"/>
              <w:rPr>
                <w:rFonts w:ascii="Arial" w:hAnsi="Arial" w:cs="Arial"/>
                <w:lang w:val="en-GB"/>
              </w:rPr>
            </w:pPr>
            <w:r w:rsidRPr="00E93618">
              <w:rPr>
                <w:rFonts w:ascii="Arial" w:hAnsi="Arial" w:cs="Arial"/>
                <w:lang w:val="en-GB"/>
              </w:rPr>
              <w:t>Ensure appropriate coverage of agreed training material in courses, particularly in relation to diversity and safety.</w:t>
            </w:r>
          </w:p>
          <w:p w:rsidR="002760E3" w:rsidRPr="00E93618" w:rsidRDefault="002760E3" w:rsidP="000F3F5E">
            <w:pPr>
              <w:numPr>
                <w:ilvl w:val="0"/>
                <w:numId w:val="10"/>
              </w:numPr>
              <w:spacing w:after="0" w:line="240" w:lineRule="auto"/>
              <w:jc w:val="both"/>
              <w:rPr>
                <w:rFonts w:ascii="Arial" w:hAnsi="Arial" w:cs="Arial"/>
                <w:lang w:val="en-GB"/>
              </w:rPr>
            </w:pPr>
            <w:r w:rsidRPr="00E93618">
              <w:rPr>
                <w:rFonts w:ascii="Arial" w:hAnsi="Arial" w:cs="Arial"/>
                <w:lang w:val="en-GB"/>
              </w:rPr>
              <w:t xml:space="preserve">Ensure that project </w:t>
            </w:r>
            <w:r w:rsidR="00F534E4">
              <w:rPr>
                <w:rFonts w:ascii="Arial" w:hAnsi="Arial" w:cs="Arial"/>
                <w:lang w:val="en-GB"/>
              </w:rPr>
              <w:t>staff especially group leaders</w:t>
            </w:r>
            <w:r w:rsidRPr="00E93618">
              <w:rPr>
                <w:rFonts w:ascii="Arial" w:hAnsi="Arial" w:cs="Arial"/>
                <w:lang w:val="en-GB"/>
              </w:rPr>
              <w:t xml:space="preserve"> are capable of using supplied first aid kits by arranging senior first aid training.</w:t>
            </w:r>
          </w:p>
          <w:p w:rsidR="002760E3" w:rsidRPr="00E93618" w:rsidRDefault="002760E3" w:rsidP="000F3F5E">
            <w:pPr>
              <w:numPr>
                <w:ilvl w:val="0"/>
                <w:numId w:val="10"/>
              </w:numPr>
              <w:spacing w:after="0" w:line="240" w:lineRule="auto"/>
              <w:jc w:val="both"/>
              <w:rPr>
                <w:rFonts w:ascii="Arial" w:hAnsi="Arial" w:cs="Arial"/>
                <w:lang w:val="en-GB"/>
              </w:rPr>
            </w:pPr>
            <w:r w:rsidRPr="00E93618">
              <w:rPr>
                <w:rFonts w:ascii="Arial" w:hAnsi="Arial" w:cs="Arial"/>
                <w:lang w:val="en-GB"/>
              </w:rPr>
              <w:t>Oversee counselling services, ensuring all privacy and code of conduct requirements are met</w:t>
            </w:r>
          </w:p>
        </w:tc>
      </w:tr>
    </w:tbl>
    <w:p w:rsidR="005474D6" w:rsidRPr="00E93618" w:rsidRDefault="005474D6" w:rsidP="000F3F5E">
      <w:pPr>
        <w:spacing w:after="0" w:line="240" w:lineRule="auto"/>
        <w:jc w:val="both"/>
        <w:rPr>
          <w:rFonts w:ascii="Arial" w:hAnsi="Arial" w:cs="Arial"/>
        </w:rPr>
      </w:pPr>
    </w:p>
    <w:p w:rsidR="00F534E4" w:rsidRDefault="00F534E4">
      <w:pPr>
        <w:rPr>
          <w:rFonts w:ascii="Arial" w:eastAsiaTheme="majorEastAsia" w:hAnsi="Arial" w:cs="Arial"/>
          <w:b/>
          <w:bCs/>
          <w:szCs w:val="26"/>
        </w:rPr>
      </w:pPr>
      <w:r>
        <w:br w:type="page"/>
      </w:r>
    </w:p>
    <w:p w:rsidR="00012171" w:rsidRPr="00E93618" w:rsidRDefault="00012171" w:rsidP="00983E62">
      <w:pPr>
        <w:pStyle w:val="Heading2"/>
      </w:pPr>
      <w:bookmarkStart w:id="84" w:name="_Toc536030322"/>
      <w:r w:rsidRPr="00E93618">
        <w:t>Sub project works</w:t>
      </w:r>
      <w:bookmarkEnd w:id="84"/>
    </w:p>
    <w:p w:rsidR="00BA2439" w:rsidRDefault="00BA2439" w:rsidP="000F3F5E">
      <w:pPr>
        <w:spacing w:after="0" w:line="240" w:lineRule="auto"/>
        <w:jc w:val="both"/>
        <w:rPr>
          <w:rFonts w:ascii="Arial" w:hAnsi="Arial" w:cs="Arial"/>
        </w:rPr>
      </w:pPr>
    </w:p>
    <w:p w:rsidR="00E72632" w:rsidRPr="00E93618" w:rsidRDefault="00012171" w:rsidP="000F3F5E">
      <w:pPr>
        <w:spacing w:after="0" w:line="240" w:lineRule="auto"/>
        <w:jc w:val="both"/>
        <w:rPr>
          <w:rFonts w:ascii="Arial" w:hAnsi="Arial" w:cs="Arial"/>
        </w:rPr>
      </w:pPr>
      <w:r w:rsidRPr="00E93618">
        <w:rPr>
          <w:rFonts w:ascii="Arial" w:hAnsi="Arial" w:cs="Arial"/>
        </w:rPr>
        <w:t>The YJC provides short-term employment opportunities through the Public Works Scheme, which includes labour intensive activities such as; simple road maintenance, cleaning, including vegetation control, maintenance of certain public facilities, and maintenance of drains.</w:t>
      </w:r>
      <w:r w:rsidR="00E72632" w:rsidRPr="00E93618">
        <w:rPr>
          <w:rFonts w:ascii="Arial" w:hAnsi="Arial" w:cs="Arial"/>
        </w:rPr>
        <w:t xml:space="preserve"> (See</w:t>
      </w:r>
      <w:r w:rsidR="0067098A" w:rsidRPr="00E93618">
        <w:rPr>
          <w:rFonts w:ascii="Arial" w:hAnsi="Arial" w:cs="Arial"/>
        </w:rPr>
        <w:t xml:space="preserve"> </w:t>
      </w:r>
      <w:r w:rsidR="005E7089">
        <w:fldChar w:fldCharType="begin"/>
      </w:r>
      <w:r w:rsidR="005E7089">
        <w:instrText xml:space="preserve"> REF _Ref532554476 \h  \* MERGEFORMAT </w:instrText>
      </w:r>
      <w:r w:rsidR="005E7089">
        <w:fldChar w:fldCharType="separate"/>
      </w:r>
      <w:r w:rsidR="00033362" w:rsidRPr="00033362">
        <w:rPr>
          <w:rFonts w:ascii="Arial" w:hAnsi="Arial" w:cs="Arial"/>
        </w:rPr>
        <w:t>Table 4</w:t>
      </w:r>
      <w:r w:rsidR="005E7089">
        <w:fldChar w:fldCharType="end"/>
      </w:r>
      <w:r w:rsidR="00E72632" w:rsidRPr="00E93618">
        <w:rPr>
          <w:rFonts w:ascii="Arial" w:hAnsi="Arial" w:cs="Arial"/>
        </w:rPr>
        <w:t>)</w:t>
      </w:r>
      <w:bookmarkStart w:id="85" w:name="_Toc529373766"/>
    </w:p>
    <w:p w:rsidR="00083A5B" w:rsidRPr="00E93618" w:rsidRDefault="00083A5B" w:rsidP="000F3F5E">
      <w:pPr>
        <w:spacing w:after="0" w:line="240" w:lineRule="auto"/>
        <w:jc w:val="both"/>
        <w:rPr>
          <w:rFonts w:ascii="Arial" w:hAnsi="Arial" w:cs="Arial"/>
        </w:rPr>
      </w:pPr>
    </w:p>
    <w:p w:rsidR="00083A5B" w:rsidRPr="00E93618" w:rsidRDefault="0067098A" w:rsidP="000F3F5E">
      <w:pPr>
        <w:pStyle w:val="Caption"/>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outlineLvl w:val="9"/>
      </w:pPr>
      <w:bookmarkStart w:id="86" w:name="_Ref532554476"/>
      <w:bookmarkStart w:id="87" w:name="_Toc532794166"/>
      <w:bookmarkStart w:id="88" w:name="_Toc536029917"/>
      <w:bookmarkStart w:id="89" w:name="_Toc536030323"/>
      <w:r w:rsidRPr="00E93618">
        <w:t xml:space="preserve">Table </w:t>
      </w:r>
      <w:r w:rsidR="003A3E26">
        <w:rPr>
          <w:noProof/>
        </w:rPr>
        <w:fldChar w:fldCharType="begin"/>
      </w:r>
      <w:r w:rsidR="00021F0B">
        <w:rPr>
          <w:noProof/>
        </w:rPr>
        <w:instrText xml:space="preserve"> SEQ Table \* ARABIC </w:instrText>
      </w:r>
      <w:r w:rsidR="003A3E26">
        <w:rPr>
          <w:noProof/>
        </w:rPr>
        <w:fldChar w:fldCharType="separate"/>
      </w:r>
      <w:r w:rsidR="00033362">
        <w:rPr>
          <w:noProof/>
        </w:rPr>
        <w:t>4</w:t>
      </w:r>
      <w:r w:rsidR="003A3E26">
        <w:rPr>
          <w:noProof/>
        </w:rPr>
        <w:fldChar w:fldCharType="end"/>
      </w:r>
      <w:bookmarkEnd w:id="86"/>
      <w:r w:rsidRPr="00E93618">
        <w:t>. Potential Work Activities, Impacts and Mitigations</w:t>
      </w:r>
      <w:bookmarkEnd w:id="87"/>
      <w:bookmarkEnd w:id="88"/>
      <w:bookmarkEnd w:id="89"/>
    </w:p>
    <w:tbl>
      <w:tblPr>
        <w:tblW w:w="473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7"/>
        <w:gridCol w:w="4692"/>
        <w:gridCol w:w="6039"/>
      </w:tblGrid>
      <w:tr w:rsidR="00083A5B" w:rsidRPr="00E93618" w:rsidTr="00BA2439">
        <w:trPr>
          <w:trHeight w:val="284"/>
          <w:tblHeader/>
          <w:jc w:val="center"/>
        </w:trPr>
        <w:tc>
          <w:tcPr>
            <w:tcW w:w="1089" w:type="pct"/>
            <w:shd w:val="clear" w:color="auto" w:fill="BDD6EE" w:themeFill="accent5" w:themeFillTint="66"/>
            <w:vAlign w:val="center"/>
          </w:tcPr>
          <w:p w:rsidR="00083A5B" w:rsidRPr="00E93618" w:rsidRDefault="00083A5B" w:rsidP="000F3F5E">
            <w:pPr>
              <w:spacing w:after="0" w:line="240" w:lineRule="auto"/>
              <w:jc w:val="both"/>
              <w:rPr>
                <w:rFonts w:ascii="Arial" w:hAnsi="Arial" w:cs="Arial"/>
                <w:b/>
                <w:lang w:val="en-GB"/>
              </w:rPr>
            </w:pPr>
            <w:r w:rsidRPr="00E93618">
              <w:rPr>
                <w:rFonts w:ascii="Arial" w:hAnsi="Arial" w:cs="Arial"/>
                <w:b/>
                <w:lang w:val="en-GB"/>
              </w:rPr>
              <w:t>Works/Activities</w:t>
            </w:r>
          </w:p>
        </w:tc>
        <w:tc>
          <w:tcPr>
            <w:tcW w:w="1710" w:type="pct"/>
            <w:shd w:val="clear" w:color="auto" w:fill="BDD6EE" w:themeFill="accent5" w:themeFillTint="66"/>
            <w:vAlign w:val="center"/>
          </w:tcPr>
          <w:p w:rsidR="00083A5B" w:rsidRPr="00E93618" w:rsidRDefault="00083A5B" w:rsidP="000F3F5E">
            <w:pPr>
              <w:spacing w:after="0" w:line="240" w:lineRule="auto"/>
              <w:jc w:val="both"/>
              <w:rPr>
                <w:rFonts w:ascii="Arial" w:hAnsi="Arial" w:cs="Arial"/>
                <w:b/>
                <w:lang w:val="en-GB"/>
              </w:rPr>
            </w:pPr>
            <w:r w:rsidRPr="00E93618">
              <w:rPr>
                <w:rFonts w:ascii="Arial" w:hAnsi="Arial" w:cs="Arial"/>
                <w:b/>
                <w:lang w:val="en-GB"/>
              </w:rPr>
              <w:t xml:space="preserve">Anticipated impacts </w:t>
            </w:r>
          </w:p>
        </w:tc>
        <w:tc>
          <w:tcPr>
            <w:tcW w:w="2201" w:type="pct"/>
            <w:shd w:val="clear" w:color="auto" w:fill="BDD6EE" w:themeFill="accent5" w:themeFillTint="66"/>
            <w:vAlign w:val="center"/>
          </w:tcPr>
          <w:p w:rsidR="00083A5B" w:rsidRPr="00E93618" w:rsidRDefault="00083A5B" w:rsidP="000F3F5E">
            <w:pPr>
              <w:spacing w:after="0" w:line="240" w:lineRule="auto"/>
              <w:jc w:val="both"/>
              <w:rPr>
                <w:rFonts w:ascii="Arial" w:hAnsi="Arial" w:cs="Arial"/>
                <w:b/>
                <w:lang w:val="en-GB"/>
              </w:rPr>
            </w:pPr>
            <w:r w:rsidRPr="00E93618">
              <w:rPr>
                <w:rFonts w:ascii="Arial" w:hAnsi="Arial" w:cs="Arial"/>
                <w:b/>
                <w:lang w:val="en-GB"/>
              </w:rPr>
              <w:t xml:space="preserve">Mitigation measures </w:t>
            </w:r>
          </w:p>
        </w:tc>
      </w:tr>
      <w:tr w:rsidR="00083A5B" w:rsidRPr="00E93618" w:rsidTr="00BA2439">
        <w:trPr>
          <w:trHeight w:val="284"/>
          <w:jc w:val="center"/>
        </w:trPr>
        <w:tc>
          <w:tcPr>
            <w:tcW w:w="1089" w:type="pct"/>
          </w:tcPr>
          <w:p w:rsidR="00083A5B" w:rsidRPr="00E93618" w:rsidRDefault="00083A5B" w:rsidP="000F3F5E">
            <w:pPr>
              <w:spacing w:after="0" w:line="240" w:lineRule="auto"/>
              <w:jc w:val="both"/>
              <w:rPr>
                <w:rFonts w:ascii="Arial" w:hAnsi="Arial" w:cs="Arial"/>
              </w:rPr>
            </w:pPr>
            <w:r w:rsidRPr="00E93618">
              <w:rPr>
                <w:rFonts w:ascii="Arial" w:hAnsi="Arial" w:cs="Arial"/>
              </w:rPr>
              <w:t>Routine road maintenance</w:t>
            </w:r>
          </w:p>
          <w:p w:rsidR="00083A5B" w:rsidRPr="00E93618" w:rsidRDefault="00083A5B" w:rsidP="000F3F5E">
            <w:pPr>
              <w:spacing w:after="0" w:line="240" w:lineRule="auto"/>
              <w:jc w:val="both"/>
              <w:rPr>
                <w:rFonts w:ascii="Arial" w:hAnsi="Arial" w:cs="Arial"/>
              </w:rPr>
            </w:pPr>
          </w:p>
          <w:p w:rsidR="00083A5B" w:rsidRPr="00E93618" w:rsidRDefault="00083A5B" w:rsidP="000F3F5E">
            <w:pPr>
              <w:spacing w:after="0" w:line="240" w:lineRule="auto"/>
              <w:jc w:val="both"/>
              <w:rPr>
                <w:rFonts w:ascii="Arial" w:hAnsi="Arial" w:cs="Arial"/>
              </w:rPr>
            </w:pPr>
            <w:r w:rsidRPr="00E93618">
              <w:rPr>
                <w:rFonts w:ascii="Arial" w:hAnsi="Arial" w:cs="Arial"/>
              </w:rPr>
              <w:t>Work activities may include</w:t>
            </w:r>
          </w:p>
          <w:p w:rsidR="00083A5B" w:rsidRPr="00E93618" w:rsidRDefault="00083A5B" w:rsidP="006A7F2E">
            <w:pPr>
              <w:pStyle w:val="ListParagraph"/>
              <w:numPr>
                <w:ilvl w:val="0"/>
                <w:numId w:val="37"/>
              </w:numPr>
              <w:spacing w:after="0" w:line="240" w:lineRule="auto"/>
              <w:jc w:val="both"/>
              <w:rPr>
                <w:rFonts w:ascii="Arial" w:hAnsi="Arial" w:cs="Arial"/>
              </w:rPr>
            </w:pPr>
            <w:r w:rsidRPr="00E93618">
              <w:rPr>
                <w:rFonts w:ascii="Arial" w:hAnsi="Arial" w:cs="Arial"/>
              </w:rPr>
              <w:t>Clearing of rubbish or vegetation on roadways</w:t>
            </w:r>
          </w:p>
          <w:p w:rsidR="00083A5B" w:rsidRPr="00E93618" w:rsidRDefault="00083A5B" w:rsidP="006A7F2E">
            <w:pPr>
              <w:pStyle w:val="ListParagraph"/>
              <w:numPr>
                <w:ilvl w:val="0"/>
                <w:numId w:val="37"/>
              </w:numPr>
              <w:spacing w:after="0" w:line="240" w:lineRule="auto"/>
              <w:jc w:val="both"/>
              <w:rPr>
                <w:rFonts w:ascii="Arial" w:hAnsi="Arial" w:cs="Arial"/>
              </w:rPr>
            </w:pPr>
            <w:r w:rsidRPr="00E93618">
              <w:rPr>
                <w:rFonts w:ascii="Arial" w:hAnsi="Arial" w:cs="Arial"/>
              </w:rPr>
              <w:t>Rebuilding minor walls along road verges</w:t>
            </w:r>
          </w:p>
          <w:p w:rsidR="00083A5B" w:rsidRPr="00E93618" w:rsidRDefault="00083A5B" w:rsidP="006A7F2E">
            <w:pPr>
              <w:pStyle w:val="ListParagraph"/>
              <w:numPr>
                <w:ilvl w:val="0"/>
                <w:numId w:val="37"/>
              </w:numPr>
              <w:spacing w:after="0" w:line="240" w:lineRule="auto"/>
              <w:jc w:val="both"/>
              <w:rPr>
                <w:rFonts w:ascii="Arial" w:hAnsi="Arial" w:cs="Arial"/>
              </w:rPr>
            </w:pPr>
            <w:r w:rsidRPr="00E93618">
              <w:rPr>
                <w:rFonts w:ascii="Arial" w:hAnsi="Arial" w:cs="Arial"/>
              </w:rPr>
              <w:t>Filling of potholes</w:t>
            </w:r>
          </w:p>
          <w:p w:rsidR="00083A5B" w:rsidRPr="00E93618" w:rsidRDefault="00083A5B" w:rsidP="006A7F2E">
            <w:pPr>
              <w:pStyle w:val="ListParagraph"/>
              <w:numPr>
                <w:ilvl w:val="0"/>
                <w:numId w:val="37"/>
              </w:numPr>
              <w:spacing w:after="0" w:line="240" w:lineRule="auto"/>
              <w:jc w:val="both"/>
              <w:rPr>
                <w:rFonts w:ascii="Arial" w:hAnsi="Arial" w:cs="Arial"/>
              </w:rPr>
            </w:pPr>
            <w:r w:rsidRPr="00E93618">
              <w:rPr>
                <w:rFonts w:ascii="Arial" w:hAnsi="Arial" w:cs="Arial"/>
              </w:rPr>
              <w:t>Re-painting of road lines</w:t>
            </w:r>
          </w:p>
        </w:tc>
        <w:tc>
          <w:tcPr>
            <w:tcW w:w="1710" w:type="pct"/>
          </w:tcPr>
          <w:p w:rsidR="00083A5B" w:rsidRPr="00E93618" w:rsidRDefault="00083A5B" w:rsidP="000F3F5E">
            <w:pPr>
              <w:pStyle w:val="ListParagraph"/>
              <w:numPr>
                <w:ilvl w:val="0"/>
                <w:numId w:val="11"/>
              </w:numPr>
              <w:spacing w:after="0" w:line="240" w:lineRule="auto"/>
              <w:jc w:val="both"/>
              <w:rPr>
                <w:rFonts w:ascii="Arial" w:hAnsi="Arial" w:cs="Arial"/>
              </w:rPr>
            </w:pPr>
            <w:r w:rsidRPr="00E93618">
              <w:rPr>
                <w:rFonts w:ascii="Arial" w:hAnsi="Arial" w:cs="Arial"/>
              </w:rPr>
              <w:t>Noise, dust, vehicle and pedestrian detours, footpath closure, lack of access to neighbouring facilities/buildings, safety hazards, contamination of water supply</w:t>
            </w:r>
          </w:p>
        </w:tc>
        <w:tc>
          <w:tcPr>
            <w:tcW w:w="2201" w:type="pct"/>
          </w:tcPr>
          <w:p w:rsidR="00083A5B" w:rsidRPr="00E93618" w:rsidRDefault="00083A5B" w:rsidP="000F3F5E">
            <w:pPr>
              <w:numPr>
                <w:ilvl w:val="0"/>
                <w:numId w:val="10"/>
              </w:numPr>
              <w:spacing w:after="0" w:line="240" w:lineRule="auto"/>
              <w:jc w:val="both"/>
              <w:rPr>
                <w:rFonts w:ascii="Arial" w:hAnsi="Arial" w:cs="Arial"/>
                <w:lang w:val="en-GB"/>
              </w:rPr>
            </w:pPr>
            <w:r w:rsidRPr="00E93618">
              <w:rPr>
                <w:rFonts w:ascii="Arial" w:hAnsi="Arial" w:cs="Arial"/>
                <w:lang w:val="en-GB"/>
              </w:rPr>
              <w:t xml:space="preserve">Design work plans with the intention to minimise impact on roads and footpaths </w:t>
            </w:r>
            <w:r w:rsidR="00153584" w:rsidRPr="00E93618">
              <w:rPr>
                <w:rFonts w:ascii="Arial" w:hAnsi="Arial" w:cs="Arial"/>
                <w:lang w:val="en-GB"/>
              </w:rPr>
              <w:t>i.e.</w:t>
            </w:r>
            <w:r w:rsidRPr="00E93618">
              <w:rPr>
                <w:rFonts w:ascii="Arial" w:hAnsi="Arial" w:cs="Arial"/>
                <w:lang w:val="en-GB"/>
              </w:rPr>
              <w:t xml:space="preserve"> where possible temporarily store waste vegetation on vacant lots, rather than on sidewalks while vegetation clearing is being carried out. </w:t>
            </w:r>
          </w:p>
          <w:p w:rsidR="00083A5B" w:rsidRPr="00E93618" w:rsidRDefault="00083A5B" w:rsidP="000F3F5E">
            <w:pPr>
              <w:numPr>
                <w:ilvl w:val="0"/>
                <w:numId w:val="10"/>
              </w:numPr>
              <w:spacing w:after="0" w:line="240" w:lineRule="auto"/>
              <w:jc w:val="both"/>
              <w:rPr>
                <w:rFonts w:ascii="Arial" w:hAnsi="Arial" w:cs="Arial"/>
                <w:lang w:val="en-GB"/>
              </w:rPr>
            </w:pPr>
            <w:r w:rsidRPr="00E93618">
              <w:rPr>
                <w:rFonts w:ascii="Arial" w:hAnsi="Arial" w:cs="Arial"/>
                <w:lang w:val="en-GB"/>
              </w:rPr>
              <w:t>Ensure that all workers are appropriately equipped – with adequate safety gear (such as hardhats and goggles) or PPE and training.</w:t>
            </w:r>
          </w:p>
          <w:p w:rsidR="00083A5B" w:rsidRPr="00E93618" w:rsidRDefault="00083A5B" w:rsidP="000F3F5E">
            <w:pPr>
              <w:numPr>
                <w:ilvl w:val="0"/>
                <w:numId w:val="10"/>
              </w:numPr>
              <w:spacing w:after="0" w:line="240" w:lineRule="auto"/>
              <w:jc w:val="both"/>
              <w:rPr>
                <w:rFonts w:ascii="Arial" w:hAnsi="Arial" w:cs="Arial"/>
                <w:lang w:val="en-GB"/>
              </w:rPr>
            </w:pPr>
            <w:r w:rsidRPr="00E93618">
              <w:rPr>
                <w:rFonts w:ascii="Arial" w:hAnsi="Arial" w:cs="Arial"/>
                <w:lang w:val="en-GB"/>
              </w:rPr>
              <w:t>Store extracted or stockpiled gravel in quarantined place that will prevent contamination of water supply and will not impede safe access.</w:t>
            </w:r>
          </w:p>
          <w:p w:rsidR="00083A5B" w:rsidRPr="00E93618" w:rsidRDefault="00083A5B" w:rsidP="000F3F5E">
            <w:pPr>
              <w:numPr>
                <w:ilvl w:val="0"/>
                <w:numId w:val="10"/>
              </w:numPr>
              <w:spacing w:after="0" w:line="240" w:lineRule="auto"/>
              <w:jc w:val="both"/>
              <w:rPr>
                <w:rFonts w:ascii="Arial" w:hAnsi="Arial" w:cs="Arial"/>
                <w:lang w:val="en-GB"/>
              </w:rPr>
            </w:pPr>
            <w:r w:rsidRPr="00E93618">
              <w:rPr>
                <w:rFonts w:ascii="Arial" w:hAnsi="Arial" w:cs="Arial"/>
                <w:lang w:val="en-GB"/>
              </w:rPr>
              <w:t>If machinery is used: (i) vehicle, machinery, maintenance and re-fuelling will be carried out so that spilled materials do not seep into the soil; (ii) fuel storage and refilling areas will be located at least 50 m from drainage structures and 100 m from important water bodies; (iii) oil trays will be used under vehicles in on-site parking areas</w:t>
            </w:r>
          </w:p>
          <w:p w:rsidR="00083A5B" w:rsidRPr="00E93618" w:rsidRDefault="00083A5B" w:rsidP="000F3F5E">
            <w:pPr>
              <w:numPr>
                <w:ilvl w:val="0"/>
                <w:numId w:val="10"/>
              </w:numPr>
              <w:spacing w:after="0" w:line="240" w:lineRule="auto"/>
              <w:jc w:val="both"/>
              <w:rPr>
                <w:rFonts w:ascii="Arial" w:hAnsi="Arial" w:cs="Arial"/>
                <w:lang w:val="en-GB"/>
              </w:rPr>
            </w:pPr>
            <w:r w:rsidRPr="00E93618">
              <w:rPr>
                <w:rFonts w:ascii="Arial" w:hAnsi="Arial" w:cs="Arial"/>
                <w:lang w:val="en-GB"/>
              </w:rPr>
              <w:t xml:space="preserve">Display appropriate signage advising pedestrian detours, including barricades.  </w:t>
            </w:r>
          </w:p>
        </w:tc>
      </w:tr>
      <w:tr w:rsidR="00083A5B" w:rsidRPr="00E93618" w:rsidTr="00BA2439">
        <w:trPr>
          <w:trHeight w:val="284"/>
          <w:jc w:val="center"/>
        </w:trPr>
        <w:tc>
          <w:tcPr>
            <w:tcW w:w="1089" w:type="pct"/>
          </w:tcPr>
          <w:p w:rsidR="00083A5B" w:rsidRPr="00E93618" w:rsidRDefault="00083A5B" w:rsidP="000F3F5E">
            <w:pPr>
              <w:spacing w:after="0" w:line="240" w:lineRule="auto"/>
              <w:jc w:val="both"/>
              <w:rPr>
                <w:rFonts w:ascii="Arial" w:hAnsi="Arial" w:cs="Arial"/>
              </w:rPr>
            </w:pPr>
            <w:r w:rsidRPr="00E93618">
              <w:rPr>
                <w:rFonts w:ascii="Arial" w:hAnsi="Arial" w:cs="Arial"/>
              </w:rPr>
              <w:t>Drain maintenance</w:t>
            </w:r>
            <w:r w:rsidR="008B32F9">
              <w:rPr>
                <w:rFonts w:ascii="Arial" w:hAnsi="Arial" w:cs="Arial"/>
              </w:rPr>
              <w:t xml:space="preserve"> on existing alignments</w:t>
            </w:r>
          </w:p>
        </w:tc>
        <w:tc>
          <w:tcPr>
            <w:tcW w:w="1710" w:type="pct"/>
          </w:tcPr>
          <w:p w:rsidR="00083A5B" w:rsidRPr="00E93618" w:rsidRDefault="00083A5B" w:rsidP="000F3F5E">
            <w:pPr>
              <w:pStyle w:val="ListParagraph"/>
              <w:numPr>
                <w:ilvl w:val="0"/>
                <w:numId w:val="11"/>
              </w:numPr>
              <w:spacing w:after="0" w:line="240" w:lineRule="auto"/>
              <w:jc w:val="both"/>
              <w:rPr>
                <w:rFonts w:ascii="Arial" w:hAnsi="Arial" w:cs="Arial"/>
              </w:rPr>
            </w:pPr>
            <w:r w:rsidRPr="00E93618">
              <w:rPr>
                <w:rFonts w:ascii="Arial" w:hAnsi="Arial" w:cs="Arial"/>
              </w:rPr>
              <w:t>Noise, dust, vehicle and pedestrian detours, footpath closure, safety hazards, waste disposal, acquisition or removal of legal small assets, minor loss of land or use of land, contamination of water supply, involuntary resettlement</w:t>
            </w:r>
          </w:p>
        </w:tc>
        <w:tc>
          <w:tcPr>
            <w:tcW w:w="2201" w:type="pct"/>
          </w:tcPr>
          <w:p w:rsidR="00083A5B" w:rsidRPr="00E93618" w:rsidRDefault="00083A5B" w:rsidP="000F3F5E">
            <w:pPr>
              <w:numPr>
                <w:ilvl w:val="0"/>
                <w:numId w:val="10"/>
              </w:numPr>
              <w:spacing w:after="0" w:line="240" w:lineRule="auto"/>
              <w:jc w:val="both"/>
              <w:rPr>
                <w:rFonts w:ascii="Arial" w:hAnsi="Arial" w:cs="Arial"/>
                <w:lang w:val="en-GB"/>
              </w:rPr>
            </w:pPr>
            <w:r w:rsidRPr="00E93618">
              <w:rPr>
                <w:rFonts w:ascii="Arial" w:hAnsi="Arial" w:cs="Arial"/>
                <w:lang w:val="en-GB"/>
              </w:rPr>
              <w:t>Consult with lease-holders and other stakeholders</w:t>
            </w:r>
          </w:p>
          <w:p w:rsidR="00083A5B" w:rsidRPr="00E93618" w:rsidRDefault="00083A5B" w:rsidP="000F3F5E">
            <w:pPr>
              <w:numPr>
                <w:ilvl w:val="0"/>
                <w:numId w:val="10"/>
              </w:numPr>
              <w:spacing w:after="0" w:line="240" w:lineRule="auto"/>
              <w:jc w:val="both"/>
              <w:rPr>
                <w:rFonts w:ascii="Arial" w:hAnsi="Arial" w:cs="Arial"/>
                <w:lang w:val="en-GB"/>
              </w:rPr>
            </w:pPr>
            <w:r w:rsidRPr="00E93618">
              <w:rPr>
                <w:rFonts w:ascii="Arial" w:hAnsi="Arial" w:cs="Arial"/>
                <w:lang w:val="en-GB"/>
              </w:rPr>
              <w:t>Protect site from runoff</w:t>
            </w:r>
          </w:p>
          <w:p w:rsidR="00083A5B" w:rsidRPr="00E93618" w:rsidRDefault="00083A5B" w:rsidP="000F3F5E">
            <w:pPr>
              <w:numPr>
                <w:ilvl w:val="0"/>
                <w:numId w:val="10"/>
              </w:numPr>
              <w:spacing w:after="0" w:line="240" w:lineRule="auto"/>
              <w:jc w:val="both"/>
              <w:rPr>
                <w:rFonts w:ascii="Arial" w:hAnsi="Arial" w:cs="Arial"/>
                <w:lang w:val="en-GB"/>
              </w:rPr>
            </w:pPr>
            <w:r w:rsidRPr="00E93618">
              <w:rPr>
                <w:rFonts w:ascii="Arial" w:hAnsi="Arial" w:cs="Arial"/>
                <w:lang w:val="en-GB"/>
              </w:rPr>
              <w:t>Store spoil in quarantined place</w:t>
            </w:r>
          </w:p>
          <w:p w:rsidR="00083A5B" w:rsidRPr="00E93618" w:rsidRDefault="00083A5B" w:rsidP="000F3F5E">
            <w:pPr>
              <w:numPr>
                <w:ilvl w:val="0"/>
                <w:numId w:val="10"/>
              </w:numPr>
              <w:spacing w:after="0" w:line="240" w:lineRule="auto"/>
              <w:jc w:val="both"/>
              <w:rPr>
                <w:rFonts w:ascii="Arial" w:hAnsi="Arial" w:cs="Arial"/>
                <w:lang w:val="en-GB"/>
              </w:rPr>
            </w:pPr>
            <w:r w:rsidRPr="00E93618">
              <w:rPr>
                <w:rFonts w:ascii="Arial" w:hAnsi="Arial" w:cs="Arial"/>
                <w:lang w:val="en-GB"/>
              </w:rPr>
              <w:t>Locate mitre drains to direct water to vegetated areas before reaching water bodies</w:t>
            </w:r>
          </w:p>
          <w:p w:rsidR="00083A5B" w:rsidRPr="00E93618" w:rsidRDefault="00083A5B" w:rsidP="000F3F5E">
            <w:pPr>
              <w:spacing w:after="0" w:line="240" w:lineRule="auto"/>
              <w:ind w:left="397"/>
              <w:jc w:val="both"/>
              <w:rPr>
                <w:rFonts w:ascii="Arial" w:hAnsi="Arial" w:cs="Arial"/>
                <w:lang w:val="en-GB"/>
              </w:rPr>
            </w:pPr>
          </w:p>
        </w:tc>
      </w:tr>
      <w:tr w:rsidR="00083A5B" w:rsidRPr="00E93618" w:rsidTr="00BA2439">
        <w:trPr>
          <w:trHeight w:val="284"/>
          <w:jc w:val="center"/>
        </w:trPr>
        <w:tc>
          <w:tcPr>
            <w:tcW w:w="1089" w:type="pct"/>
          </w:tcPr>
          <w:p w:rsidR="00083A5B" w:rsidRPr="00E93618" w:rsidRDefault="00083A5B" w:rsidP="000F3F5E">
            <w:pPr>
              <w:spacing w:after="0" w:line="240" w:lineRule="auto"/>
              <w:jc w:val="both"/>
              <w:rPr>
                <w:rFonts w:ascii="Arial" w:hAnsi="Arial" w:cs="Arial"/>
              </w:rPr>
            </w:pPr>
            <w:r w:rsidRPr="00E93618">
              <w:rPr>
                <w:rFonts w:ascii="Arial" w:hAnsi="Arial" w:cs="Arial"/>
              </w:rPr>
              <w:t>Culvert installation</w:t>
            </w:r>
            <w:r w:rsidR="008B32F9">
              <w:rPr>
                <w:rFonts w:ascii="Arial" w:hAnsi="Arial" w:cs="Arial"/>
              </w:rPr>
              <w:t xml:space="preserve"> on existing alignments</w:t>
            </w:r>
          </w:p>
        </w:tc>
        <w:tc>
          <w:tcPr>
            <w:tcW w:w="1710" w:type="pct"/>
          </w:tcPr>
          <w:p w:rsidR="00083A5B" w:rsidRPr="00E93618" w:rsidRDefault="00083A5B" w:rsidP="008B32F9">
            <w:pPr>
              <w:pStyle w:val="ListParagraph"/>
              <w:numPr>
                <w:ilvl w:val="0"/>
                <w:numId w:val="11"/>
              </w:numPr>
              <w:spacing w:after="0" w:line="240" w:lineRule="auto"/>
              <w:jc w:val="both"/>
              <w:rPr>
                <w:rFonts w:ascii="Arial" w:hAnsi="Arial" w:cs="Arial"/>
                <w:lang w:val="en-GB"/>
              </w:rPr>
            </w:pPr>
            <w:r w:rsidRPr="00E93618">
              <w:rPr>
                <w:rFonts w:ascii="Arial" w:hAnsi="Arial" w:cs="Arial"/>
                <w:lang w:val="en-GB"/>
              </w:rPr>
              <w:t>Noise, dust, road/train disruptions/closures, safety hazards, contamination of water supply</w:t>
            </w:r>
          </w:p>
        </w:tc>
        <w:tc>
          <w:tcPr>
            <w:tcW w:w="2201" w:type="pct"/>
          </w:tcPr>
          <w:p w:rsidR="00083A5B" w:rsidRDefault="00083A5B" w:rsidP="000F3F5E">
            <w:pPr>
              <w:numPr>
                <w:ilvl w:val="0"/>
                <w:numId w:val="10"/>
              </w:numPr>
              <w:spacing w:after="0" w:line="240" w:lineRule="auto"/>
              <w:jc w:val="both"/>
              <w:rPr>
                <w:rFonts w:ascii="Arial" w:hAnsi="Arial" w:cs="Arial"/>
                <w:lang w:val="en-GB"/>
              </w:rPr>
            </w:pPr>
            <w:r w:rsidRPr="00E93618">
              <w:rPr>
                <w:rFonts w:ascii="Arial" w:hAnsi="Arial" w:cs="Arial"/>
                <w:lang w:val="en-GB"/>
              </w:rPr>
              <w:t>Consult with lease-holders and other stakeholders</w:t>
            </w:r>
            <w:r w:rsidR="008B32F9">
              <w:rPr>
                <w:rFonts w:ascii="Arial" w:hAnsi="Arial" w:cs="Arial"/>
                <w:lang w:val="en-GB"/>
              </w:rPr>
              <w:t xml:space="preserve"> to note possible nuisance effects</w:t>
            </w:r>
            <w:r w:rsidR="00AF250F">
              <w:rPr>
                <w:rFonts w:ascii="Arial" w:hAnsi="Arial" w:cs="Arial"/>
                <w:lang w:val="en-GB"/>
              </w:rPr>
              <w:t xml:space="preserve">. </w:t>
            </w:r>
          </w:p>
          <w:p w:rsidR="00AF250F" w:rsidRPr="00E93618" w:rsidRDefault="00AF250F" w:rsidP="00AF250F">
            <w:pPr>
              <w:spacing w:after="0" w:line="240" w:lineRule="auto"/>
              <w:jc w:val="both"/>
              <w:rPr>
                <w:rFonts w:ascii="Arial" w:hAnsi="Arial" w:cs="Arial"/>
                <w:lang w:val="en-GB"/>
              </w:rPr>
            </w:pPr>
            <w:r>
              <w:rPr>
                <w:rFonts w:ascii="Arial" w:hAnsi="Arial" w:cs="Arial"/>
                <w:lang w:val="en-GB"/>
              </w:rPr>
              <w:t xml:space="preserve">Please Note: this relates to nuisance effects only. There is no intention of removal of assets or restriction of access to land. </w:t>
            </w:r>
            <w:r w:rsidR="006C1418">
              <w:rPr>
                <w:rFonts w:ascii="Arial" w:hAnsi="Arial" w:cs="Arial"/>
                <w:lang w:val="en-GB"/>
              </w:rPr>
              <w:t>If there is potential for such</w:t>
            </w:r>
            <w:r>
              <w:rPr>
                <w:rFonts w:ascii="Arial" w:hAnsi="Arial" w:cs="Arial"/>
                <w:lang w:val="en-GB"/>
              </w:rPr>
              <w:t xml:space="preserve"> cases</w:t>
            </w:r>
            <w:r w:rsidR="006C1418">
              <w:rPr>
                <w:rFonts w:ascii="Arial" w:hAnsi="Arial" w:cs="Arial"/>
                <w:lang w:val="en-GB"/>
              </w:rPr>
              <w:t xml:space="preserve"> arising</w:t>
            </w:r>
            <w:r>
              <w:rPr>
                <w:rFonts w:ascii="Arial" w:hAnsi="Arial" w:cs="Arial"/>
                <w:lang w:val="en-GB"/>
              </w:rPr>
              <w:t xml:space="preserve"> please see</w:t>
            </w:r>
            <w:r w:rsidRPr="00AF250F">
              <w:rPr>
                <w:rFonts w:ascii="Arial" w:hAnsi="Arial" w:cs="Arial"/>
                <w:lang w:val="en-GB"/>
              </w:rPr>
              <w:t xml:space="preserve"> </w:t>
            </w:r>
            <w:r w:rsidR="005E7089">
              <w:fldChar w:fldCharType="begin"/>
            </w:r>
            <w:r w:rsidR="005E7089">
              <w:instrText xml:space="preserve"> REF _Ref536020712 \h  \* MERGEFORMAT </w:instrText>
            </w:r>
            <w:r w:rsidR="005E7089">
              <w:fldChar w:fldCharType="separate"/>
            </w:r>
            <w:r w:rsidR="00033362" w:rsidRPr="00033362">
              <w:rPr>
                <w:rFonts w:ascii="Arial" w:hAnsi="Arial" w:cs="Arial"/>
              </w:rPr>
              <w:t>Annex 4</w:t>
            </w:r>
            <w:r w:rsidR="005E7089">
              <w:fldChar w:fldCharType="end"/>
            </w:r>
            <w:r>
              <w:rPr>
                <w:rFonts w:ascii="Arial" w:hAnsi="Arial" w:cs="Arial"/>
                <w:lang w:val="en-GB"/>
              </w:rPr>
              <w:t>.</w:t>
            </w:r>
          </w:p>
          <w:p w:rsidR="00083A5B" w:rsidRPr="00E93618" w:rsidRDefault="00083A5B" w:rsidP="000F3F5E">
            <w:pPr>
              <w:numPr>
                <w:ilvl w:val="0"/>
                <w:numId w:val="10"/>
              </w:numPr>
              <w:spacing w:after="0" w:line="240" w:lineRule="auto"/>
              <w:jc w:val="both"/>
              <w:rPr>
                <w:rFonts w:ascii="Arial" w:hAnsi="Arial" w:cs="Arial"/>
                <w:lang w:val="en-GB"/>
              </w:rPr>
            </w:pPr>
            <w:r w:rsidRPr="00E93618">
              <w:rPr>
                <w:rFonts w:ascii="Arial" w:hAnsi="Arial" w:cs="Arial"/>
                <w:lang w:val="en-GB"/>
              </w:rPr>
              <w:t>Ensure that all trainee are well acquainted with the right works specifications and  standard drawings</w:t>
            </w:r>
          </w:p>
        </w:tc>
      </w:tr>
      <w:tr w:rsidR="00083A5B" w:rsidRPr="00E93618" w:rsidTr="00BA2439">
        <w:trPr>
          <w:trHeight w:val="284"/>
          <w:jc w:val="center"/>
        </w:trPr>
        <w:tc>
          <w:tcPr>
            <w:tcW w:w="1089" w:type="pct"/>
          </w:tcPr>
          <w:p w:rsidR="00083A5B" w:rsidRPr="00E93618" w:rsidRDefault="00083A5B" w:rsidP="000F3F5E">
            <w:pPr>
              <w:spacing w:after="0" w:line="240" w:lineRule="auto"/>
              <w:jc w:val="both"/>
              <w:rPr>
                <w:rFonts w:ascii="Arial" w:hAnsi="Arial" w:cs="Arial"/>
              </w:rPr>
            </w:pPr>
            <w:r w:rsidRPr="00E93618">
              <w:rPr>
                <w:rFonts w:ascii="Arial" w:hAnsi="Arial" w:cs="Arial"/>
              </w:rPr>
              <w:t>Minor Footpath/step construction</w:t>
            </w:r>
            <w:r w:rsidR="008B32F9">
              <w:rPr>
                <w:rFonts w:ascii="Arial" w:hAnsi="Arial" w:cs="Arial"/>
              </w:rPr>
              <w:t xml:space="preserve"> on exiting alignments</w:t>
            </w:r>
          </w:p>
        </w:tc>
        <w:tc>
          <w:tcPr>
            <w:tcW w:w="1710" w:type="pct"/>
          </w:tcPr>
          <w:p w:rsidR="00083A5B" w:rsidRPr="00E93618" w:rsidRDefault="00083A5B" w:rsidP="000F3F5E">
            <w:pPr>
              <w:pStyle w:val="ListParagraph"/>
              <w:numPr>
                <w:ilvl w:val="0"/>
                <w:numId w:val="11"/>
              </w:numPr>
              <w:spacing w:after="0" w:line="240" w:lineRule="auto"/>
              <w:jc w:val="both"/>
              <w:rPr>
                <w:rFonts w:ascii="Arial" w:hAnsi="Arial" w:cs="Arial"/>
                <w:lang w:val="en-GB"/>
              </w:rPr>
            </w:pPr>
            <w:r w:rsidRPr="00E93618">
              <w:rPr>
                <w:rFonts w:ascii="Arial" w:hAnsi="Arial" w:cs="Arial"/>
                <w:lang w:val="en-GB"/>
              </w:rPr>
              <w:t>Noise, dust, pedestrian detours, safety hazards</w:t>
            </w:r>
          </w:p>
        </w:tc>
        <w:tc>
          <w:tcPr>
            <w:tcW w:w="2201" w:type="pct"/>
          </w:tcPr>
          <w:p w:rsidR="00083A5B" w:rsidRPr="00E93618" w:rsidRDefault="00083A5B" w:rsidP="000F3F5E">
            <w:pPr>
              <w:numPr>
                <w:ilvl w:val="0"/>
                <w:numId w:val="10"/>
              </w:numPr>
              <w:spacing w:after="0" w:line="240" w:lineRule="auto"/>
              <w:jc w:val="both"/>
              <w:rPr>
                <w:rFonts w:ascii="Arial" w:hAnsi="Arial" w:cs="Arial"/>
                <w:lang w:val="en-GB"/>
              </w:rPr>
            </w:pPr>
            <w:r w:rsidRPr="00E93618">
              <w:rPr>
                <w:rFonts w:ascii="Arial" w:hAnsi="Arial" w:cs="Arial"/>
                <w:lang w:val="en-GB"/>
              </w:rPr>
              <w:t xml:space="preserve">Ensure that all workers are appropriately equipped – with adequate safety gear and training. </w:t>
            </w:r>
          </w:p>
          <w:p w:rsidR="00083A5B" w:rsidRPr="00E93618" w:rsidRDefault="00083A5B" w:rsidP="000F3F5E">
            <w:pPr>
              <w:numPr>
                <w:ilvl w:val="0"/>
                <w:numId w:val="10"/>
              </w:numPr>
              <w:spacing w:after="0" w:line="240" w:lineRule="auto"/>
              <w:jc w:val="both"/>
              <w:rPr>
                <w:rFonts w:ascii="Arial" w:hAnsi="Arial" w:cs="Arial"/>
                <w:lang w:val="en-GB"/>
              </w:rPr>
            </w:pPr>
            <w:r w:rsidRPr="00E93618">
              <w:rPr>
                <w:rFonts w:ascii="Arial" w:hAnsi="Arial" w:cs="Arial"/>
                <w:lang w:val="en-GB"/>
              </w:rPr>
              <w:t>Ensure that all trainee are well acquainted with the right works specifications and  standard drawings</w:t>
            </w:r>
          </w:p>
        </w:tc>
      </w:tr>
      <w:tr w:rsidR="00083A5B" w:rsidRPr="00E93618" w:rsidTr="00BA2439">
        <w:trPr>
          <w:trHeight w:val="284"/>
          <w:jc w:val="center"/>
        </w:trPr>
        <w:tc>
          <w:tcPr>
            <w:tcW w:w="1089" w:type="pct"/>
          </w:tcPr>
          <w:p w:rsidR="00083A5B" w:rsidRPr="00E93618" w:rsidRDefault="00083A5B" w:rsidP="000F3F5E">
            <w:pPr>
              <w:spacing w:after="0" w:line="240" w:lineRule="auto"/>
              <w:jc w:val="both"/>
              <w:rPr>
                <w:rFonts w:ascii="Arial" w:hAnsi="Arial" w:cs="Arial"/>
              </w:rPr>
            </w:pPr>
            <w:r w:rsidRPr="00E93618">
              <w:rPr>
                <w:rFonts w:ascii="Arial" w:hAnsi="Arial" w:cs="Arial"/>
              </w:rPr>
              <w:t>Cleaning and rubbish collection</w:t>
            </w:r>
          </w:p>
        </w:tc>
        <w:tc>
          <w:tcPr>
            <w:tcW w:w="1710" w:type="pct"/>
          </w:tcPr>
          <w:p w:rsidR="00083A5B" w:rsidRPr="00E93618" w:rsidRDefault="00083A5B" w:rsidP="000F3F5E">
            <w:pPr>
              <w:pStyle w:val="ListParagraph"/>
              <w:numPr>
                <w:ilvl w:val="0"/>
                <w:numId w:val="11"/>
              </w:numPr>
              <w:spacing w:after="0" w:line="240" w:lineRule="auto"/>
              <w:jc w:val="both"/>
              <w:rPr>
                <w:rFonts w:ascii="Arial" w:hAnsi="Arial" w:cs="Arial"/>
                <w:lang w:val="en-GB"/>
              </w:rPr>
            </w:pPr>
            <w:r w:rsidRPr="00E93618">
              <w:rPr>
                <w:rFonts w:ascii="Arial" w:hAnsi="Arial" w:cs="Arial"/>
                <w:lang w:val="en-GB"/>
              </w:rPr>
              <w:t>Waste disposal, safety hazards</w:t>
            </w:r>
          </w:p>
        </w:tc>
        <w:tc>
          <w:tcPr>
            <w:tcW w:w="2201" w:type="pct"/>
          </w:tcPr>
          <w:p w:rsidR="00083A5B" w:rsidRPr="00E93618" w:rsidRDefault="00083A5B" w:rsidP="000F3F5E">
            <w:pPr>
              <w:numPr>
                <w:ilvl w:val="0"/>
                <w:numId w:val="10"/>
              </w:numPr>
              <w:spacing w:after="0" w:line="240" w:lineRule="auto"/>
              <w:jc w:val="both"/>
              <w:rPr>
                <w:rFonts w:ascii="Arial" w:hAnsi="Arial" w:cs="Arial"/>
                <w:lang w:val="en-GB"/>
              </w:rPr>
            </w:pPr>
            <w:r w:rsidRPr="00E93618">
              <w:rPr>
                <w:rFonts w:ascii="Arial" w:hAnsi="Arial" w:cs="Arial"/>
                <w:lang w:val="en-GB"/>
              </w:rPr>
              <w:t xml:space="preserve">Dust control; erosion </w:t>
            </w:r>
            <w:r w:rsidR="008B32F9">
              <w:rPr>
                <w:rFonts w:ascii="Arial" w:hAnsi="Arial" w:cs="Arial"/>
                <w:lang w:val="en-GB"/>
              </w:rPr>
              <w:t>of spoil piles</w:t>
            </w:r>
            <w:r w:rsidRPr="00E93618">
              <w:rPr>
                <w:rFonts w:ascii="Arial" w:hAnsi="Arial" w:cs="Arial"/>
                <w:lang w:val="en-GB"/>
              </w:rPr>
              <w:t xml:space="preserve"> control; </w:t>
            </w:r>
            <w:r w:rsidR="008B32F9">
              <w:rPr>
                <w:rFonts w:ascii="Arial" w:hAnsi="Arial" w:cs="Arial"/>
                <w:lang w:val="en-GB"/>
              </w:rPr>
              <w:t xml:space="preserve">non-hazardous </w:t>
            </w:r>
            <w:r w:rsidRPr="00E93618">
              <w:rPr>
                <w:rFonts w:ascii="Arial" w:hAnsi="Arial" w:cs="Arial"/>
                <w:lang w:val="en-GB"/>
              </w:rPr>
              <w:t>waste management and disposal; water quality; materials/aggregate/gravel extraction</w:t>
            </w:r>
            <w:r w:rsidR="008B32F9">
              <w:rPr>
                <w:rFonts w:ascii="Arial" w:hAnsi="Arial" w:cs="Arial"/>
                <w:lang w:val="en-GB"/>
              </w:rPr>
              <w:t xml:space="preserve"> for filling</w:t>
            </w:r>
          </w:p>
          <w:p w:rsidR="00083A5B" w:rsidRPr="00E93618" w:rsidRDefault="00083A5B" w:rsidP="000F3F5E">
            <w:pPr>
              <w:numPr>
                <w:ilvl w:val="0"/>
                <w:numId w:val="10"/>
              </w:numPr>
              <w:spacing w:after="0" w:line="240" w:lineRule="auto"/>
              <w:jc w:val="both"/>
              <w:rPr>
                <w:rFonts w:ascii="Arial" w:hAnsi="Arial" w:cs="Arial"/>
                <w:lang w:val="en-GB"/>
              </w:rPr>
            </w:pPr>
            <w:r w:rsidRPr="00E93618">
              <w:rPr>
                <w:rFonts w:ascii="Arial" w:hAnsi="Arial" w:cs="Arial"/>
                <w:lang w:val="en-GB"/>
              </w:rPr>
              <w:t xml:space="preserve">Cover waste on dump trucks when transporting to dump designated dump sites.  </w:t>
            </w:r>
          </w:p>
        </w:tc>
      </w:tr>
      <w:tr w:rsidR="00083A5B" w:rsidRPr="00E93618" w:rsidTr="00BA2439">
        <w:trPr>
          <w:trHeight w:val="284"/>
          <w:jc w:val="center"/>
        </w:trPr>
        <w:tc>
          <w:tcPr>
            <w:tcW w:w="1089" w:type="pct"/>
          </w:tcPr>
          <w:p w:rsidR="00083A5B" w:rsidRPr="00E93618" w:rsidRDefault="00083A5B" w:rsidP="000F3F5E">
            <w:pPr>
              <w:spacing w:after="0" w:line="240" w:lineRule="auto"/>
              <w:jc w:val="both"/>
              <w:rPr>
                <w:rFonts w:ascii="Arial" w:hAnsi="Arial" w:cs="Arial"/>
              </w:rPr>
            </w:pPr>
            <w:r w:rsidRPr="00E93618">
              <w:rPr>
                <w:rFonts w:ascii="Arial" w:hAnsi="Arial" w:cs="Arial"/>
              </w:rPr>
              <w:t>Vegetation control</w:t>
            </w:r>
          </w:p>
        </w:tc>
        <w:tc>
          <w:tcPr>
            <w:tcW w:w="1710" w:type="pct"/>
          </w:tcPr>
          <w:p w:rsidR="00083A5B" w:rsidRPr="00E93618" w:rsidRDefault="00083A5B" w:rsidP="000F3F5E">
            <w:pPr>
              <w:pStyle w:val="ListParagraph"/>
              <w:numPr>
                <w:ilvl w:val="0"/>
                <w:numId w:val="11"/>
              </w:numPr>
              <w:spacing w:after="0" w:line="240" w:lineRule="auto"/>
              <w:jc w:val="both"/>
              <w:rPr>
                <w:rFonts w:ascii="Arial" w:hAnsi="Arial" w:cs="Arial"/>
                <w:lang w:val="en-GB"/>
              </w:rPr>
            </w:pPr>
            <w:r w:rsidRPr="00E93618">
              <w:rPr>
                <w:rFonts w:ascii="Arial" w:hAnsi="Arial" w:cs="Arial"/>
                <w:lang w:val="en-GB"/>
              </w:rPr>
              <w:t>Safety hazards, loss of valuable vegetation and shade trees, de-stabilisation of slopes and river banks</w:t>
            </w:r>
          </w:p>
        </w:tc>
        <w:tc>
          <w:tcPr>
            <w:tcW w:w="2201" w:type="pct"/>
          </w:tcPr>
          <w:p w:rsidR="00083A5B" w:rsidRPr="00E93618" w:rsidRDefault="00083A5B" w:rsidP="000F3F5E">
            <w:pPr>
              <w:numPr>
                <w:ilvl w:val="0"/>
                <w:numId w:val="10"/>
              </w:numPr>
              <w:spacing w:after="0" w:line="240" w:lineRule="auto"/>
              <w:jc w:val="both"/>
              <w:rPr>
                <w:rFonts w:ascii="Arial" w:hAnsi="Arial" w:cs="Arial"/>
                <w:lang w:val="en-GB"/>
              </w:rPr>
            </w:pPr>
            <w:r w:rsidRPr="00E93618">
              <w:rPr>
                <w:rFonts w:ascii="Arial" w:hAnsi="Arial" w:cs="Arial"/>
                <w:lang w:val="en-GB"/>
              </w:rPr>
              <w:t>Keep within a specified clearing distance from the road</w:t>
            </w:r>
            <w:r w:rsidR="008B32F9">
              <w:rPr>
                <w:rFonts w:ascii="Arial" w:hAnsi="Arial" w:cs="Arial"/>
                <w:lang w:val="en-GB"/>
              </w:rPr>
              <w:t xml:space="preserve"> as defined by NCD and LCA standards</w:t>
            </w:r>
          </w:p>
          <w:p w:rsidR="00083A5B" w:rsidRPr="00E93618" w:rsidRDefault="00083A5B" w:rsidP="000F3F5E">
            <w:pPr>
              <w:numPr>
                <w:ilvl w:val="0"/>
                <w:numId w:val="10"/>
              </w:numPr>
              <w:spacing w:after="0" w:line="240" w:lineRule="auto"/>
              <w:jc w:val="both"/>
              <w:rPr>
                <w:rFonts w:ascii="Arial" w:hAnsi="Arial" w:cs="Arial"/>
                <w:lang w:val="en-GB"/>
              </w:rPr>
            </w:pPr>
            <w:r w:rsidRPr="00E93618">
              <w:rPr>
                <w:rFonts w:ascii="Arial" w:hAnsi="Arial" w:cs="Arial"/>
                <w:lang w:val="en-GB"/>
              </w:rPr>
              <w:t>Avoid accidental damage to trees by planning work areas to avoid contact, or where this is not possible ensuring trainees are aware of the need to avoid damaging trees</w:t>
            </w:r>
          </w:p>
          <w:p w:rsidR="00083A5B" w:rsidRPr="00E93618" w:rsidRDefault="00083A5B" w:rsidP="000F3F5E">
            <w:pPr>
              <w:numPr>
                <w:ilvl w:val="0"/>
                <w:numId w:val="10"/>
              </w:numPr>
              <w:spacing w:after="0" w:line="240" w:lineRule="auto"/>
              <w:jc w:val="both"/>
              <w:rPr>
                <w:rFonts w:ascii="Arial" w:hAnsi="Arial" w:cs="Arial"/>
                <w:lang w:val="en-GB"/>
              </w:rPr>
            </w:pPr>
            <w:r w:rsidRPr="00E93618">
              <w:rPr>
                <w:rFonts w:ascii="Arial" w:hAnsi="Arial" w:cs="Arial"/>
                <w:lang w:val="en-GB"/>
              </w:rPr>
              <w:t>Maintain stabilising vegetation cover on roadside slopes and river banks</w:t>
            </w:r>
          </w:p>
        </w:tc>
      </w:tr>
      <w:tr w:rsidR="00083A5B" w:rsidRPr="00E93618" w:rsidTr="00BA2439">
        <w:trPr>
          <w:trHeight w:val="284"/>
          <w:jc w:val="center"/>
        </w:trPr>
        <w:tc>
          <w:tcPr>
            <w:tcW w:w="1089" w:type="pct"/>
          </w:tcPr>
          <w:p w:rsidR="00083A5B" w:rsidRPr="00E93618" w:rsidRDefault="00083A5B" w:rsidP="000F3F5E">
            <w:pPr>
              <w:spacing w:after="0" w:line="240" w:lineRule="auto"/>
              <w:jc w:val="both"/>
              <w:rPr>
                <w:rFonts w:ascii="Arial" w:hAnsi="Arial" w:cs="Arial"/>
              </w:rPr>
            </w:pPr>
            <w:r w:rsidRPr="00E93618">
              <w:rPr>
                <w:rFonts w:ascii="Arial" w:hAnsi="Arial" w:cs="Arial"/>
              </w:rPr>
              <w:t>Maintenance of public facilities</w:t>
            </w:r>
          </w:p>
        </w:tc>
        <w:tc>
          <w:tcPr>
            <w:tcW w:w="1710" w:type="pct"/>
          </w:tcPr>
          <w:p w:rsidR="00083A5B" w:rsidRPr="00E93618" w:rsidRDefault="00083A5B" w:rsidP="000F3F5E">
            <w:pPr>
              <w:pStyle w:val="ListParagraph"/>
              <w:numPr>
                <w:ilvl w:val="0"/>
                <w:numId w:val="11"/>
              </w:numPr>
              <w:spacing w:after="0" w:line="240" w:lineRule="auto"/>
              <w:jc w:val="both"/>
              <w:rPr>
                <w:rFonts w:ascii="Arial" w:hAnsi="Arial" w:cs="Arial"/>
                <w:lang w:val="en-GB"/>
              </w:rPr>
            </w:pPr>
            <w:r w:rsidRPr="00E93618">
              <w:rPr>
                <w:rFonts w:ascii="Arial" w:hAnsi="Arial" w:cs="Arial"/>
                <w:lang w:val="en-GB"/>
              </w:rPr>
              <w:t>Noise, dust, access to facilities, safety hazards</w:t>
            </w:r>
          </w:p>
        </w:tc>
        <w:tc>
          <w:tcPr>
            <w:tcW w:w="2201" w:type="pct"/>
          </w:tcPr>
          <w:p w:rsidR="00083A5B" w:rsidRPr="00E93618" w:rsidRDefault="00083A5B" w:rsidP="000F3F5E">
            <w:pPr>
              <w:numPr>
                <w:ilvl w:val="0"/>
                <w:numId w:val="10"/>
              </w:numPr>
              <w:spacing w:after="0" w:line="240" w:lineRule="auto"/>
              <w:jc w:val="both"/>
              <w:rPr>
                <w:rFonts w:ascii="Arial" w:hAnsi="Arial" w:cs="Arial"/>
                <w:lang w:val="en-GB"/>
              </w:rPr>
            </w:pPr>
            <w:r w:rsidRPr="00E93618">
              <w:rPr>
                <w:rFonts w:ascii="Arial" w:hAnsi="Arial" w:cs="Arial"/>
                <w:lang w:val="en-GB"/>
              </w:rPr>
              <w:t>Dust control; erosion and sediment control; spoil/waste management and disposal; water quality; materials/aggregate/gravel extraction</w:t>
            </w:r>
          </w:p>
        </w:tc>
      </w:tr>
    </w:tbl>
    <w:p w:rsidR="00083A5B" w:rsidRPr="00E93618" w:rsidRDefault="00083A5B" w:rsidP="000F3F5E">
      <w:pPr>
        <w:spacing w:after="0" w:line="240" w:lineRule="auto"/>
        <w:jc w:val="both"/>
        <w:rPr>
          <w:rFonts w:ascii="Arial" w:hAnsi="Arial" w:cs="Arial"/>
        </w:rPr>
      </w:pPr>
    </w:p>
    <w:p w:rsidR="00083A5B" w:rsidRPr="00E93618" w:rsidRDefault="00083A5B" w:rsidP="000F3F5E">
      <w:pPr>
        <w:spacing w:after="0" w:line="240" w:lineRule="auto"/>
        <w:jc w:val="both"/>
        <w:rPr>
          <w:rFonts w:ascii="Arial" w:hAnsi="Arial" w:cs="Arial"/>
        </w:rPr>
        <w:sectPr w:rsidR="00083A5B" w:rsidRPr="00E93618" w:rsidSect="00EC136E">
          <w:pgSz w:w="16838" w:h="11906" w:orient="landscape"/>
          <w:pgMar w:top="1440" w:right="1134" w:bottom="1440" w:left="1440" w:header="709" w:footer="709" w:gutter="0"/>
          <w:cols w:space="708"/>
          <w:docGrid w:linePitch="360"/>
        </w:sectPr>
      </w:pPr>
    </w:p>
    <w:p w:rsidR="002E7185" w:rsidRPr="00E93618" w:rsidRDefault="002E7185" w:rsidP="002E7185">
      <w:pPr>
        <w:spacing w:after="0" w:line="240" w:lineRule="auto"/>
        <w:jc w:val="both"/>
        <w:rPr>
          <w:rFonts w:ascii="Arial" w:hAnsi="Arial" w:cs="Arial"/>
        </w:rPr>
      </w:pPr>
    </w:p>
    <w:p w:rsidR="00E72632" w:rsidRPr="00E93618" w:rsidRDefault="00F45FD5" w:rsidP="00983E62">
      <w:pPr>
        <w:pStyle w:val="Heading2"/>
      </w:pPr>
      <w:bookmarkStart w:id="90" w:name="_Toc536030324"/>
      <w:r>
        <w:t>Participant data collection</w:t>
      </w:r>
      <w:bookmarkEnd w:id="90"/>
    </w:p>
    <w:p w:rsidR="002E7185" w:rsidRDefault="002E7185" w:rsidP="000F3F5E">
      <w:pPr>
        <w:spacing w:after="0" w:line="240" w:lineRule="auto"/>
        <w:jc w:val="both"/>
        <w:rPr>
          <w:rFonts w:ascii="Arial" w:hAnsi="Arial" w:cs="Arial"/>
        </w:rPr>
      </w:pPr>
    </w:p>
    <w:p w:rsidR="00F45FD5" w:rsidRDefault="00E72632" w:rsidP="000F3F5E">
      <w:pPr>
        <w:spacing w:after="0" w:line="240" w:lineRule="auto"/>
        <w:jc w:val="both"/>
        <w:rPr>
          <w:rFonts w:ascii="Arial" w:hAnsi="Arial" w:cs="Arial"/>
        </w:rPr>
      </w:pPr>
      <w:r w:rsidRPr="00E93618">
        <w:rPr>
          <w:rFonts w:ascii="Arial" w:hAnsi="Arial" w:cs="Arial"/>
        </w:rPr>
        <w:t xml:space="preserve">Comprehensive </w:t>
      </w:r>
      <w:r w:rsidR="00F45FD5">
        <w:rPr>
          <w:rFonts w:ascii="Arial" w:hAnsi="Arial" w:cs="Arial"/>
        </w:rPr>
        <w:t xml:space="preserve">participant </w:t>
      </w:r>
      <w:r w:rsidRPr="00E93618">
        <w:rPr>
          <w:rFonts w:ascii="Arial" w:hAnsi="Arial" w:cs="Arial"/>
        </w:rPr>
        <w:t xml:space="preserve">data collection and analysis will be undertaken as part of Component 3, to track individual participant performances, achievement of project outcomes and to inform policy development.  A set of surveys are planned as part of Subcomponent 3a. The surveys will include:  baseline, follow-up mid-line and end-line, and community perception and employer surveys. Additionally, there will be specific assessments of participant’s performance at key stages, such as entry and exit of BLST. </w:t>
      </w:r>
      <w:r w:rsidR="00F45FD5" w:rsidRPr="00E93618">
        <w:rPr>
          <w:rFonts w:ascii="Arial" w:hAnsi="Arial" w:cs="Arial"/>
        </w:rPr>
        <w:t>Specific key indicators of progress will be established during individual program development. UYEP project staff will be responsible for identifying key questions for participants to answer during assessments that do not impinge upon their personal privacy.</w:t>
      </w:r>
    </w:p>
    <w:p w:rsidR="00F45FD5" w:rsidRDefault="00F45FD5" w:rsidP="000F3F5E">
      <w:pPr>
        <w:spacing w:after="0" w:line="240" w:lineRule="auto"/>
        <w:jc w:val="both"/>
        <w:rPr>
          <w:rFonts w:ascii="Arial" w:hAnsi="Arial" w:cs="Arial"/>
        </w:rPr>
      </w:pPr>
    </w:p>
    <w:p w:rsidR="00E72632" w:rsidRPr="00E93618" w:rsidRDefault="00E72632" w:rsidP="000F3F5E">
      <w:pPr>
        <w:spacing w:after="0" w:line="240" w:lineRule="auto"/>
        <w:jc w:val="both"/>
        <w:rPr>
          <w:rFonts w:ascii="Arial" w:hAnsi="Arial" w:cs="Arial"/>
        </w:rPr>
      </w:pPr>
      <w:r w:rsidRPr="00E93618">
        <w:rPr>
          <w:rFonts w:ascii="Arial" w:hAnsi="Arial" w:cs="Arial"/>
        </w:rPr>
        <w:t>Assessments obtained during coaching and mentoring sessions are designed to monitor participant’s development as they progress through the project. It will be important to ensure the privacy of participants through the man</w:t>
      </w:r>
      <w:r w:rsidR="00F45FD5">
        <w:rPr>
          <w:rFonts w:ascii="Arial" w:hAnsi="Arial" w:cs="Arial"/>
        </w:rPr>
        <w:t xml:space="preserve">agement of assessment documents by careful storage and protection of individual data. </w:t>
      </w:r>
      <w:r w:rsidRPr="00E93618">
        <w:rPr>
          <w:rFonts w:ascii="Arial" w:hAnsi="Arial" w:cs="Arial"/>
        </w:rPr>
        <w:t xml:space="preserve"> Furthermore the mental health of participants should be considered prior-to and during assessments</w:t>
      </w:r>
      <w:r w:rsidR="00F45FD5">
        <w:rPr>
          <w:rFonts w:ascii="Arial" w:hAnsi="Arial" w:cs="Arial"/>
        </w:rPr>
        <w:t xml:space="preserve"> by explanation of the non-judgemental nature of assessments that are rather for tracking only. </w:t>
      </w:r>
      <w:r w:rsidRPr="00E93618">
        <w:rPr>
          <w:rFonts w:ascii="Arial" w:hAnsi="Arial" w:cs="Arial"/>
        </w:rPr>
        <w:t xml:space="preserve"> </w:t>
      </w:r>
    </w:p>
    <w:p w:rsidR="00E72632" w:rsidRPr="00E93618" w:rsidRDefault="00E72632" w:rsidP="000F3F5E">
      <w:pPr>
        <w:spacing w:after="0" w:line="240" w:lineRule="auto"/>
        <w:jc w:val="both"/>
        <w:rPr>
          <w:rFonts w:ascii="Arial" w:hAnsi="Arial" w:cs="Arial"/>
        </w:rPr>
      </w:pPr>
    </w:p>
    <w:p w:rsidR="00E72632" w:rsidRPr="00E93618" w:rsidRDefault="00E72632" w:rsidP="000F3F5E">
      <w:pPr>
        <w:spacing w:line="240" w:lineRule="auto"/>
        <w:jc w:val="both"/>
        <w:rPr>
          <w:rFonts w:ascii="Arial" w:hAnsi="Arial" w:cs="Arial"/>
        </w:rPr>
      </w:pPr>
      <w:r w:rsidRPr="00E93618">
        <w:rPr>
          <w:rFonts w:ascii="Arial" w:hAnsi="Arial" w:cs="Arial"/>
        </w:rPr>
        <w:t>Contract Supervisors will be responsible for c</w:t>
      </w:r>
      <w:r w:rsidR="00F45FD5">
        <w:rPr>
          <w:rFonts w:ascii="Arial" w:hAnsi="Arial" w:cs="Arial"/>
        </w:rPr>
        <w:t>onfirming contractor compliance in maintaining participant privacy.</w:t>
      </w:r>
    </w:p>
    <w:p w:rsidR="00E72632" w:rsidRPr="00E93618" w:rsidRDefault="00E72632" w:rsidP="000F3F5E">
      <w:pPr>
        <w:spacing w:after="0" w:line="240" w:lineRule="auto"/>
        <w:jc w:val="both"/>
        <w:rPr>
          <w:rFonts w:ascii="Arial" w:hAnsi="Arial" w:cs="Arial"/>
        </w:rPr>
      </w:pPr>
      <w:r w:rsidRPr="00E93618">
        <w:rPr>
          <w:rFonts w:ascii="Arial" w:hAnsi="Arial" w:cs="Arial"/>
        </w:rPr>
        <w:t>It is the responsibility of contactors providing coaching and mentoring services to:</w:t>
      </w:r>
    </w:p>
    <w:p w:rsidR="00E72632" w:rsidRPr="00E93618" w:rsidRDefault="00E72632" w:rsidP="000F3F5E">
      <w:pPr>
        <w:pStyle w:val="ListParagraph"/>
        <w:numPr>
          <w:ilvl w:val="0"/>
          <w:numId w:val="1"/>
        </w:numPr>
        <w:spacing w:after="0" w:line="240" w:lineRule="auto"/>
        <w:jc w:val="both"/>
        <w:rPr>
          <w:rFonts w:ascii="Arial" w:hAnsi="Arial" w:cs="Arial"/>
        </w:rPr>
      </w:pPr>
      <w:r w:rsidRPr="00E93618">
        <w:rPr>
          <w:rFonts w:ascii="Arial" w:hAnsi="Arial" w:cs="Arial"/>
        </w:rPr>
        <w:t>Ensure assessment documents involving UYEP participants are securely stored.</w:t>
      </w:r>
    </w:p>
    <w:p w:rsidR="00E72632" w:rsidRPr="00E93618" w:rsidRDefault="00E72632" w:rsidP="000F3F5E">
      <w:pPr>
        <w:pStyle w:val="ListParagraph"/>
        <w:numPr>
          <w:ilvl w:val="0"/>
          <w:numId w:val="1"/>
        </w:numPr>
        <w:spacing w:after="0" w:line="240" w:lineRule="auto"/>
        <w:jc w:val="both"/>
        <w:rPr>
          <w:rFonts w:ascii="Arial" w:hAnsi="Arial" w:cs="Arial"/>
        </w:rPr>
      </w:pPr>
      <w:r w:rsidRPr="00E93618">
        <w:rPr>
          <w:rFonts w:ascii="Arial" w:hAnsi="Arial" w:cs="Arial"/>
        </w:rPr>
        <w:t xml:space="preserve">Not deviate from assessment </w:t>
      </w:r>
      <w:r w:rsidR="00F45FD5">
        <w:rPr>
          <w:rFonts w:ascii="Arial" w:hAnsi="Arial" w:cs="Arial"/>
        </w:rPr>
        <w:t>process</w:t>
      </w:r>
      <w:r w:rsidRPr="00E93618">
        <w:rPr>
          <w:rFonts w:ascii="Arial" w:hAnsi="Arial" w:cs="Arial"/>
        </w:rPr>
        <w:t xml:space="preserve"> in a way that impinges upon the privacy of participants.</w:t>
      </w:r>
    </w:p>
    <w:p w:rsidR="00E72632" w:rsidRPr="00E93618" w:rsidRDefault="00E72632" w:rsidP="000F3F5E">
      <w:pPr>
        <w:pStyle w:val="ListParagraph"/>
        <w:numPr>
          <w:ilvl w:val="0"/>
          <w:numId w:val="1"/>
        </w:numPr>
        <w:spacing w:after="0" w:line="240" w:lineRule="auto"/>
        <w:jc w:val="both"/>
        <w:rPr>
          <w:rFonts w:ascii="Arial" w:hAnsi="Arial" w:cs="Arial"/>
        </w:rPr>
      </w:pPr>
      <w:r w:rsidRPr="00E93618">
        <w:rPr>
          <w:rFonts w:ascii="Arial" w:hAnsi="Arial" w:cs="Arial"/>
        </w:rPr>
        <w:t xml:space="preserve">Ensure the participant is </w:t>
      </w:r>
      <w:r w:rsidR="00F45FD5">
        <w:rPr>
          <w:rFonts w:ascii="Arial" w:hAnsi="Arial" w:cs="Arial"/>
        </w:rPr>
        <w:t>supported to undertake</w:t>
      </w:r>
      <w:r w:rsidRPr="00E93618">
        <w:rPr>
          <w:rFonts w:ascii="Arial" w:hAnsi="Arial" w:cs="Arial"/>
        </w:rPr>
        <w:t xml:space="preserve"> the assessment</w:t>
      </w:r>
      <w:r w:rsidR="00083A5B" w:rsidRPr="00E93618">
        <w:rPr>
          <w:rFonts w:ascii="Arial" w:hAnsi="Arial" w:cs="Arial"/>
        </w:rPr>
        <w:t xml:space="preserve"> as part of the initial trainee intake process</w:t>
      </w:r>
      <w:r w:rsidR="00F45FD5">
        <w:rPr>
          <w:rFonts w:ascii="Arial" w:hAnsi="Arial" w:cs="Arial"/>
        </w:rPr>
        <w:t>, from a mental health perspective.</w:t>
      </w:r>
    </w:p>
    <w:p w:rsidR="00083A5B" w:rsidRDefault="00E72632" w:rsidP="000F3F5E">
      <w:pPr>
        <w:pStyle w:val="ListParagraph"/>
        <w:numPr>
          <w:ilvl w:val="0"/>
          <w:numId w:val="1"/>
        </w:numPr>
        <w:spacing w:after="0" w:line="240" w:lineRule="auto"/>
        <w:jc w:val="both"/>
        <w:rPr>
          <w:rFonts w:ascii="Arial" w:hAnsi="Arial" w:cs="Arial"/>
        </w:rPr>
      </w:pPr>
      <w:r w:rsidRPr="00E93618">
        <w:rPr>
          <w:rFonts w:ascii="Arial" w:hAnsi="Arial" w:cs="Arial"/>
        </w:rPr>
        <w:t xml:space="preserve">Address assessment key indicators in a way that does not unduly distress the participant (including ensuring questions are not posed in an accusatory manner, or in a way that may cause the participant to question their continued inclusion in the program.) </w:t>
      </w:r>
    </w:p>
    <w:p w:rsidR="008B32F9" w:rsidRDefault="008B32F9" w:rsidP="008B32F9">
      <w:pPr>
        <w:pStyle w:val="ListParagraph"/>
        <w:spacing w:after="0" w:line="240" w:lineRule="auto"/>
        <w:jc w:val="both"/>
        <w:rPr>
          <w:rFonts w:ascii="Arial" w:hAnsi="Arial" w:cs="Arial"/>
        </w:rPr>
      </w:pPr>
    </w:p>
    <w:p w:rsidR="008B32F9" w:rsidRPr="00E93618" w:rsidRDefault="008B32F9" w:rsidP="008B32F9">
      <w:pPr>
        <w:pStyle w:val="ListParagraph"/>
        <w:spacing w:after="0" w:line="240" w:lineRule="auto"/>
        <w:jc w:val="both"/>
        <w:rPr>
          <w:rFonts w:ascii="Arial" w:hAnsi="Arial" w:cs="Arial"/>
        </w:rPr>
      </w:pPr>
    </w:p>
    <w:p w:rsidR="005474D6" w:rsidRPr="00E93618" w:rsidRDefault="005A7B7E" w:rsidP="00983E62">
      <w:pPr>
        <w:pStyle w:val="Heading2"/>
      </w:pPr>
      <w:bookmarkStart w:id="91" w:name="_Toc536030325"/>
      <w:bookmarkEnd w:id="85"/>
      <w:r w:rsidRPr="00E93618">
        <w:t>Management of Social Impacts</w:t>
      </w:r>
      <w:bookmarkEnd w:id="91"/>
    </w:p>
    <w:p w:rsidR="002E7185" w:rsidRDefault="002E7185" w:rsidP="000F3F5E">
      <w:pPr>
        <w:spacing w:line="240" w:lineRule="auto"/>
        <w:jc w:val="both"/>
        <w:rPr>
          <w:rFonts w:ascii="Arial" w:hAnsi="Arial" w:cs="Arial"/>
        </w:rPr>
      </w:pPr>
    </w:p>
    <w:p w:rsidR="00710A7A" w:rsidRPr="00E93618" w:rsidRDefault="00710A7A" w:rsidP="000F3F5E">
      <w:pPr>
        <w:spacing w:line="240" w:lineRule="auto"/>
        <w:jc w:val="both"/>
        <w:rPr>
          <w:rFonts w:ascii="Arial" w:hAnsi="Arial" w:cs="Arial"/>
        </w:rPr>
      </w:pPr>
      <w:r w:rsidRPr="00E93618">
        <w:rPr>
          <w:rFonts w:ascii="Arial" w:hAnsi="Arial" w:cs="Arial"/>
        </w:rPr>
        <w:t>Potential social impacts for UYEP II project activities are rated as minor.  The majority of anticipated social impacts will arise from the YJC activities, and will relate to temporary inconvenience</w:t>
      </w:r>
      <w:r w:rsidR="00D07F07" w:rsidRPr="00E93618">
        <w:rPr>
          <w:rFonts w:ascii="Arial" w:hAnsi="Arial" w:cs="Arial"/>
        </w:rPr>
        <w:t xml:space="preserve">s such as disturbed dust and short-term detours while work is underway. </w:t>
      </w:r>
      <w:r w:rsidRPr="008B31B3">
        <w:rPr>
          <w:rFonts w:ascii="Arial" w:hAnsi="Arial" w:cs="Arial"/>
          <w:b/>
        </w:rPr>
        <w:t xml:space="preserve">Any project that requires involuntary resettlement will not be approved by the </w:t>
      </w:r>
      <w:r w:rsidR="008B31B3" w:rsidRPr="008B31B3">
        <w:rPr>
          <w:rFonts w:ascii="Arial" w:hAnsi="Arial" w:cs="Arial"/>
          <w:b/>
        </w:rPr>
        <w:t>PSC.</w:t>
      </w:r>
      <w:r w:rsidRPr="008B31B3">
        <w:rPr>
          <w:rFonts w:ascii="Arial" w:hAnsi="Arial" w:cs="Arial"/>
          <w:b/>
        </w:rPr>
        <w:t xml:space="preserve"> </w:t>
      </w:r>
    </w:p>
    <w:p w:rsidR="005474D6" w:rsidRPr="00E93618" w:rsidRDefault="00D07F07" w:rsidP="000F3F5E">
      <w:pPr>
        <w:spacing w:after="0" w:line="240" w:lineRule="auto"/>
        <w:jc w:val="both"/>
        <w:rPr>
          <w:rFonts w:ascii="Arial" w:hAnsi="Arial" w:cs="Arial"/>
        </w:rPr>
      </w:pPr>
      <w:r w:rsidRPr="00E93618">
        <w:rPr>
          <w:rFonts w:ascii="Arial" w:hAnsi="Arial" w:cs="Arial"/>
        </w:rPr>
        <w:t xml:space="preserve">At the project level, Contract Supervisors are responsible for completing the Environmental </w:t>
      </w:r>
      <w:r w:rsidR="00924DFC" w:rsidRPr="00E93618">
        <w:rPr>
          <w:rFonts w:ascii="Arial" w:hAnsi="Arial" w:cs="Arial"/>
        </w:rPr>
        <w:t xml:space="preserve">and Social </w:t>
      </w:r>
      <w:r w:rsidRPr="00E93618">
        <w:rPr>
          <w:rFonts w:ascii="Arial" w:hAnsi="Arial" w:cs="Arial"/>
        </w:rPr>
        <w:t>Management Plan (</w:t>
      </w:r>
      <w:r w:rsidR="005E7089">
        <w:fldChar w:fldCharType="begin"/>
      </w:r>
      <w:r w:rsidR="005E7089">
        <w:instrText xml:space="preserve"> REF _Ref530060704 \h  \* MERGEFORMAT </w:instrText>
      </w:r>
      <w:r w:rsidR="005E7089">
        <w:fldChar w:fldCharType="separate"/>
      </w:r>
      <w:r w:rsidR="00033362" w:rsidRPr="00033362">
        <w:rPr>
          <w:rFonts w:ascii="Arial" w:hAnsi="Arial" w:cs="Arial"/>
        </w:rPr>
        <w:t>Annex 1</w:t>
      </w:r>
      <w:r w:rsidR="005E7089">
        <w:fldChar w:fldCharType="end"/>
      </w:r>
      <w:r w:rsidR="00CC408A" w:rsidRPr="00E93618">
        <w:rPr>
          <w:rFonts w:ascii="Arial" w:hAnsi="Arial" w:cs="Arial"/>
        </w:rPr>
        <w:t xml:space="preserve">) </w:t>
      </w:r>
      <w:r w:rsidRPr="00E93618">
        <w:rPr>
          <w:rFonts w:ascii="Arial" w:hAnsi="Arial" w:cs="Arial"/>
        </w:rPr>
        <w:t>which will account for potential social and environmental impacts, and identifies the mitigation process</w:t>
      </w:r>
      <w:r w:rsidR="006615F9" w:rsidRPr="00E93618">
        <w:rPr>
          <w:rFonts w:ascii="Arial" w:hAnsi="Arial" w:cs="Arial"/>
        </w:rPr>
        <w:t>, for each sub-project</w:t>
      </w:r>
      <w:r w:rsidRPr="00E93618">
        <w:rPr>
          <w:rFonts w:ascii="Arial" w:hAnsi="Arial" w:cs="Arial"/>
        </w:rPr>
        <w:t xml:space="preserve">. Groups Leaders are then responsible for </w:t>
      </w:r>
      <w:r w:rsidR="008B31B3">
        <w:rPr>
          <w:rFonts w:ascii="Arial" w:hAnsi="Arial" w:cs="Arial"/>
        </w:rPr>
        <w:t>recording</w:t>
      </w:r>
      <w:r w:rsidR="008B31B3" w:rsidRPr="00E93618">
        <w:rPr>
          <w:rFonts w:ascii="Arial" w:hAnsi="Arial" w:cs="Arial"/>
        </w:rPr>
        <w:t xml:space="preserve"> </w:t>
      </w:r>
      <w:r w:rsidR="00765307" w:rsidRPr="00E93618">
        <w:rPr>
          <w:rFonts w:ascii="Arial" w:hAnsi="Arial" w:cs="Arial"/>
        </w:rPr>
        <w:t xml:space="preserve">and </w:t>
      </w:r>
      <w:r w:rsidR="00CD6703" w:rsidRPr="00E93618">
        <w:rPr>
          <w:rFonts w:ascii="Arial" w:hAnsi="Arial" w:cs="Arial"/>
        </w:rPr>
        <w:t>complying with</w:t>
      </w:r>
      <w:r w:rsidRPr="00E93618">
        <w:rPr>
          <w:rFonts w:ascii="Arial" w:hAnsi="Arial" w:cs="Arial"/>
        </w:rPr>
        <w:t xml:space="preserve"> the</w:t>
      </w:r>
      <w:r w:rsidR="00BE1165" w:rsidRPr="00E93618">
        <w:rPr>
          <w:rFonts w:ascii="Arial" w:hAnsi="Arial" w:cs="Arial"/>
        </w:rPr>
        <w:t xml:space="preserve"> </w:t>
      </w:r>
      <w:r w:rsidR="00924DFC" w:rsidRPr="00E93618">
        <w:rPr>
          <w:rFonts w:ascii="Arial" w:hAnsi="Arial" w:cs="Arial"/>
        </w:rPr>
        <w:t>ESMP</w:t>
      </w:r>
      <w:r w:rsidR="00765307" w:rsidRPr="00E93618">
        <w:rPr>
          <w:rFonts w:ascii="Arial" w:hAnsi="Arial" w:cs="Arial"/>
        </w:rPr>
        <w:t>.</w:t>
      </w:r>
    </w:p>
    <w:p w:rsidR="00765307" w:rsidRPr="00E93618" w:rsidRDefault="00765307" w:rsidP="000F3F5E">
      <w:pPr>
        <w:spacing w:after="0" w:line="240" w:lineRule="auto"/>
        <w:jc w:val="both"/>
        <w:rPr>
          <w:rFonts w:ascii="Arial" w:hAnsi="Arial" w:cs="Arial"/>
        </w:rPr>
      </w:pPr>
    </w:p>
    <w:p w:rsidR="00765307" w:rsidRPr="00E93618" w:rsidRDefault="00765307" w:rsidP="000F3F5E">
      <w:pPr>
        <w:spacing w:after="0" w:line="240" w:lineRule="auto"/>
        <w:jc w:val="both"/>
        <w:rPr>
          <w:rFonts w:ascii="Arial" w:hAnsi="Arial" w:cs="Arial"/>
        </w:rPr>
      </w:pPr>
      <w:r w:rsidRPr="00E93618">
        <w:rPr>
          <w:rFonts w:ascii="Arial" w:hAnsi="Arial" w:cs="Arial"/>
        </w:rPr>
        <w:t xml:space="preserve">Logistical compliance reporting documentation/forms </w:t>
      </w:r>
      <w:r w:rsidR="00962B92" w:rsidRPr="00E93618">
        <w:rPr>
          <w:rFonts w:ascii="Arial" w:hAnsi="Arial" w:cs="Arial"/>
        </w:rPr>
        <w:t xml:space="preserve">for YJC activities </w:t>
      </w:r>
      <w:r w:rsidR="00924DFC" w:rsidRPr="00E93618">
        <w:rPr>
          <w:rFonts w:ascii="Arial" w:hAnsi="Arial" w:cs="Arial"/>
        </w:rPr>
        <w:t xml:space="preserve">are also </w:t>
      </w:r>
      <w:r w:rsidRPr="00E93618">
        <w:rPr>
          <w:rFonts w:ascii="Arial" w:hAnsi="Arial" w:cs="Arial"/>
        </w:rPr>
        <w:t xml:space="preserve">available in </w:t>
      </w:r>
      <w:r w:rsidR="005E7089">
        <w:fldChar w:fldCharType="begin"/>
      </w:r>
      <w:r w:rsidR="005E7089">
        <w:instrText xml:space="preserve"> REF _Ref530060704 \h  \* MERGEFORMAT </w:instrText>
      </w:r>
      <w:r w:rsidR="005E7089">
        <w:fldChar w:fldCharType="separate"/>
      </w:r>
      <w:r w:rsidR="00033362" w:rsidRPr="00033362">
        <w:rPr>
          <w:rFonts w:ascii="Arial" w:hAnsi="Arial" w:cs="Arial"/>
        </w:rPr>
        <w:t>Annex 1</w:t>
      </w:r>
      <w:r w:rsidR="005E7089">
        <w:fldChar w:fldCharType="end"/>
      </w:r>
      <w:r w:rsidRPr="00E93618">
        <w:rPr>
          <w:rFonts w:ascii="Arial" w:hAnsi="Arial" w:cs="Arial"/>
        </w:rPr>
        <w:t xml:space="preserve"> include</w:t>
      </w:r>
      <w:r w:rsidR="00924DFC" w:rsidRPr="00E93618">
        <w:rPr>
          <w:rFonts w:ascii="Arial" w:hAnsi="Arial" w:cs="Arial"/>
        </w:rPr>
        <w:t>s</w:t>
      </w:r>
      <w:r w:rsidRPr="00E93618">
        <w:rPr>
          <w:rFonts w:ascii="Arial" w:hAnsi="Arial" w:cs="Arial"/>
        </w:rPr>
        <w:t>:</w:t>
      </w:r>
    </w:p>
    <w:p w:rsidR="00765307" w:rsidRPr="00E93618" w:rsidRDefault="00765307" w:rsidP="000F3F5E">
      <w:pPr>
        <w:pStyle w:val="ListParagraph"/>
        <w:numPr>
          <w:ilvl w:val="0"/>
          <w:numId w:val="1"/>
        </w:numPr>
        <w:spacing w:after="0" w:line="240" w:lineRule="auto"/>
        <w:jc w:val="both"/>
        <w:rPr>
          <w:rFonts w:ascii="Arial" w:hAnsi="Arial" w:cs="Arial"/>
        </w:rPr>
      </w:pPr>
      <w:r w:rsidRPr="00E93618">
        <w:rPr>
          <w:rFonts w:ascii="Arial" w:hAnsi="Arial" w:cs="Arial"/>
        </w:rPr>
        <w:t>Hand Tools Distribution Record</w:t>
      </w:r>
    </w:p>
    <w:p w:rsidR="00765307" w:rsidRPr="00E93618" w:rsidRDefault="00765307" w:rsidP="000F3F5E">
      <w:pPr>
        <w:pStyle w:val="ListParagraph"/>
        <w:numPr>
          <w:ilvl w:val="0"/>
          <w:numId w:val="1"/>
        </w:numPr>
        <w:spacing w:after="0" w:line="240" w:lineRule="auto"/>
        <w:jc w:val="both"/>
        <w:rPr>
          <w:rFonts w:ascii="Arial" w:hAnsi="Arial" w:cs="Arial"/>
        </w:rPr>
      </w:pPr>
      <w:r w:rsidRPr="00E93618">
        <w:rPr>
          <w:rFonts w:ascii="Arial" w:hAnsi="Arial" w:cs="Arial"/>
        </w:rPr>
        <w:t xml:space="preserve">Personal Protective Equipment (PPE) </w:t>
      </w:r>
      <w:r w:rsidR="00962B92" w:rsidRPr="00E93618">
        <w:rPr>
          <w:rFonts w:ascii="Arial" w:hAnsi="Arial" w:cs="Arial"/>
        </w:rPr>
        <w:t>Distribution Record</w:t>
      </w:r>
    </w:p>
    <w:p w:rsidR="00962B92" w:rsidRPr="00E93618" w:rsidRDefault="00962B92" w:rsidP="000F3F5E">
      <w:pPr>
        <w:pStyle w:val="ListParagraph"/>
        <w:numPr>
          <w:ilvl w:val="0"/>
          <w:numId w:val="1"/>
        </w:numPr>
        <w:spacing w:after="0" w:line="240" w:lineRule="auto"/>
        <w:jc w:val="both"/>
        <w:rPr>
          <w:rFonts w:ascii="Arial" w:hAnsi="Arial" w:cs="Arial"/>
        </w:rPr>
      </w:pPr>
      <w:r w:rsidRPr="00E93618">
        <w:rPr>
          <w:rFonts w:ascii="Arial" w:hAnsi="Arial" w:cs="Arial"/>
        </w:rPr>
        <w:t>Attendance Record Summary Sheet</w:t>
      </w:r>
    </w:p>
    <w:p w:rsidR="00962B92" w:rsidRPr="00E93618" w:rsidRDefault="00CD6703" w:rsidP="000F3F5E">
      <w:pPr>
        <w:pStyle w:val="ListParagraph"/>
        <w:numPr>
          <w:ilvl w:val="0"/>
          <w:numId w:val="1"/>
        </w:numPr>
        <w:spacing w:after="0" w:line="240" w:lineRule="auto"/>
        <w:jc w:val="both"/>
        <w:rPr>
          <w:rFonts w:ascii="Arial" w:hAnsi="Arial" w:cs="Arial"/>
        </w:rPr>
      </w:pPr>
      <w:r w:rsidRPr="00E93618">
        <w:rPr>
          <w:rFonts w:ascii="Arial" w:hAnsi="Arial" w:cs="Arial"/>
        </w:rPr>
        <w:t xml:space="preserve">YJC </w:t>
      </w:r>
      <w:r w:rsidR="00962B92" w:rsidRPr="00E93618">
        <w:rPr>
          <w:rFonts w:ascii="Arial" w:hAnsi="Arial" w:cs="Arial"/>
        </w:rPr>
        <w:t>Handover Note</w:t>
      </w:r>
    </w:p>
    <w:p w:rsidR="00765307" w:rsidRDefault="00CD6703" w:rsidP="000F3F5E">
      <w:pPr>
        <w:pStyle w:val="ListParagraph"/>
        <w:numPr>
          <w:ilvl w:val="0"/>
          <w:numId w:val="1"/>
        </w:numPr>
        <w:spacing w:after="0" w:line="240" w:lineRule="auto"/>
        <w:jc w:val="both"/>
        <w:rPr>
          <w:rFonts w:ascii="Arial" w:hAnsi="Arial" w:cs="Arial"/>
        </w:rPr>
      </w:pPr>
      <w:r w:rsidRPr="00E93618">
        <w:rPr>
          <w:rFonts w:ascii="Arial" w:hAnsi="Arial" w:cs="Arial"/>
        </w:rPr>
        <w:t>Extended Skilled Works record sheet</w:t>
      </w:r>
    </w:p>
    <w:p w:rsidR="002E7185" w:rsidRDefault="002E7185" w:rsidP="002E7185">
      <w:pPr>
        <w:spacing w:after="0" w:line="240" w:lineRule="auto"/>
        <w:jc w:val="both"/>
        <w:rPr>
          <w:rFonts w:ascii="Arial" w:hAnsi="Arial" w:cs="Arial"/>
        </w:rPr>
      </w:pPr>
    </w:p>
    <w:p w:rsidR="002E7185" w:rsidRPr="002E7185" w:rsidRDefault="002E7185" w:rsidP="002E7185">
      <w:pPr>
        <w:spacing w:after="0" w:line="240" w:lineRule="auto"/>
        <w:jc w:val="both"/>
        <w:rPr>
          <w:rFonts w:ascii="Arial" w:hAnsi="Arial" w:cs="Arial"/>
        </w:rPr>
      </w:pPr>
    </w:p>
    <w:p w:rsidR="00AE27C2" w:rsidRPr="00E93618" w:rsidRDefault="006A7E7C" w:rsidP="00983E62">
      <w:pPr>
        <w:pStyle w:val="Heading1"/>
      </w:pPr>
      <w:bookmarkStart w:id="92" w:name="_Ref529972468"/>
      <w:bookmarkStart w:id="93" w:name="_Toc536030326"/>
      <w:r w:rsidRPr="00E93618">
        <w:t>COMMUNITY CONSULTATION FRAMEWORK</w:t>
      </w:r>
      <w:bookmarkEnd w:id="92"/>
      <w:bookmarkEnd w:id="93"/>
    </w:p>
    <w:p w:rsidR="002E7185" w:rsidRDefault="002E7185" w:rsidP="000F3F5E">
      <w:pPr>
        <w:spacing w:after="0" w:line="240" w:lineRule="auto"/>
        <w:jc w:val="both"/>
        <w:rPr>
          <w:rFonts w:ascii="Arial" w:hAnsi="Arial" w:cs="Arial"/>
        </w:rPr>
      </w:pPr>
    </w:p>
    <w:p w:rsidR="002110B2" w:rsidRDefault="00AE27C2" w:rsidP="00C805E9">
      <w:pPr>
        <w:spacing w:after="0" w:line="240" w:lineRule="auto"/>
        <w:jc w:val="both"/>
        <w:rPr>
          <w:rFonts w:ascii="Arial" w:hAnsi="Arial" w:cs="Arial"/>
        </w:rPr>
      </w:pPr>
      <w:r w:rsidRPr="00E93618">
        <w:rPr>
          <w:rFonts w:ascii="Arial" w:hAnsi="Arial" w:cs="Arial"/>
        </w:rPr>
        <w:t xml:space="preserve">The community consultation for the project responds to the requirements of the Bank’s safeguard policy </w:t>
      </w:r>
      <w:r w:rsidR="00C1359E">
        <w:rPr>
          <w:rFonts w:ascii="Arial" w:hAnsi="Arial" w:cs="Arial"/>
        </w:rPr>
        <w:t>OP</w:t>
      </w:r>
      <w:r w:rsidRPr="00E93618">
        <w:rPr>
          <w:rFonts w:ascii="Arial" w:hAnsi="Arial" w:cs="Arial"/>
        </w:rPr>
        <w:t>4.10 to ensure equitable spread of benefits through the project communities</w:t>
      </w:r>
      <w:r w:rsidR="006615F9" w:rsidRPr="00E93618">
        <w:rPr>
          <w:rFonts w:ascii="Arial" w:hAnsi="Arial" w:cs="Arial"/>
        </w:rPr>
        <w:t xml:space="preserve">. </w:t>
      </w:r>
      <w:r w:rsidR="00C805E9">
        <w:rPr>
          <w:rFonts w:ascii="Arial" w:hAnsi="Arial" w:cs="Arial"/>
        </w:rPr>
        <w:t>W</w:t>
      </w:r>
      <w:r w:rsidR="00C805E9" w:rsidRPr="00C805E9">
        <w:rPr>
          <w:rFonts w:ascii="Arial" w:hAnsi="Arial" w:cs="Arial"/>
        </w:rPr>
        <w:t xml:space="preserve">hile the majority of the PNG population is Indigenous the population is comprised of a number of different ethnic groups. </w:t>
      </w:r>
      <w:r w:rsidR="00C805E9">
        <w:rPr>
          <w:rFonts w:ascii="Arial" w:hAnsi="Arial" w:cs="Arial"/>
        </w:rPr>
        <w:t xml:space="preserve">For this project, this includes </w:t>
      </w:r>
      <w:r w:rsidR="006651FF" w:rsidRPr="00E93618">
        <w:rPr>
          <w:rFonts w:ascii="Arial" w:hAnsi="Arial" w:cs="Arial"/>
        </w:rPr>
        <w:t>th</w:t>
      </w:r>
      <w:r w:rsidR="006651FF">
        <w:rPr>
          <w:rFonts w:ascii="Arial" w:hAnsi="Arial" w:cs="Arial"/>
        </w:rPr>
        <w:t>e Motu</w:t>
      </w:r>
      <w:r w:rsidR="00EC3993">
        <w:rPr>
          <w:rFonts w:ascii="Arial" w:hAnsi="Arial" w:cs="Arial"/>
        </w:rPr>
        <w:t>-Koitabuan</w:t>
      </w:r>
      <w:r w:rsidR="006651FF">
        <w:rPr>
          <w:rFonts w:ascii="Arial" w:hAnsi="Arial" w:cs="Arial"/>
        </w:rPr>
        <w:t xml:space="preserve"> in the NCD and </w:t>
      </w:r>
      <w:r w:rsidR="006651FF" w:rsidRPr="00E93618">
        <w:rPr>
          <w:rFonts w:ascii="Arial" w:hAnsi="Arial" w:cs="Arial"/>
        </w:rPr>
        <w:t xml:space="preserve">Ahi people </w:t>
      </w:r>
      <w:r w:rsidR="006651FF">
        <w:rPr>
          <w:rFonts w:ascii="Arial" w:hAnsi="Arial" w:cs="Arial"/>
        </w:rPr>
        <w:t xml:space="preserve">in </w:t>
      </w:r>
      <w:r w:rsidR="006651FF" w:rsidRPr="00E93618">
        <w:rPr>
          <w:rFonts w:ascii="Arial" w:hAnsi="Arial" w:cs="Arial"/>
        </w:rPr>
        <w:t>Lae</w:t>
      </w:r>
      <w:r w:rsidR="00C1359E" w:rsidRPr="00E93618">
        <w:rPr>
          <w:rFonts w:ascii="Arial" w:hAnsi="Arial" w:cs="Arial"/>
        </w:rPr>
        <w:t xml:space="preserve"> </w:t>
      </w:r>
      <w:r w:rsidR="00C805E9">
        <w:rPr>
          <w:rFonts w:ascii="Arial" w:hAnsi="Arial" w:cs="Arial"/>
        </w:rPr>
        <w:t xml:space="preserve">who </w:t>
      </w:r>
      <w:r w:rsidR="006651FF">
        <w:rPr>
          <w:rFonts w:ascii="Arial" w:hAnsi="Arial" w:cs="Arial"/>
        </w:rPr>
        <w:t xml:space="preserve">have the dominant </w:t>
      </w:r>
      <w:r w:rsidR="00C1359E" w:rsidRPr="00E93618">
        <w:rPr>
          <w:rFonts w:ascii="Arial" w:hAnsi="Arial" w:cs="Arial"/>
        </w:rPr>
        <w:t>traditional links with the land in each area. A targ</w:t>
      </w:r>
      <w:r w:rsidR="00EC3993">
        <w:rPr>
          <w:rFonts w:ascii="Arial" w:hAnsi="Arial" w:cs="Arial"/>
        </w:rPr>
        <w:t>et of 15% participation of Motu-Koitabuan</w:t>
      </w:r>
      <w:r w:rsidR="00C1359E" w:rsidRPr="00E93618">
        <w:rPr>
          <w:rFonts w:ascii="Arial" w:hAnsi="Arial" w:cs="Arial"/>
        </w:rPr>
        <w:t xml:space="preserve"> and Ahi youth </w:t>
      </w:r>
      <w:r w:rsidR="00C1359E">
        <w:rPr>
          <w:rFonts w:ascii="Arial" w:hAnsi="Arial" w:cs="Arial"/>
        </w:rPr>
        <w:t>i</w:t>
      </w:r>
      <w:r w:rsidR="006615F9" w:rsidRPr="00E93618">
        <w:rPr>
          <w:rFonts w:ascii="Arial" w:hAnsi="Arial" w:cs="Arial"/>
        </w:rPr>
        <w:t>n the two identified project areas</w:t>
      </w:r>
      <w:r w:rsidR="00C1359E">
        <w:rPr>
          <w:rFonts w:ascii="Arial" w:hAnsi="Arial" w:cs="Arial"/>
        </w:rPr>
        <w:t xml:space="preserve">, respectively has been set to recognise the traditional tribes in each locality. </w:t>
      </w:r>
      <w:r w:rsidRPr="00E93618">
        <w:rPr>
          <w:rFonts w:ascii="Arial" w:hAnsi="Arial" w:cs="Arial"/>
        </w:rPr>
        <w:t xml:space="preserve"> </w:t>
      </w:r>
      <w:r w:rsidR="002110B2">
        <w:rPr>
          <w:rFonts w:ascii="Arial" w:hAnsi="Arial" w:cs="Arial"/>
        </w:rPr>
        <w:t>This will be carried out largely by targeting localities that</w:t>
      </w:r>
      <w:r w:rsidR="00EC3993">
        <w:rPr>
          <w:rFonts w:ascii="Arial" w:hAnsi="Arial" w:cs="Arial"/>
        </w:rPr>
        <w:t xml:space="preserve"> have a high proportion of Motu-Koitabuan</w:t>
      </w:r>
      <w:r w:rsidR="002110B2">
        <w:rPr>
          <w:rFonts w:ascii="Arial" w:hAnsi="Arial" w:cs="Arial"/>
        </w:rPr>
        <w:t xml:space="preserve"> and Ahi community members.  Participants will be asked to self-identify ethnicity at the screening stage.  Thereafter, there is no distinction made between participants because there are no specific cultural differences between the tribal groups that are relevant to </w:t>
      </w:r>
      <w:r w:rsidR="00C805E9">
        <w:rPr>
          <w:rFonts w:ascii="Arial" w:hAnsi="Arial" w:cs="Arial"/>
        </w:rPr>
        <w:t xml:space="preserve">Project </w:t>
      </w:r>
      <w:r w:rsidR="002110B2">
        <w:rPr>
          <w:rFonts w:ascii="Arial" w:hAnsi="Arial" w:cs="Arial"/>
        </w:rPr>
        <w:t>activities</w:t>
      </w:r>
      <w:r w:rsidR="00BA6AE0">
        <w:rPr>
          <w:rFonts w:ascii="Arial" w:hAnsi="Arial" w:cs="Arial"/>
        </w:rPr>
        <w:t>.</w:t>
      </w:r>
      <w:r w:rsidR="00BA6AE0" w:rsidRPr="00BA6AE0">
        <w:rPr>
          <w:rFonts w:ascii="Arial" w:hAnsi="Arial" w:cs="Arial"/>
        </w:rPr>
        <w:t xml:space="preserve"> </w:t>
      </w:r>
      <w:r w:rsidR="00BA6AE0">
        <w:rPr>
          <w:rFonts w:ascii="Arial" w:hAnsi="Arial" w:cs="Arial"/>
        </w:rPr>
        <w:t>This is in line with the approach taken under UYEP I.</w:t>
      </w:r>
      <w:r w:rsidR="00C805E9">
        <w:rPr>
          <w:rFonts w:ascii="Arial" w:hAnsi="Arial" w:cs="Arial"/>
        </w:rPr>
        <w:t xml:space="preserve">  </w:t>
      </w:r>
    </w:p>
    <w:p w:rsidR="002110B2" w:rsidRDefault="002110B2" w:rsidP="000F3F5E">
      <w:pPr>
        <w:spacing w:after="0" w:line="240" w:lineRule="auto"/>
        <w:jc w:val="both"/>
        <w:rPr>
          <w:rFonts w:ascii="Arial" w:hAnsi="Arial" w:cs="Arial"/>
        </w:rPr>
      </w:pPr>
    </w:p>
    <w:p w:rsidR="002110B2" w:rsidRDefault="002110B2" w:rsidP="000F3F5E">
      <w:pPr>
        <w:spacing w:after="0" w:line="240" w:lineRule="auto"/>
        <w:jc w:val="both"/>
        <w:rPr>
          <w:rFonts w:ascii="Arial" w:hAnsi="Arial" w:cs="Arial"/>
        </w:rPr>
      </w:pPr>
    </w:p>
    <w:p w:rsidR="002110B2" w:rsidRDefault="002110B2" w:rsidP="000F3F5E">
      <w:pPr>
        <w:spacing w:after="0" w:line="240" w:lineRule="auto"/>
        <w:jc w:val="both"/>
        <w:rPr>
          <w:rFonts w:ascii="Arial" w:hAnsi="Arial" w:cs="Arial"/>
        </w:rPr>
      </w:pPr>
      <w:r w:rsidRPr="002110B2">
        <w:rPr>
          <w:rFonts w:ascii="Arial" w:hAnsi="Arial" w:cs="Arial"/>
          <w:noProof/>
          <w:lang w:val="en-US"/>
        </w:rPr>
        <w:drawing>
          <wp:inline distT="0" distB="0" distL="0" distR="0">
            <wp:extent cx="4972696" cy="3421574"/>
            <wp:effectExtent l="38100" t="38100" r="56515" b="45720"/>
            <wp:docPr id="9"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2110B2" w:rsidRDefault="002110B2" w:rsidP="000F3F5E">
      <w:pPr>
        <w:spacing w:after="0" w:line="240" w:lineRule="auto"/>
        <w:jc w:val="both"/>
        <w:rPr>
          <w:rFonts w:ascii="Arial" w:hAnsi="Arial" w:cs="Arial"/>
        </w:rPr>
      </w:pPr>
    </w:p>
    <w:p w:rsidR="002110B2" w:rsidRDefault="002110B2" w:rsidP="000F3F5E">
      <w:pPr>
        <w:spacing w:after="0" w:line="240" w:lineRule="auto"/>
        <w:jc w:val="both"/>
        <w:rPr>
          <w:rFonts w:ascii="Arial" w:hAnsi="Arial" w:cs="Arial"/>
        </w:rPr>
      </w:pPr>
    </w:p>
    <w:p w:rsidR="002110B2" w:rsidRDefault="002110B2" w:rsidP="000F3F5E">
      <w:pPr>
        <w:spacing w:after="0" w:line="240" w:lineRule="auto"/>
        <w:jc w:val="both"/>
        <w:rPr>
          <w:rFonts w:ascii="Arial" w:hAnsi="Arial" w:cs="Arial"/>
        </w:rPr>
      </w:pPr>
    </w:p>
    <w:p w:rsidR="006615F9" w:rsidRPr="00E93618" w:rsidRDefault="002110B2" w:rsidP="000F3F5E">
      <w:pPr>
        <w:spacing w:after="0" w:line="240" w:lineRule="auto"/>
        <w:jc w:val="both"/>
        <w:rPr>
          <w:rFonts w:ascii="Arial" w:hAnsi="Arial" w:cs="Arial"/>
        </w:rPr>
      </w:pPr>
      <w:r>
        <w:rPr>
          <w:rFonts w:ascii="Arial" w:hAnsi="Arial" w:cs="Arial"/>
        </w:rPr>
        <w:t>T</w:t>
      </w:r>
      <w:r w:rsidRPr="00E93618">
        <w:rPr>
          <w:rFonts w:ascii="Arial" w:hAnsi="Arial" w:cs="Arial"/>
        </w:rPr>
        <w:t xml:space="preserve">he Consultation processes are in line with the Bank’s best practice policy on disclosure and consultation. A Consultation Plan is available in </w:t>
      </w:r>
      <w:r w:rsidR="005E7089">
        <w:fldChar w:fldCharType="begin"/>
      </w:r>
      <w:r w:rsidR="005E7089">
        <w:instrText xml:space="preserve"> REF _Ref530061710 \h  \* MERGEFORMAT </w:instrText>
      </w:r>
      <w:r w:rsidR="005E7089">
        <w:fldChar w:fldCharType="separate"/>
      </w:r>
      <w:r w:rsidR="00033362" w:rsidRPr="00033362">
        <w:rPr>
          <w:rFonts w:ascii="Arial" w:hAnsi="Arial" w:cs="Arial"/>
        </w:rPr>
        <w:t xml:space="preserve">Annex </w:t>
      </w:r>
      <w:r w:rsidR="00033362">
        <w:rPr>
          <w:rFonts w:ascii="Arial" w:hAnsi="Arial" w:cs="Arial"/>
        </w:rPr>
        <w:t>6</w:t>
      </w:r>
      <w:r w:rsidR="005E7089">
        <w:fldChar w:fldCharType="end"/>
      </w:r>
      <w:r w:rsidRPr="00D40772">
        <w:rPr>
          <w:rFonts w:ascii="Arial" w:hAnsi="Arial" w:cs="Arial"/>
        </w:rPr>
        <w:t>, and the Community Consultation and Participation Form (CCPF)</w:t>
      </w:r>
      <w:r w:rsidR="00D40772" w:rsidRPr="00D40772">
        <w:rPr>
          <w:rFonts w:ascii="Arial" w:hAnsi="Arial" w:cs="Arial"/>
        </w:rPr>
        <w:t xml:space="preserve"> </w:t>
      </w:r>
      <w:r w:rsidRPr="00D40772">
        <w:rPr>
          <w:rFonts w:ascii="Arial" w:hAnsi="Arial" w:cs="Arial"/>
        </w:rPr>
        <w:t>is included as</w:t>
      </w:r>
      <w:r w:rsidR="00D40772" w:rsidRPr="00D40772">
        <w:rPr>
          <w:rFonts w:ascii="Arial" w:hAnsi="Arial" w:cs="Arial"/>
        </w:rPr>
        <w:t xml:space="preserve"> part of</w:t>
      </w:r>
      <w:r w:rsidRPr="00D40772">
        <w:rPr>
          <w:rFonts w:ascii="Arial" w:hAnsi="Arial" w:cs="Arial"/>
        </w:rPr>
        <w:t xml:space="preserve"> </w:t>
      </w:r>
      <w:r w:rsidR="00D40772" w:rsidRPr="00D40772">
        <w:rPr>
          <w:rFonts w:ascii="Arial" w:hAnsi="Arial" w:cs="Arial"/>
        </w:rPr>
        <w:t>Annex 1</w:t>
      </w:r>
      <w:r w:rsidRPr="00D40772">
        <w:rPr>
          <w:rFonts w:ascii="Arial" w:hAnsi="Arial" w:cs="Arial"/>
        </w:rPr>
        <w:t>. Th</w:t>
      </w:r>
      <w:r w:rsidRPr="00E93618">
        <w:rPr>
          <w:rFonts w:ascii="Arial" w:hAnsi="Arial" w:cs="Arial"/>
        </w:rPr>
        <w:t>e CCPF should be completed to ensure that all relevant community groups are included in consultation. This is particularly relevant for Lae.</w:t>
      </w:r>
      <w:r>
        <w:rPr>
          <w:rFonts w:ascii="Arial" w:hAnsi="Arial" w:cs="Arial"/>
        </w:rPr>
        <w:t xml:space="preserve">  A</w:t>
      </w:r>
      <w:r w:rsidR="00C1359E" w:rsidRPr="00E93618">
        <w:rPr>
          <w:rFonts w:ascii="Arial" w:hAnsi="Arial" w:cs="Arial"/>
        </w:rPr>
        <w:t xml:space="preserve"> Community Mobilisation Action Plan </w:t>
      </w:r>
      <w:r w:rsidR="00D73515">
        <w:rPr>
          <w:rFonts w:ascii="Arial" w:hAnsi="Arial" w:cs="Arial"/>
        </w:rPr>
        <w:t xml:space="preserve">(See Annex 3 Attachment 1) </w:t>
      </w:r>
      <w:r w:rsidR="00C1359E" w:rsidRPr="00E93618">
        <w:rPr>
          <w:rFonts w:ascii="Arial" w:hAnsi="Arial" w:cs="Arial"/>
        </w:rPr>
        <w:t>addresses the need to ensure the inclusion of Indigenous Peoples in the project</w:t>
      </w:r>
      <w:r w:rsidR="00D73515">
        <w:rPr>
          <w:rFonts w:ascii="Arial" w:hAnsi="Arial" w:cs="Arial"/>
        </w:rPr>
        <w:t xml:space="preserve"> and outlines the screening process in the communities. </w:t>
      </w:r>
      <w:r w:rsidR="00C1359E">
        <w:rPr>
          <w:rFonts w:ascii="Arial" w:hAnsi="Arial" w:cs="Arial"/>
        </w:rPr>
        <w:t xml:space="preserve">The </w:t>
      </w:r>
      <w:r w:rsidR="00D73515">
        <w:rPr>
          <w:rFonts w:ascii="Arial" w:hAnsi="Arial" w:cs="Arial"/>
        </w:rPr>
        <w:t>communication plan identifies social</w:t>
      </w:r>
      <w:r w:rsidR="00C1359E">
        <w:rPr>
          <w:rFonts w:ascii="Arial" w:hAnsi="Arial" w:cs="Arial"/>
        </w:rPr>
        <w:t xml:space="preserve"> risks and proposes mitigation measures to build cohesion and cooperation between different tribal members</w:t>
      </w:r>
      <w:r w:rsidR="00BA6AE0">
        <w:rPr>
          <w:rFonts w:ascii="Arial" w:hAnsi="Arial" w:cs="Arial"/>
        </w:rPr>
        <w:t>.</w:t>
      </w:r>
    </w:p>
    <w:p w:rsidR="00C1359E" w:rsidRDefault="00C1359E" w:rsidP="000F3F5E">
      <w:pPr>
        <w:spacing w:after="0" w:line="240" w:lineRule="auto"/>
        <w:jc w:val="both"/>
        <w:rPr>
          <w:rFonts w:ascii="Arial" w:hAnsi="Arial" w:cs="Arial"/>
        </w:rPr>
      </w:pPr>
    </w:p>
    <w:p w:rsidR="002E7185" w:rsidRPr="00E93618" w:rsidRDefault="002E7185" w:rsidP="000F3F5E">
      <w:pPr>
        <w:spacing w:after="0" w:line="240" w:lineRule="auto"/>
        <w:jc w:val="both"/>
        <w:rPr>
          <w:rFonts w:ascii="Arial" w:hAnsi="Arial" w:cs="Arial"/>
        </w:rPr>
      </w:pPr>
    </w:p>
    <w:p w:rsidR="00E800DE" w:rsidRDefault="00E800DE">
      <w:pPr>
        <w:rPr>
          <w:rFonts w:ascii="Arial" w:eastAsiaTheme="majorEastAsia" w:hAnsi="Arial" w:cs="Arial"/>
          <w:b/>
          <w:bCs/>
          <w:szCs w:val="26"/>
        </w:rPr>
      </w:pPr>
      <w:bookmarkStart w:id="94" w:name="_Ref529364027"/>
      <w:bookmarkStart w:id="95" w:name="_Ref529364039"/>
      <w:r>
        <w:br w:type="page"/>
      </w:r>
    </w:p>
    <w:p w:rsidR="00D756F6" w:rsidRPr="00E93618" w:rsidRDefault="00C4499E" w:rsidP="00983E62">
      <w:pPr>
        <w:pStyle w:val="Heading2"/>
      </w:pPr>
      <w:bookmarkStart w:id="96" w:name="_Toc536030327"/>
      <w:r w:rsidRPr="00E93618">
        <w:t xml:space="preserve">Consultation </w:t>
      </w:r>
      <w:r w:rsidR="006A7E7C" w:rsidRPr="00E93618">
        <w:t>and Disclosure</w:t>
      </w:r>
      <w:bookmarkEnd w:id="94"/>
      <w:bookmarkEnd w:id="95"/>
      <w:bookmarkEnd w:id="96"/>
      <w:r w:rsidR="001D3827" w:rsidRPr="00E93618">
        <w:t xml:space="preserve"> </w:t>
      </w:r>
    </w:p>
    <w:p w:rsidR="002E7185" w:rsidRDefault="002E7185" w:rsidP="000F3F5E">
      <w:pPr>
        <w:spacing w:after="0" w:line="240" w:lineRule="auto"/>
        <w:jc w:val="both"/>
        <w:rPr>
          <w:rFonts w:ascii="Arial" w:hAnsi="Arial" w:cs="Arial"/>
        </w:rPr>
      </w:pPr>
    </w:p>
    <w:p w:rsidR="005474D6" w:rsidRPr="00E93618" w:rsidRDefault="00AE27C2" w:rsidP="000F3F5E">
      <w:pPr>
        <w:spacing w:after="0" w:line="240" w:lineRule="auto"/>
        <w:jc w:val="both"/>
        <w:rPr>
          <w:rFonts w:ascii="Arial" w:hAnsi="Arial" w:cs="Arial"/>
        </w:rPr>
      </w:pPr>
      <w:r w:rsidRPr="00E93618">
        <w:rPr>
          <w:rFonts w:ascii="Arial" w:hAnsi="Arial" w:cs="Arial"/>
        </w:rPr>
        <w:t>Initial consultatio</w:t>
      </w:r>
      <w:r w:rsidR="00D756F6" w:rsidRPr="00E93618">
        <w:rPr>
          <w:rFonts w:ascii="Arial" w:hAnsi="Arial" w:cs="Arial"/>
        </w:rPr>
        <w:t>n in p</w:t>
      </w:r>
      <w:r w:rsidR="00FF573E">
        <w:rPr>
          <w:rFonts w:ascii="Arial" w:hAnsi="Arial" w:cs="Arial"/>
        </w:rPr>
        <w:t>reparation of the ESMF</w:t>
      </w:r>
      <w:r w:rsidR="003D76C2" w:rsidRPr="00E93618">
        <w:rPr>
          <w:rFonts w:ascii="Arial" w:hAnsi="Arial" w:cs="Arial"/>
        </w:rPr>
        <w:t xml:space="preserve"> involved a field visit to </w:t>
      </w:r>
      <w:r w:rsidRPr="00E93618">
        <w:rPr>
          <w:rFonts w:ascii="Arial" w:hAnsi="Arial" w:cs="Arial"/>
        </w:rPr>
        <w:t>PNG</w:t>
      </w:r>
      <w:r w:rsidR="003D76C2" w:rsidRPr="00E93618">
        <w:rPr>
          <w:rFonts w:ascii="Arial" w:hAnsi="Arial" w:cs="Arial"/>
        </w:rPr>
        <w:t>. A pre-mission</w:t>
      </w:r>
      <w:r w:rsidRPr="00E93618">
        <w:rPr>
          <w:rFonts w:ascii="Arial" w:hAnsi="Arial" w:cs="Arial"/>
        </w:rPr>
        <w:t xml:space="preserve"> was </w:t>
      </w:r>
      <w:r w:rsidR="003D76C2" w:rsidRPr="00E93618">
        <w:rPr>
          <w:rFonts w:ascii="Arial" w:hAnsi="Arial" w:cs="Arial"/>
        </w:rPr>
        <w:t xml:space="preserve">conducted </w:t>
      </w:r>
      <w:r w:rsidRPr="00E93618">
        <w:rPr>
          <w:rFonts w:ascii="Arial" w:hAnsi="Arial" w:cs="Arial"/>
        </w:rPr>
        <w:t>from 10th – 14th September 2018</w:t>
      </w:r>
      <w:r w:rsidR="003D76C2" w:rsidRPr="00E93618">
        <w:rPr>
          <w:rFonts w:ascii="Arial" w:hAnsi="Arial" w:cs="Arial"/>
        </w:rPr>
        <w:t xml:space="preserve"> to conduct an assessment of current </w:t>
      </w:r>
      <w:r w:rsidRPr="00E93618">
        <w:rPr>
          <w:rFonts w:ascii="Arial" w:hAnsi="Arial" w:cs="Arial"/>
        </w:rPr>
        <w:t>conditions in project locations;</w:t>
      </w:r>
      <w:r w:rsidR="003D76C2" w:rsidRPr="00E93618">
        <w:rPr>
          <w:rFonts w:ascii="Arial" w:hAnsi="Arial" w:cs="Arial"/>
        </w:rPr>
        <w:t xml:space="preserve"> explore potential oppor</w:t>
      </w:r>
      <w:r w:rsidRPr="00E93618">
        <w:rPr>
          <w:rFonts w:ascii="Arial" w:hAnsi="Arial" w:cs="Arial"/>
        </w:rPr>
        <w:t>tunities;</w:t>
      </w:r>
      <w:r w:rsidR="003D76C2" w:rsidRPr="00E93618">
        <w:rPr>
          <w:rFonts w:ascii="Arial" w:hAnsi="Arial" w:cs="Arial"/>
        </w:rPr>
        <w:t xml:space="preserve"> impacts and risks and include a range of consultations in Port Moresby and Lae</w:t>
      </w:r>
      <w:r w:rsidRPr="00E93618">
        <w:rPr>
          <w:rFonts w:ascii="Arial" w:hAnsi="Arial" w:cs="Arial"/>
        </w:rPr>
        <w:t>;</w:t>
      </w:r>
      <w:r w:rsidR="003D76C2" w:rsidRPr="00E93618">
        <w:rPr>
          <w:rFonts w:ascii="Arial" w:hAnsi="Arial" w:cs="Arial"/>
        </w:rPr>
        <w:t xml:space="preserve"> as well as </w:t>
      </w:r>
      <w:r w:rsidRPr="00E93618">
        <w:rPr>
          <w:rFonts w:ascii="Arial" w:hAnsi="Arial" w:cs="Arial"/>
        </w:rPr>
        <w:t xml:space="preserve">to </w:t>
      </w:r>
      <w:r w:rsidR="003D76C2" w:rsidRPr="00E93618">
        <w:rPr>
          <w:rFonts w:ascii="Arial" w:hAnsi="Arial" w:cs="Arial"/>
        </w:rPr>
        <w:t xml:space="preserve">review baseline information. During the field visit, </w:t>
      </w:r>
      <w:r w:rsidRPr="00E93618">
        <w:rPr>
          <w:rFonts w:ascii="Arial" w:hAnsi="Arial" w:cs="Arial"/>
        </w:rPr>
        <w:t xml:space="preserve">a range of stakeholder interviews were conducted in both Port Moresby and Lae </w:t>
      </w:r>
      <w:r w:rsidR="003D76C2" w:rsidRPr="00E93618">
        <w:rPr>
          <w:rFonts w:ascii="Arial" w:hAnsi="Arial" w:cs="Arial"/>
        </w:rPr>
        <w:t>with representatives of;</w:t>
      </w:r>
    </w:p>
    <w:p w:rsidR="005474D6" w:rsidRPr="00E93618" w:rsidRDefault="003D76C2" w:rsidP="000F3F5E">
      <w:pPr>
        <w:pStyle w:val="ListParagraph"/>
        <w:numPr>
          <w:ilvl w:val="0"/>
          <w:numId w:val="11"/>
        </w:numPr>
        <w:spacing w:after="0" w:line="240" w:lineRule="auto"/>
        <w:jc w:val="both"/>
        <w:rPr>
          <w:rFonts w:ascii="Arial" w:hAnsi="Arial" w:cs="Arial"/>
        </w:rPr>
      </w:pPr>
      <w:r w:rsidRPr="00E93618">
        <w:rPr>
          <w:rFonts w:ascii="Arial" w:hAnsi="Arial" w:cs="Arial"/>
        </w:rPr>
        <w:t>Technical Colleges</w:t>
      </w:r>
    </w:p>
    <w:p w:rsidR="005474D6" w:rsidRPr="00E93618" w:rsidRDefault="003D76C2" w:rsidP="000F3F5E">
      <w:pPr>
        <w:pStyle w:val="ListParagraph"/>
        <w:numPr>
          <w:ilvl w:val="0"/>
          <w:numId w:val="11"/>
        </w:numPr>
        <w:spacing w:after="0" w:line="240" w:lineRule="auto"/>
        <w:jc w:val="both"/>
        <w:rPr>
          <w:rFonts w:ascii="Arial" w:hAnsi="Arial" w:cs="Arial"/>
        </w:rPr>
      </w:pPr>
      <w:r w:rsidRPr="00E93618">
        <w:rPr>
          <w:rFonts w:ascii="Arial" w:hAnsi="Arial" w:cs="Arial"/>
        </w:rPr>
        <w:t>Government</w:t>
      </w:r>
    </w:p>
    <w:p w:rsidR="005474D6" w:rsidRPr="00E93618" w:rsidRDefault="003D76C2" w:rsidP="000F3F5E">
      <w:pPr>
        <w:pStyle w:val="ListParagraph"/>
        <w:numPr>
          <w:ilvl w:val="0"/>
          <w:numId w:val="11"/>
        </w:numPr>
        <w:spacing w:after="0" w:line="240" w:lineRule="auto"/>
        <w:jc w:val="both"/>
        <w:rPr>
          <w:rFonts w:ascii="Arial" w:hAnsi="Arial" w:cs="Arial"/>
        </w:rPr>
      </w:pPr>
      <w:r w:rsidRPr="00E93618">
        <w:rPr>
          <w:rFonts w:ascii="Arial" w:hAnsi="Arial" w:cs="Arial"/>
        </w:rPr>
        <w:t>Schools</w:t>
      </w:r>
    </w:p>
    <w:p w:rsidR="005474D6" w:rsidRPr="00E93618" w:rsidRDefault="003D76C2" w:rsidP="000F3F5E">
      <w:pPr>
        <w:pStyle w:val="ListParagraph"/>
        <w:numPr>
          <w:ilvl w:val="0"/>
          <w:numId w:val="11"/>
        </w:numPr>
        <w:spacing w:after="0" w:line="240" w:lineRule="auto"/>
        <w:jc w:val="both"/>
        <w:rPr>
          <w:rFonts w:ascii="Arial" w:hAnsi="Arial" w:cs="Arial"/>
        </w:rPr>
      </w:pPr>
      <w:r w:rsidRPr="00E93618">
        <w:rPr>
          <w:rFonts w:ascii="Arial" w:hAnsi="Arial" w:cs="Arial"/>
        </w:rPr>
        <w:t>The Salvation Army</w:t>
      </w:r>
    </w:p>
    <w:p w:rsidR="005474D6" w:rsidRPr="00E93618" w:rsidRDefault="003D76C2" w:rsidP="000F3F5E">
      <w:pPr>
        <w:pStyle w:val="ListParagraph"/>
        <w:numPr>
          <w:ilvl w:val="0"/>
          <w:numId w:val="11"/>
        </w:numPr>
        <w:spacing w:after="0" w:line="240" w:lineRule="auto"/>
        <w:jc w:val="both"/>
        <w:rPr>
          <w:rFonts w:ascii="Arial" w:hAnsi="Arial" w:cs="Arial"/>
        </w:rPr>
      </w:pPr>
      <w:r w:rsidRPr="00E93618">
        <w:rPr>
          <w:rFonts w:ascii="Arial" w:hAnsi="Arial" w:cs="Arial"/>
        </w:rPr>
        <w:t xml:space="preserve">The Lae City </w:t>
      </w:r>
      <w:r w:rsidR="00153584" w:rsidRPr="00E93618">
        <w:rPr>
          <w:rFonts w:ascii="Arial" w:hAnsi="Arial" w:cs="Arial"/>
        </w:rPr>
        <w:t>Authority</w:t>
      </w:r>
      <w:r w:rsidRPr="00E93618">
        <w:rPr>
          <w:rFonts w:ascii="Arial" w:hAnsi="Arial" w:cs="Arial"/>
        </w:rPr>
        <w:t xml:space="preserve"> and many others.</w:t>
      </w:r>
    </w:p>
    <w:p w:rsidR="005474D6" w:rsidRPr="00E93618" w:rsidRDefault="007D28D2" w:rsidP="000F3F5E">
      <w:pPr>
        <w:spacing w:after="0" w:line="240" w:lineRule="auto"/>
        <w:jc w:val="both"/>
        <w:rPr>
          <w:rFonts w:ascii="Arial" w:hAnsi="Arial" w:cs="Arial"/>
        </w:rPr>
      </w:pPr>
      <w:r w:rsidRPr="00E93618">
        <w:rPr>
          <w:rFonts w:ascii="Arial" w:hAnsi="Arial" w:cs="Arial"/>
        </w:rPr>
        <w:t>(</w:t>
      </w:r>
      <w:r w:rsidR="003D76C2" w:rsidRPr="00E93618">
        <w:rPr>
          <w:rFonts w:ascii="Arial" w:hAnsi="Arial" w:cs="Arial"/>
        </w:rPr>
        <w:t xml:space="preserve">See </w:t>
      </w:r>
      <w:r w:rsidR="00D73515">
        <w:rPr>
          <w:rFonts w:ascii="Arial" w:hAnsi="Arial" w:cs="Arial"/>
        </w:rPr>
        <w:t>Annex 5</w:t>
      </w:r>
      <w:r w:rsidR="0091073B" w:rsidRPr="00E93618">
        <w:rPr>
          <w:rFonts w:ascii="Arial" w:hAnsi="Arial" w:cs="Arial"/>
        </w:rPr>
        <w:t xml:space="preserve"> </w:t>
      </w:r>
      <w:r w:rsidR="003D76C2" w:rsidRPr="00E93618">
        <w:rPr>
          <w:rFonts w:ascii="Arial" w:hAnsi="Arial" w:cs="Arial"/>
        </w:rPr>
        <w:t>for a record of persons met</w:t>
      </w:r>
      <w:r w:rsidR="00D73515">
        <w:rPr>
          <w:rFonts w:ascii="Arial" w:hAnsi="Arial" w:cs="Arial"/>
        </w:rPr>
        <w:t xml:space="preserve"> and other potential stakeholders</w:t>
      </w:r>
      <w:r w:rsidR="003D76C2" w:rsidRPr="00E93618">
        <w:rPr>
          <w:rFonts w:ascii="Arial" w:hAnsi="Arial" w:cs="Arial"/>
        </w:rPr>
        <w:t>.</w:t>
      </w:r>
      <w:r w:rsidRPr="00E93618">
        <w:rPr>
          <w:rFonts w:ascii="Arial" w:hAnsi="Arial" w:cs="Arial"/>
        </w:rPr>
        <w:t>)</w:t>
      </w:r>
      <w:r w:rsidR="003D76C2" w:rsidRPr="00E93618">
        <w:rPr>
          <w:rFonts w:ascii="Arial" w:hAnsi="Arial" w:cs="Arial"/>
        </w:rPr>
        <w:t xml:space="preserve"> </w:t>
      </w:r>
    </w:p>
    <w:p w:rsidR="00D756F6" w:rsidRPr="00E93618" w:rsidRDefault="00D756F6" w:rsidP="000F3F5E">
      <w:pPr>
        <w:spacing w:after="0" w:line="240" w:lineRule="auto"/>
        <w:jc w:val="both"/>
        <w:rPr>
          <w:rFonts w:ascii="Arial" w:hAnsi="Arial" w:cs="Arial"/>
        </w:rPr>
      </w:pPr>
    </w:p>
    <w:p w:rsidR="00AE27C2" w:rsidRPr="00E93618" w:rsidRDefault="00AE27C2" w:rsidP="000F3F5E">
      <w:pPr>
        <w:spacing w:after="0" w:line="240" w:lineRule="auto"/>
        <w:jc w:val="both"/>
        <w:rPr>
          <w:rFonts w:ascii="Arial" w:hAnsi="Arial" w:cs="Arial"/>
        </w:rPr>
      </w:pPr>
      <w:r w:rsidRPr="00E93618">
        <w:rPr>
          <w:rFonts w:ascii="Arial" w:hAnsi="Arial" w:cs="Arial"/>
        </w:rPr>
        <w:t>D</w:t>
      </w:r>
      <w:r w:rsidR="003D76C2" w:rsidRPr="00E93618">
        <w:rPr>
          <w:rFonts w:ascii="Arial" w:hAnsi="Arial" w:cs="Arial"/>
        </w:rPr>
        <w:t xml:space="preserve">iscussions </w:t>
      </w:r>
      <w:r w:rsidRPr="00E93618">
        <w:rPr>
          <w:rFonts w:ascii="Arial" w:hAnsi="Arial" w:cs="Arial"/>
        </w:rPr>
        <w:t xml:space="preserve">were also held </w:t>
      </w:r>
      <w:r w:rsidR="003D76C2" w:rsidRPr="00E93618">
        <w:rPr>
          <w:rFonts w:ascii="Arial" w:hAnsi="Arial" w:cs="Arial"/>
        </w:rPr>
        <w:t>with key project staff and around 150 youth, community members, and stakeholders</w:t>
      </w:r>
      <w:r w:rsidRPr="00E93618">
        <w:rPr>
          <w:rFonts w:ascii="Arial" w:hAnsi="Arial" w:cs="Arial"/>
        </w:rPr>
        <w:t>.</w:t>
      </w:r>
      <w:r w:rsidR="003D76C2" w:rsidRPr="00E93618">
        <w:rPr>
          <w:rFonts w:ascii="Arial" w:hAnsi="Arial" w:cs="Arial"/>
        </w:rPr>
        <w:t xml:space="preserve"> Key stakeholders interviewed in Port Moresby included the NYDA and the NCDC.  In addition, visits were made to UYEP project sites and dialogue was conducted with UYEP youth participants.  A three-day visit to Lae also involved discussion with key stakeholders, intercept interviews with </w:t>
      </w:r>
      <w:r w:rsidRPr="00E93618">
        <w:rPr>
          <w:rFonts w:ascii="Arial" w:hAnsi="Arial" w:cs="Arial"/>
        </w:rPr>
        <w:t xml:space="preserve">35 </w:t>
      </w:r>
      <w:r w:rsidR="003D76C2" w:rsidRPr="00E93618">
        <w:rPr>
          <w:rFonts w:ascii="Arial" w:hAnsi="Arial" w:cs="Arial"/>
        </w:rPr>
        <w:t xml:space="preserve">young people, and a community meeting in West Taraka involving approximately 74 young people and community leaders (See </w:t>
      </w:r>
      <w:r w:rsidR="005E7089">
        <w:fldChar w:fldCharType="begin"/>
      </w:r>
      <w:r w:rsidR="005E7089">
        <w:instrText xml:space="preserve"> REF _Ref530062266 \h  \* MERGEFORMAT </w:instrText>
      </w:r>
      <w:r w:rsidR="005E7089">
        <w:fldChar w:fldCharType="separate"/>
      </w:r>
      <w:r w:rsidR="00033362" w:rsidRPr="00033362">
        <w:rPr>
          <w:rFonts w:ascii="Arial" w:hAnsi="Arial" w:cs="Arial"/>
        </w:rPr>
        <w:t>Annex 7</w:t>
      </w:r>
      <w:r w:rsidR="005E7089">
        <w:fldChar w:fldCharType="end"/>
      </w:r>
      <w:r w:rsidR="003D76C2" w:rsidRPr="00E93618">
        <w:rPr>
          <w:rFonts w:ascii="Arial" w:hAnsi="Arial" w:cs="Arial"/>
        </w:rPr>
        <w:t xml:space="preserve"> for record of persons met). During the visit to Lae, key stakeholders, such as, the LCA, City Mission, and Ginigoada were also met with</w:t>
      </w:r>
      <w:r w:rsidR="00153584" w:rsidRPr="00E93618">
        <w:rPr>
          <w:rFonts w:ascii="Arial" w:hAnsi="Arial" w:cs="Arial"/>
        </w:rPr>
        <w:t>. (</w:t>
      </w:r>
      <w:r w:rsidR="00D756F6" w:rsidRPr="00E93618">
        <w:rPr>
          <w:rFonts w:ascii="Arial" w:hAnsi="Arial" w:cs="Arial"/>
        </w:rPr>
        <w:t xml:space="preserve">See </w:t>
      </w:r>
      <w:r w:rsidR="005E7089">
        <w:fldChar w:fldCharType="begin"/>
      </w:r>
      <w:r w:rsidR="005E7089">
        <w:instrText xml:space="preserve"> REF _Ref530062266 \h  \* MERGEFORMAT </w:instrText>
      </w:r>
      <w:r w:rsidR="005E7089">
        <w:fldChar w:fldCharType="separate"/>
      </w:r>
      <w:r w:rsidR="00033362" w:rsidRPr="00033362">
        <w:rPr>
          <w:rFonts w:ascii="Arial" w:hAnsi="Arial" w:cs="Arial"/>
        </w:rPr>
        <w:t>Annex 7</w:t>
      </w:r>
      <w:r w:rsidR="005E7089">
        <w:fldChar w:fldCharType="end"/>
      </w:r>
      <w:r w:rsidR="00D756F6" w:rsidRPr="00E93618">
        <w:rPr>
          <w:rFonts w:ascii="Arial" w:hAnsi="Arial" w:cs="Arial"/>
        </w:rPr>
        <w:t xml:space="preserve"> for a list of focus group participants.)</w:t>
      </w:r>
    </w:p>
    <w:p w:rsidR="00DC1F9F" w:rsidRPr="00E93618" w:rsidRDefault="00DC1F9F" w:rsidP="000F3F5E">
      <w:pPr>
        <w:autoSpaceDE w:val="0"/>
        <w:autoSpaceDN w:val="0"/>
        <w:adjustRightInd w:val="0"/>
        <w:spacing w:after="0" w:line="240" w:lineRule="auto"/>
        <w:jc w:val="both"/>
        <w:rPr>
          <w:rFonts w:ascii="Arial" w:hAnsi="Arial" w:cs="Arial"/>
        </w:rPr>
      </w:pPr>
    </w:p>
    <w:p w:rsidR="005474D6" w:rsidRPr="00E93618" w:rsidRDefault="00AE27C2" w:rsidP="000F3F5E">
      <w:pPr>
        <w:spacing w:after="0" w:line="240" w:lineRule="auto"/>
        <w:jc w:val="both"/>
        <w:rPr>
          <w:rFonts w:ascii="Arial" w:hAnsi="Arial" w:cs="Arial"/>
        </w:rPr>
      </w:pPr>
      <w:r w:rsidRPr="00E93618">
        <w:rPr>
          <w:rFonts w:ascii="Arial" w:hAnsi="Arial" w:cs="Arial"/>
          <w:b/>
        </w:rPr>
        <w:t>Disclosure</w:t>
      </w:r>
      <w:r w:rsidRPr="00E93618">
        <w:rPr>
          <w:rFonts w:ascii="Arial" w:hAnsi="Arial" w:cs="Arial"/>
        </w:rPr>
        <w:t xml:space="preserve"> </w:t>
      </w:r>
      <w:r w:rsidR="00213E44" w:rsidRPr="00E93618">
        <w:rPr>
          <w:rFonts w:ascii="Arial" w:hAnsi="Arial" w:cs="Arial"/>
          <w:b/>
        </w:rPr>
        <w:t>Risks</w:t>
      </w:r>
      <w:r w:rsidR="00213E44" w:rsidRPr="00E93618">
        <w:rPr>
          <w:rFonts w:ascii="Arial" w:hAnsi="Arial" w:cs="Arial"/>
        </w:rPr>
        <w:t xml:space="preserve"> </w:t>
      </w:r>
      <w:r w:rsidRPr="00E93618">
        <w:rPr>
          <w:rFonts w:ascii="Arial" w:hAnsi="Arial" w:cs="Arial"/>
        </w:rPr>
        <w:t xml:space="preserve">   </w:t>
      </w:r>
      <w:r w:rsidR="003D76C2" w:rsidRPr="00E93618">
        <w:rPr>
          <w:rFonts w:ascii="Arial" w:hAnsi="Arial" w:cs="Arial"/>
        </w:rPr>
        <w:t xml:space="preserve">A key social risk arises in relation to </w:t>
      </w:r>
      <w:r w:rsidR="00213E44" w:rsidRPr="00E93618">
        <w:rPr>
          <w:rFonts w:ascii="Arial" w:hAnsi="Arial" w:cs="Arial"/>
        </w:rPr>
        <w:t xml:space="preserve">high expectations of project benefit which need to be managed in relation to available project resource to avoid disappointment. </w:t>
      </w:r>
      <w:r w:rsidR="00153584" w:rsidRPr="00E93618">
        <w:rPr>
          <w:rFonts w:ascii="Arial" w:hAnsi="Arial" w:cs="Arial"/>
        </w:rPr>
        <w:t>These risks</w:t>
      </w:r>
      <w:r w:rsidR="006615F9" w:rsidRPr="00E93618">
        <w:rPr>
          <w:rFonts w:ascii="Arial" w:hAnsi="Arial" w:cs="Arial"/>
        </w:rPr>
        <w:t xml:space="preserve"> </w:t>
      </w:r>
      <w:r w:rsidR="00E800DE">
        <w:rPr>
          <w:rFonts w:ascii="Arial" w:hAnsi="Arial" w:cs="Arial"/>
        </w:rPr>
        <w:t>are identified</w:t>
      </w:r>
      <w:r w:rsidR="006615F9" w:rsidRPr="00E93618">
        <w:rPr>
          <w:rFonts w:ascii="Arial" w:hAnsi="Arial" w:cs="Arial"/>
        </w:rPr>
        <w:t xml:space="preserve"> in the Community Mobilisation Action Plan</w:t>
      </w:r>
      <w:r w:rsidR="00E800DE">
        <w:rPr>
          <w:rFonts w:ascii="Arial" w:hAnsi="Arial" w:cs="Arial"/>
        </w:rPr>
        <w:t xml:space="preserve"> and specific mitigation actions developed by the UYEP team</w:t>
      </w:r>
      <w:r w:rsidR="006615F9" w:rsidRPr="00E93618">
        <w:rPr>
          <w:rFonts w:ascii="Arial" w:hAnsi="Arial" w:cs="Arial"/>
        </w:rPr>
        <w:t xml:space="preserve">. </w:t>
      </w:r>
      <w:r w:rsidR="00213E44" w:rsidRPr="00E93618">
        <w:rPr>
          <w:rFonts w:ascii="Arial" w:hAnsi="Arial" w:cs="Arial"/>
        </w:rPr>
        <w:t xml:space="preserve">In addition, </w:t>
      </w:r>
      <w:r w:rsidR="003D76C2" w:rsidRPr="00E93618">
        <w:rPr>
          <w:rFonts w:ascii="Arial" w:hAnsi="Arial" w:cs="Arial"/>
        </w:rPr>
        <w:t xml:space="preserve">actual or perceived notions of inequitable treatment of different parts of the targeted communities need to be addressed through the community communication mechanisms; yet also require the project to have clear and transparent “rules” that are considered fair and reasonable, can be easily communicated and are strictly adhered to. </w:t>
      </w:r>
    </w:p>
    <w:p w:rsidR="00D009B9" w:rsidRPr="00E93618" w:rsidRDefault="00D009B9" w:rsidP="000F3F5E">
      <w:pPr>
        <w:spacing w:after="0" w:line="240" w:lineRule="auto"/>
        <w:jc w:val="both"/>
        <w:rPr>
          <w:rFonts w:ascii="Arial" w:hAnsi="Arial" w:cs="Arial"/>
        </w:rPr>
      </w:pPr>
    </w:p>
    <w:p w:rsidR="00213E44" w:rsidRPr="00E93618" w:rsidRDefault="003D76C2" w:rsidP="000F3F5E">
      <w:pPr>
        <w:spacing w:after="0" w:line="240" w:lineRule="auto"/>
        <w:jc w:val="both"/>
        <w:rPr>
          <w:rFonts w:ascii="Arial" w:hAnsi="Arial" w:cs="Arial"/>
        </w:rPr>
      </w:pPr>
      <w:r w:rsidRPr="00E93618">
        <w:rPr>
          <w:rFonts w:ascii="Arial" w:hAnsi="Arial" w:cs="Arial"/>
        </w:rPr>
        <w:t xml:space="preserve">Potential gaps for inclusion have been identified for smaller communities, people with low educational levels, and women. Gender based violence is rampant in PNG and this issue will need to be taken into consideration when implementing the project components. The Community Liaison officer will be responsible for ensuring inclusion and equitable benefits in each location. </w:t>
      </w:r>
    </w:p>
    <w:p w:rsidR="00731DA6" w:rsidRPr="00E93618" w:rsidRDefault="00731DA6" w:rsidP="000F3F5E">
      <w:pPr>
        <w:spacing w:after="0" w:line="240" w:lineRule="auto"/>
        <w:jc w:val="both"/>
        <w:rPr>
          <w:rFonts w:ascii="Arial" w:hAnsi="Arial" w:cs="Arial"/>
        </w:rPr>
      </w:pPr>
    </w:p>
    <w:p w:rsidR="007A58F2" w:rsidRDefault="00213E44" w:rsidP="000F3F5E">
      <w:pPr>
        <w:spacing w:after="0" w:line="240" w:lineRule="auto"/>
        <w:jc w:val="both"/>
        <w:rPr>
          <w:rFonts w:ascii="Arial" w:hAnsi="Arial" w:cs="Arial"/>
        </w:rPr>
      </w:pPr>
      <w:r w:rsidRPr="00E93618">
        <w:rPr>
          <w:rFonts w:ascii="Arial" w:hAnsi="Arial" w:cs="Arial"/>
          <w:b/>
        </w:rPr>
        <w:t>Lae Context</w:t>
      </w:r>
      <w:r w:rsidRPr="00E93618">
        <w:rPr>
          <w:rFonts w:ascii="Arial" w:hAnsi="Arial" w:cs="Arial"/>
        </w:rPr>
        <w:t xml:space="preserve">   </w:t>
      </w:r>
      <w:r w:rsidR="003D76C2" w:rsidRPr="00E93618">
        <w:rPr>
          <w:rFonts w:ascii="Arial" w:hAnsi="Arial" w:cs="Arial"/>
        </w:rPr>
        <w:t xml:space="preserve">The visit to Lae concluded that the UYEP II is not fully transferable to this part of Papua New Guinea. The project is not transferable due to a number of factors, including cultural differences and other underlying contextual considerations. In addition, the institutional situation in Lae is uncertain and weak, with very few service providers in the area. Communities are more greatly dispersed than in Port Moresby. Lae has 23 wards and a lower density than the capital city. The lack of effective public transport, including a bus system, means that internal movement for young people within Lae is very difficult. In addition, latent civil unrest, high crime, violence, intra and inter-ward tensions have negative implications for the expansion of UYEP II into Lae.  </w:t>
      </w:r>
    </w:p>
    <w:p w:rsidR="002E7185" w:rsidRPr="00E93618" w:rsidRDefault="002E7185" w:rsidP="000F3F5E">
      <w:pPr>
        <w:spacing w:after="0" w:line="240" w:lineRule="auto"/>
        <w:jc w:val="both"/>
        <w:rPr>
          <w:rFonts w:ascii="Arial" w:hAnsi="Arial" w:cs="Arial"/>
        </w:rPr>
      </w:pPr>
    </w:p>
    <w:p w:rsidR="002E7185" w:rsidRDefault="002E7185" w:rsidP="000F3F5E">
      <w:pPr>
        <w:autoSpaceDE w:val="0"/>
        <w:autoSpaceDN w:val="0"/>
        <w:adjustRightInd w:val="0"/>
        <w:spacing w:after="0" w:line="240" w:lineRule="auto"/>
        <w:jc w:val="both"/>
        <w:rPr>
          <w:rFonts w:ascii="Arial" w:hAnsi="Arial" w:cs="Arial"/>
          <w:b/>
        </w:rPr>
      </w:pPr>
    </w:p>
    <w:p w:rsidR="00CF1D3F" w:rsidRDefault="00E74731" w:rsidP="000F3F5E">
      <w:pPr>
        <w:autoSpaceDE w:val="0"/>
        <w:autoSpaceDN w:val="0"/>
        <w:adjustRightInd w:val="0"/>
        <w:spacing w:after="0" w:line="240" w:lineRule="auto"/>
        <w:jc w:val="both"/>
        <w:rPr>
          <w:rFonts w:ascii="Arial" w:hAnsi="Arial" w:cs="Arial"/>
          <w:b/>
        </w:rPr>
      </w:pPr>
      <w:r>
        <w:rPr>
          <w:rFonts w:ascii="Arial" w:hAnsi="Arial" w:cs="Arial"/>
          <w:b/>
          <w:noProof/>
        </w:rPr>
        <mc:AlternateContent>
          <mc:Choice Requires="wps">
            <w:drawing>
              <wp:inline distT="0" distB="0" distL="0" distR="0">
                <wp:extent cx="5769610" cy="2622550"/>
                <wp:effectExtent l="9525" t="7620" r="12065" b="27305"/>
                <wp:docPr id="1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610" cy="2622550"/>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5E7089" w:rsidRPr="00D6695A" w:rsidRDefault="005E7089" w:rsidP="006651FF">
                            <w:pPr>
                              <w:jc w:val="both"/>
                              <w:rPr>
                                <w:rFonts w:ascii="Arial" w:hAnsi="Arial" w:cs="Arial"/>
                                <w:b/>
                              </w:rPr>
                            </w:pPr>
                            <w:r w:rsidRPr="00D6695A">
                              <w:rPr>
                                <w:rFonts w:ascii="Arial" w:hAnsi="Arial" w:cs="Arial"/>
                                <w:b/>
                              </w:rPr>
                              <w:t>Box 2. Important Considerations for the Lae Context</w:t>
                            </w:r>
                          </w:p>
                          <w:p w:rsidR="005E7089" w:rsidRPr="0040578A" w:rsidRDefault="005E7089" w:rsidP="006651FF">
                            <w:pPr>
                              <w:jc w:val="both"/>
                              <w:rPr>
                                <w:rFonts w:ascii="Arial" w:hAnsi="Arial" w:cs="Arial"/>
                              </w:rPr>
                            </w:pPr>
                            <w:r w:rsidRPr="0040578A">
                              <w:rPr>
                                <w:rFonts w:ascii="Arial" w:hAnsi="Arial" w:cs="Arial"/>
                              </w:rPr>
                              <w:t>The situation in Lae is complex and volatile; resulting in a greater level of risk and a higher degree of caution required than in Port Moresby. If the expansion of UYEP II into Lae is to be successful, a good orientation across the whole ward will be critical. In order to achieve such orientation, it will be important to engage the Ward Committee representatives</w:t>
                            </w:r>
                            <w:r w:rsidRPr="0040578A">
                              <w:rPr>
                                <w:rFonts w:ascii="Arial" w:hAnsi="Arial" w:cs="Arial"/>
                                <w:b/>
                              </w:rPr>
                              <w:t xml:space="preserve"> and</w:t>
                            </w:r>
                            <w:r w:rsidRPr="0040578A">
                              <w:rPr>
                                <w:rFonts w:ascii="Arial" w:hAnsi="Arial" w:cs="Arial"/>
                              </w:rPr>
                              <w:t xml:space="preserve"> Zone Leaders. It is also crucial that expectations about the program are managed. This will be challenging and will require specific strategies for orientation and on-going communication. The demonstration of relatively quick results will be important in order to build trust. In addition, safety/risk management planning needs to be more proactive and should be carried out directly with communities. This will build ownership of activities and reduce the likelihood of sabotage/unrest due to perceived inequity. Counselling and a robust grievance system will also be important in order to minimize the risk of issues festering and inflaming unrest. However, there is opportunity for substantial positive impact.</w:t>
                            </w:r>
                          </w:p>
                          <w:p w:rsidR="005E7089" w:rsidRDefault="005E7089" w:rsidP="006651FF"/>
                        </w:txbxContent>
                      </wps:txbx>
                      <wps:bodyPr rot="0" vert="horz" wrap="square" lIns="91440" tIns="45720" rIns="91440" bIns="45720" anchor="t" anchorCtr="0" upright="1">
                        <a:noAutofit/>
                      </wps:bodyPr>
                    </wps:wsp>
                  </a:graphicData>
                </a:graphic>
              </wp:inline>
            </w:drawing>
          </mc:Choice>
          <mc:Fallback>
            <w:pict>
              <v:shape id="Text Box 86" o:spid="_x0000_s1027" type="#_x0000_t202" style="width:454.3pt;height:2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" fillcolor="#9cc2e5 [1944]" strokecolor="#9cc2e5 [1944]" strokeweight="1pt">
                <v:fill color2="#deeaf6 [664]" angle="135" focus="50%" type="gradient"/>
                <v:shadow on="t" color="#1f4d78 [1608]" opacity=".5" offset="1pt"/>
                <v:textbox>
                  <w:txbxContent>
                    <w:p w:rsidR="005E7089" w:rsidRPr="00D6695A" w:rsidRDefault="005E7089" w:rsidP="006651FF">
                      <w:pPr>
                        <w:jc w:val="both"/>
                        <w:rPr>
                          <w:rFonts w:ascii="Arial" w:hAnsi="Arial" w:cs="Arial"/>
                          <w:b/>
                        </w:rPr>
                      </w:pPr>
                      <w:r w:rsidRPr="00D6695A">
                        <w:rPr>
                          <w:rFonts w:ascii="Arial" w:hAnsi="Arial" w:cs="Arial"/>
                          <w:b/>
                        </w:rPr>
                        <w:t>Box 2. Important Considerations for the Lae Context</w:t>
                      </w:r>
                    </w:p>
                    <w:p w:rsidR="005E7089" w:rsidRPr="0040578A" w:rsidRDefault="005E7089" w:rsidP="006651FF">
                      <w:pPr>
                        <w:jc w:val="both"/>
                        <w:rPr>
                          <w:rFonts w:ascii="Arial" w:hAnsi="Arial" w:cs="Arial"/>
                        </w:rPr>
                      </w:pPr>
                      <w:r w:rsidRPr="0040578A">
                        <w:rPr>
                          <w:rFonts w:ascii="Arial" w:hAnsi="Arial" w:cs="Arial"/>
                        </w:rPr>
                        <w:t>The situation in Lae is complex and volatile; resulting in a greater level of risk and a higher degree of caution required than in Port Moresby. If the expansion of UYEP II into Lae is to be successful, a good orientation across the whole ward will be critical. In order to achieve such orientation, it will be important to engage the Ward Committee representatives</w:t>
                      </w:r>
                      <w:r w:rsidRPr="0040578A">
                        <w:rPr>
                          <w:rFonts w:ascii="Arial" w:hAnsi="Arial" w:cs="Arial"/>
                          <w:b/>
                        </w:rPr>
                        <w:t xml:space="preserve"> and</w:t>
                      </w:r>
                      <w:r w:rsidRPr="0040578A">
                        <w:rPr>
                          <w:rFonts w:ascii="Arial" w:hAnsi="Arial" w:cs="Arial"/>
                        </w:rPr>
                        <w:t xml:space="preserve"> Zone Leaders. It is also crucial that expectations about the program are managed. This will be challenging and will require specific strategies for orientation and on-going communication. The demonstration of relatively quick results will be important in order to build trust. In addition, safety/risk management planning needs to be more proactive and should be carried out directly with communities. This will build ownership of activities and reduce the likelihood of sabotage/unrest due to perceived inequity. Counselling and a robust grievance system will also be important in order to minimize the risk of issues festering and inflaming unrest. However, there is opportunity for substantial positive impact.</w:t>
                      </w:r>
                    </w:p>
                    <w:p w:rsidR="005E7089" w:rsidRDefault="005E7089" w:rsidP="006651FF"/>
                  </w:txbxContent>
                </v:textbox>
                <w10:anchorlock/>
              </v:shape>
            </w:pict>
          </mc:Fallback>
        </mc:AlternateContent>
      </w:r>
    </w:p>
    <w:p w:rsidR="00CF1D3F" w:rsidRDefault="00CF1D3F" w:rsidP="000F3F5E">
      <w:pPr>
        <w:autoSpaceDE w:val="0"/>
        <w:autoSpaceDN w:val="0"/>
        <w:adjustRightInd w:val="0"/>
        <w:spacing w:after="0" w:line="240" w:lineRule="auto"/>
        <w:jc w:val="both"/>
        <w:rPr>
          <w:rFonts w:ascii="Arial" w:hAnsi="Arial" w:cs="Arial"/>
          <w:b/>
        </w:rPr>
      </w:pPr>
    </w:p>
    <w:p w:rsidR="00CD6703" w:rsidRDefault="00CD6703" w:rsidP="000F3F5E">
      <w:pPr>
        <w:autoSpaceDE w:val="0"/>
        <w:autoSpaceDN w:val="0"/>
        <w:adjustRightInd w:val="0"/>
        <w:spacing w:after="0" w:line="240" w:lineRule="auto"/>
        <w:jc w:val="both"/>
        <w:rPr>
          <w:rFonts w:ascii="Arial" w:hAnsi="Arial" w:cs="Arial"/>
        </w:rPr>
      </w:pPr>
      <w:r w:rsidRPr="00E93618">
        <w:rPr>
          <w:rFonts w:ascii="Arial" w:hAnsi="Arial" w:cs="Arial"/>
          <w:b/>
        </w:rPr>
        <w:t xml:space="preserve">Indigenous </w:t>
      </w:r>
      <w:r w:rsidR="00153584" w:rsidRPr="00E93618">
        <w:rPr>
          <w:rFonts w:ascii="Arial" w:hAnsi="Arial" w:cs="Arial"/>
          <w:b/>
        </w:rPr>
        <w:t>Peoples</w:t>
      </w:r>
      <w:r w:rsidR="00153584" w:rsidRPr="00E93618">
        <w:rPr>
          <w:rFonts w:ascii="Arial" w:hAnsi="Arial" w:cs="Arial"/>
        </w:rPr>
        <w:t xml:space="preserve"> Alignment</w:t>
      </w:r>
      <w:r w:rsidR="009200E3" w:rsidRPr="00E93618">
        <w:rPr>
          <w:rFonts w:ascii="Arial" w:hAnsi="Arial" w:cs="Arial"/>
        </w:rPr>
        <w:t xml:space="preserve"> with OP 4.10 requires free, prior and informed consultation with Indigenous Peoples prior and during project implementation. An Indigenous Peoples Plan (IPP) was developed for UYEP I to ensure equitable inclusion of </w:t>
      </w:r>
      <w:r w:rsidR="00EC3993">
        <w:rPr>
          <w:rFonts w:ascii="Arial" w:hAnsi="Arial" w:cs="Arial"/>
        </w:rPr>
        <w:t>Motu</w:t>
      </w:r>
      <w:r w:rsidR="009200E3" w:rsidRPr="00E93618">
        <w:rPr>
          <w:rFonts w:ascii="Arial" w:hAnsi="Arial" w:cs="Arial"/>
        </w:rPr>
        <w:t>-</w:t>
      </w:r>
      <w:r w:rsidR="00EC3993">
        <w:rPr>
          <w:rFonts w:ascii="Arial" w:hAnsi="Arial" w:cs="Arial"/>
        </w:rPr>
        <w:t>Koitabuan</w:t>
      </w:r>
      <w:r w:rsidR="009200E3" w:rsidRPr="00E93618">
        <w:rPr>
          <w:rFonts w:ascii="Arial" w:hAnsi="Arial" w:cs="Arial"/>
        </w:rPr>
        <w:t xml:space="preserve"> people. UYEP II will not prepare a separate Indigenous Peoples Plan /Indigenous Peoples Policy Framework. Instead, elements of an IPP have been</w:t>
      </w:r>
      <w:r w:rsidR="00E800DE">
        <w:rPr>
          <w:rFonts w:ascii="Arial" w:hAnsi="Arial" w:cs="Arial"/>
        </w:rPr>
        <w:t xml:space="preserve"> integrated</w:t>
      </w:r>
      <w:r w:rsidR="009200E3" w:rsidRPr="00E93618">
        <w:rPr>
          <w:rFonts w:ascii="Arial" w:hAnsi="Arial" w:cs="Arial"/>
        </w:rPr>
        <w:t xml:space="preserve"> throughout project design and stakeholder engagement processes. This decision was made as UYEP I was successful in implementing the IPP into operational processes and there is a desire to build upon this success. In particular, due to potential challenges associated with the Lae context, it was determined that the additional consultation and inclusion steps necessary to ensure that the project is reflective of the needs of the youth in Lae, including the Ahi youth, would provide the same function as an IPP with the additional strength of incorporating the thinking encouraged by an IPP at all stages of design, consultation and implementation. </w:t>
      </w:r>
    </w:p>
    <w:p w:rsidR="002E7185" w:rsidRPr="00E93618" w:rsidRDefault="002E7185" w:rsidP="000F3F5E">
      <w:pPr>
        <w:autoSpaceDE w:val="0"/>
        <w:autoSpaceDN w:val="0"/>
        <w:adjustRightInd w:val="0"/>
        <w:spacing w:after="0" w:line="240" w:lineRule="auto"/>
        <w:jc w:val="both"/>
        <w:rPr>
          <w:rFonts w:ascii="Arial" w:hAnsi="Arial" w:cs="Arial"/>
        </w:rPr>
      </w:pPr>
    </w:p>
    <w:p w:rsidR="005474D6" w:rsidRPr="00E93618" w:rsidRDefault="00C4499E" w:rsidP="00983E62">
      <w:pPr>
        <w:pStyle w:val="Heading2"/>
      </w:pPr>
      <w:bookmarkStart w:id="97" w:name="_Toc536030328"/>
      <w:r w:rsidRPr="00E93618">
        <w:t>Consultation Plan</w:t>
      </w:r>
      <w:bookmarkEnd w:id="97"/>
    </w:p>
    <w:p w:rsidR="002E7185" w:rsidRDefault="002E7185" w:rsidP="000F3F5E">
      <w:pPr>
        <w:spacing w:after="0" w:line="240" w:lineRule="auto"/>
        <w:jc w:val="both"/>
        <w:rPr>
          <w:rFonts w:ascii="Arial" w:hAnsi="Arial" w:cs="Arial"/>
        </w:rPr>
      </w:pPr>
    </w:p>
    <w:p w:rsidR="005474D6" w:rsidRPr="00E93618" w:rsidRDefault="005E7089" w:rsidP="000F3F5E">
      <w:pPr>
        <w:spacing w:after="0" w:line="240" w:lineRule="auto"/>
        <w:jc w:val="both"/>
        <w:rPr>
          <w:rFonts w:ascii="Arial" w:hAnsi="Arial" w:cs="Arial"/>
        </w:rPr>
      </w:pPr>
      <w:r>
        <w:fldChar w:fldCharType="begin"/>
      </w:r>
      <w:r>
        <w:instrText xml:space="preserve"> REF _Ref530061710 \h  \* MERGEFORMAT </w:instrText>
      </w:r>
      <w:r>
        <w:fldChar w:fldCharType="separate"/>
      </w:r>
      <w:r w:rsidR="00033362" w:rsidRPr="00033362">
        <w:rPr>
          <w:rFonts w:ascii="Arial" w:hAnsi="Arial" w:cs="Arial"/>
        </w:rPr>
        <w:t>Annex 6</w:t>
      </w:r>
      <w:r>
        <w:fldChar w:fldCharType="end"/>
      </w:r>
      <w:r w:rsidR="00E53827" w:rsidRPr="00E93618">
        <w:rPr>
          <w:rFonts w:ascii="Arial" w:hAnsi="Arial" w:cs="Arial"/>
        </w:rPr>
        <w:t xml:space="preserve"> presents the Consultation</w:t>
      </w:r>
      <w:r w:rsidR="005E5D3A" w:rsidRPr="00E93618">
        <w:rPr>
          <w:rFonts w:ascii="Arial" w:hAnsi="Arial" w:cs="Arial"/>
        </w:rPr>
        <w:t xml:space="preserve"> Plan for UYEP II</w:t>
      </w:r>
      <w:r w:rsidR="00E53827" w:rsidRPr="00E93618">
        <w:rPr>
          <w:rFonts w:ascii="Arial" w:hAnsi="Arial" w:cs="Arial"/>
        </w:rPr>
        <w:t xml:space="preserve">. This plan </w:t>
      </w:r>
      <w:r w:rsidR="005E5D3A" w:rsidRPr="00E93618">
        <w:rPr>
          <w:rFonts w:ascii="Arial" w:hAnsi="Arial" w:cs="Arial"/>
        </w:rPr>
        <w:t>dictates how</w:t>
      </w:r>
      <w:r w:rsidR="00E53827" w:rsidRPr="00E93618">
        <w:rPr>
          <w:rFonts w:ascii="Arial" w:hAnsi="Arial" w:cs="Arial"/>
        </w:rPr>
        <w:t>;</w:t>
      </w:r>
    </w:p>
    <w:p w:rsidR="005474D6" w:rsidRPr="00E93618" w:rsidRDefault="00E53827" w:rsidP="000F3F5E">
      <w:pPr>
        <w:pStyle w:val="ListParagraph"/>
        <w:numPr>
          <w:ilvl w:val="0"/>
          <w:numId w:val="11"/>
        </w:numPr>
        <w:spacing w:after="0" w:line="240" w:lineRule="auto"/>
        <w:jc w:val="both"/>
        <w:rPr>
          <w:rFonts w:ascii="Arial" w:hAnsi="Arial" w:cs="Arial"/>
        </w:rPr>
      </w:pPr>
      <w:r w:rsidRPr="00E93618">
        <w:rPr>
          <w:rFonts w:ascii="Arial" w:hAnsi="Arial" w:cs="Arial"/>
        </w:rPr>
        <w:t>S</w:t>
      </w:r>
      <w:r w:rsidR="003D76C2" w:rsidRPr="00E93618">
        <w:rPr>
          <w:rFonts w:ascii="Arial" w:hAnsi="Arial" w:cs="Arial"/>
        </w:rPr>
        <w:t xml:space="preserve">ubprojects will be identified </w:t>
      </w:r>
    </w:p>
    <w:p w:rsidR="005474D6" w:rsidRPr="00E93618" w:rsidRDefault="00E53827" w:rsidP="000F3F5E">
      <w:pPr>
        <w:pStyle w:val="ListParagraph"/>
        <w:numPr>
          <w:ilvl w:val="0"/>
          <w:numId w:val="11"/>
        </w:numPr>
        <w:spacing w:after="0" w:line="240" w:lineRule="auto"/>
        <w:jc w:val="both"/>
        <w:rPr>
          <w:rFonts w:ascii="Arial" w:hAnsi="Arial" w:cs="Arial"/>
        </w:rPr>
      </w:pPr>
      <w:r w:rsidRPr="00E93618">
        <w:rPr>
          <w:rFonts w:ascii="Arial" w:hAnsi="Arial" w:cs="Arial"/>
        </w:rPr>
        <w:t>I</w:t>
      </w:r>
      <w:r w:rsidR="003D76C2" w:rsidRPr="00E93618">
        <w:rPr>
          <w:rFonts w:ascii="Arial" w:hAnsi="Arial" w:cs="Arial"/>
        </w:rPr>
        <w:t>mpact and mitigation assessment and identification</w:t>
      </w:r>
      <w:r w:rsidRPr="00E93618">
        <w:rPr>
          <w:rFonts w:ascii="Arial" w:hAnsi="Arial" w:cs="Arial"/>
        </w:rPr>
        <w:t xml:space="preserve"> will be</w:t>
      </w:r>
      <w:r w:rsidR="003D76C2" w:rsidRPr="00E93618">
        <w:rPr>
          <w:rFonts w:ascii="Arial" w:hAnsi="Arial" w:cs="Arial"/>
        </w:rPr>
        <w:t xml:space="preserve"> conducted </w:t>
      </w:r>
    </w:p>
    <w:p w:rsidR="005474D6" w:rsidRPr="00E93618" w:rsidRDefault="00E53827" w:rsidP="000F3F5E">
      <w:pPr>
        <w:pStyle w:val="ListParagraph"/>
        <w:numPr>
          <w:ilvl w:val="0"/>
          <w:numId w:val="11"/>
        </w:numPr>
        <w:spacing w:after="0" w:line="240" w:lineRule="auto"/>
        <w:jc w:val="both"/>
        <w:rPr>
          <w:rFonts w:ascii="Arial" w:hAnsi="Arial" w:cs="Arial"/>
        </w:rPr>
      </w:pPr>
      <w:r w:rsidRPr="00E93618">
        <w:rPr>
          <w:rFonts w:ascii="Arial" w:hAnsi="Arial" w:cs="Arial"/>
        </w:rPr>
        <w:t>I</w:t>
      </w:r>
      <w:r w:rsidR="003D76C2" w:rsidRPr="00E93618">
        <w:rPr>
          <w:rFonts w:ascii="Arial" w:hAnsi="Arial" w:cs="Arial"/>
        </w:rPr>
        <w:t xml:space="preserve">nformation </w:t>
      </w:r>
      <w:r w:rsidRPr="00E93618">
        <w:rPr>
          <w:rFonts w:ascii="Arial" w:hAnsi="Arial" w:cs="Arial"/>
        </w:rPr>
        <w:t xml:space="preserve">will be </w:t>
      </w:r>
      <w:r w:rsidR="003D76C2" w:rsidRPr="00E93618">
        <w:rPr>
          <w:rFonts w:ascii="Arial" w:hAnsi="Arial" w:cs="Arial"/>
        </w:rPr>
        <w:t>disclosed</w:t>
      </w:r>
      <w:r w:rsidRPr="00E93618">
        <w:rPr>
          <w:rFonts w:ascii="Arial" w:hAnsi="Arial" w:cs="Arial"/>
        </w:rPr>
        <w:t>, and</w:t>
      </w:r>
    </w:p>
    <w:p w:rsidR="007D28D2" w:rsidRPr="00E93618" w:rsidRDefault="003D76C2" w:rsidP="000F3F5E">
      <w:pPr>
        <w:pStyle w:val="ListParagraph"/>
        <w:numPr>
          <w:ilvl w:val="0"/>
          <w:numId w:val="11"/>
        </w:numPr>
        <w:spacing w:after="0" w:line="240" w:lineRule="auto"/>
        <w:jc w:val="both"/>
        <w:rPr>
          <w:rFonts w:ascii="Arial" w:hAnsi="Arial" w:cs="Arial"/>
        </w:rPr>
      </w:pPr>
      <w:r w:rsidRPr="00E93618">
        <w:rPr>
          <w:rFonts w:ascii="Arial" w:hAnsi="Arial" w:cs="Arial"/>
        </w:rPr>
        <w:t xml:space="preserve">Implementation and monitoring activities </w:t>
      </w:r>
      <w:r w:rsidR="00E53827" w:rsidRPr="00E93618">
        <w:rPr>
          <w:rFonts w:ascii="Arial" w:hAnsi="Arial" w:cs="Arial"/>
        </w:rPr>
        <w:t xml:space="preserve">will be </w:t>
      </w:r>
      <w:r w:rsidRPr="00E93618">
        <w:rPr>
          <w:rFonts w:ascii="Arial" w:hAnsi="Arial" w:cs="Arial"/>
        </w:rPr>
        <w:t xml:space="preserve">conducted. </w:t>
      </w:r>
    </w:p>
    <w:p w:rsidR="002E7185" w:rsidRDefault="002E7185" w:rsidP="000F3F5E">
      <w:pPr>
        <w:spacing w:after="0" w:line="240" w:lineRule="auto"/>
        <w:jc w:val="both"/>
        <w:rPr>
          <w:rFonts w:ascii="Arial" w:hAnsi="Arial" w:cs="Arial"/>
        </w:rPr>
      </w:pPr>
    </w:p>
    <w:p w:rsidR="00213E44" w:rsidRPr="00E93618" w:rsidRDefault="00213E44" w:rsidP="000F3F5E">
      <w:pPr>
        <w:spacing w:after="0" w:line="240" w:lineRule="auto"/>
        <w:jc w:val="both"/>
        <w:rPr>
          <w:rFonts w:ascii="Arial" w:hAnsi="Arial" w:cs="Arial"/>
        </w:rPr>
      </w:pPr>
      <w:r w:rsidRPr="00E93618">
        <w:rPr>
          <w:rFonts w:ascii="Arial" w:hAnsi="Arial" w:cs="Arial"/>
        </w:rPr>
        <w:t xml:space="preserve">The consultation plan </w:t>
      </w:r>
      <w:r w:rsidR="009200E3" w:rsidRPr="00E93618">
        <w:rPr>
          <w:rFonts w:ascii="Arial" w:hAnsi="Arial" w:cs="Arial"/>
        </w:rPr>
        <w:t>recognises</w:t>
      </w:r>
      <w:r w:rsidRPr="00E93618">
        <w:rPr>
          <w:rFonts w:ascii="Arial" w:hAnsi="Arial" w:cs="Arial"/>
        </w:rPr>
        <w:t xml:space="preserve"> the identified responsibilities for the stages of the project</w:t>
      </w:r>
      <w:r w:rsidR="00DC1F9F" w:rsidRPr="00E93618">
        <w:rPr>
          <w:rFonts w:ascii="Arial" w:hAnsi="Arial" w:cs="Arial"/>
        </w:rPr>
        <w:t>, and the proposed reporting process.</w:t>
      </w:r>
    </w:p>
    <w:p w:rsidR="002F4D9F" w:rsidRPr="00E93618" w:rsidRDefault="002F4D9F" w:rsidP="000F3F5E">
      <w:pPr>
        <w:spacing w:after="0" w:line="240" w:lineRule="auto"/>
        <w:jc w:val="both"/>
        <w:rPr>
          <w:rFonts w:ascii="Arial" w:hAnsi="Arial" w:cs="Arial"/>
          <w:b/>
        </w:rPr>
      </w:pPr>
    </w:p>
    <w:p w:rsidR="00213E44" w:rsidRPr="00E93618" w:rsidRDefault="003D76C2" w:rsidP="000F3F5E">
      <w:pPr>
        <w:spacing w:after="0" w:line="240" w:lineRule="auto"/>
        <w:jc w:val="both"/>
        <w:rPr>
          <w:rFonts w:ascii="Arial" w:hAnsi="Arial" w:cs="Arial"/>
          <w:b/>
        </w:rPr>
      </w:pPr>
      <w:r w:rsidRPr="00E93618">
        <w:rPr>
          <w:rFonts w:ascii="Arial" w:hAnsi="Arial" w:cs="Arial"/>
          <w:b/>
        </w:rPr>
        <w:t xml:space="preserve">This plan is a living document and will need to be reviewed and updated regularly as implementation of the project progresses. </w:t>
      </w:r>
    </w:p>
    <w:p w:rsidR="004E09B6" w:rsidRPr="00E93618" w:rsidRDefault="004E09B6" w:rsidP="000F3F5E">
      <w:pPr>
        <w:spacing w:after="0" w:line="240" w:lineRule="auto"/>
        <w:jc w:val="both"/>
        <w:rPr>
          <w:rFonts w:ascii="Arial" w:hAnsi="Arial" w:cs="Arial"/>
          <w:b/>
        </w:rPr>
      </w:pPr>
    </w:p>
    <w:p w:rsidR="005474D6" w:rsidRDefault="00C4499E" w:rsidP="000F3F5E">
      <w:pPr>
        <w:spacing w:after="0" w:line="240" w:lineRule="auto"/>
        <w:jc w:val="both"/>
        <w:rPr>
          <w:rFonts w:ascii="Arial" w:hAnsi="Arial" w:cs="Arial"/>
        </w:rPr>
      </w:pPr>
      <w:r w:rsidRPr="00E93618">
        <w:rPr>
          <w:rFonts w:ascii="Arial" w:hAnsi="Arial" w:cs="Arial"/>
          <w:b/>
        </w:rPr>
        <w:t>Disclosure</w:t>
      </w:r>
      <w:r w:rsidR="00213E44" w:rsidRPr="00E93618">
        <w:rPr>
          <w:rFonts w:ascii="Arial" w:hAnsi="Arial" w:cs="Arial"/>
        </w:rPr>
        <w:t xml:space="preserve">     </w:t>
      </w:r>
      <w:r w:rsidR="00861976" w:rsidRPr="00E93618">
        <w:rPr>
          <w:rFonts w:ascii="Arial" w:hAnsi="Arial" w:cs="Arial"/>
        </w:rPr>
        <w:t xml:space="preserve">The consultation plan will be disclosed in public places as well as uploaded to the World Bank’s website and </w:t>
      </w:r>
      <w:r w:rsidR="009200E3" w:rsidRPr="00E93618">
        <w:rPr>
          <w:rFonts w:ascii="Arial" w:hAnsi="Arial" w:cs="Arial"/>
        </w:rPr>
        <w:t>Infoshop in compliance with the World Bank Policy on Disclosure of Information.</w:t>
      </w:r>
      <w:r w:rsidR="009200E3" w:rsidRPr="00E93618">
        <w:rPr>
          <w:rStyle w:val="FootnoteReference"/>
          <w:rFonts w:ascii="Arial" w:hAnsi="Arial" w:cs="Arial"/>
        </w:rPr>
        <w:footnoteReference w:id="46"/>
      </w:r>
      <w:r w:rsidR="00861976" w:rsidRPr="00E93618">
        <w:rPr>
          <w:rFonts w:ascii="Arial" w:hAnsi="Arial" w:cs="Arial"/>
        </w:rPr>
        <w:t xml:space="preserve"> </w:t>
      </w:r>
      <w:r w:rsidR="00723042" w:rsidRPr="00E93618">
        <w:rPr>
          <w:rFonts w:ascii="Arial" w:hAnsi="Arial" w:cs="Arial"/>
        </w:rPr>
        <w:t>The Consultation Plan has been prepared for the pr</w:t>
      </w:r>
      <w:r w:rsidR="00D73515">
        <w:rPr>
          <w:rFonts w:ascii="Arial" w:hAnsi="Arial" w:cs="Arial"/>
        </w:rPr>
        <w:t xml:space="preserve">oject and is outlined in Annex </w:t>
      </w:r>
      <w:r w:rsidR="00F647B4">
        <w:rPr>
          <w:rFonts w:ascii="Arial" w:hAnsi="Arial" w:cs="Arial"/>
        </w:rPr>
        <w:t>6</w:t>
      </w:r>
      <w:r w:rsidR="00723042" w:rsidRPr="00E93618">
        <w:rPr>
          <w:rFonts w:ascii="Arial" w:hAnsi="Arial" w:cs="Arial"/>
        </w:rPr>
        <w:t xml:space="preserve">. </w:t>
      </w:r>
      <w:r w:rsidR="00861976" w:rsidRPr="00E93618">
        <w:rPr>
          <w:rFonts w:ascii="Arial" w:hAnsi="Arial" w:cs="Arial"/>
        </w:rPr>
        <w:t>A list of people consulte</w:t>
      </w:r>
      <w:r w:rsidR="00FF573E">
        <w:rPr>
          <w:rFonts w:ascii="Arial" w:hAnsi="Arial" w:cs="Arial"/>
        </w:rPr>
        <w:t>d during preparation of the ESMF</w:t>
      </w:r>
      <w:r w:rsidR="00861976" w:rsidRPr="00E93618">
        <w:rPr>
          <w:rFonts w:ascii="Arial" w:hAnsi="Arial" w:cs="Arial"/>
        </w:rPr>
        <w:t xml:space="preserve"> is provided in</w:t>
      </w:r>
      <w:r w:rsidR="00723042" w:rsidRPr="00E93618">
        <w:rPr>
          <w:rFonts w:ascii="Arial" w:hAnsi="Arial" w:cs="Arial"/>
        </w:rPr>
        <w:t xml:space="preserve"> </w:t>
      </w:r>
      <w:r w:rsidR="005E7089">
        <w:fldChar w:fldCharType="begin"/>
      </w:r>
      <w:r w:rsidR="005E7089">
        <w:instrText xml:space="preserve"> REF _Ref530062266 \h  \* MERGEFORMAT </w:instrText>
      </w:r>
      <w:r w:rsidR="005E7089">
        <w:fldChar w:fldCharType="separate"/>
      </w:r>
      <w:r w:rsidR="00033362" w:rsidRPr="00033362">
        <w:rPr>
          <w:rFonts w:ascii="Arial" w:hAnsi="Arial" w:cs="Arial"/>
        </w:rPr>
        <w:t xml:space="preserve">Annex </w:t>
      </w:r>
      <w:r w:rsidR="005E7089">
        <w:fldChar w:fldCharType="end"/>
      </w:r>
      <w:r w:rsidR="00F647B4">
        <w:t>8</w:t>
      </w:r>
      <w:r w:rsidR="00861976" w:rsidRPr="00E93618">
        <w:rPr>
          <w:rFonts w:ascii="Arial" w:hAnsi="Arial" w:cs="Arial"/>
        </w:rPr>
        <w:t xml:space="preserve">. </w:t>
      </w:r>
    </w:p>
    <w:p w:rsidR="002E7185" w:rsidRDefault="002E7185" w:rsidP="000F3F5E">
      <w:pPr>
        <w:spacing w:after="0" w:line="240" w:lineRule="auto"/>
        <w:jc w:val="both"/>
        <w:rPr>
          <w:rFonts w:ascii="Arial" w:hAnsi="Arial" w:cs="Arial"/>
        </w:rPr>
      </w:pPr>
    </w:p>
    <w:p w:rsidR="002E7185" w:rsidRPr="00E93618" w:rsidRDefault="002E7185" w:rsidP="000F3F5E">
      <w:pPr>
        <w:spacing w:after="0" w:line="240" w:lineRule="auto"/>
        <w:jc w:val="both"/>
        <w:rPr>
          <w:rFonts w:ascii="Arial" w:hAnsi="Arial" w:cs="Arial"/>
          <w:b/>
        </w:rPr>
      </w:pPr>
    </w:p>
    <w:p w:rsidR="005474D6" w:rsidRDefault="00D26B5E" w:rsidP="00983E62">
      <w:pPr>
        <w:pStyle w:val="Heading1"/>
      </w:pPr>
      <w:bookmarkStart w:id="98" w:name="_Toc536030329"/>
      <w:r w:rsidRPr="00E93618">
        <w:t xml:space="preserve">GRIEVANCE REDRESS </w:t>
      </w:r>
      <w:r w:rsidR="00E26EB6" w:rsidRPr="00E93618">
        <w:t>MECHANISM</w:t>
      </w:r>
      <w:bookmarkEnd w:id="98"/>
    </w:p>
    <w:p w:rsidR="002E7185" w:rsidRPr="002E7185" w:rsidRDefault="002E7185" w:rsidP="002E7185">
      <w:pPr>
        <w:spacing w:after="0"/>
      </w:pPr>
    </w:p>
    <w:p w:rsidR="009200E3" w:rsidRDefault="009200E3" w:rsidP="00983E62">
      <w:pPr>
        <w:pStyle w:val="Heading2"/>
      </w:pPr>
      <w:bookmarkStart w:id="99" w:name="_Toc532542818"/>
      <w:bookmarkStart w:id="100" w:name="_Toc536030330"/>
      <w:r w:rsidRPr="00E93618">
        <w:t>Overview</w:t>
      </w:r>
      <w:bookmarkEnd w:id="99"/>
      <w:bookmarkEnd w:id="100"/>
      <w:r w:rsidRPr="00E93618">
        <w:t xml:space="preserve"> </w:t>
      </w:r>
    </w:p>
    <w:p w:rsidR="002E7185" w:rsidRPr="002E7185" w:rsidRDefault="002E7185" w:rsidP="002E7185">
      <w:pPr>
        <w:spacing w:after="0"/>
      </w:pPr>
    </w:p>
    <w:p w:rsidR="009200E3" w:rsidRPr="00E93618" w:rsidRDefault="009200E3" w:rsidP="002E7185">
      <w:pPr>
        <w:spacing w:after="0" w:line="240" w:lineRule="auto"/>
        <w:jc w:val="both"/>
        <w:rPr>
          <w:rFonts w:ascii="Arial" w:hAnsi="Arial" w:cs="Arial"/>
        </w:rPr>
      </w:pPr>
      <w:r w:rsidRPr="00E93618">
        <w:rPr>
          <w:rFonts w:ascii="Arial" w:hAnsi="Arial" w:cs="Arial"/>
        </w:rPr>
        <w:t xml:space="preserve">Communities and individuals who believe that they are adversely affected by a World Bank supported project may submit complaint to the grievance redress system. UYEP currently has a grievance redress mechanism (GRM) in place.  The GRM ensures that complaints received are promptly reviewed in order to address project-related concerns. </w:t>
      </w:r>
    </w:p>
    <w:p w:rsidR="009200E3" w:rsidRPr="00E93618" w:rsidRDefault="009200E3" w:rsidP="000F3F5E">
      <w:pPr>
        <w:spacing w:after="0" w:line="240" w:lineRule="auto"/>
        <w:jc w:val="both"/>
        <w:rPr>
          <w:rFonts w:ascii="Arial" w:hAnsi="Arial" w:cs="Arial"/>
        </w:rPr>
      </w:pPr>
    </w:p>
    <w:p w:rsidR="009200E3" w:rsidRDefault="009200E3" w:rsidP="000F3F5E">
      <w:pPr>
        <w:spacing w:after="0" w:line="240" w:lineRule="auto"/>
        <w:jc w:val="both"/>
        <w:rPr>
          <w:rFonts w:ascii="Arial" w:hAnsi="Arial" w:cs="Arial"/>
        </w:rPr>
      </w:pPr>
      <w:r w:rsidRPr="00E93618">
        <w:rPr>
          <w:rFonts w:ascii="Arial" w:hAnsi="Arial" w:cs="Arial"/>
        </w:rPr>
        <w:t>UYEP I encouraged participants of the YJC and BLST to report grievances immediately to their works supervisor. This permitted grievances to be addressed in an efficient and timely manner, which reduced the need for escalation in many cases. All grievances are attended to as soon as they are lodged.</w:t>
      </w:r>
    </w:p>
    <w:p w:rsidR="002E7185" w:rsidRPr="00E93618" w:rsidRDefault="002E7185" w:rsidP="000F3F5E">
      <w:pPr>
        <w:spacing w:after="0" w:line="240" w:lineRule="auto"/>
        <w:jc w:val="both"/>
        <w:rPr>
          <w:rFonts w:ascii="Arial" w:hAnsi="Arial" w:cs="Arial"/>
        </w:rPr>
      </w:pPr>
    </w:p>
    <w:p w:rsidR="009200E3" w:rsidRPr="00E93618" w:rsidRDefault="009200E3" w:rsidP="00983E62">
      <w:pPr>
        <w:pStyle w:val="Heading2"/>
      </w:pPr>
      <w:bookmarkStart w:id="101" w:name="_Toc532542819"/>
      <w:bookmarkStart w:id="102" w:name="_Toc536030331"/>
      <w:r w:rsidRPr="00E93618">
        <w:t>Key Findings</w:t>
      </w:r>
      <w:bookmarkEnd w:id="101"/>
      <w:bookmarkEnd w:id="102"/>
    </w:p>
    <w:p w:rsidR="002E7185" w:rsidRDefault="002E7185" w:rsidP="000F3F5E">
      <w:pPr>
        <w:spacing w:after="0" w:line="240" w:lineRule="auto"/>
        <w:jc w:val="both"/>
        <w:rPr>
          <w:rFonts w:ascii="Arial" w:hAnsi="Arial" w:cs="Arial"/>
        </w:rPr>
      </w:pPr>
    </w:p>
    <w:p w:rsidR="009200E3" w:rsidRPr="00E93618" w:rsidRDefault="009200E3" w:rsidP="000F3F5E">
      <w:pPr>
        <w:spacing w:after="0" w:line="240" w:lineRule="auto"/>
        <w:jc w:val="both"/>
        <w:rPr>
          <w:rFonts w:ascii="Arial" w:hAnsi="Arial" w:cs="Arial"/>
        </w:rPr>
      </w:pPr>
      <w:r w:rsidRPr="00E93618">
        <w:rPr>
          <w:rFonts w:ascii="Arial" w:hAnsi="Arial" w:cs="Arial"/>
        </w:rPr>
        <w:t xml:space="preserve">Over the course of UYEP I (2012-2017), 427 grievances were received. The majority of grievance complaints (208) were received in 2013 and related to project procedures (92.3%). Other grievances related to corruption (1.6%), sexual harassment (1.6%), and a variety of other more minor complaints, such as, the quality of lunch provided at the YJC. The majority of grievances were related to the PET program (168), which is being replaced by Skills Training in UYEP II, and the YJC (109). The number of reported grievances fell considerably in the first and final years of the project. </w:t>
      </w:r>
    </w:p>
    <w:p w:rsidR="009200E3" w:rsidRPr="00E93618" w:rsidRDefault="009200E3" w:rsidP="000F3F5E">
      <w:pPr>
        <w:spacing w:after="0" w:line="240" w:lineRule="auto"/>
        <w:jc w:val="both"/>
        <w:rPr>
          <w:rFonts w:ascii="Arial" w:hAnsi="Arial" w:cs="Arial"/>
        </w:rPr>
      </w:pPr>
    </w:p>
    <w:p w:rsidR="009200E3" w:rsidRPr="00E93618" w:rsidRDefault="009200E3" w:rsidP="000F3F5E">
      <w:pPr>
        <w:spacing w:after="0" w:line="240" w:lineRule="auto"/>
        <w:jc w:val="both"/>
        <w:rPr>
          <w:rFonts w:ascii="Arial" w:hAnsi="Arial" w:cs="Arial"/>
        </w:rPr>
      </w:pPr>
      <w:r w:rsidRPr="00E93618">
        <w:rPr>
          <w:rFonts w:ascii="Arial" w:hAnsi="Arial" w:cs="Arial"/>
        </w:rPr>
        <w:t>The Grievance redress report</w:t>
      </w:r>
      <w:r w:rsidRPr="00E93618">
        <w:rPr>
          <w:rStyle w:val="FootnoteReference"/>
          <w:rFonts w:ascii="Arial" w:hAnsi="Arial" w:cs="Arial"/>
        </w:rPr>
        <w:footnoteReference w:id="47"/>
      </w:r>
      <w:r w:rsidRPr="00E93618">
        <w:rPr>
          <w:rFonts w:ascii="Arial" w:hAnsi="Arial" w:cs="Arial"/>
        </w:rPr>
        <w:t xml:space="preserve"> indicates that the majority of grievances were recorded as a result of direct interaction with the complainant (53 out of 97). One grievance was recorded on-site; eight by phone, eighteen via the PMU office, and seventeen grievances were received in writing. The majority of grievances recorded in the Grievance redress report related to absences from training or YJC, or requests to transfer/attend programs.</w:t>
      </w:r>
      <w:r w:rsidR="00E800DE">
        <w:rPr>
          <w:rFonts w:ascii="Arial" w:hAnsi="Arial" w:cs="Arial"/>
        </w:rPr>
        <w:t xml:space="preserve"> </w:t>
      </w:r>
      <w:r w:rsidRPr="00E93618">
        <w:rPr>
          <w:rFonts w:ascii="Arial" w:hAnsi="Arial" w:cs="Arial"/>
        </w:rPr>
        <w:t xml:space="preserve">Grievances </w:t>
      </w:r>
      <w:r w:rsidR="00E800DE">
        <w:rPr>
          <w:rFonts w:ascii="Arial" w:hAnsi="Arial" w:cs="Arial"/>
        </w:rPr>
        <w:t xml:space="preserve">also </w:t>
      </w:r>
      <w:r w:rsidRPr="00E93618">
        <w:rPr>
          <w:rFonts w:ascii="Arial" w:hAnsi="Arial" w:cs="Arial"/>
        </w:rPr>
        <w:t>were recorded for stipends not being paid and interest being charged on participant’s accounts despite PMU and BSP having an agreement that no bank fees will be applied for first 6 months.</w:t>
      </w:r>
    </w:p>
    <w:p w:rsidR="009200E3" w:rsidRPr="00E93618" w:rsidRDefault="009200E3" w:rsidP="000F3F5E">
      <w:pPr>
        <w:spacing w:after="0" w:line="240" w:lineRule="auto"/>
        <w:jc w:val="both"/>
        <w:rPr>
          <w:rFonts w:ascii="Arial" w:hAnsi="Arial" w:cs="Arial"/>
        </w:rPr>
      </w:pPr>
    </w:p>
    <w:p w:rsidR="009200E3" w:rsidRDefault="009200E3" w:rsidP="000F3F5E">
      <w:pPr>
        <w:spacing w:after="0" w:line="240" w:lineRule="auto"/>
        <w:jc w:val="both"/>
        <w:rPr>
          <w:rFonts w:ascii="Arial" w:hAnsi="Arial" w:cs="Arial"/>
        </w:rPr>
      </w:pPr>
      <w:r w:rsidRPr="00E93618">
        <w:rPr>
          <w:rFonts w:ascii="Arial" w:hAnsi="Arial" w:cs="Arial"/>
        </w:rPr>
        <w:t xml:space="preserve">Discrepancies in records suggest that grievances reporting systems are not being fully adhered to. Due to this there are concerns about the reliability of the data and it is important to take under-reporting and misreporting into consideration. However, generally it is found that grievances are adequately handled at the project level, and no major grievance challenges were encountered by UYEP I.  </w:t>
      </w:r>
    </w:p>
    <w:p w:rsidR="002E7185" w:rsidRPr="00E93618" w:rsidRDefault="002E7185" w:rsidP="000F3F5E">
      <w:pPr>
        <w:spacing w:after="0" w:line="240" w:lineRule="auto"/>
        <w:jc w:val="both"/>
        <w:rPr>
          <w:rFonts w:ascii="Arial" w:hAnsi="Arial" w:cs="Arial"/>
        </w:rPr>
      </w:pPr>
    </w:p>
    <w:p w:rsidR="009200E3" w:rsidRPr="00E93618" w:rsidRDefault="009200E3" w:rsidP="00983E62">
      <w:pPr>
        <w:pStyle w:val="Heading2"/>
      </w:pPr>
      <w:bookmarkStart w:id="103" w:name="_Toc532542820"/>
      <w:bookmarkStart w:id="104" w:name="_Toc536030332"/>
      <w:r w:rsidRPr="00E93618">
        <w:t>Areas for Improvement</w:t>
      </w:r>
      <w:bookmarkEnd w:id="103"/>
      <w:bookmarkEnd w:id="104"/>
    </w:p>
    <w:p w:rsidR="002E7185" w:rsidRDefault="002E7185" w:rsidP="000F3F5E">
      <w:pPr>
        <w:spacing w:after="0" w:line="240" w:lineRule="auto"/>
        <w:jc w:val="both"/>
        <w:rPr>
          <w:rFonts w:ascii="Arial" w:hAnsi="Arial" w:cs="Arial"/>
        </w:rPr>
      </w:pPr>
    </w:p>
    <w:p w:rsidR="009200E3" w:rsidRPr="00E93618" w:rsidRDefault="009200E3" w:rsidP="000F3F5E">
      <w:pPr>
        <w:spacing w:after="0" w:line="240" w:lineRule="auto"/>
        <w:jc w:val="both"/>
        <w:rPr>
          <w:rFonts w:ascii="Arial" w:hAnsi="Arial" w:cs="Arial"/>
        </w:rPr>
      </w:pPr>
      <w:r w:rsidRPr="00E93618">
        <w:rPr>
          <w:rFonts w:ascii="Arial" w:hAnsi="Arial" w:cs="Arial"/>
        </w:rPr>
        <w:t>Adherence to grievance reporting systems needs to be improved to ensure adequate compliance with WB policies. Clear allocation of responsibilities is required to ensure that grievance reporting procedures are fully completed, including reporting and documenting. At present minor grievances reports are recorded in multiple formats, without a procedure to ensure collation of information. It is recommended that the responsibility for collation of grievance records be allocated to the Works Supervisor, who should ensure that all grievance documentation is recorded in a digital and easily searchable form</w:t>
      </w:r>
      <w:r w:rsidRPr="00E93618">
        <w:rPr>
          <w:rStyle w:val="FootnoteReference"/>
          <w:rFonts w:ascii="Arial" w:hAnsi="Arial" w:cs="Arial"/>
        </w:rPr>
        <w:footnoteReference w:id="48"/>
      </w:r>
      <w:r w:rsidRPr="00E93618">
        <w:rPr>
          <w:rFonts w:ascii="Arial" w:hAnsi="Arial" w:cs="Arial"/>
        </w:rPr>
        <w:t xml:space="preserve">. If the Works Supervisor identifies that resolution of the grievance will require actions that are outside of normal project process (i.e. the recording of absentee days) they should complete the Grievance Redress Form available in </w:t>
      </w:r>
      <w:r w:rsidR="005E7089">
        <w:fldChar w:fldCharType="begin"/>
      </w:r>
      <w:r w:rsidR="005E7089">
        <w:instrText xml:space="preserve"> REF _Ref536104604 \h  \* MERGEFORMAT </w:instrText>
      </w:r>
      <w:r w:rsidR="005E7089">
        <w:fldChar w:fldCharType="separate"/>
      </w:r>
      <w:r w:rsidR="001E70C8" w:rsidRPr="001E70C8">
        <w:rPr>
          <w:rFonts w:ascii="Arial" w:hAnsi="Arial" w:cs="Arial"/>
        </w:rPr>
        <w:t>Annex 2</w:t>
      </w:r>
      <w:r w:rsidR="005E7089">
        <w:fldChar w:fldCharType="end"/>
      </w:r>
      <w:r w:rsidRPr="00E93618">
        <w:rPr>
          <w:rFonts w:ascii="Arial" w:hAnsi="Arial" w:cs="Arial"/>
        </w:rPr>
        <w:t xml:space="preserve">. If a resolution is achieved by the Works Supervisor they will complete Part II of the form. If a resolution is not achieved and the grievance is escalated the subsequent project personnel should continue to complete Part II of the form. </w:t>
      </w:r>
    </w:p>
    <w:p w:rsidR="009200E3" w:rsidRPr="00E93618" w:rsidRDefault="009200E3" w:rsidP="000F3F5E">
      <w:pPr>
        <w:spacing w:after="0" w:line="240" w:lineRule="auto"/>
        <w:jc w:val="both"/>
        <w:rPr>
          <w:rFonts w:ascii="Arial" w:hAnsi="Arial" w:cs="Arial"/>
        </w:rPr>
      </w:pPr>
    </w:p>
    <w:p w:rsidR="009200E3" w:rsidRPr="00E93618" w:rsidRDefault="009200E3" w:rsidP="000F3F5E">
      <w:pPr>
        <w:spacing w:after="0" w:line="240" w:lineRule="auto"/>
        <w:jc w:val="both"/>
        <w:rPr>
          <w:rFonts w:ascii="Arial" w:hAnsi="Arial" w:cs="Arial"/>
        </w:rPr>
      </w:pPr>
      <w:r w:rsidRPr="00E93618">
        <w:rPr>
          <w:rFonts w:ascii="Arial" w:hAnsi="Arial" w:cs="Arial"/>
        </w:rPr>
        <w:t xml:space="preserve">Reported grievances also indicate that close attention should be paid to ensure that financial systems are efficiently carried out. A specialised system beyond the existing financial management of the project is not necessary, however staff should be aware of the challenges that have been experienced in this area (see above section), and should remain vigilant to their reoccurrence.  </w:t>
      </w:r>
    </w:p>
    <w:p w:rsidR="009200E3" w:rsidRPr="00E93618" w:rsidRDefault="009200E3" w:rsidP="000F3F5E">
      <w:pPr>
        <w:spacing w:after="0" w:line="240" w:lineRule="auto"/>
        <w:jc w:val="both"/>
        <w:rPr>
          <w:rFonts w:ascii="Arial" w:hAnsi="Arial" w:cs="Arial"/>
        </w:rPr>
      </w:pPr>
    </w:p>
    <w:p w:rsidR="009200E3" w:rsidRPr="00E93618" w:rsidRDefault="009200E3" w:rsidP="000F3F5E">
      <w:pPr>
        <w:spacing w:after="0" w:line="240" w:lineRule="auto"/>
        <w:jc w:val="both"/>
        <w:rPr>
          <w:rFonts w:ascii="Arial" w:hAnsi="Arial" w:cs="Arial"/>
        </w:rPr>
      </w:pPr>
      <w:r w:rsidRPr="00E93618">
        <w:rPr>
          <w:rFonts w:ascii="Arial" w:hAnsi="Arial" w:cs="Arial"/>
        </w:rPr>
        <w:t>Safety has been well monitored throughout UYEP I, however the addition of a safety officer would be of benefit.  This could be a specific appointment or could be a concurrent position for a works supervisor.  In addition, a project safety committee could be established in NCD and Lae to meet at least quarterly, and as required, to consider good practice and risk management matters.</w:t>
      </w:r>
    </w:p>
    <w:p w:rsidR="009200E3" w:rsidRPr="00E93618" w:rsidRDefault="009200E3" w:rsidP="000F3F5E">
      <w:pPr>
        <w:spacing w:after="0" w:line="240" w:lineRule="auto"/>
        <w:jc w:val="both"/>
        <w:rPr>
          <w:rFonts w:ascii="Arial" w:hAnsi="Arial" w:cs="Arial"/>
        </w:rPr>
      </w:pPr>
    </w:p>
    <w:p w:rsidR="009200E3" w:rsidRDefault="009200E3" w:rsidP="000F3F5E">
      <w:pPr>
        <w:spacing w:after="0" w:line="240" w:lineRule="auto"/>
        <w:jc w:val="both"/>
        <w:rPr>
          <w:rFonts w:ascii="Arial" w:hAnsi="Arial" w:cs="Arial"/>
        </w:rPr>
      </w:pPr>
      <w:r w:rsidRPr="00E93618">
        <w:rPr>
          <w:rFonts w:ascii="Arial" w:hAnsi="Arial" w:cs="Arial"/>
        </w:rPr>
        <w:t xml:space="preserve">Project affected communities and individuals may submit their complaint to the World Bank’s independent Inspection Panel which determines whether harm occurred, or could occur, as a result of World Bank non-compliance with its policies and procedures. Complaints may be submitted at any time after concerns have been brought directly to the World Bank’s attention, and Bank Management has been given an opportunity to respond. </w:t>
      </w:r>
    </w:p>
    <w:p w:rsidR="00E800DE" w:rsidRPr="00E93618" w:rsidRDefault="00E800DE" w:rsidP="000F3F5E">
      <w:pPr>
        <w:spacing w:after="0" w:line="240" w:lineRule="auto"/>
        <w:jc w:val="both"/>
        <w:rPr>
          <w:rFonts w:ascii="Arial" w:hAnsi="Arial" w:cs="Arial"/>
        </w:rPr>
      </w:pPr>
    </w:p>
    <w:p w:rsidR="009200E3" w:rsidRPr="00E93618" w:rsidRDefault="009200E3" w:rsidP="00983E62">
      <w:pPr>
        <w:pStyle w:val="Heading2"/>
      </w:pPr>
      <w:bookmarkStart w:id="105" w:name="_Toc532542821"/>
      <w:bookmarkStart w:id="106" w:name="_Toc536030333"/>
      <w:r w:rsidRPr="00E93618">
        <w:t>Grievance Redress Systems in UYEP II</w:t>
      </w:r>
      <w:bookmarkEnd w:id="105"/>
      <w:bookmarkEnd w:id="106"/>
      <w:r w:rsidRPr="00E93618">
        <w:t xml:space="preserve"> </w:t>
      </w:r>
    </w:p>
    <w:p w:rsidR="002E7185" w:rsidRDefault="002E7185" w:rsidP="000F3F5E">
      <w:pPr>
        <w:spacing w:after="0" w:line="240" w:lineRule="auto"/>
        <w:jc w:val="both"/>
        <w:rPr>
          <w:rFonts w:ascii="Arial" w:hAnsi="Arial" w:cs="Arial"/>
        </w:rPr>
      </w:pPr>
    </w:p>
    <w:p w:rsidR="009200E3" w:rsidRPr="00E93618" w:rsidRDefault="009200E3" w:rsidP="000F3F5E">
      <w:pPr>
        <w:spacing w:after="0" w:line="240" w:lineRule="auto"/>
        <w:jc w:val="both"/>
        <w:rPr>
          <w:rFonts w:ascii="Arial" w:hAnsi="Arial" w:cs="Arial"/>
        </w:rPr>
      </w:pPr>
      <w:r w:rsidRPr="00E93618">
        <w:rPr>
          <w:rFonts w:ascii="Arial" w:hAnsi="Arial" w:cs="Arial"/>
        </w:rPr>
        <w:t xml:space="preserve">In UYEP II the basic grievance redress system utilised in UYEP I will be maintained as it was found to be mostly effective. However, to improve consistency of reporting all grievances should be recorded on the Grievance Redress Form available in </w:t>
      </w:r>
      <w:r w:rsidR="005E7089">
        <w:fldChar w:fldCharType="begin"/>
      </w:r>
      <w:r w:rsidR="005E7089">
        <w:instrText xml:space="preserve"> REF _Ref530060704 \h  \* MERGEFORMAT </w:instrText>
      </w:r>
      <w:r w:rsidR="005E7089">
        <w:fldChar w:fldCharType="separate"/>
      </w:r>
      <w:r w:rsidR="00033362" w:rsidRPr="00033362">
        <w:rPr>
          <w:rFonts w:ascii="Arial" w:hAnsi="Arial" w:cs="Arial"/>
        </w:rPr>
        <w:t>Annex 1</w:t>
      </w:r>
      <w:r w:rsidR="005E7089">
        <w:fldChar w:fldCharType="end"/>
      </w:r>
      <w:r w:rsidRPr="00E93618">
        <w:rPr>
          <w:rFonts w:ascii="Arial" w:hAnsi="Arial" w:cs="Arial"/>
        </w:rPr>
        <w:t xml:space="preserve">. It is the responsibility </w:t>
      </w:r>
      <w:r w:rsidR="007F08F5">
        <w:rPr>
          <w:rFonts w:ascii="Arial" w:hAnsi="Arial" w:cs="Arial"/>
        </w:rPr>
        <w:t>of</w:t>
      </w:r>
      <w:r w:rsidRPr="00E93618">
        <w:rPr>
          <w:rFonts w:ascii="Arial" w:hAnsi="Arial" w:cs="Arial"/>
        </w:rPr>
        <w:t xml:space="preserve"> the Works Supervisor to assess all grievances made, provide an appropriate response and ensure that the documentation is handled correctly following the procedure in </w:t>
      </w:r>
      <w:r w:rsidR="005E7089">
        <w:fldChar w:fldCharType="begin"/>
      </w:r>
      <w:r w:rsidR="005E7089">
        <w:instrText xml:space="preserve"> REF _Ref532481284 \h  \* MERGEFORMAT </w:instrText>
      </w:r>
      <w:r w:rsidR="005E7089">
        <w:fldChar w:fldCharType="separate"/>
      </w:r>
      <w:r w:rsidR="00033362" w:rsidRPr="00033362">
        <w:rPr>
          <w:rFonts w:ascii="Arial" w:hAnsi="Arial" w:cs="Arial"/>
        </w:rPr>
        <w:t>Table 5</w:t>
      </w:r>
      <w:r w:rsidR="005E7089">
        <w:fldChar w:fldCharType="end"/>
      </w:r>
      <w:r w:rsidRPr="00E93618">
        <w:rPr>
          <w:rFonts w:ascii="Arial" w:hAnsi="Arial" w:cs="Arial"/>
        </w:rPr>
        <w:t xml:space="preserve">. </w:t>
      </w:r>
    </w:p>
    <w:p w:rsidR="009200E3" w:rsidRPr="00E93618" w:rsidRDefault="009200E3" w:rsidP="000F3F5E">
      <w:pPr>
        <w:spacing w:after="0" w:line="240" w:lineRule="auto"/>
        <w:jc w:val="both"/>
        <w:rPr>
          <w:rFonts w:ascii="Arial" w:hAnsi="Arial" w:cs="Arial"/>
        </w:rPr>
      </w:pPr>
    </w:p>
    <w:p w:rsidR="009200E3" w:rsidRPr="00E93618" w:rsidRDefault="009200E3" w:rsidP="000F3F5E">
      <w:pPr>
        <w:pStyle w:val="Caption"/>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outlineLvl w:val="9"/>
      </w:pPr>
      <w:bookmarkStart w:id="107" w:name="_Ref532481284"/>
      <w:bookmarkStart w:id="108" w:name="_Toc532542822"/>
      <w:bookmarkStart w:id="109" w:name="_Toc532794177"/>
      <w:bookmarkStart w:id="110" w:name="_Toc536029918"/>
      <w:bookmarkStart w:id="111" w:name="_Toc536030334"/>
      <w:r w:rsidRPr="00E93618">
        <w:t xml:space="preserve">Table </w:t>
      </w:r>
      <w:r w:rsidR="003A3E26">
        <w:rPr>
          <w:noProof/>
        </w:rPr>
        <w:fldChar w:fldCharType="begin"/>
      </w:r>
      <w:r w:rsidR="00021F0B">
        <w:rPr>
          <w:noProof/>
        </w:rPr>
        <w:instrText xml:space="preserve"> SEQ Table \* ARABIC </w:instrText>
      </w:r>
      <w:r w:rsidR="003A3E26">
        <w:rPr>
          <w:noProof/>
        </w:rPr>
        <w:fldChar w:fldCharType="separate"/>
      </w:r>
      <w:r w:rsidR="00033362">
        <w:rPr>
          <w:noProof/>
        </w:rPr>
        <w:t>5</w:t>
      </w:r>
      <w:r w:rsidR="003A3E26">
        <w:rPr>
          <w:noProof/>
        </w:rPr>
        <w:fldChar w:fldCharType="end"/>
      </w:r>
      <w:bookmarkEnd w:id="107"/>
      <w:r w:rsidRPr="00E93618">
        <w:t>. Grievance Redress Procedure</w:t>
      </w:r>
      <w:bookmarkEnd w:id="108"/>
      <w:bookmarkEnd w:id="109"/>
      <w:bookmarkEnd w:id="110"/>
      <w:bookmarkEnd w:id="111"/>
    </w:p>
    <w:tbl>
      <w:tblPr>
        <w:tblStyle w:val="TableGrid"/>
        <w:tblW w:w="0" w:type="auto"/>
        <w:tblLook w:val="04A0" w:firstRow="1" w:lastRow="0" w:firstColumn="1" w:lastColumn="0" w:noHBand="0" w:noVBand="1"/>
      </w:tblPr>
      <w:tblGrid>
        <w:gridCol w:w="2093"/>
        <w:gridCol w:w="5103"/>
        <w:gridCol w:w="2046"/>
      </w:tblGrid>
      <w:tr w:rsidR="009200E3" w:rsidRPr="00E93618" w:rsidTr="009A17CE">
        <w:tc>
          <w:tcPr>
            <w:tcW w:w="2093" w:type="dxa"/>
            <w:shd w:val="clear" w:color="auto" w:fill="BDD6EE" w:themeFill="accent5" w:themeFillTint="66"/>
            <w:vAlign w:val="center"/>
          </w:tcPr>
          <w:p w:rsidR="009200E3" w:rsidRPr="00E93618" w:rsidRDefault="009200E3" w:rsidP="000F3F5E">
            <w:pPr>
              <w:jc w:val="center"/>
              <w:rPr>
                <w:rFonts w:ascii="Arial" w:hAnsi="Arial" w:cs="Arial"/>
                <w:b/>
              </w:rPr>
            </w:pPr>
            <w:r w:rsidRPr="00E93618">
              <w:rPr>
                <w:rFonts w:ascii="Arial" w:hAnsi="Arial" w:cs="Arial"/>
                <w:b/>
              </w:rPr>
              <w:t>Stage</w:t>
            </w:r>
          </w:p>
        </w:tc>
        <w:tc>
          <w:tcPr>
            <w:tcW w:w="5103" w:type="dxa"/>
            <w:shd w:val="clear" w:color="auto" w:fill="BDD6EE" w:themeFill="accent5" w:themeFillTint="66"/>
            <w:vAlign w:val="center"/>
          </w:tcPr>
          <w:p w:rsidR="009200E3" w:rsidRPr="00E93618" w:rsidRDefault="009200E3" w:rsidP="000F3F5E">
            <w:pPr>
              <w:jc w:val="center"/>
              <w:rPr>
                <w:rFonts w:ascii="Arial" w:hAnsi="Arial" w:cs="Arial"/>
                <w:b/>
              </w:rPr>
            </w:pPr>
            <w:r w:rsidRPr="00E93618">
              <w:rPr>
                <w:rFonts w:ascii="Arial" w:hAnsi="Arial" w:cs="Arial"/>
                <w:b/>
              </w:rPr>
              <w:t>Process</w:t>
            </w:r>
          </w:p>
        </w:tc>
        <w:tc>
          <w:tcPr>
            <w:tcW w:w="2046" w:type="dxa"/>
            <w:shd w:val="clear" w:color="auto" w:fill="BDD6EE" w:themeFill="accent5" w:themeFillTint="66"/>
            <w:vAlign w:val="center"/>
          </w:tcPr>
          <w:p w:rsidR="009200E3" w:rsidRPr="00E93618" w:rsidRDefault="009200E3" w:rsidP="000F3F5E">
            <w:pPr>
              <w:jc w:val="center"/>
              <w:rPr>
                <w:rFonts w:ascii="Arial" w:hAnsi="Arial" w:cs="Arial"/>
                <w:b/>
              </w:rPr>
            </w:pPr>
            <w:r w:rsidRPr="00E93618">
              <w:rPr>
                <w:rFonts w:ascii="Arial" w:hAnsi="Arial" w:cs="Arial"/>
                <w:b/>
              </w:rPr>
              <w:t>Responsible Person</w:t>
            </w:r>
          </w:p>
        </w:tc>
      </w:tr>
      <w:tr w:rsidR="009200E3" w:rsidRPr="00E93618" w:rsidTr="009A17CE">
        <w:tc>
          <w:tcPr>
            <w:tcW w:w="2093" w:type="dxa"/>
          </w:tcPr>
          <w:p w:rsidR="009200E3" w:rsidRPr="00E93618" w:rsidRDefault="009200E3" w:rsidP="000F3F5E">
            <w:pPr>
              <w:jc w:val="both"/>
              <w:rPr>
                <w:rFonts w:ascii="Arial" w:hAnsi="Arial" w:cs="Arial"/>
              </w:rPr>
            </w:pPr>
            <w:r w:rsidRPr="00E93618">
              <w:rPr>
                <w:rFonts w:ascii="Arial" w:hAnsi="Arial" w:cs="Arial"/>
              </w:rPr>
              <w:t>Stage 1: Complaint is received</w:t>
            </w:r>
          </w:p>
        </w:tc>
        <w:tc>
          <w:tcPr>
            <w:tcW w:w="5103" w:type="dxa"/>
          </w:tcPr>
          <w:p w:rsidR="009200E3" w:rsidRPr="00E93618" w:rsidRDefault="009200E3" w:rsidP="000F3F5E">
            <w:pPr>
              <w:jc w:val="both"/>
              <w:rPr>
                <w:rFonts w:ascii="Arial" w:hAnsi="Arial" w:cs="Arial"/>
              </w:rPr>
            </w:pPr>
            <w:r w:rsidRPr="00E93618">
              <w:rPr>
                <w:rFonts w:ascii="Arial" w:hAnsi="Arial" w:cs="Arial"/>
              </w:rPr>
              <w:t xml:space="preserve">Staff member who receives the complaint will complete the Grievance Redress Form, which should be readily available. </w:t>
            </w:r>
          </w:p>
        </w:tc>
        <w:tc>
          <w:tcPr>
            <w:tcW w:w="2046" w:type="dxa"/>
          </w:tcPr>
          <w:p w:rsidR="009200E3" w:rsidRPr="00E93618" w:rsidRDefault="009200E3" w:rsidP="000F3F5E">
            <w:pPr>
              <w:jc w:val="both"/>
              <w:rPr>
                <w:rFonts w:ascii="Arial" w:hAnsi="Arial" w:cs="Arial"/>
              </w:rPr>
            </w:pPr>
            <w:r w:rsidRPr="00E93618">
              <w:rPr>
                <w:rFonts w:ascii="Arial" w:hAnsi="Arial" w:cs="Arial"/>
              </w:rPr>
              <w:t>UYEP Staff</w:t>
            </w:r>
          </w:p>
        </w:tc>
      </w:tr>
      <w:tr w:rsidR="009200E3" w:rsidRPr="00E93618" w:rsidTr="009A17CE">
        <w:tc>
          <w:tcPr>
            <w:tcW w:w="2093" w:type="dxa"/>
          </w:tcPr>
          <w:p w:rsidR="009200E3" w:rsidRPr="00E93618" w:rsidRDefault="009200E3" w:rsidP="000F3F5E">
            <w:pPr>
              <w:jc w:val="both"/>
              <w:rPr>
                <w:rFonts w:ascii="Arial" w:hAnsi="Arial" w:cs="Arial"/>
              </w:rPr>
            </w:pPr>
            <w:r w:rsidRPr="00E93618">
              <w:rPr>
                <w:rFonts w:ascii="Arial" w:hAnsi="Arial" w:cs="Arial"/>
              </w:rPr>
              <w:t>Stage 2: Complaint is reviewed</w:t>
            </w:r>
          </w:p>
        </w:tc>
        <w:tc>
          <w:tcPr>
            <w:tcW w:w="5103" w:type="dxa"/>
          </w:tcPr>
          <w:p w:rsidR="009200E3" w:rsidRPr="00E93618" w:rsidRDefault="009200E3" w:rsidP="000F3F5E">
            <w:pPr>
              <w:jc w:val="both"/>
              <w:rPr>
                <w:rFonts w:ascii="Arial" w:hAnsi="Arial" w:cs="Arial"/>
              </w:rPr>
            </w:pPr>
            <w:r w:rsidRPr="00E93618">
              <w:rPr>
                <w:rFonts w:ascii="Arial" w:hAnsi="Arial" w:cs="Arial"/>
              </w:rPr>
              <w:t xml:space="preserve">The Works Supervisor will review each Grievance Redress Form, record the nature of the response in part II of the Grievance Redress Form, and sign off that the complaint was resolved. </w:t>
            </w:r>
          </w:p>
        </w:tc>
        <w:tc>
          <w:tcPr>
            <w:tcW w:w="2046" w:type="dxa"/>
          </w:tcPr>
          <w:p w:rsidR="009200E3" w:rsidRPr="00E93618" w:rsidRDefault="009200E3" w:rsidP="000F3F5E">
            <w:pPr>
              <w:jc w:val="both"/>
              <w:rPr>
                <w:rFonts w:ascii="Arial" w:hAnsi="Arial" w:cs="Arial"/>
              </w:rPr>
            </w:pPr>
            <w:r w:rsidRPr="00E93618">
              <w:rPr>
                <w:rFonts w:ascii="Arial" w:hAnsi="Arial" w:cs="Arial"/>
              </w:rPr>
              <w:t>Works Supervisor</w:t>
            </w:r>
          </w:p>
        </w:tc>
      </w:tr>
      <w:tr w:rsidR="009200E3" w:rsidRPr="00E93618" w:rsidTr="009A17CE">
        <w:tc>
          <w:tcPr>
            <w:tcW w:w="2093" w:type="dxa"/>
            <w:vAlign w:val="center"/>
          </w:tcPr>
          <w:p w:rsidR="009200E3" w:rsidRPr="00E93618" w:rsidRDefault="009200E3" w:rsidP="000F3F5E">
            <w:pPr>
              <w:rPr>
                <w:rFonts w:ascii="Arial" w:hAnsi="Arial" w:cs="Arial"/>
              </w:rPr>
            </w:pPr>
            <w:r w:rsidRPr="00E93618">
              <w:rPr>
                <w:rFonts w:ascii="Arial" w:hAnsi="Arial" w:cs="Arial"/>
              </w:rPr>
              <w:t>Stage 3:  Escalation</w:t>
            </w:r>
          </w:p>
        </w:tc>
        <w:tc>
          <w:tcPr>
            <w:tcW w:w="5103" w:type="dxa"/>
            <w:vAlign w:val="center"/>
          </w:tcPr>
          <w:p w:rsidR="009200E3" w:rsidRPr="00E93618" w:rsidRDefault="009200E3" w:rsidP="000F3F5E">
            <w:pPr>
              <w:rPr>
                <w:rFonts w:ascii="Arial" w:hAnsi="Arial" w:cs="Arial"/>
              </w:rPr>
            </w:pPr>
            <w:r w:rsidRPr="00E93618">
              <w:rPr>
                <w:rFonts w:ascii="Arial" w:hAnsi="Arial" w:cs="Arial"/>
              </w:rPr>
              <w:t xml:space="preserve">In the event that the Works Supervisor is not able to reach a solution with the complainant the issue will be escalated in accordance with the Grievance Redress Form. Once a resolution has been reached a completed copy of the form should be returned to the Works Supervisor. </w:t>
            </w:r>
          </w:p>
        </w:tc>
        <w:tc>
          <w:tcPr>
            <w:tcW w:w="2046" w:type="dxa"/>
            <w:vAlign w:val="center"/>
          </w:tcPr>
          <w:p w:rsidR="009200E3" w:rsidRPr="00E93618" w:rsidRDefault="009200E3" w:rsidP="000F3F5E">
            <w:pPr>
              <w:rPr>
                <w:rFonts w:ascii="Arial" w:hAnsi="Arial" w:cs="Arial"/>
              </w:rPr>
            </w:pPr>
            <w:r w:rsidRPr="00E93618">
              <w:rPr>
                <w:rFonts w:ascii="Arial" w:hAnsi="Arial" w:cs="Arial"/>
              </w:rPr>
              <w:t>Media and Communications Specialist/ Project Manager</w:t>
            </w:r>
          </w:p>
        </w:tc>
      </w:tr>
      <w:tr w:rsidR="009200E3" w:rsidRPr="00E93618" w:rsidTr="009A17CE">
        <w:tc>
          <w:tcPr>
            <w:tcW w:w="2093" w:type="dxa"/>
            <w:vAlign w:val="center"/>
          </w:tcPr>
          <w:p w:rsidR="009200E3" w:rsidRPr="00E93618" w:rsidRDefault="009200E3" w:rsidP="000F3F5E">
            <w:pPr>
              <w:rPr>
                <w:rFonts w:ascii="Arial" w:hAnsi="Arial" w:cs="Arial"/>
              </w:rPr>
            </w:pPr>
            <w:r w:rsidRPr="00E93618">
              <w:rPr>
                <w:rFonts w:ascii="Arial" w:hAnsi="Arial" w:cs="Arial"/>
              </w:rPr>
              <w:t xml:space="preserve">Stage 4: Document management </w:t>
            </w:r>
          </w:p>
        </w:tc>
        <w:tc>
          <w:tcPr>
            <w:tcW w:w="5103" w:type="dxa"/>
            <w:vAlign w:val="center"/>
          </w:tcPr>
          <w:p w:rsidR="009200E3" w:rsidRPr="00E93618" w:rsidRDefault="009200E3" w:rsidP="000F3F5E">
            <w:pPr>
              <w:rPr>
                <w:rFonts w:ascii="Arial" w:hAnsi="Arial" w:cs="Arial"/>
              </w:rPr>
            </w:pPr>
            <w:r w:rsidRPr="00E93618">
              <w:rPr>
                <w:rFonts w:ascii="Arial" w:hAnsi="Arial" w:cs="Arial"/>
              </w:rPr>
              <w:t xml:space="preserve">Once the complaint has been resolved the Works Supervisor is responsible for ensuring that all grievance documentation is stored in a secure manner.  </w:t>
            </w:r>
          </w:p>
        </w:tc>
        <w:tc>
          <w:tcPr>
            <w:tcW w:w="2046" w:type="dxa"/>
            <w:vAlign w:val="center"/>
          </w:tcPr>
          <w:p w:rsidR="009200E3" w:rsidRPr="00E93618" w:rsidRDefault="009200E3" w:rsidP="000F3F5E">
            <w:pPr>
              <w:rPr>
                <w:rFonts w:ascii="Arial" w:hAnsi="Arial" w:cs="Arial"/>
              </w:rPr>
            </w:pPr>
            <w:r w:rsidRPr="00E93618">
              <w:rPr>
                <w:rFonts w:ascii="Arial" w:hAnsi="Arial" w:cs="Arial"/>
              </w:rPr>
              <w:t>Works Supervisor</w:t>
            </w:r>
          </w:p>
        </w:tc>
      </w:tr>
      <w:tr w:rsidR="007F08F5" w:rsidRPr="00E93618" w:rsidTr="009A17CE">
        <w:tc>
          <w:tcPr>
            <w:tcW w:w="2093" w:type="dxa"/>
            <w:vAlign w:val="center"/>
          </w:tcPr>
          <w:p w:rsidR="007F08F5" w:rsidRPr="00E93618" w:rsidRDefault="007F08F5" w:rsidP="000F3F5E">
            <w:pPr>
              <w:rPr>
                <w:rFonts w:ascii="Arial" w:hAnsi="Arial" w:cs="Arial"/>
              </w:rPr>
            </w:pPr>
            <w:r>
              <w:rPr>
                <w:rFonts w:ascii="Arial" w:hAnsi="Arial" w:cs="Arial"/>
              </w:rPr>
              <w:t>Oversight of Grievance Redress documentation</w:t>
            </w:r>
          </w:p>
        </w:tc>
        <w:tc>
          <w:tcPr>
            <w:tcW w:w="5103" w:type="dxa"/>
            <w:vAlign w:val="center"/>
          </w:tcPr>
          <w:p w:rsidR="007F08F5" w:rsidRPr="00E93618" w:rsidRDefault="001E70C8" w:rsidP="000F3F5E">
            <w:pPr>
              <w:rPr>
                <w:rFonts w:ascii="Arial" w:hAnsi="Arial" w:cs="Arial"/>
              </w:rPr>
            </w:pPr>
            <w:r>
              <w:rPr>
                <w:rFonts w:ascii="Arial" w:hAnsi="Arial" w:cs="Arial"/>
              </w:rPr>
              <w:t>Regularly (</w:t>
            </w:r>
            <w:r w:rsidR="007F08F5">
              <w:rPr>
                <w:rFonts w:ascii="Arial" w:hAnsi="Arial" w:cs="Arial"/>
              </w:rPr>
              <w:t>at least monthly) review grievance process and ensure all documents are fully completed in a timely manner.</w:t>
            </w:r>
          </w:p>
        </w:tc>
        <w:tc>
          <w:tcPr>
            <w:tcW w:w="2046" w:type="dxa"/>
            <w:vAlign w:val="center"/>
          </w:tcPr>
          <w:p w:rsidR="007F08F5" w:rsidRPr="00E93618" w:rsidRDefault="007F08F5" w:rsidP="000F3F5E">
            <w:pPr>
              <w:rPr>
                <w:rFonts w:ascii="Arial" w:hAnsi="Arial" w:cs="Arial"/>
              </w:rPr>
            </w:pPr>
            <w:r>
              <w:rPr>
                <w:rFonts w:ascii="Arial" w:hAnsi="Arial" w:cs="Arial"/>
              </w:rPr>
              <w:t>NCD and Lae Project Managers, respectively.</w:t>
            </w:r>
          </w:p>
        </w:tc>
      </w:tr>
    </w:tbl>
    <w:p w:rsidR="009200E3" w:rsidRPr="00E93618" w:rsidRDefault="009200E3" w:rsidP="000F3F5E">
      <w:pPr>
        <w:spacing w:after="0" w:line="240" w:lineRule="auto"/>
        <w:jc w:val="both"/>
        <w:rPr>
          <w:rFonts w:ascii="Arial" w:hAnsi="Arial" w:cs="Arial"/>
        </w:rPr>
      </w:pPr>
    </w:p>
    <w:p w:rsidR="00FC1EE4" w:rsidRDefault="009200E3" w:rsidP="000F3F5E">
      <w:pPr>
        <w:spacing w:after="0" w:line="240" w:lineRule="auto"/>
        <w:jc w:val="both"/>
        <w:rPr>
          <w:rFonts w:ascii="Arial" w:hAnsi="Arial" w:cs="Arial"/>
        </w:rPr>
      </w:pPr>
      <w:r w:rsidRPr="00E93618">
        <w:rPr>
          <w:rFonts w:ascii="Arial" w:hAnsi="Arial" w:cs="Arial"/>
        </w:rPr>
        <w:t xml:space="preserve">In UYEP I the majority of the grievances reported related to absences from work programs or requests to change programs. Grievances of this nature can likely be addressed at the project office level; however the Grievance Redress Form should still be completed to ensure accurate reporting and to gain additional data on complaint patterns. </w:t>
      </w:r>
    </w:p>
    <w:p w:rsidR="002E7185" w:rsidRDefault="002E7185" w:rsidP="000F3F5E">
      <w:pPr>
        <w:spacing w:after="0" w:line="240" w:lineRule="auto"/>
        <w:jc w:val="both"/>
        <w:rPr>
          <w:rFonts w:ascii="Arial" w:hAnsi="Arial" w:cs="Arial"/>
        </w:rPr>
      </w:pPr>
    </w:p>
    <w:p w:rsidR="002E7185" w:rsidRPr="00E93618" w:rsidRDefault="002E7185" w:rsidP="000F3F5E">
      <w:pPr>
        <w:spacing w:after="0" w:line="240" w:lineRule="auto"/>
        <w:jc w:val="both"/>
        <w:rPr>
          <w:rFonts w:ascii="Arial" w:hAnsi="Arial" w:cs="Arial"/>
        </w:rPr>
      </w:pPr>
    </w:p>
    <w:p w:rsidR="006E2AFE" w:rsidRPr="00E93618" w:rsidRDefault="00FF573E" w:rsidP="00983E62">
      <w:pPr>
        <w:pStyle w:val="Heading1"/>
      </w:pPr>
      <w:bookmarkStart w:id="112" w:name="_Toc536030335"/>
      <w:r>
        <w:t>ESMF</w:t>
      </w:r>
      <w:r w:rsidR="006E2AFE" w:rsidRPr="00E93618">
        <w:t xml:space="preserve"> MONITORING AND EVALUATION</w:t>
      </w:r>
      <w:bookmarkEnd w:id="112"/>
    </w:p>
    <w:p w:rsidR="002E7185" w:rsidRDefault="002E7185" w:rsidP="000F3F5E">
      <w:pPr>
        <w:spacing w:after="0" w:line="240" w:lineRule="auto"/>
        <w:jc w:val="both"/>
        <w:rPr>
          <w:rFonts w:ascii="Arial" w:hAnsi="Arial" w:cs="Arial"/>
        </w:rPr>
      </w:pPr>
    </w:p>
    <w:p w:rsidR="00423D80" w:rsidRPr="00E93618" w:rsidRDefault="003D76C2" w:rsidP="000F3F5E">
      <w:pPr>
        <w:spacing w:after="0" w:line="240" w:lineRule="auto"/>
        <w:jc w:val="both"/>
        <w:rPr>
          <w:rFonts w:ascii="Arial" w:hAnsi="Arial" w:cs="Arial"/>
        </w:rPr>
      </w:pPr>
      <w:r w:rsidRPr="00E93618">
        <w:rPr>
          <w:rFonts w:ascii="Arial" w:hAnsi="Arial" w:cs="Arial"/>
        </w:rPr>
        <w:t xml:space="preserve">The </w:t>
      </w:r>
      <w:r w:rsidR="00913132" w:rsidRPr="00E93618">
        <w:rPr>
          <w:rFonts w:ascii="Arial" w:hAnsi="Arial" w:cs="Arial"/>
        </w:rPr>
        <w:t xml:space="preserve">objectives of the Monitoring and Evaluation (M&amp;E) activities are to monitor progress of implementation activities with respect to the work plan and project targets, and to evaluate the outcomes of the project and its impact on target groups. </w:t>
      </w:r>
      <w:r w:rsidRPr="00E93618">
        <w:rPr>
          <w:rFonts w:ascii="Arial" w:hAnsi="Arial" w:cs="Arial"/>
        </w:rPr>
        <w:t xml:space="preserve">Monitoring and evaluation is an essential part of UYEP II. The safeguard processes </w:t>
      </w:r>
      <w:r w:rsidR="00BE5162" w:rsidRPr="00E93618">
        <w:rPr>
          <w:rFonts w:ascii="Arial" w:hAnsi="Arial" w:cs="Arial"/>
        </w:rPr>
        <w:t xml:space="preserve">established by UYEP I </w:t>
      </w:r>
      <w:r w:rsidRPr="00E93618">
        <w:rPr>
          <w:rFonts w:ascii="Arial" w:hAnsi="Arial" w:cs="Arial"/>
        </w:rPr>
        <w:t>are satisfactory and can be continued into UYEP II. Good systems for risk identification and management through thorough planning, strong orientation, group leadership structures, and counsellors are evident. The work planned for UYEP II is</w:t>
      </w:r>
      <w:r w:rsidR="00BE5162" w:rsidRPr="00E93618">
        <w:rPr>
          <w:rFonts w:ascii="Arial" w:hAnsi="Arial" w:cs="Arial"/>
        </w:rPr>
        <w:t xml:space="preserve"> very similar to that of UYEP I</w:t>
      </w:r>
      <w:r w:rsidRPr="00E93618">
        <w:rPr>
          <w:rFonts w:ascii="Arial" w:hAnsi="Arial" w:cs="Arial"/>
        </w:rPr>
        <w:t xml:space="preserve"> and consequently, no ROW issues are anticipated. However, results from UYEP I indicated that while the program had </w:t>
      </w:r>
      <w:r w:rsidR="001430FD" w:rsidRPr="00E93618">
        <w:rPr>
          <w:rFonts w:ascii="Arial" w:hAnsi="Arial" w:cs="Arial"/>
        </w:rPr>
        <w:t xml:space="preserve">satisfactory </w:t>
      </w:r>
      <w:r w:rsidRPr="00E93618">
        <w:rPr>
          <w:rFonts w:ascii="Arial" w:hAnsi="Arial" w:cs="Arial"/>
        </w:rPr>
        <w:t>systems in place, they were not being regularly monitored or reported on. In particular, the need to improve monitoring processes was noted for incident reporting and grievances.</w:t>
      </w:r>
    </w:p>
    <w:p w:rsidR="001430FD" w:rsidRPr="00E93618" w:rsidRDefault="001430FD" w:rsidP="000F3F5E">
      <w:pPr>
        <w:spacing w:after="0" w:line="240" w:lineRule="auto"/>
        <w:jc w:val="both"/>
        <w:rPr>
          <w:rFonts w:ascii="Arial" w:hAnsi="Arial" w:cs="Arial"/>
          <w:color w:val="FF0000"/>
        </w:rPr>
      </w:pPr>
    </w:p>
    <w:p w:rsidR="00503416" w:rsidRDefault="00503416" w:rsidP="000F3F5E">
      <w:pPr>
        <w:spacing w:after="0" w:line="240" w:lineRule="auto"/>
        <w:jc w:val="both"/>
        <w:rPr>
          <w:rFonts w:ascii="Arial" w:hAnsi="Arial" w:cs="Arial"/>
        </w:rPr>
      </w:pPr>
      <w:r w:rsidRPr="00E93618">
        <w:rPr>
          <w:rFonts w:ascii="Arial" w:hAnsi="Arial" w:cs="Arial"/>
        </w:rPr>
        <w:t>Several recommendations are made to ensure that the safeguards processes continue to deliver satisfactory results:</w:t>
      </w:r>
    </w:p>
    <w:p w:rsidR="00742ACF" w:rsidRPr="00E93618" w:rsidRDefault="00742ACF" w:rsidP="000F3F5E">
      <w:pPr>
        <w:spacing w:after="0" w:line="240" w:lineRule="auto"/>
        <w:jc w:val="both"/>
        <w:rPr>
          <w:rFonts w:ascii="Arial" w:hAnsi="Arial" w:cs="Arial"/>
        </w:rPr>
      </w:pPr>
    </w:p>
    <w:p w:rsidR="00503416" w:rsidRPr="00E93618" w:rsidRDefault="00503416" w:rsidP="009A17CE">
      <w:pPr>
        <w:pStyle w:val="ListParagraph"/>
        <w:numPr>
          <w:ilvl w:val="0"/>
          <w:numId w:val="24"/>
        </w:numPr>
        <w:spacing w:line="240" w:lineRule="auto"/>
        <w:ind w:left="714" w:hanging="357"/>
        <w:contextualSpacing w:val="0"/>
        <w:jc w:val="both"/>
        <w:rPr>
          <w:rFonts w:ascii="Arial" w:hAnsi="Arial" w:cs="Arial"/>
        </w:rPr>
      </w:pPr>
      <w:r w:rsidRPr="00E93618">
        <w:rPr>
          <w:rFonts w:ascii="Arial" w:hAnsi="Arial" w:cs="Arial"/>
        </w:rPr>
        <w:t>A stronger linkage and mainstreaming with the NCDC community development department should be established</w:t>
      </w:r>
      <w:r w:rsidR="00537E91" w:rsidRPr="00E93618">
        <w:rPr>
          <w:rFonts w:ascii="Arial" w:hAnsi="Arial" w:cs="Arial"/>
        </w:rPr>
        <w:t>, especially to facilitate communications strategies to support the effective implementation of UYEP II in Lae</w:t>
      </w:r>
      <w:r w:rsidRPr="00E93618">
        <w:rPr>
          <w:rFonts w:ascii="Arial" w:hAnsi="Arial" w:cs="Arial"/>
        </w:rPr>
        <w:t>;</w:t>
      </w:r>
    </w:p>
    <w:p w:rsidR="00503416" w:rsidRPr="00E93618" w:rsidRDefault="00503416" w:rsidP="009A17CE">
      <w:pPr>
        <w:pStyle w:val="ListParagraph"/>
        <w:numPr>
          <w:ilvl w:val="0"/>
          <w:numId w:val="24"/>
        </w:numPr>
        <w:spacing w:line="240" w:lineRule="auto"/>
        <w:ind w:left="714" w:hanging="357"/>
        <w:contextualSpacing w:val="0"/>
        <w:jc w:val="both"/>
        <w:rPr>
          <w:rFonts w:ascii="Arial" w:hAnsi="Arial" w:cs="Arial"/>
        </w:rPr>
      </w:pPr>
      <w:r w:rsidRPr="00E93618">
        <w:rPr>
          <w:rFonts w:ascii="Arial" w:hAnsi="Arial" w:cs="Arial"/>
        </w:rPr>
        <w:t>Processes for recording complaints and grievances should be improved</w:t>
      </w:r>
      <w:r w:rsidR="001430FD" w:rsidRPr="00E93618">
        <w:rPr>
          <w:rFonts w:ascii="Arial" w:hAnsi="Arial" w:cs="Arial"/>
        </w:rPr>
        <w:t>, particularly to address under-reporting</w:t>
      </w:r>
      <w:r w:rsidRPr="00E93618">
        <w:rPr>
          <w:rFonts w:ascii="Arial" w:hAnsi="Arial" w:cs="Arial"/>
        </w:rPr>
        <w:t>;</w:t>
      </w:r>
    </w:p>
    <w:p w:rsidR="00503416" w:rsidRPr="00E93618" w:rsidRDefault="00503416" w:rsidP="009A17CE">
      <w:pPr>
        <w:pStyle w:val="ListParagraph"/>
        <w:numPr>
          <w:ilvl w:val="0"/>
          <w:numId w:val="24"/>
        </w:numPr>
        <w:spacing w:line="240" w:lineRule="auto"/>
        <w:ind w:left="714" w:hanging="357"/>
        <w:contextualSpacing w:val="0"/>
        <w:jc w:val="both"/>
        <w:rPr>
          <w:rFonts w:ascii="Arial" w:hAnsi="Arial" w:cs="Arial"/>
        </w:rPr>
      </w:pPr>
      <w:r w:rsidRPr="00E93618">
        <w:rPr>
          <w:rFonts w:ascii="Arial" w:hAnsi="Arial" w:cs="Arial"/>
        </w:rPr>
        <w:t>Tighter processes for incident reporting should be introduced by amending daily work forms to allow for the collection of incident data</w:t>
      </w:r>
      <w:r w:rsidR="00537E91" w:rsidRPr="00E93618">
        <w:rPr>
          <w:rFonts w:ascii="Arial" w:hAnsi="Arial" w:cs="Arial"/>
        </w:rPr>
        <w:t>.</w:t>
      </w:r>
      <w:r w:rsidR="00870CE7" w:rsidRPr="00E93618">
        <w:rPr>
          <w:rFonts w:ascii="Arial" w:hAnsi="Arial" w:cs="Arial"/>
        </w:rPr>
        <w:t xml:space="preserve"> </w:t>
      </w:r>
      <w:r w:rsidR="00723042" w:rsidRPr="00E93618">
        <w:rPr>
          <w:rFonts w:ascii="Arial" w:hAnsi="Arial" w:cs="Arial"/>
        </w:rPr>
        <w:t>The ESMP</w:t>
      </w:r>
      <w:r w:rsidR="00870CE7" w:rsidRPr="00E93618">
        <w:rPr>
          <w:rFonts w:ascii="Arial" w:hAnsi="Arial" w:cs="Arial"/>
        </w:rPr>
        <w:t xml:space="preserve"> requires mitigation measures for planned works to be identified prior to work beginning, and confirmed upon the completion of work. Incidents can then be reported on this form</w:t>
      </w:r>
      <w:r w:rsidRPr="00E93618">
        <w:rPr>
          <w:rFonts w:ascii="Arial" w:hAnsi="Arial" w:cs="Arial"/>
        </w:rPr>
        <w:t>;</w:t>
      </w:r>
    </w:p>
    <w:p w:rsidR="00503416" w:rsidRPr="00E93618" w:rsidRDefault="00503416" w:rsidP="009A17CE">
      <w:pPr>
        <w:pStyle w:val="ListParagraph"/>
        <w:numPr>
          <w:ilvl w:val="0"/>
          <w:numId w:val="24"/>
        </w:numPr>
        <w:spacing w:line="240" w:lineRule="auto"/>
        <w:ind w:left="714" w:hanging="357"/>
        <w:contextualSpacing w:val="0"/>
        <w:jc w:val="both"/>
        <w:rPr>
          <w:rFonts w:ascii="Arial" w:hAnsi="Arial" w:cs="Arial"/>
        </w:rPr>
      </w:pPr>
      <w:r w:rsidRPr="00E93618">
        <w:rPr>
          <w:rFonts w:ascii="Arial" w:hAnsi="Arial" w:cs="Arial"/>
        </w:rPr>
        <w:t>First aid training and kit use should receive better coverage</w:t>
      </w:r>
      <w:r w:rsidR="00537E91" w:rsidRPr="00E93618">
        <w:rPr>
          <w:rFonts w:ascii="Arial" w:hAnsi="Arial" w:cs="Arial"/>
        </w:rPr>
        <w:t xml:space="preserve">. </w:t>
      </w:r>
      <w:r w:rsidR="00797315" w:rsidRPr="00E93618">
        <w:rPr>
          <w:rFonts w:ascii="Arial" w:hAnsi="Arial" w:cs="Arial"/>
        </w:rPr>
        <w:t xml:space="preserve">Procurement Officers should ensure that adequate first aid equipment is available on work sites, and Training Facilitators should ensure that project </w:t>
      </w:r>
      <w:r w:rsidR="00153584" w:rsidRPr="00E93618">
        <w:rPr>
          <w:rFonts w:ascii="Arial" w:hAnsi="Arial" w:cs="Arial"/>
        </w:rPr>
        <w:t>staff is</w:t>
      </w:r>
      <w:r w:rsidR="00797315" w:rsidRPr="00E93618">
        <w:rPr>
          <w:rFonts w:ascii="Arial" w:hAnsi="Arial" w:cs="Arial"/>
        </w:rPr>
        <w:t xml:space="preserve"> capable of using them</w:t>
      </w:r>
      <w:r w:rsidRPr="00E93618">
        <w:rPr>
          <w:rFonts w:ascii="Arial" w:hAnsi="Arial" w:cs="Arial"/>
        </w:rPr>
        <w:t>;</w:t>
      </w:r>
      <w:r w:rsidR="00C43BB3" w:rsidRPr="00E93618">
        <w:rPr>
          <w:rFonts w:ascii="Arial" w:hAnsi="Arial" w:cs="Arial"/>
        </w:rPr>
        <w:t xml:space="preserve"> the site supervisor and team leaders are all responsible for safety but a site safety officer should be designated and provided with basic safety and first aid knowledge.</w:t>
      </w:r>
    </w:p>
    <w:p w:rsidR="00503416" w:rsidRPr="00E93618" w:rsidRDefault="00503416" w:rsidP="009A17CE">
      <w:pPr>
        <w:pStyle w:val="ListParagraph"/>
        <w:numPr>
          <w:ilvl w:val="0"/>
          <w:numId w:val="24"/>
        </w:numPr>
        <w:spacing w:line="240" w:lineRule="auto"/>
        <w:ind w:left="714" w:hanging="357"/>
        <w:contextualSpacing w:val="0"/>
        <w:jc w:val="both"/>
        <w:rPr>
          <w:rFonts w:ascii="Arial" w:hAnsi="Arial" w:cs="Arial"/>
        </w:rPr>
      </w:pPr>
      <w:r w:rsidRPr="00E93618">
        <w:rPr>
          <w:rFonts w:ascii="Arial" w:hAnsi="Arial" w:cs="Arial"/>
        </w:rPr>
        <w:t>A specifically designed approach and expertise should be utilized when engaging with disabled young persons.</w:t>
      </w:r>
      <w:r w:rsidR="00797315" w:rsidRPr="00E93618">
        <w:rPr>
          <w:rFonts w:ascii="Arial" w:hAnsi="Arial" w:cs="Arial"/>
        </w:rPr>
        <w:t xml:space="preserve"> This should b</w:t>
      </w:r>
      <w:r w:rsidR="00723042" w:rsidRPr="00E93618">
        <w:rPr>
          <w:rFonts w:ascii="Arial" w:hAnsi="Arial" w:cs="Arial"/>
        </w:rPr>
        <w:t>e</w:t>
      </w:r>
      <w:r w:rsidR="00797315" w:rsidRPr="00E93618">
        <w:rPr>
          <w:rFonts w:ascii="Arial" w:hAnsi="Arial" w:cs="Arial"/>
        </w:rPr>
        <w:t xml:space="preserve"> incorporated into </w:t>
      </w:r>
      <w:r w:rsidR="00723042" w:rsidRPr="00E93618">
        <w:rPr>
          <w:rFonts w:ascii="Arial" w:hAnsi="Arial" w:cs="Arial"/>
        </w:rPr>
        <w:t xml:space="preserve">sub </w:t>
      </w:r>
      <w:r w:rsidR="00797315" w:rsidRPr="00E93618">
        <w:rPr>
          <w:rFonts w:ascii="Arial" w:hAnsi="Arial" w:cs="Arial"/>
        </w:rPr>
        <w:t>project planning.</w:t>
      </w:r>
      <w:r w:rsidR="00D73515">
        <w:rPr>
          <w:rFonts w:ascii="Arial" w:hAnsi="Arial" w:cs="Arial"/>
        </w:rPr>
        <w:t xml:space="preserve"> (see </w:t>
      </w:r>
      <w:r w:rsidR="005E7089">
        <w:fldChar w:fldCharType="begin"/>
      </w:r>
      <w:r w:rsidR="005E7089">
        <w:instrText xml:space="preserve"> REF _Ref530061710 \h  \* MERGEFORMAT </w:instrText>
      </w:r>
      <w:r w:rsidR="005E7089">
        <w:fldChar w:fldCharType="separate"/>
      </w:r>
      <w:r w:rsidR="001E70C8" w:rsidRPr="001E70C8">
        <w:rPr>
          <w:rFonts w:ascii="Arial" w:hAnsi="Arial" w:cs="Arial"/>
        </w:rPr>
        <w:t>Annex 6</w:t>
      </w:r>
      <w:r w:rsidR="005E7089">
        <w:fldChar w:fldCharType="end"/>
      </w:r>
      <w:r w:rsidR="00D73515">
        <w:rPr>
          <w:rFonts w:ascii="Arial" w:hAnsi="Arial" w:cs="Arial"/>
        </w:rPr>
        <w:t xml:space="preserve"> Attachment 1)</w:t>
      </w:r>
    </w:p>
    <w:p w:rsidR="005474D6" w:rsidRPr="00E93618" w:rsidRDefault="005474D6" w:rsidP="000F3F5E">
      <w:pPr>
        <w:spacing w:line="240" w:lineRule="auto"/>
        <w:jc w:val="both"/>
        <w:rPr>
          <w:rFonts w:ascii="Arial" w:hAnsi="Arial" w:cs="Arial"/>
        </w:rPr>
      </w:pPr>
    </w:p>
    <w:p w:rsidR="005474D6" w:rsidRPr="00E93618" w:rsidRDefault="005474D6" w:rsidP="000F3F5E">
      <w:pPr>
        <w:spacing w:after="0" w:line="240" w:lineRule="auto"/>
        <w:jc w:val="both"/>
        <w:rPr>
          <w:rFonts w:ascii="Arial" w:hAnsi="Arial" w:cs="Arial"/>
        </w:rPr>
      </w:pPr>
    </w:p>
    <w:p w:rsidR="005474D6" w:rsidRPr="00E93618" w:rsidRDefault="005474D6" w:rsidP="000F3F5E">
      <w:pPr>
        <w:spacing w:after="0" w:line="240" w:lineRule="auto"/>
        <w:jc w:val="both"/>
        <w:rPr>
          <w:rFonts w:ascii="Arial" w:hAnsi="Arial" w:cs="Arial"/>
        </w:rPr>
      </w:pPr>
    </w:p>
    <w:p w:rsidR="005474D6" w:rsidRPr="00E93618" w:rsidRDefault="005474D6" w:rsidP="000F3F5E">
      <w:pPr>
        <w:spacing w:after="0" w:line="240" w:lineRule="auto"/>
        <w:jc w:val="both"/>
        <w:rPr>
          <w:rFonts w:ascii="Arial" w:hAnsi="Arial" w:cs="Arial"/>
        </w:rPr>
      </w:pPr>
    </w:p>
    <w:p w:rsidR="005474D6" w:rsidRPr="00E93618" w:rsidRDefault="005474D6" w:rsidP="000F3F5E">
      <w:pPr>
        <w:spacing w:after="0" w:line="240" w:lineRule="auto"/>
        <w:jc w:val="both"/>
        <w:rPr>
          <w:rFonts w:ascii="Arial" w:hAnsi="Arial" w:cs="Arial"/>
        </w:rPr>
      </w:pPr>
    </w:p>
    <w:p w:rsidR="005474D6" w:rsidRPr="00E93618" w:rsidRDefault="005474D6" w:rsidP="000F3F5E">
      <w:pPr>
        <w:spacing w:after="0" w:line="240" w:lineRule="auto"/>
        <w:jc w:val="both"/>
        <w:rPr>
          <w:rFonts w:ascii="Arial" w:hAnsi="Arial" w:cs="Arial"/>
        </w:rPr>
      </w:pPr>
    </w:p>
    <w:p w:rsidR="005474D6" w:rsidRPr="00E93618" w:rsidRDefault="005474D6" w:rsidP="000F3F5E">
      <w:pPr>
        <w:spacing w:after="0" w:line="240" w:lineRule="auto"/>
        <w:jc w:val="both"/>
        <w:rPr>
          <w:rFonts w:ascii="Arial" w:hAnsi="Arial" w:cs="Arial"/>
        </w:rPr>
      </w:pPr>
    </w:p>
    <w:p w:rsidR="00F73B77" w:rsidRPr="00E93618" w:rsidRDefault="00F73B77" w:rsidP="000F3F5E">
      <w:pPr>
        <w:spacing w:line="240" w:lineRule="auto"/>
        <w:jc w:val="both"/>
        <w:rPr>
          <w:rFonts w:ascii="Arial" w:hAnsi="Arial" w:cs="Arial"/>
        </w:rPr>
      </w:pPr>
      <w:r w:rsidRPr="00E93618">
        <w:rPr>
          <w:rFonts w:ascii="Arial" w:hAnsi="Arial" w:cs="Arial"/>
        </w:rPr>
        <w:br w:type="page"/>
      </w:r>
    </w:p>
    <w:p w:rsidR="009200E3" w:rsidRPr="00E93618" w:rsidRDefault="009200E3" w:rsidP="000F3F5E">
      <w:pPr>
        <w:pStyle w:val="Caption"/>
      </w:pPr>
      <w:bookmarkStart w:id="113" w:name="_Toc532542824"/>
      <w:bookmarkStart w:id="114" w:name="_Toc536030336"/>
      <w:r w:rsidRPr="00E93618">
        <w:t>Annexes</w:t>
      </w:r>
      <w:bookmarkEnd w:id="113"/>
      <w:bookmarkEnd w:id="114"/>
    </w:p>
    <w:p w:rsidR="009200E3" w:rsidRPr="00E93618" w:rsidRDefault="009200E3" w:rsidP="000F3F5E">
      <w:pPr>
        <w:pStyle w:val="Caption"/>
        <w:shd w:val="clear" w:color="auto" w:fill="FFFFFF" w:themeFill="background1"/>
      </w:pPr>
    </w:p>
    <w:p w:rsidR="009200E3" w:rsidRPr="00E93618" w:rsidRDefault="009200E3" w:rsidP="0047638C">
      <w:pPr>
        <w:pStyle w:val="Caption"/>
        <w:shd w:val="clear" w:color="auto" w:fill="D5DCE4" w:themeFill="text2" w:themeFillTint="33"/>
      </w:pPr>
      <w:bookmarkStart w:id="115" w:name="_Ref530060704"/>
      <w:bookmarkStart w:id="116" w:name="_Ref532464193"/>
      <w:bookmarkStart w:id="117" w:name="_Toc532542825"/>
      <w:bookmarkStart w:id="118" w:name="_Toc536030337"/>
      <w:r w:rsidRPr="00E93618">
        <w:t xml:space="preserve">Annex </w:t>
      </w:r>
      <w:r w:rsidR="003A3E26">
        <w:rPr>
          <w:noProof/>
        </w:rPr>
        <w:fldChar w:fldCharType="begin"/>
      </w:r>
      <w:r w:rsidR="00021F0B">
        <w:rPr>
          <w:noProof/>
        </w:rPr>
        <w:instrText xml:space="preserve"> SEQ Annex \* ARABIC </w:instrText>
      </w:r>
      <w:r w:rsidR="003A3E26">
        <w:rPr>
          <w:noProof/>
        </w:rPr>
        <w:fldChar w:fldCharType="separate"/>
      </w:r>
      <w:r w:rsidR="00033362">
        <w:rPr>
          <w:noProof/>
        </w:rPr>
        <w:t>1</w:t>
      </w:r>
      <w:r w:rsidR="003A3E26">
        <w:rPr>
          <w:noProof/>
        </w:rPr>
        <w:fldChar w:fldCharType="end"/>
      </w:r>
      <w:bookmarkEnd w:id="115"/>
      <w:r w:rsidRPr="00E93618">
        <w:t>. Environmental and Social Management Plan</w:t>
      </w:r>
      <w:bookmarkEnd w:id="116"/>
      <w:bookmarkEnd w:id="117"/>
      <w:bookmarkEnd w:id="118"/>
    </w:p>
    <w:p w:rsidR="009200E3" w:rsidRPr="00E93618" w:rsidRDefault="009200E3" w:rsidP="000F3F5E">
      <w:pPr>
        <w:spacing w:after="0" w:line="240" w:lineRule="auto"/>
        <w:jc w:val="both"/>
        <w:rPr>
          <w:rFonts w:ascii="Arial" w:hAnsi="Arial" w:cs="Arial"/>
          <w:b/>
        </w:rPr>
      </w:pPr>
    </w:p>
    <w:p w:rsidR="006C1418" w:rsidRDefault="009200E3" w:rsidP="000F3F5E">
      <w:pPr>
        <w:spacing w:after="0" w:line="240" w:lineRule="auto"/>
        <w:jc w:val="both"/>
        <w:rPr>
          <w:rFonts w:ascii="Arial" w:hAnsi="Arial" w:cs="Arial"/>
          <w:b/>
        </w:rPr>
      </w:pPr>
      <w:r w:rsidRPr="00E93618">
        <w:rPr>
          <w:rFonts w:ascii="Arial" w:hAnsi="Arial" w:cs="Arial"/>
          <w:b/>
        </w:rPr>
        <w:t>Process for Completing ESMP</w:t>
      </w:r>
      <w:r w:rsidR="003A4209" w:rsidRPr="00E93618">
        <w:rPr>
          <w:rFonts w:ascii="Arial" w:hAnsi="Arial" w:cs="Arial"/>
          <w:b/>
        </w:rPr>
        <w:tab/>
      </w:r>
    </w:p>
    <w:p w:rsidR="006C1418" w:rsidRDefault="006C1418" w:rsidP="000F3F5E">
      <w:pPr>
        <w:spacing w:after="0" w:line="240" w:lineRule="auto"/>
        <w:jc w:val="both"/>
        <w:rPr>
          <w:rFonts w:ascii="Arial" w:hAnsi="Arial" w:cs="Arial"/>
          <w:b/>
        </w:rPr>
      </w:pPr>
    </w:p>
    <w:p w:rsidR="009200E3" w:rsidRPr="00B4394C" w:rsidRDefault="006C1418" w:rsidP="00B4394C">
      <w:pPr>
        <w:pStyle w:val="ListParagraph"/>
        <w:numPr>
          <w:ilvl w:val="0"/>
          <w:numId w:val="80"/>
        </w:numPr>
        <w:spacing w:after="0" w:line="240" w:lineRule="auto"/>
        <w:jc w:val="both"/>
        <w:rPr>
          <w:rFonts w:ascii="Arial" w:hAnsi="Arial" w:cs="Arial"/>
          <w:b/>
        </w:rPr>
      </w:pPr>
      <w:r w:rsidRPr="00B4394C">
        <w:rPr>
          <w:rFonts w:ascii="Arial" w:hAnsi="Arial" w:cs="Arial"/>
          <w:b/>
        </w:rPr>
        <w:t>Prior to subproject implementation</w:t>
      </w:r>
      <w:r w:rsidR="003A4209" w:rsidRPr="00B4394C">
        <w:rPr>
          <w:rFonts w:ascii="Arial" w:hAnsi="Arial" w:cs="Arial"/>
          <w:b/>
        </w:rPr>
        <w:tab/>
      </w:r>
      <w:r w:rsidR="003A4209" w:rsidRPr="00B4394C">
        <w:rPr>
          <w:rFonts w:ascii="Arial" w:hAnsi="Arial" w:cs="Arial"/>
          <w:b/>
        </w:rPr>
        <w:tab/>
      </w:r>
    </w:p>
    <w:p w:rsidR="009200E3" w:rsidRPr="00E93618" w:rsidRDefault="009200E3" w:rsidP="000F3F5E">
      <w:pPr>
        <w:spacing w:after="0" w:line="240" w:lineRule="auto"/>
        <w:jc w:val="both"/>
        <w:rPr>
          <w:rFonts w:ascii="Arial" w:hAnsi="Arial" w:cs="Arial"/>
          <w:b/>
        </w:rPr>
      </w:pPr>
    </w:p>
    <w:p w:rsidR="009200E3" w:rsidRPr="00E93618" w:rsidRDefault="009200E3" w:rsidP="006A7F2E">
      <w:pPr>
        <w:pStyle w:val="ListParagraph"/>
        <w:numPr>
          <w:ilvl w:val="0"/>
          <w:numId w:val="38"/>
        </w:numPr>
        <w:spacing w:after="0" w:line="240" w:lineRule="auto"/>
        <w:jc w:val="both"/>
        <w:rPr>
          <w:rFonts w:ascii="Arial" w:hAnsi="Arial" w:cs="Arial"/>
        </w:rPr>
      </w:pPr>
      <w:r w:rsidRPr="00E93618">
        <w:rPr>
          <w:rFonts w:ascii="Arial" w:hAnsi="Arial" w:cs="Arial"/>
        </w:rPr>
        <w:t xml:space="preserve">Complete the </w:t>
      </w:r>
      <w:r w:rsidRPr="00E93618">
        <w:rPr>
          <w:rFonts w:ascii="Arial" w:hAnsi="Arial" w:cs="Arial"/>
          <w:b/>
        </w:rPr>
        <w:t>Summary Sheet</w:t>
      </w:r>
      <w:r w:rsidRPr="00E93618">
        <w:rPr>
          <w:rFonts w:ascii="Arial" w:hAnsi="Arial" w:cs="Arial"/>
        </w:rPr>
        <w:t xml:space="preserve"> and comply with storage instructions (this form should NOT leave the project office)</w:t>
      </w:r>
    </w:p>
    <w:p w:rsidR="009200E3" w:rsidRDefault="009200E3" w:rsidP="006A7F2E">
      <w:pPr>
        <w:pStyle w:val="ListParagraph"/>
        <w:numPr>
          <w:ilvl w:val="0"/>
          <w:numId w:val="38"/>
        </w:numPr>
        <w:spacing w:after="0" w:line="240" w:lineRule="auto"/>
        <w:jc w:val="both"/>
        <w:rPr>
          <w:rFonts w:ascii="Arial" w:hAnsi="Arial" w:cs="Arial"/>
        </w:rPr>
      </w:pPr>
      <w:r w:rsidRPr="00E93618">
        <w:rPr>
          <w:rFonts w:ascii="Arial" w:hAnsi="Arial" w:cs="Arial"/>
        </w:rPr>
        <w:t xml:space="preserve">Complete the </w:t>
      </w:r>
      <w:r w:rsidRPr="00E93618">
        <w:rPr>
          <w:rFonts w:ascii="Arial" w:hAnsi="Arial" w:cs="Arial"/>
          <w:b/>
        </w:rPr>
        <w:t>ESMP checklist</w:t>
      </w:r>
      <w:r w:rsidRPr="00E93618">
        <w:rPr>
          <w:rFonts w:ascii="Arial" w:hAnsi="Arial" w:cs="Arial"/>
        </w:rPr>
        <w:t xml:space="preserve"> and store with the Summary Sheet. A copy should also be kept with project documentation and regularly referred to, and updated if required.</w:t>
      </w:r>
    </w:p>
    <w:p w:rsidR="006C1418" w:rsidRDefault="006C1418" w:rsidP="00B4394C">
      <w:pPr>
        <w:spacing w:after="0" w:line="240" w:lineRule="auto"/>
        <w:ind w:left="720"/>
        <w:jc w:val="both"/>
        <w:rPr>
          <w:rFonts w:ascii="Arial" w:hAnsi="Arial" w:cs="Arial"/>
        </w:rPr>
      </w:pPr>
    </w:p>
    <w:p w:rsidR="006C1418" w:rsidRPr="00B4394C" w:rsidRDefault="006C1418" w:rsidP="00B4394C">
      <w:pPr>
        <w:pStyle w:val="ListParagraph"/>
        <w:numPr>
          <w:ilvl w:val="0"/>
          <w:numId w:val="80"/>
        </w:numPr>
        <w:spacing w:after="0" w:line="240" w:lineRule="auto"/>
        <w:jc w:val="both"/>
        <w:rPr>
          <w:rFonts w:ascii="Arial" w:hAnsi="Arial" w:cs="Arial"/>
        </w:rPr>
      </w:pPr>
      <w:r w:rsidRPr="00B4394C">
        <w:rPr>
          <w:rFonts w:ascii="Arial" w:hAnsi="Arial" w:cs="Arial"/>
        </w:rPr>
        <w:t xml:space="preserve">During </w:t>
      </w:r>
      <w:r>
        <w:rPr>
          <w:rFonts w:ascii="Arial" w:hAnsi="Arial" w:cs="Arial"/>
        </w:rPr>
        <w:t xml:space="preserve">subproject </w:t>
      </w:r>
      <w:r w:rsidRPr="00B4394C">
        <w:rPr>
          <w:rFonts w:ascii="Arial" w:hAnsi="Arial" w:cs="Arial"/>
        </w:rPr>
        <w:t>implementation</w:t>
      </w:r>
    </w:p>
    <w:p w:rsidR="006C1418" w:rsidRPr="00B4394C" w:rsidRDefault="006C1418" w:rsidP="00B4394C">
      <w:pPr>
        <w:spacing w:after="0" w:line="240" w:lineRule="auto"/>
        <w:jc w:val="both"/>
        <w:rPr>
          <w:rFonts w:ascii="Arial" w:hAnsi="Arial" w:cs="Arial"/>
        </w:rPr>
      </w:pPr>
    </w:p>
    <w:p w:rsidR="009200E3" w:rsidRPr="00E93618" w:rsidRDefault="009200E3" w:rsidP="006A7F2E">
      <w:pPr>
        <w:pStyle w:val="ListParagraph"/>
        <w:numPr>
          <w:ilvl w:val="0"/>
          <w:numId w:val="38"/>
        </w:numPr>
        <w:spacing w:after="0" w:line="240" w:lineRule="auto"/>
        <w:jc w:val="both"/>
        <w:rPr>
          <w:rFonts w:ascii="Arial" w:hAnsi="Arial" w:cs="Arial"/>
        </w:rPr>
      </w:pPr>
      <w:r w:rsidRPr="00E93618">
        <w:rPr>
          <w:rFonts w:ascii="Arial" w:hAnsi="Arial" w:cs="Arial"/>
        </w:rPr>
        <w:t>Begin the</w:t>
      </w:r>
      <w:r w:rsidRPr="00E93618">
        <w:rPr>
          <w:rFonts w:ascii="Arial" w:hAnsi="Arial" w:cs="Arial"/>
          <w:b/>
        </w:rPr>
        <w:t xml:space="preserve"> ESMP Compliance Form </w:t>
      </w:r>
      <w:r w:rsidRPr="00E93618">
        <w:rPr>
          <w:rFonts w:ascii="Arial" w:hAnsi="Arial" w:cs="Arial"/>
        </w:rPr>
        <w:t>using the Summary Sheet and ESMP checklist as reference</w:t>
      </w:r>
    </w:p>
    <w:p w:rsidR="009200E3" w:rsidRPr="00E93618" w:rsidRDefault="009200E3" w:rsidP="006A7F2E">
      <w:pPr>
        <w:pStyle w:val="ListParagraph"/>
        <w:numPr>
          <w:ilvl w:val="0"/>
          <w:numId w:val="38"/>
        </w:numPr>
        <w:spacing w:after="0" w:line="240" w:lineRule="auto"/>
        <w:jc w:val="both"/>
        <w:rPr>
          <w:rFonts w:ascii="Arial" w:hAnsi="Arial" w:cs="Arial"/>
        </w:rPr>
      </w:pPr>
      <w:r w:rsidRPr="00E93618">
        <w:rPr>
          <w:rFonts w:ascii="Arial" w:hAnsi="Arial" w:cs="Arial"/>
        </w:rPr>
        <w:t xml:space="preserve">The </w:t>
      </w:r>
      <w:r w:rsidRPr="00E93618">
        <w:rPr>
          <w:rFonts w:ascii="Arial" w:hAnsi="Arial" w:cs="Arial"/>
          <w:b/>
          <w:lang w:val="en-GB"/>
        </w:rPr>
        <w:t xml:space="preserve">ESMP Compliance Form </w:t>
      </w:r>
      <w:r w:rsidRPr="00E93618">
        <w:rPr>
          <w:rFonts w:ascii="Arial" w:hAnsi="Arial" w:cs="Arial"/>
          <w:lang w:val="en-GB"/>
        </w:rPr>
        <w:t>is a working document and should be referred to, and updated, throughout the life of the project. Upon completion of the project a</w:t>
      </w:r>
      <w:r w:rsidR="00B25460" w:rsidRPr="00E93618">
        <w:rPr>
          <w:rFonts w:ascii="Arial" w:hAnsi="Arial" w:cs="Arial"/>
          <w:lang w:val="en-GB"/>
        </w:rPr>
        <w:t>ll</w:t>
      </w:r>
      <w:r w:rsidRPr="00E93618">
        <w:rPr>
          <w:rFonts w:ascii="Arial" w:hAnsi="Arial" w:cs="Arial"/>
          <w:lang w:val="en-GB"/>
        </w:rPr>
        <w:t xml:space="preserve"> three documents should be made available for review. </w:t>
      </w:r>
    </w:p>
    <w:p w:rsidR="009200E3" w:rsidRPr="00E93618" w:rsidRDefault="009200E3" w:rsidP="000F3F5E">
      <w:pPr>
        <w:spacing w:after="0" w:line="240" w:lineRule="auto"/>
        <w:jc w:val="both"/>
        <w:rPr>
          <w:rFonts w:ascii="Arial" w:hAnsi="Arial" w:cs="Arial"/>
          <w:b/>
        </w:rPr>
      </w:pPr>
    </w:p>
    <w:p w:rsidR="009200E3" w:rsidRPr="00E93618" w:rsidRDefault="009200E3" w:rsidP="000F3F5E">
      <w:pPr>
        <w:spacing w:after="0" w:line="240" w:lineRule="auto"/>
        <w:jc w:val="both"/>
        <w:rPr>
          <w:rFonts w:ascii="Arial" w:hAnsi="Arial" w:cs="Arial"/>
          <w:b/>
        </w:rPr>
      </w:pPr>
      <w:r w:rsidRPr="00E93618">
        <w:rPr>
          <w:rFonts w:ascii="Arial" w:hAnsi="Arial" w:cs="Arial"/>
          <w:b/>
        </w:rPr>
        <w:t>Summary Sheet</w:t>
      </w:r>
    </w:p>
    <w:p w:rsidR="009200E3" w:rsidRPr="00E93618" w:rsidRDefault="009200E3" w:rsidP="000F3F5E">
      <w:pPr>
        <w:spacing w:after="0" w:line="240" w:lineRule="auto"/>
        <w:jc w:val="both"/>
        <w:rPr>
          <w:rFonts w:ascii="Arial" w:hAnsi="Arial" w:cs="Arial"/>
        </w:rPr>
      </w:pPr>
      <w:r w:rsidRPr="00E93618">
        <w:rPr>
          <w:rFonts w:ascii="Arial" w:hAnsi="Arial" w:cs="Arial"/>
        </w:rPr>
        <w:t>This summary sheet should be prepared for each ESMP, with detailed supporting documents and filed in a specific file for each sub project.</w:t>
      </w:r>
    </w:p>
    <w:p w:rsidR="009200E3" w:rsidRPr="00E93618" w:rsidRDefault="009200E3" w:rsidP="000F3F5E">
      <w:pPr>
        <w:spacing w:after="0" w:line="240" w:lineRule="auto"/>
        <w:jc w:val="both"/>
        <w:rPr>
          <w:rFonts w:ascii="Arial" w:hAnsi="Arial"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82"/>
        <w:gridCol w:w="3858"/>
      </w:tblGrid>
      <w:tr w:rsidR="009200E3" w:rsidRPr="00E93618" w:rsidTr="009200E3">
        <w:trPr>
          <w:trHeight w:val="284"/>
          <w:jc w:val="center"/>
        </w:trPr>
        <w:tc>
          <w:tcPr>
            <w:tcW w:w="3882" w:type="dxa"/>
            <w:vAlign w:val="center"/>
          </w:tcPr>
          <w:p w:rsidR="009200E3" w:rsidRPr="00E93618" w:rsidRDefault="009200E3" w:rsidP="000F3F5E">
            <w:pPr>
              <w:pStyle w:val="Tableleft"/>
              <w:jc w:val="both"/>
              <w:rPr>
                <w:rFonts w:eastAsia="Calibri" w:cs="Arial"/>
                <w:sz w:val="22"/>
                <w:szCs w:val="22"/>
              </w:rPr>
            </w:pPr>
            <w:r w:rsidRPr="00E93618">
              <w:rPr>
                <w:rFonts w:eastAsia="Calibri" w:cs="Arial"/>
                <w:sz w:val="22"/>
                <w:szCs w:val="22"/>
              </w:rPr>
              <w:t>Executing agency:</w:t>
            </w:r>
          </w:p>
        </w:tc>
        <w:tc>
          <w:tcPr>
            <w:tcW w:w="3858" w:type="dxa"/>
            <w:vAlign w:val="center"/>
          </w:tcPr>
          <w:p w:rsidR="009200E3" w:rsidRPr="00E93618" w:rsidRDefault="009200E3" w:rsidP="000F3F5E">
            <w:pPr>
              <w:pStyle w:val="Tableleft"/>
              <w:jc w:val="both"/>
              <w:rPr>
                <w:rFonts w:eastAsia="Calibri" w:cs="Arial"/>
                <w:sz w:val="22"/>
                <w:szCs w:val="22"/>
              </w:rPr>
            </w:pPr>
            <w:r w:rsidRPr="00E93618">
              <w:rPr>
                <w:rFonts w:eastAsia="Calibri" w:cs="Arial"/>
                <w:sz w:val="22"/>
                <w:szCs w:val="22"/>
              </w:rPr>
              <w:t>NCDC/LDA (circle one)</w:t>
            </w:r>
          </w:p>
        </w:tc>
      </w:tr>
      <w:tr w:rsidR="009200E3" w:rsidRPr="00E93618" w:rsidTr="009200E3">
        <w:trPr>
          <w:trHeight w:val="284"/>
          <w:jc w:val="center"/>
        </w:trPr>
        <w:tc>
          <w:tcPr>
            <w:tcW w:w="3882" w:type="dxa"/>
            <w:vAlign w:val="center"/>
          </w:tcPr>
          <w:p w:rsidR="009200E3" w:rsidRPr="00E93618" w:rsidRDefault="009200E3" w:rsidP="000F3F5E">
            <w:pPr>
              <w:pStyle w:val="Tableleft"/>
              <w:jc w:val="both"/>
              <w:rPr>
                <w:rFonts w:eastAsia="Calibri" w:cs="Arial"/>
                <w:sz w:val="22"/>
                <w:szCs w:val="22"/>
              </w:rPr>
            </w:pPr>
            <w:r w:rsidRPr="00E93618">
              <w:rPr>
                <w:rFonts w:eastAsia="Calibri" w:cs="Arial"/>
                <w:sz w:val="22"/>
                <w:szCs w:val="22"/>
              </w:rPr>
              <w:t>Location:</w:t>
            </w:r>
          </w:p>
        </w:tc>
        <w:tc>
          <w:tcPr>
            <w:tcW w:w="3858" w:type="dxa"/>
            <w:vAlign w:val="center"/>
          </w:tcPr>
          <w:p w:rsidR="009200E3" w:rsidRPr="00E93618" w:rsidRDefault="009200E3" w:rsidP="000F3F5E">
            <w:pPr>
              <w:pStyle w:val="Tableleft"/>
              <w:jc w:val="both"/>
              <w:rPr>
                <w:rFonts w:eastAsia="Calibri" w:cs="Arial"/>
                <w:sz w:val="22"/>
                <w:szCs w:val="22"/>
              </w:rPr>
            </w:pPr>
          </w:p>
        </w:tc>
      </w:tr>
      <w:tr w:rsidR="009200E3" w:rsidRPr="00E93618" w:rsidTr="009200E3">
        <w:trPr>
          <w:trHeight w:val="284"/>
          <w:jc w:val="center"/>
        </w:trPr>
        <w:tc>
          <w:tcPr>
            <w:tcW w:w="3882" w:type="dxa"/>
            <w:vAlign w:val="center"/>
          </w:tcPr>
          <w:p w:rsidR="009200E3" w:rsidRPr="00E93618" w:rsidRDefault="009200E3" w:rsidP="000F3F5E">
            <w:pPr>
              <w:pStyle w:val="Tableleft"/>
              <w:jc w:val="both"/>
              <w:rPr>
                <w:rFonts w:eastAsia="Calibri" w:cs="Arial"/>
                <w:sz w:val="22"/>
                <w:szCs w:val="22"/>
              </w:rPr>
            </w:pPr>
            <w:r w:rsidRPr="00E93618">
              <w:rPr>
                <w:rFonts w:eastAsia="Calibri" w:cs="Arial"/>
                <w:sz w:val="22"/>
                <w:szCs w:val="22"/>
              </w:rPr>
              <w:t>Subproject:</w:t>
            </w:r>
          </w:p>
        </w:tc>
        <w:tc>
          <w:tcPr>
            <w:tcW w:w="3858" w:type="dxa"/>
            <w:vAlign w:val="center"/>
          </w:tcPr>
          <w:p w:rsidR="009200E3" w:rsidRPr="00E93618" w:rsidRDefault="009200E3" w:rsidP="000F3F5E">
            <w:pPr>
              <w:pStyle w:val="Tableleft"/>
              <w:jc w:val="both"/>
              <w:rPr>
                <w:rFonts w:eastAsia="Calibri" w:cs="Arial"/>
                <w:sz w:val="22"/>
                <w:szCs w:val="22"/>
              </w:rPr>
            </w:pPr>
          </w:p>
        </w:tc>
      </w:tr>
      <w:tr w:rsidR="009200E3" w:rsidRPr="00E93618" w:rsidTr="009200E3">
        <w:trPr>
          <w:trHeight w:val="284"/>
          <w:jc w:val="center"/>
        </w:trPr>
        <w:tc>
          <w:tcPr>
            <w:tcW w:w="3882" w:type="dxa"/>
            <w:vAlign w:val="center"/>
          </w:tcPr>
          <w:p w:rsidR="009200E3" w:rsidRPr="00E93618" w:rsidRDefault="009200E3" w:rsidP="000F3F5E">
            <w:pPr>
              <w:pStyle w:val="Tableleft"/>
              <w:jc w:val="both"/>
              <w:rPr>
                <w:rFonts w:eastAsia="Calibri" w:cs="Arial"/>
                <w:sz w:val="22"/>
                <w:szCs w:val="22"/>
              </w:rPr>
            </w:pPr>
            <w:r w:rsidRPr="00E93618">
              <w:rPr>
                <w:rFonts w:eastAsia="Calibri" w:cs="Arial"/>
                <w:sz w:val="22"/>
                <w:szCs w:val="22"/>
              </w:rPr>
              <w:t>Name of coordinator/supervisor:</w:t>
            </w:r>
          </w:p>
        </w:tc>
        <w:tc>
          <w:tcPr>
            <w:tcW w:w="3858" w:type="dxa"/>
            <w:vAlign w:val="center"/>
          </w:tcPr>
          <w:p w:rsidR="009200E3" w:rsidRPr="00E93618" w:rsidRDefault="009200E3" w:rsidP="000F3F5E">
            <w:pPr>
              <w:pStyle w:val="Tableleft"/>
              <w:jc w:val="both"/>
              <w:rPr>
                <w:rFonts w:eastAsia="Calibri" w:cs="Arial"/>
                <w:sz w:val="22"/>
                <w:szCs w:val="22"/>
              </w:rPr>
            </w:pPr>
          </w:p>
        </w:tc>
      </w:tr>
      <w:tr w:rsidR="009200E3" w:rsidRPr="00E93618" w:rsidTr="009200E3">
        <w:trPr>
          <w:trHeight w:val="284"/>
          <w:jc w:val="center"/>
        </w:trPr>
        <w:tc>
          <w:tcPr>
            <w:tcW w:w="3882" w:type="dxa"/>
            <w:vAlign w:val="center"/>
          </w:tcPr>
          <w:p w:rsidR="009200E3" w:rsidRPr="00E93618" w:rsidRDefault="009200E3" w:rsidP="000F3F5E">
            <w:pPr>
              <w:pStyle w:val="Tableleft"/>
              <w:jc w:val="both"/>
              <w:rPr>
                <w:rFonts w:eastAsia="Calibri" w:cs="Arial"/>
                <w:sz w:val="22"/>
                <w:szCs w:val="22"/>
              </w:rPr>
            </w:pPr>
            <w:r w:rsidRPr="00E93618">
              <w:rPr>
                <w:rFonts w:eastAsia="Calibri" w:cs="Arial"/>
                <w:sz w:val="22"/>
                <w:szCs w:val="22"/>
              </w:rPr>
              <w:t>Contractor:</w:t>
            </w:r>
          </w:p>
        </w:tc>
        <w:tc>
          <w:tcPr>
            <w:tcW w:w="3858" w:type="dxa"/>
            <w:vAlign w:val="center"/>
          </w:tcPr>
          <w:p w:rsidR="009200E3" w:rsidRPr="00E93618" w:rsidRDefault="009200E3" w:rsidP="000F3F5E">
            <w:pPr>
              <w:pStyle w:val="Tableleft"/>
              <w:jc w:val="both"/>
              <w:rPr>
                <w:rFonts w:eastAsia="Calibri" w:cs="Arial"/>
                <w:sz w:val="22"/>
                <w:szCs w:val="22"/>
              </w:rPr>
            </w:pPr>
          </w:p>
        </w:tc>
      </w:tr>
      <w:tr w:rsidR="009200E3" w:rsidRPr="00E93618" w:rsidTr="009200E3">
        <w:trPr>
          <w:trHeight w:val="284"/>
          <w:jc w:val="center"/>
        </w:trPr>
        <w:tc>
          <w:tcPr>
            <w:tcW w:w="3882" w:type="dxa"/>
            <w:vAlign w:val="center"/>
          </w:tcPr>
          <w:p w:rsidR="009200E3" w:rsidRPr="00E93618" w:rsidRDefault="009200E3" w:rsidP="000F3F5E">
            <w:pPr>
              <w:pStyle w:val="Tableleft"/>
              <w:jc w:val="both"/>
              <w:rPr>
                <w:rFonts w:eastAsia="Calibri" w:cs="Arial"/>
                <w:sz w:val="22"/>
                <w:szCs w:val="22"/>
              </w:rPr>
            </w:pPr>
            <w:r w:rsidRPr="00E93618">
              <w:rPr>
                <w:rFonts w:eastAsia="Calibri" w:cs="Arial"/>
                <w:sz w:val="22"/>
                <w:szCs w:val="22"/>
              </w:rPr>
              <w:t>No. of youth employed:</w:t>
            </w:r>
          </w:p>
        </w:tc>
        <w:tc>
          <w:tcPr>
            <w:tcW w:w="3858" w:type="dxa"/>
            <w:vAlign w:val="center"/>
          </w:tcPr>
          <w:p w:rsidR="009200E3" w:rsidRPr="00E93618" w:rsidRDefault="009200E3" w:rsidP="000F3F5E">
            <w:pPr>
              <w:pStyle w:val="Tableleft"/>
              <w:jc w:val="both"/>
              <w:rPr>
                <w:rFonts w:eastAsia="Calibri" w:cs="Arial"/>
                <w:sz w:val="22"/>
                <w:szCs w:val="22"/>
              </w:rPr>
            </w:pPr>
          </w:p>
        </w:tc>
      </w:tr>
      <w:tr w:rsidR="009200E3" w:rsidRPr="00E93618" w:rsidTr="009200E3">
        <w:trPr>
          <w:trHeight w:val="284"/>
          <w:jc w:val="center"/>
        </w:trPr>
        <w:tc>
          <w:tcPr>
            <w:tcW w:w="3882" w:type="dxa"/>
            <w:vAlign w:val="center"/>
          </w:tcPr>
          <w:p w:rsidR="009200E3" w:rsidRPr="00E93618" w:rsidRDefault="009200E3" w:rsidP="000F3F5E">
            <w:pPr>
              <w:pStyle w:val="Tableleft"/>
              <w:jc w:val="both"/>
              <w:rPr>
                <w:rFonts w:eastAsia="Calibri" w:cs="Arial"/>
                <w:sz w:val="22"/>
                <w:szCs w:val="22"/>
              </w:rPr>
            </w:pPr>
            <w:r w:rsidRPr="00E93618">
              <w:rPr>
                <w:rFonts w:eastAsia="Calibri" w:cs="Arial"/>
                <w:sz w:val="22"/>
                <w:szCs w:val="22"/>
              </w:rPr>
              <w:t>Date:</w:t>
            </w:r>
          </w:p>
        </w:tc>
        <w:tc>
          <w:tcPr>
            <w:tcW w:w="3858" w:type="dxa"/>
            <w:vAlign w:val="center"/>
          </w:tcPr>
          <w:p w:rsidR="009200E3" w:rsidRPr="00E93618" w:rsidRDefault="009200E3" w:rsidP="000F3F5E">
            <w:pPr>
              <w:pStyle w:val="Tableleft"/>
              <w:jc w:val="both"/>
              <w:rPr>
                <w:rFonts w:eastAsia="Calibri" w:cs="Arial"/>
                <w:sz w:val="22"/>
                <w:szCs w:val="22"/>
              </w:rPr>
            </w:pPr>
          </w:p>
        </w:tc>
      </w:tr>
    </w:tbl>
    <w:p w:rsidR="009200E3" w:rsidRPr="00E93618" w:rsidRDefault="009200E3" w:rsidP="000F3F5E">
      <w:pPr>
        <w:spacing w:after="0" w:line="240" w:lineRule="auto"/>
        <w:jc w:val="both"/>
        <w:rPr>
          <w:rFonts w:ascii="Arial" w:hAnsi="Arial" w:cs="Arial"/>
        </w:rPr>
      </w:pPr>
    </w:p>
    <w:p w:rsidR="009200E3" w:rsidRPr="00E93618" w:rsidRDefault="009200E3" w:rsidP="000F3F5E">
      <w:pPr>
        <w:spacing w:after="0" w:line="240" w:lineRule="auto"/>
        <w:jc w:val="both"/>
        <w:rPr>
          <w:rFonts w:ascii="Arial" w:hAnsi="Arial" w:cs="Arial"/>
          <w:b/>
        </w:rPr>
      </w:pPr>
      <w:r w:rsidRPr="00E93618">
        <w:rPr>
          <w:rFonts w:ascii="Arial" w:hAnsi="Arial" w:cs="Arial"/>
          <w:b/>
        </w:rPr>
        <w:t>Environmental Assessment (select appropriate)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7"/>
        <w:gridCol w:w="2003"/>
        <w:gridCol w:w="895"/>
        <w:gridCol w:w="5767"/>
      </w:tblGrid>
      <w:tr w:rsidR="009200E3" w:rsidRPr="00E93618" w:rsidTr="009200E3">
        <w:tc>
          <w:tcPr>
            <w:tcW w:w="657" w:type="dxa"/>
            <w:vAlign w:val="center"/>
          </w:tcPr>
          <w:p w:rsidR="009200E3" w:rsidRPr="00E93618" w:rsidRDefault="009200E3" w:rsidP="000F3F5E">
            <w:pPr>
              <w:pStyle w:val="TableHeadRow"/>
              <w:spacing w:after="0"/>
              <w:jc w:val="both"/>
              <w:rPr>
                <w:sz w:val="22"/>
                <w:szCs w:val="22"/>
              </w:rPr>
            </w:pPr>
            <w:r w:rsidRPr="00E93618">
              <w:rPr>
                <w:sz w:val="22"/>
                <w:szCs w:val="22"/>
              </w:rPr>
              <w:t>Tick</w:t>
            </w:r>
          </w:p>
        </w:tc>
        <w:tc>
          <w:tcPr>
            <w:tcW w:w="2003" w:type="dxa"/>
            <w:vAlign w:val="center"/>
          </w:tcPr>
          <w:p w:rsidR="009200E3" w:rsidRPr="00E93618" w:rsidRDefault="009200E3" w:rsidP="000F3F5E">
            <w:pPr>
              <w:pStyle w:val="TableHeadRow"/>
              <w:spacing w:after="0"/>
              <w:jc w:val="both"/>
              <w:rPr>
                <w:sz w:val="22"/>
                <w:szCs w:val="22"/>
              </w:rPr>
            </w:pPr>
            <w:r w:rsidRPr="00E93618">
              <w:rPr>
                <w:sz w:val="22"/>
                <w:szCs w:val="22"/>
              </w:rPr>
              <w:t>Activity</w:t>
            </w:r>
          </w:p>
        </w:tc>
        <w:tc>
          <w:tcPr>
            <w:tcW w:w="895" w:type="dxa"/>
            <w:vAlign w:val="center"/>
          </w:tcPr>
          <w:p w:rsidR="009200E3" w:rsidRPr="00E93618" w:rsidRDefault="009200E3" w:rsidP="000F3F5E">
            <w:pPr>
              <w:pStyle w:val="TableHeadRow"/>
              <w:spacing w:after="0"/>
              <w:jc w:val="both"/>
              <w:rPr>
                <w:sz w:val="22"/>
                <w:szCs w:val="22"/>
              </w:rPr>
            </w:pPr>
            <w:r w:rsidRPr="00E93618">
              <w:rPr>
                <w:sz w:val="22"/>
                <w:szCs w:val="22"/>
              </w:rPr>
              <w:t>ESMP No.</w:t>
            </w:r>
          </w:p>
        </w:tc>
        <w:tc>
          <w:tcPr>
            <w:tcW w:w="5767" w:type="dxa"/>
            <w:vAlign w:val="center"/>
          </w:tcPr>
          <w:p w:rsidR="009200E3" w:rsidRPr="00E93618" w:rsidRDefault="009200E3" w:rsidP="000F3F5E">
            <w:pPr>
              <w:pStyle w:val="TableHeadRow"/>
              <w:spacing w:after="0"/>
              <w:jc w:val="both"/>
              <w:rPr>
                <w:sz w:val="22"/>
                <w:szCs w:val="22"/>
              </w:rPr>
            </w:pPr>
            <w:r w:rsidRPr="00E93618">
              <w:rPr>
                <w:sz w:val="22"/>
                <w:szCs w:val="22"/>
              </w:rPr>
              <w:t>ESMF Guidelines/control measures covered</w:t>
            </w:r>
          </w:p>
        </w:tc>
      </w:tr>
      <w:tr w:rsidR="009200E3" w:rsidRPr="00E93618" w:rsidTr="009200E3">
        <w:tc>
          <w:tcPr>
            <w:tcW w:w="657" w:type="dxa"/>
            <w:vAlign w:val="center"/>
          </w:tcPr>
          <w:p w:rsidR="009200E3" w:rsidRPr="00E93618" w:rsidRDefault="009200E3" w:rsidP="000F3F5E">
            <w:pPr>
              <w:pStyle w:val="Tableleft"/>
              <w:jc w:val="both"/>
              <w:rPr>
                <w:rFonts w:eastAsia="Calibri" w:cs="Arial"/>
                <w:sz w:val="22"/>
                <w:szCs w:val="22"/>
              </w:rPr>
            </w:pPr>
          </w:p>
        </w:tc>
        <w:tc>
          <w:tcPr>
            <w:tcW w:w="2003" w:type="dxa"/>
            <w:vAlign w:val="center"/>
          </w:tcPr>
          <w:p w:rsidR="009200E3" w:rsidRPr="00E93618" w:rsidRDefault="009200E3" w:rsidP="000F3F5E">
            <w:pPr>
              <w:pStyle w:val="Tableleft"/>
              <w:jc w:val="both"/>
              <w:rPr>
                <w:rFonts w:eastAsia="Calibri" w:cs="Arial"/>
                <w:sz w:val="22"/>
                <w:szCs w:val="22"/>
              </w:rPr>
            </w:pPr>
            <w:r w:rsidRPr="00E93618">
              <w:rPr>
                <w:rFonts w:eastAsia="Calibri" w:cs="Arial"/>
                <w:sz w:val="22"/>
                <w:szCs w:val="22"/>
              </w:rPr>
              <w:t>Routine road maintenance</w:t>
            </w:r>
          </w:p>
        </w:tc>
        <w:tc>
          <w:tcPr>
            <w:tcW w:w="895" w:type="dxa"/>
            <w:vAlign w:val="center"/>
          </w:tcPr>
          <w:p w:rsidR="009200E3" w:rsidRPr="00E93618" w:rsidRDefault="009200E3" w:rsidP="000F3F5E">
            <w:pPr>
              <w:pStyle w:val="Tableleft"/>
              <w:jc w:val="both"/>
              <w:rPr>
                <w:rFonts w:eastAsia="Calibri" w:cs="Arial"/>
                <w:sz w:val="22"/>
                <w:szCs w:val="22"/>
              </w:rPr>
            </w:pPr>
            <w:r w:rsidRPr="00E93618">
              <w:rPr>
                <w:rFonts w:eastAsia="Calibri" w:cs="Arial"/>
                <w:sz w:val="22"/>
                <w:szCs w:val="22"/>
              </w:rPr>
              <w:t>1</w:t>
            </w:r>
          </w:p>
        </w:tc>
        <w:tc>
          <w:tcPr>
            <w:tcW w:w="5767" w:type="dxa"/>
            <w:vAlign w:val="center"/>
          </w:tcPr>
          <w:p w:rsidR="009200E3" w:rsidRPr="00E93618" w:rsidRDefault="009200E3" w:rsidP="000F3F5E">
            <w:pPr>
              <w:pStyle w:val="Tableleft"/>
              <w:jc w:val="both"/>
              <w:rPr>
                <w:rFonts w:eastAsia="Calibri" w:cs="Arial"/>
                <w:sz w:val="22"/>
                <w:szCs w:val="22"/>
              </w:rPr>
            </w:pPr>
            <w:r w:rsidRPr="00E93618">
              <w:rPr>
                <w:rFonts w:eastAsia="Calibri" w:cs="Arial"/>
                <w:sz w:val="22"/>
                <w:szCs w:val="22"/>
              </w:rPr>
              <w:t>Dust control; sediment control; stockpile/spoil management and disposal; water quality; materials/aggregate/gravel extraction</w:t>
            </w:r>
          </w:p>
        </w:tc>
      </w:tr>
      <w:tr w:rsidR="009200E3" w:rsidRPr="00E93618" w:rsidTr="009200E3">
        <w:tc>
          <w:tcPr>
            <w:tcW w:w="657" w:type="dxa"/>
            <w:vAlign w:val="center"/>
          </w:tcPr>
          <w:p w:rsidR="009200E3" w:rsidRPr="00E93618" w:rsidRDefault="009200E3" w:rsidP="000F3F5E">
            <w:pPr>
              <w:pStyle w:val="Tableleft"/>
              <w:jc w:val="both"/>
              <w:rPr>
                <w:rFonts w:eastAsia="Calibri" w:cs="Arial"/>
                <w:sz w:val="22"/>
                <w:szCs w:val="22"/>
              </w:rPr>
            </w:pPr>
          </w:p>
        </w:tc>
        <w:tc>
          <w:tcPr>
            <w:tcW w:w="2003" w:type="dxa"/>
            <w:vAlign w:val="center"/>
          </w:tcPr>
          <w:p w:rsidR="009200E3" w:rsidRPr="00E93618" w:rsidRDefault="009200E3" w:rsidP="000F3F5E">
            <w:pPr>
              <w:pStyle w:val="Tableleft"/>
              <w:jc w:val="both"/>
              <w:rPr>
                <w:rFonts w:eastAsia="Calibri" w:cs="Arial"/>
                <w:sz w:val="22"/>
                <w:szCs w:val="22"/>
              </w:rPr>
            </w:pPr>
            <w:r w:rsidRPr="00E93618">
              <w:rPr>
                <w:rFonts w:eastAsia="Calibri" w:cs="Arial"/>
                <w:sz w:val="22"/>
                <w:szCs w:val="22"/>
              </w:rPr>
              <w:t>Drain installation/maintenance</w:t>
            </w:r>
          </w:p>
        </w:tc>
        <w:tc>
          <w:tcPr>
            <w:tcW w:w="895" w:type="dxa"/>
            <w:vAlign w:val="center"/>
          </w:tcPr>
          <w:p w:rsidR="009200E3" w:rsidRPr="00E93618" w:rsidRDefault="009200E3" w:rsidP="000F3F5E">
            <w:pPr>
              <w:pStyle w:val="Tableleft"/>
              <w:jc w:val="both"/>
              <w:rPr>
                <w:rFonts w:eastAsia="Calibri" w:cs="Arial"/>
                <w:sz w:val="22"/>
                <w:szCs w:val="22"/>
              </w:rPr>
            </w:pPr>
            <w:r w:rsidRPr="00E93618">
              <w:rPr>
                <w:rFonts w:eastAsia="Calibri" w:cs="Arial"/>
                <w:sz w:val="22"/>
                <w:szCs w:val="22"/>
              </w:rPr>
              <w:t>2</w:t>
            </w:r>
          </w:p>
        </w:tc>
        <w:tc>
          <w:tcPr>
            <w:tcW w:w="5767" w:type="dxa"/>
            <w:vAlign w:val="center"/>
          </w:tcPr>
          <w:p w:rsidR="009200E3" w:rsidRPr="00E93618" w:rsidRDefault="009200E3" w:rsidP="000F3F5E">
            <w:pPr>
              <w:pStyle w:val="Tableleft"/>
              <w:jc w:val="both"/>
              <w:rPr>
                <w:rFonts w:eastAsia="Calibri" w:cs="Arial"/>
                <w:sz w:val="22"/>
                <w:szCs w:val="22"/>
              </w:rPr>
            </w:pPr>
            <w:r w:rsidRPr="00E93618">
              <w:rPr>
                <w:rFonts w:eastAsia="Calibri" w:cs="Arial"/>
                <w:sz w:val="22"/>
                <w:szCs w:val="22"/>
              </w:rPr>
              <w:t>Sediment control; stockpile/spoil management and disposal; water quality; aggregate/gravel extraction</w:t>
            </w:r>
          </w:p>
        </w:tc>
      </w:tr>
      <w:tr w:rsidR="009200E3" w:rsidRPr="00E93618" w:rsidTr="009200E3">
        <w:tc>
          <w:tcPr>
            <w:tcW w:w="657" w:type="dxa"/>
            <w:vAlign w:val="center"/>
          </w:tcPr>
          <w:p w:rsidR="009200E3" w:rsidRPr="00E93618" w:rsidRDefault="009200E3" w:rsidP="000F3F5E">
            <w:pPr>
              <w:pStyle w:val="Tableleft"/>
              <w:jc w:val="both"/>
              <w:rPr>
                <w:rFonts w:eastAsia="Calibri" w:cs="Arial"/>
                <w:sz w:val="22"/>
                <w:szCs w:val="22"/>
              </w:rPr>
            </w:pPr>
          </w:p>
        </w:tc>
        <w:tc>
          <w:tcPr>
            <w:tcW w:w="2003" w:type="dxa"/>
            <w:vAlign w:val="center"/>
          </w:tcPr>
          <w:p w:rsidR="009200E3" w:rsidRPr="00E93618" w:rsidRDefault="009200E3" w:rsidP="000F3F5E">
            <w:pPr>
              <w:pStyle w:val="Tableleft"/>
              <w:jc w:val="both"/>
              <w:rPr>
                <w:rFonts w:eastAsia="Calibri" w:cs="Arial"/>
                <w:sz w:val="22"/>
                <w:szCs w:val="22"/>
              </w:rPr>
            </w:pPr>
            <w:r w:rsidRPr="00E93618">
              <w:rPr>
                <w:rFonts w:eastAsia="Calibri" w:cs="Arial"/>
                <w:sz w:val="22"/>
                <w:szCs w:val="22"/>
              </w:rPr>
              <w:t>Culvert installation</w:t>
            </w:r>
          </w:p>
        </w:tc>
        <w:tc>
          <w:tcPr>
            <w:tcW w:w="895" w:type="dxa"/>
            <w:vAlign w:val="center"/>
          </w:tcPr>
          <w:p w:rsidR="009200E3" w:rsidRPr="00E93618" w:rsidRDefault="009200E3" w:rsidP="000F3F5E">
            <w:pPr>
              <w:pStyle w:val="Tableleft"/>
              <w:jc w:val="both"/>
              <w:rPr>
                <w:rFonts w:eastAsia="Calibri" w:cs="Arial"/>
                <w:sz w:val="22"/>
                <w:szCs w:val="22"/>
              </w:rPr>
            </w:pPr>
            <w:r w:rsidRPr="00E93618">
              <w:rPr>
                <w:rFonts w:eastAsia="Calibri" w:cs="Arial"/>
                <w:sz w:val="22"/>
                <w:szCs w:val="22"/>
              </w:rPr>
              <w:t>3</w:t>
            </w:r>
          </w:p>
        </w:tc>
        <w:tc>
          <w:tcPr>
            <w:tcW w:w="5767" w:type="dxa"/>
            <w:vAlign w:val="center"/>
          </w:tcPr>
          <w:p w:rsidR="009200E3" w:rsidRPr="00E93618" w:rsidRDefault="009200E3" w:rsidP="000F3F5E">
            <w:pPr>
              <w:pStyle w:val="Tableleft"/>
              <w:jc w:val="both"/>
              <w:rPr>
                <w:rFonts w:eastAsia="Calibri" w:cs="Arial"/>
                <w:sz w:val="22"/>
                <w:szCs w:val="22"/>
              </w:rPr>
            </w:pPr>
            <w:r w:rsidRPr="00E93618">
              <w:rPr>
                <w:rFonts w:eastAsia="Calibri" w:cs="Arial"/>
                <w:sz w:val="22"/>
                <w:szCs w:val="22"/>
              </w:rPr>
              <w:t>Sediment control; stockpile/spoil management and disposal; water quality; materials/aggregate/gravel extraction</w:t>
            </w:r>
          </w:p>
        </w:tc>
      </w:tr>
      <w:tr w:rsidR="009200E3" w:rsidRPr="00E93618" w:rsidTr="009200E3">
        <w:tc>
          <w:tcPr>
            <w:tcW w:w="657" w:type="dxa"/>
            <w:vAlign w:val="center"/>
          </w:tcPr>
          <w:p w:rsidR="009200E3" w:rsidRPr="00E93618" w:rsidRDefault="009200E3" w:rsidP="000F3F5E">
            <w:pPr>
              <w:pStyle w:val="Tableleft"/>
              <w:jc w:val="both"/>
              <w:rPr>
                <w:rFonts w:eastAsia="Calibri" w:cs="Arial"/>
                <w:sz w:val="22"/>
                <w:szCs w:val="22"/>
              </w:rPr>
            </w:pPr>
          </w:p>
        </w:tc>
        <w:tc>
          <w:tcPr>
            <w:tcW w:w="2003" w:type="dxa"/>
            <w:vAlign w:val="center"/>
          </w:tcPr>
          <w:p w:rsidR="009200E3" w:rsidRPr="00E93618" w:rsidRDefault="009200E3" w:rsidP="000F3F5E">
            <w:pPr>
              <w:pStyle w:val="Tableleft"/>
              <w:jc w:val="both"/>
              <w:rPr>
                <w:rFonts w:eastAsia="Calibri" w:cs="Arial"/>
                <w:sz w:val="22"/>
                <w:szCs w:val="22"/>
              </w:rPr>
            </w:pPr>
            <w:r w:rsidRPr="00E93618">
              <w:rPr>
                <w:rFonts w:eastAsia="Calibri" w:cs="Arial"/>
                <w:sz w:val="22"/>
                <w:szCs w:val="22"/>
              </w:rPr>
              <w:t>Footpath/step construction</w:t>
            </w:r>
          </w:p>
        </w:tc>
        <w:tc>
          <w:tcPr>
            <w:tcW w:w="895" w:type="dxa"/>
            <w:vAlign w:val="center"/>
          </w:tcPr>
          <w:p w:rsidR="009200E3" w:rsidRPr="00E93618" w:rsidRDefault="009200E3" w:rsidP="000F3F5E">
            <w:pPr>
              <w:pStyle w:val="Tableleft"/>
              <w:jc w:val="both"/>
              <w:rPr>
                <w:rFonts w:eastAsia="Calibri" w:cs="Arial"/>
                <w:sz w:val="22"/>
                <w:szCs w:val="22"/>
              </w:rPr>
            </w:pPr>
            <w:r w:rsidRPr="00E93618">
              <w:rPr>
                <w:rFonts w:eastAsia="Calibri" w:cs="Arial"/>
                <w:sz w:val="22"/>
                <w:szCs w:val="22"/>
              </w:rPr>
              <w:t>4</w:t>
            </w:r>
          </w:p>
        </w:tc>
        <w:tc>
          <w:tcPr>
            <w:tcW w:w="5767" w:type="dxa"/>
            <w:vAlign w:val="center"/>
          </w:tcPr>
          <w:p w:rsidR="009200E3" w:rsidRPr="00E93618" w:rsidRDefault="009200E3" w:rsidP="000F3F5E">
            <w:pPr>
              <w:pStyle w:val="Tableleft"/>
              <w:jc w:val="both"/>
              <w:rPr>
                <w:rFonts w:eastAsia="Calibri" w:cs="Arial"/>
                <w:sz w:val="22"/>
                <w:szCs w:val="22"/>
              </w:rPr>
            </w:pPr>
            <w:r w:rsidRPr="00E93618">
              <w:rPr>
                <w:rFonts w:eastAsia="Calibri" w:cs="Arial"/>
                <w:sz w:val="22"/>
                <w:szCs w:val="22"/>
              </w:rPr>
              <w:t>Dust control; noise control; erosion and sediment control; stockpile/spoil management and disposal; water quality; materials/aggregate/gravel extraction</w:t>
            </w:r>
          </w:p>
        </w:tc>
      </w:tr>
      <w:tr w:rsidR="009200E3" w:rsidRPr="00E93618" w:rsidTr="009200E3">
        <w:tc>
          <w:tcPr>
            <w:tcW w:w="657" w:type="dxa"/>
            <w:vAlign w:val="center"/>
          </w:tcPr>
          <w:p w:rsidR="009200E3" w:rsidRPr="00E93618" w:rsidRDefault="009200E3" w:rsidP="000F3F5E">
            <w:pPr>
              <w:pStyle w:val="Tableleft"/>
              <w:jc w:val="both"/>
              <w:rPr>
                <w:rFonts w:eastAsia="Calibri" w:cs="Arial"/>
                <w:sz w:val="22"/>
                <w:szCs w:val="22"/>
              </w:rPr>
            </w:pPr>
          </w:p>
        </w:tc>
        <w:tc>
          <w:tcPr>
            <w:tcW w:w="2003" w:type="dxa"/>
            <w:vAlign w:val="center"/>
          </w:tcPr>
          <w:p w:rsidR="009200E3" w:rsidRPr="00E93618" w:rsidRDefault="009200E3" w:rsidP="000F3F5E">
            <w:pPr>
              <w:pStyle w:val="Tableleft"/>
              <w:jc w:val="both"/>
              <w:rPr>
                <w:rFonts w:eastAsia="Calibri" w:cs="Arial"/>
                <w:sz w:val="22"/>
                <w:szCs w:val="22"/>
              </w:rPr>
            </w:pPr>
            <w:r w:rsidRPr="00E93618">
              <w:rPr>
                <w:rFonts w:eastAsia="Calibri" w:cs="Arial"/>
                <w:sz w:val="22"/>
                <w:szCs w:val="22"/>
              </w:rPr>
              <w:t>Cleaning and rubbish collection</w:t>
            </w:r>
          </w:p>
        </w:tc>
        <w:tc>
          <w:tcPr>
            <w:tcW w:w="895" w:type="dxa"/>
            <w:vAlign w:val="center"/>
          </w:tcPr>
          <w:p w:rsidR="009200E3" w:rsidRPr="00E93618" w:rsidRDefault="009200E3" w:rsidP="000F3F5E">
            <w:pPr>
              <w:pStyle w:val="Tableleft"/>
              <w:jc w:val="both"/>
              <w:rPr>
                <w:rFonts w:eastAsia="Calibri" w:cs="Arial"/>
                <w:sz w:val="22"/>
                <w:szCs w:val="22"/>
              </w:rPr>
            </w:pPr>
            <w:r w:rsidRPr="00E93618">
              <w:rPr>
                <w:rFonts w:eastAsia="Calibri" w:cs="Arial"/>
                <w:sz w:val="22"/>
                <w:szCs w:val="22"/>
              </w:rPr>
              <w:t>5</w:t>
            </w:r>
          </w:p>
        </w:tc>
        <w:tc>
          <w:tcPr>
            <w:tcW w:w="5767" w:type="dxa"/>
            <w:vAlign w:val="center"/>
          </w:tcPr>
          <w:p w:rsidR="009200E3" w:rsidRPr="00E93618" w:rsidRDefault="009200E3" w:rsidP="000F3F5E">
            <w:pPr>
              <w:pStyle w:val="Tableleft"/>
              <w:jc w:val="both"/>
              <w:rPr>
                <w:rFonts w:eastAsia="Calibri" w:cs="Arial"/>
                <w:sz w:val="22"/>
                <w:szCs w:val="22"/>
              </w:rPr>
            </w:pPr>
            <w:r w:rsidRPr="00E93618">
              <w:rPr>
                <w:rFonts w:eastAsia="Calibri" w:cs="Arial"/>
                <w:sz w:val="22"/>
                <w:szCs w:val="22"/>
              </w:rPr>
              <w:t>Dust control; erosion and sediment control; spoil/waste management and disposal; water quality; materials/aggregate/gravel extraction</w:t>
            </w:r>
          </w:p>
        </w:tc>
      </w:tr>
      <w:tr w:rsidR="009200E3" w:rsidRPr="00E93618" w:rsidTr="009200E3">
        <w:tc>
          <w:tcPr>
            <w:tcW w:w="657" w:type="dxa"/>
            <w:vAlign w:val="center"/>
          </w:tcPr>
          <w:p w:rsidR="009200E3" w:rsidRPr="00E93618" w:rsidRDefault="009200E3" w:rsidP="000F3F5E">
            <w:pPr>
              <w:pStyle w:val="Tableleft"/>
              <w:jc w:val="both"/>
              <w:rPr>
                <w:rFonts w:eastAsia="Calibri" w:cs="Arial"/>
                <w:sz w:val="22"/>
                <w:szCs w:val="22"/>
              </w:rPr>
            </w:pPr>
          </w:p>
        </w:tc>
        <w:tc>
          <w:tcPr>
            <w:tcW w:w="2003" w:type="dxa"/>
            <w:vAlign w:val="center"/>
          </w:tcPr>
          <w:p w:rsidR="009200E3" w:rsidRPr="00E93618" w:rsidRDefault="009200E3" w:rsidP="000F3F5E">
            <w:pPr>
              <w:pStyle w:val="Tableleft"/>
              <w:jc w:val="both"/>
              <w:rPr>
                <w:rFonts w:eastAsia="Calibri" w:cs="Arial"/>
                <w:sz w:val="22"/>
                <w:szCs w:val="22"/>
              </w:rPr>
            </w:pPr>
            <w:r w:rsidRPr="00E93618">
              <w:rPr>
                <w:rFonts w:eastAsia="Calibri" w:cs="Arial"/>
                <w:sz w:val="22"/>
                <w:szCs w:val="22"/>
              </w:rPr>
              <w:t xml:space="preserve">Vegetation control </w:t>
            </w:r>
          </w:p>
        </w:tc>
        <w:tc>
          <w:tcPr>
            <w:tcW w:w="895" w:type="dxa"/>
            <w:vAlign w:val="center"/>
          </w:tcPr>
          <w:p w:rsidR="009200E3" w:rsidRPr="00E93618" w:rsidRDefault="009200E3" w:rsidP="000F3F5E">
            <w:pPr>
              <w:pStyle w:val="Tableleft"/>
              <w:jc w:val="both"/>
              <w:rPr>
                <w:rFonts w:eastAsia="Calibri" w:cs="Arial"/>
                <w:sz w:val="22"/>
                <w:szCs w:val="22"/>
              </w:rPr>
            </w:pPr>
            <w:r w:rsidRPr="00E93618">
              <w:rPr>
                <w:rFonts w:eastAsia="Calibri" w:cs="Arial"/>
                <w:sz w:val="22"/>
                <w:szCs w:val="22"/>
              </w:rPr>
              <w:t>6</w:t>
            </w:r>
          </w:p>
        </w:tc>
        <w:tc>
          <w:tcPr>
            <w:tcW w:w="5767" w:type="dxa"/>
            <w:vAlign w:val="center"/>
          </w:tcPr>
          <w:p w:rsidR="009200E3" w:rsidRPr="00E93618" w:rsidRDefault="009200E3" w:rsidP="000F3F5E">
            <w:pPr>
              <w:pStyle w:val="Tableleft"/>
              <w:jc w:val="both"/>
              <w:rPr>
                <w:rFonts w:eastAsia="Calibri" w:cs="Arial"/>
                <w:sz w:val="22"/>
                <w:szCs w:val="22"/>
              </w:rPr>
            </w:pPr>
            <w:r w:rsidRPr="00E93618">
              <w:rPr>
                <w:rFonts w:eastAsia="Calibri" w:cs="Arial"/>
                <w:sz w:val="22"/>
                <w:szCs w:val="22"/>
              </w:rPr>
              <w:t>Community consultation; tree removal; spoil/waste management and disposal</w:t>
            </w:r>
          </w:p>
        </w:tc>
      </w:tr>
      <w:tr w:rsidR="009200E3" w:rsidRPr="00E93618" w:rsidTr="009200E3">
        <w:tc>
          <w:tcPr>
            <w:tcW w:w="657" w:type="dxa"/>
            <w:vAlign w:val="center"/>
          </w:tcPr>
          <w:p w:rsidR="009200E3" w:rsidRPr="00E93618" w:rsidRDefault="009200E3" w:rsidP="000F3F5E">
            <w:pPr>
              <w:pStyle w:val="Tableleft"/>
              <w:jc w:val="both"/>
              <w:rPr>
                <w:rFonts w:eastAsia="Calibri" w:cs="Arial"/>
                <w:sz w:val="22"/>
                <w:szCs w:val="22"/>
              </w:rPr>
            </w:pPr>
          </w:p>
        </w:tc>
        <w:tc>
          <w:tcPr>
            <w:tcW w:w="2003" w:type="dxa"/>
            <w:vAlign w:val="center"/>
          </w:tcPr>
          <w:p w:rsidR="009200E3" w:rsidRPr="00E93618" w:rsidRDefault="009200E3" w:rsidP="000F3F5E">
            <w:pPr>
              <w:pStyle w:val="Tableleft"/>
              <w:jc w:val="both"/>
              <w:rPr>
                <w:rFonts w:eastAsia="Calibri" w:cs="Arial"/>
                <w:sz w:val="22"/>
                <w:szCs w:val="22"/>
              </w:rPr>
            </w:pPr>
            <w:r w:rsidRPr="00E93618">
              <w:rPr>
                <w:rFonts w:eastAsia="Calibri" w:cs="Arial"/>
                <w:sz w:val="22"/>
                <w:szCs w:val="22"/>
              </w:rPr>
              <w:t xml:space="preserve">Maintenance of public facilities </w:t>
            </w:r>
          </w:p>
        </w:tc>
        <w:tc>
          <w:tcPr>
            <w:tcW w:w="895" w:type="dxa"/>
            <w:vAlign w:val="center"/>
          </w:tcPr>
          <w:p w:rsidR="009200E3" w:rsidRPr="00E93618" w:rsidRDefault="009200E3" w:rsidP="000F3F5E">
            <w:pPr>
              <w:pStyle w:val="Tableleft"/>
              <w:jc w:val="both"/>
              <w:rPr>
                <w:rFonts w:eastAsia="Calibri" w:cs="Arial"/>
                <w:sz w:val="22"/>
                <w:szCs w:val="22"/>
              </w:rPr>
            </w:pPr>
            <w:r w:rsidRPr="00E93618">
              <w:rPr>
                <w:rFonts w:eastAsia="Calibri" w:cs="Arial"/>
                <w:sz w:val="22"/>
                <w:szCs w:val="22"/>
              </w:rPr>
              <w:t>7</w:t>
            </w:r>
          </w:p>
        </w:tc>
        <w:tc>
          <w:tcPr>
            <w:tcW w:w="5767" w:type="dxa"/>
            <w:vAlign w:val="center"/>
          </w:tcPr>
          <w:p w:rsidR="009200E3" w:rsidRPr="00E93618" w:rsidRDefault="009200E3" w:rsidP="000F3F5E">
            <w:pPr>
              <w:pStyle w:val="Tableleft"/>
              <w:jc w:val="both"/>
              <w:rPr>
                <w:rFonts w:eastAsia="Calibri" w:cs="Arial"/>
                <w:sz w:val="22"/>
                <w:szCs w:val="22"/>
              </w:rPr>
            </w:pPr>
            <w:r w:rsidRPr="00E93618">
              <w:rPr>
                <w:rFonts w:eastAsia="Calibri" w:cs="Arial"/>
                <w:sz w:val="22"/>
                <w:szCs w:val="22"/>
              </w:rPr>
              <w:t>Dust control; erosion and sediment control; spoil/waste management and disposal; water quality; materials/aggregate/gravel extraction</w:t>
            </w:r>
          </w:p>
        </w:tc>
      </w:tr>
    </w:tbl>
    <w:p w:rsidR="009200E3" w:rsidRPr="00E93618" w:rsidRDefault="009200E3" w:rsidP="000F3F5E">
      <w:pPr>
        <w:spacing w:line="240" w:lineRule="auto"/>
        <w:jc w:val="both"/>
        <w:rPr>
          <w:rFonts w:ascii="Arial" w:hAnsi="Arial" w:cs="Arial"/>
        </w:rPr>
      </w:pPr>
    </w:p>
    <w:p w:rsidR="009200E3" w:rsidRPr="00E93618" w:rsidRDefault="009200E3" w:rsidP="000F3F5E">
      <w:pPr>
        <w:spacing w:line="240" w:lineRule="auto"/>
        <w:jc w:val="both"/>
        <w:rPr>
          <w:rFonts w:ascii="Arial" w:hAnsi="Arial" w:cs="Arial"/>
          <w:b/>
        </w:rPr>
      </w:pPr>
      <w:r w:rsidRPr="00E93618">
        <w:rPr>
          <w:rFonts w:ascii="Arial" w:hAnsi="Arial" w:cs="Arial"/>
          <w:b/>
        </w:rPr>
        <w:t>Social Assessment (ensure all are confirmed)</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57"/>
        <w:gridCol w:w="2003"/>
        <w:gridCol w:w="895"/>
        <w:gridCol w:w="5767"/>
      </w:tblGrid>
      <w:tr w:rsidR="009200E3" w:rsidRPr="00E93618" w:rsidTr="009200E3">
        <w:trPr>
          <w:tblHeader/>
        </w:trPr>
        <w:tc>
          <w:tcPr>
            <w:tcW w:w="657" w:type="dxa"/>
            <w:vAlign w:val="center"/>
          </w:tcPr>
          <w:p w:rsidR="009200E3" w:rsidRPr="00E93618" w:rsidRDefault="009200E3" w:rsidP="000F3F5E">
            <w:pPr>
              <w:pStyle w:val="TableHeadRow"/>
              <w:spacing w:after="0"/>
              <w:jc w:val="both"/>
              <w:rPr>
                <w:sz w:val="22"/>
                <w:szCs w:val="22"/>
              </w:rPr>
            </w:pPr>
            <w:r w:rsidRPr="00E93618">
              <w:rPr>
                <w:sz w:val="22"/>
                <w:szCs w:val="22"/>
              </w:rPr>
              <w:t>Tick</w:t>
            </w:r>
          </w:p>
        </w:tc>
        <w:tc>
          <w:tcPr>
            <w:tcW w:w="2003" w:type="dxa"/>
            <w:vAlign w:val="center"/>
          </w:tcPr>
          <w:p w:rsidR="009200E3" w:rsidRPr="00E93618" w:rsidRDefault="009200E3" w:rsidP="000F3F5E">
            <w:pPr>
              <w:pStyle w:val="TableHeadRow"/>
              <w:spacing w:after="0"/>
              <w:jc w:val="both"/>
              <w:rPr>
                <w:sz w:val="22"/>
                <w:szCs w:val="22"/>
              </w:rPr>
            </w:pPr>
            <w:r w:rsidRPr="00E93618">
              <w:rPr>
                <w:sz w:val="22"/>
                <w:szCs w:val="22"/>
              </w:rPr>
              <w:t>Activity</w:t>
            </w:r>
          </w:p>
        </w:tc>
        <w:tc>
          <w:tcPr>
            <w:tcW w:w="895" w:type="dxa"/>
            <w:vAlign w:val="center"/>
          </w:tcPr>
          <w:p w:rsidR="009200E3" w:rsidRPr="00E93618" w:rsidRDefault="009200E3" w:rsidP="000F3F5E">
            <w:pPr>
              <w:pStyle w:val="TableHeadRow"/>
              <w:spacing w:after="0"/>
              <w:jc w:val="both"/>
              <w:rPr>
                <w:sz w:val="22"/>
                <w:szCs w:val="22"/>
              </w:rPr>
            </w:pPr>
            <w:r w:rsidRPr="00E93618">
              <w:rPr>
                <w:sz w:val="22"/>
                <w:szCs w:val="22"/>
              </w:rPr>
              <w:t>ESMP No.</w:t>
            </w:r>
          </w:p>
        </w:tc>
        <w:tc>
          <w:tcPr>
            <w:tcW w:w="5767" w:type="dxa"/>
            <w:vAlign w:val="center"/>
          </w:tcPr>
          <w:p w:rsidR="009200E3" w:rsidRPr="00E93618" w:rsidRDefault="009200E3" w:rsidP="000F3F5E">
            <w:pPr>
              <w:pStyle w:val="TableHeadRow"/>
              <w:spacing w:after="0"/>
              <w:jc w:val="both"/>
              <w:rPr>
                <w:sz w:val="22"/>
                <w:szCs w:val="22"/>
              </w:rPr>
            </w:pPr>
            <w:r w:rsidRPr="00E93618">
              <w:rPr>
                <w:sz w:val="22"/>
                <w:szCs w:val="22"/>
              </w:rPr>
              <w:t>ESMF Guidelines/control measures covered</w:t>
            </w:r>
          </w:p>
        </w:tc>
      </w:tr>
      <w:tr w:rsidR="009200E3" w:rsidRPr="00E93618" w:rsidTr="009200E3">
        <w:tc>
          <w:tcPr>
            <w:tcW w:w="657" w:type="dxa"/>
            <w:vAlign w:val="center"/>
          </w:tcPr>
          <w:p w:rsidR="009200E3" w:rsidRPr="00E93618" w:rsidRDefault="009200E3" w:rsidP="000F3F5E">
            <w:pPr>
              <w:pStyle w:val="Tableleft"/>
              <w:jc w:val="both"/>
              <w:rPr>
                <w:rFonts w:eastAsia="Calibri" w:cs="Arial"/>
                <w:sz w:val="22"/>
                <w:szCs w:val="22"/>
              </w:rPr>
            </w:pPr>
          </w:p>
        </w:tc>
        <w:tc>
          <w:tcPr>
            <w:tcW w:w="2003" w:type="dxa"/>
            <w:vAlign w:val="center"/>
          </w:tcPr>
          <w:p w:rsidR="009200E3" w:rsidRPr="00E93618" w:rsidRDefault="009200E3" w:rsidP="000F3F5E">
            <w:pPr>
              <w:pStyle w:val="Tableleft"/>
              <w:jc w:val="both"/>
              <w:rPr>
                <w:rFonts w:eastAsia="Calibri" w:cs="Arial"/>
                <w:sz w:val="22"/>
                <w:szCs w:val="22"/>
              </w:rPr>
            </w:pPr>
            <w:r w:rsidRPr="00E93618">
              <w:rPr>
                <w:rFonts w:eastAsia="Calibri" w:cs="Arial"/>
                <w:sz w:val="22"/>
                <w:szCs w:val="22"/>
              </w:rPr>
              <w:t>Community consultation</w:t>
            </w:r>
          </w:p>
        </w:tc>
        <w:tc>
          <w:tcPr>
            <w:tcW w:w="895" w:type="dxa"/>
            <w:vAlign w:val="center"/>
          </w:tcPr>
          <w:p w:rsidR="009200E3" w:rsidRPr="00E93618" w:rsidRDefault="009200E3" w:rsidP="000F3F5E">
            <w:pPr>
              <w:pStyle w:val="Tableleft"/>
              <w:jc w:val="both"/>
              <w:rPr>
                <w:rFonts w:eastAsia="Calibri" w:cs="Arial"/>
                <w:sz w:val="22"/>
                <w:szCs w:val="22"/>
              </w:rPr>
            </w:pPr>
            <w:r w:rsidRPr="00E93618">
              <w:rPr>
                <w:rFonts w:eastAsia="Calibri" w:cs="Arial"/>
                <w:sz w:val="22"/>
                <w:szCs w:val="22"/>
              </w:rPr>
              <w:t>8</w:t>
            </w:r>
          </w:p>
        </w:tc>
        <w:tc>
          <w:tcPr>
            <w:tcW w:w="5767" w:type="dxa"/>
            <w:vAlign w:val="center"/>
          </w:tcPr>
          <w:p w:rsidR="009200E3" w:rsidRPr="00E93618" w:rsidRDefault="009200E3" w:rsidP="000F3F5E">
            <w:pPr>
              <w:pStyle w:val="Tableleft"/>
              <w:jc w:val="both"/>
              <w:rPr>
                <w:rFonts w:eastAsia="Calibri" w:cs="Arial"/>
                <w:sz w:val="22"/>
                <w:szCs w:val="22"/>
              </w:rPr>
            </w:pPr>
            <w:r w:rsidRPr="00E93618">
              <w:rPr>
                <w:rFonts w:eastAsia="Calibri" w:cs="Arial"/>
                <w:sz w:val="22"/>
                <w:szCs w:val="22"/>
              </w:rPr>
              <w:t>Community informed of works and any potential impact and mitigation methods</w:t>
            </w:r>
          </w:p>
        </w:tc>
      </w:tr>
      <w:tr w:rsidR="009200E3" w:rsidRPr="00E93618" w:rsidTr="009200E3">
        <w:tc>
          <w:tcPr>
            <w:tcW w:w="657" w:type="dxa"/>
            <w:vAlign w:val="center"/>
          </w:tcPr>
          <w:p w:rsidR="009200E3" w:rsidRPr="00E93618" w:rsidRDefault="009200E3" w:rsidP="000F3F5E">
            <w:pPr>
              <w:pStyle w:val="Tableleft"/>
              <w:jc w:val="both"/>
              <w:rPr>
                <w:rFonts w:eastAsia="Calibri" w:cs="Arial"/>
                <w:sz w:val="22"/>
                <w:szCs w:val="22"/>
              </w:rPr>
            </w:pPr>
          </w:p>
        </w:tc>
        <w:tc>
          <w:tcPr>
            <w:tcW w:w="2003" w:type="dxa"/>
            <w:vAlign w:val="center"/>
          </w:tcPr>
          <w:p w:rsidR="009200E3" w:rsidRPr="00E93618" w:rsidRDefault="009200E3" w:rsidP="000F3F5E">
            <w:pPr>
              <w:pStyle w:val="Tableleft"/>
              <w:jc w:val="both"/>
              <w:rPr>
                <w:rFonts w:eastAsia="Calibri" w:cs="Arial"/>
                <w:sz w:val="22"/>
                <w:szCs w:val="22"/>
              </w:rPr>
            </w:pPr>
            <w:r w:rsidRPr="00E93618">
              <w:rPr>
                <w:rFonts w:eastAsia="Calibri" w:cs="Arial"/>
                <w:sz w:val="22"/>
                <w:szCs w:val="22"/>
              </w:rPr>
              <w:t>Community Health and Safety</w:t>
            </w:r>
          </w:p>
        </w:tc>
        <w:tc>
          <w:tcPr>
            <w:tcW w:w="895" w:type="dxa"/>
            <w:vAlign w:val="center"/>
          </w:tcPr>
          <w:p w:rsidR="009200E3" w:rsidRPr="00E93618" w:rsidRDefault="009200E3" w:rsidP="000F3F5E">
            <w:pPr>
              <w:pStyle w:val="Tableleft"/>
              <w:jc w:val="both"/>
              <w:rPr>
                <w:rFonts w:eastAsia="Calibri" w:cs="Arial"/>
                <w:sz w:val="22"/>
                <w:szCs w:val="22"/>
              </w:rPr>
            </w:pPr>
            <w:r w:rsidRPr="00E93618">
              <w:rPr>
                <w:rFonts w:eastAsia="Calibri" w:cs="Arial"/>
                <w:sz w:val="22"/>
                <w:szCs w:val="22"/>
              </w:rPr>
              <w:t>9</w:t>
            </w:r>
          </w:p>
        </w:tc>
        <w:tc>
          <w:tcPr>
            <w:tcW w:w="5767" w:type="dxa"/>
            <w:vAlign w:val="center"/>
          </w:tcPr>
          <w:p w:rsidR="009200E3" w:rsidRPr="00E93618" w:rsidRDefault="009200E3" w:rsidP="000F3F5E">
            <w:pPr>
              <w:pStyle w:val="Tableleft"/>
              <w:jc w:val="both"/>
              <w:rPr>
                <w:rFonts w:eastAsia="Calibri" w:cs="Arial"/>
                <w:sz w:val="22"/>
                <w:szCs w:val="22"/>
              </w:rPr>
            </w:pPr>
            <w:r w:rsidRPr="00E93618">
              <w:rPr>
                <w:rFonts w:eastAsia="Calibri" w:cs="Arial"/>
                <w:sz w:val="22"/>
                <w:szCs w:val="22"/>
              </w:rPr>
              <w:t>Impediment to access well signed and managed; spoil and chemicals safely disposed</w:t>
            </w:r>
          </w:p>
        </w:tc>
      </w:tr>
      <w:tr w:rsidR="009200E3" w:rsidRPr="00E93618" w:rsidTr="009200E3">
        <w:tc>
          <w:tcPr>
            <w:tcW w:w="657" w:type="dxa"/>
            <w:vAlign w:val="center"/>
          </w:tcPr>
          <w:p w:rsidR="009200E3" w:rsidRPr="00E93618" w:rsidRDefault="009200E3" w:rsidP="000F3F5E">
            <w:pPr>
              <w:pStyle w:val="Tableleft"/>
              <w:jc w:val="both"/>
              <w:rPr>
                <w:rFonts w:eastAsia="Calibri" w:cs="Arial"/>
                <w:sz w:val="22"/>
                <w:szCs w:val="22"/>
              </w:rPr>
            </w:pPr>
          </w:p>
        </w:tc>
        <w:tc>
          <w:tcPr>
            <w:tcW w:w="2003" w:type="dxa"/>
            <w:vAlign w:val="center"/>
          </w:tcPr>
          <w:p w:rsidR="009200E3" w:rsidRPr="00E93618" w:rsidRDefault="009200E3" w:rsidP="000F3F5E">
            <w:pPr>
              <w:pStyle w:val="Tableleft"/>
              <w:jc w:val="both"/>
              <w:rPr>
                <w:rFonts w:eastAsia="Calibri" w:cs="Arial"/>
                <w:sz w:val="22"/>
                <w:szCs w:val="22"/>
              </w:rPr>
            </w:pPr>
            <w:r w:rsidRPr="00E93618">
              <w:rPr>
                <w:rFonts w:eastAsia="Calibri" w:cs="Arial"/>
                <w:sz w:val="22"/>
                <w:szCs w:val="22"/>
              </w:rPr>
              <w:t>Worker OHS</w:t>
            </w:r>
          </w:p>
        </w:tc>
        <w:tc>
          <w:tcPr>
            <w:tcW w:w="895" w:type="dxa"/>
            <w:vAlign w:val="center"/>
          </w:tcPr>
          <w:p w:rsidR="009200E3" w:rsidRPr="00E93618" w:rsidRDefault="009200E3" w:rsidP="000F3F5E">
            <w:pPr>
              <w:pStyle w:val="Tableleft"/>
              <w:jc w:val="both"/>
              <w:rPr>
                <w:rFonts w:eastAsia="Calibri" w:cs="Arial"/>
                <w:sz w:val="22"/>
                <w:szCs w:val="22"/>
              </w:rPr>
            </w:pPr>
            <w:r w:rsidRPr="00E93618">
              <w:rPr>
                <w:rFonts w:eastAsia="Calibri" w:cs="Arial"/>
                <w:sz w:val="22"/>
                <w:szCs w:val="22"/>
              </w:rPr>
              <w:t>10</w:t>
            </w:r>
          </w:p>
        </w:tc>
        <w:tc>
          <w:tcPr>
            <w:tcW w:w="5767" w:type="dxa"/>
            <w:vAlign w:val="center"/>
          </w:tcPr>
          <w:p w:rsidR="009200E3" w:rsidRPr="00E93618" w:rsidRDefault="009200E3" w:rsidP="000F3F5E">
            <w:pPr>
              <w:pStyle w:val="Tableleft"/>
              <w:jc w:val="both"/>
              <w:rPr>
                <w:rFonts w:eastAsia="Calibri" w:cs="Arial"/>
                <w:sz w:val="22"/>
                <w:szCs w:val="22"/>
              </w:rPr>
            </w:pPr>
            <w:r w:rsidRPr="00E93618">
              <w:rPr>
                <w:rFonts w:eastAsia="Calibri" w:cs="Arial"/>
                <w:sz w:val="22"/>
                <w:szCs w:val="22"/>
              </w:rPr>
              <w:t>Management of tools, safety gear and signage; training effectively completed</w:t>
            </w:r>
          </w:p>
        </w:tc>
      </w:tr>
      <w:tr w:rsidR="009200E3" w:rsidRPr="00E93618" w:rsidTr="009200E3">
        <w:tc>
          <w:tcPr>
            <w:tcW w:w="657" w:type="dxa"/>
            <w:vAlign w:val="center"/>
          </w:tcPr>
          <w:p w:rsidR="009200E3" w:rsidRPr="00E93618" w:rsidRDefault="009200E3" w:rsidP="000F3F5E">
            <w:pPr>
              <w:pStyle w:val="Tableleft"/>
              <w:jc w:val="both"/>
              <w:rPr>
                <w:rFonts w:eastAsia="Calibri" w:cs="Arial"/>
                <w:sz w:val="22"/>
                <w:szCs w:val="22"/>
              </w:rPr>
            </w:pPr>
          </w:p>
        </w:tc>
        <w:tc>
          <w:tcPr>
            <w:tcW w:w="2003" w:type="dxa"/>
            <w:vAlign w:val="center"/>
          </w:tcPr>
          <w:p w:rsidR="009200E3" w:rsidRPr="00E93618" w:rsidRDefault="009200E3" w:rsidP="000F3F5E">
            <w:pPr>
              <w:pStyle w:val="Tableleft"/>
              <w:jc w:val="both"/>
              <w:rPr>
                <w:rFonts w:eastAsia="Calibri" w:cs="Arial"/>
                <w:sz w:val="22"/>
                <w:szCs w:val="22"/>
              </w:rPr>
            </w:pPr>
            <w:r w:rsidRPr="00E93618">
              <w:rPr>
                <w:rFonts w:eastAsia="Calibri" w:cs="Arial"/>
                <w:sz w:val="22"/>
                <w:szCs w:val="22"/>
              </w:rPr>
              <w:t>Inclusion</w:t>
            </w:r>
          </w:p>
        </w:tc>
        <w:tc>
          <w:tcPr>
            <w:tcW w:w="895" w:type="dxa"/>
            <w:vAlign w:val="center"/>
          </w:tcPr>
          <w:p w:rsidR="009200E3" w:rsidRPr="00E93618" w:rsidRDefault="009200E3" w:rsidP="000F3F5E">
            <w:pPr>
              <w:pStyle w:val="Tableleft"/>
              <w:jc w:val="both"/>
              <w:rPr>
                <w:rFonts w:eastAsia="Calibri" w:cs="Arial"/>
                <w:sz w:val="22"/>
                <w:szCs w:val="22"/>
              </w:rPr>
            </w:pPr>
            <w:r w:rsidRPr="00E93618">
              <w:rPr>
                <w:rFonts w:eastAsia="Calibri" w:cs="Arial"/>
                <w:sz w:val="22"/>
                <w:szCs w:val="22"/>
              </w:rPr>
              <w:t>11</w:t>
            </w:r>
          </w:p>
        </w:tc>
        <w:tc>
          <w:tcPr>
            <w:tcW w:w="5767" w:type="dxa"/>
            <w:vAlign w:val="center"/>
          </w:tcPr>
          <w:p w:rsidR="009200E3" w:rsidRPr="00E93618" w:rsidRDefault="009200E3" w:rsidP="000F3F5E">
            <w:pPr>
              <w:pStyle w:val="Tableleft"/>
              <w:jc w:val="both"/>
              <w:rPr>
                <w:rFonts w:eastAsia="Calibri" w:cs="Arial"/>
                <w:sz w:val="22"/>
                <w:szCs w:val="22"/>
              </w:rPr>
            </w:pPr>
            <w:r w:rsidRPr="00E93618">
              <w:rPr>
                <w:rFonts w:eastAsia="Calibri" w:cs="Arial"/>
                <w:sz w:val="22"/>
                <w:szCs w:val="22"/>
              </w:rPr>
              <w:t>Consideration for inclusion has been made for youth participants, particularly women, Indigenous Peoples and people with a disability.</w:t>
            </w:r>
          </w:p>
        </w:tc>
      </w:tr>
      <w:tr w:rsidR="009200E3" w:rsidRPr="00E93618" w:rsidTr="009200E3">
        <w:tc>
          <w:tcPr>
            <w:tcW w:w="657" w:type="dxa"/>
            <w:vAlign w:val="center"/>
          </w:tcPr>
          <w:p w:rsidR="009200E3" w:rsidRPr="00E93618" w:rsidRDefault="009200E3" w:rsidP="000F3F5E">
            <w:pPr>
              <w:pStyle w:val="Tableleft"/>
              <w:jc w:val="both"/>
              <w:rPr>
                <w:rFonts w:eastAsia="Calibri" w:cs="Arial"/>
                <w:sz w:val="22"/>
                <w:szCs w:val="22"/>
              </w:rPr>
            </w:pPr>
          </w:p>
        </w:tc>
        <w:tc>
          <w:tcPr>
            <w:tcW w:w="2003" w:type="dxa"/>
            <w:vAlign w:val="center"/>
          </w:tcPr>
          <w:p w:rsidR="009200E3" w:rsidRPr="00E93618" w:rsidRDefault="009200E3" w:rsidP="000F3F5E">
            <w:pPr>
              <w:pStyle w:val="Tableleft"/>
              <w:jc w:val="both"/>
              <w:rPr>
                <w:rFonts w:eastAsia="Calibri" w:cs="Arial"/>
                <w:sz w:val="22"/>
                <w:szCs w:val="22"/>
              </w:rPr>
            </w:pPr>
            <w:r w:rsidRPr="00E93618">
              <w:rPr>
                <w:rFonts w:eastAsia="Calibri" w:cs="Arial"/>
                <w:sz w:val="22"/>
                <w:szCs w:val="22"/>
              </w:rPr>
              <w:t xml:space="preserve">Grievance Redress </w:t>
            </w:r>
          </w:p>
        </w:tc>
        <w:tc>
          <w:tcPr>
            <w:tcW w:w="895" w:type="dxa"/>
            <w:vAlign w:val="center"/>
          </w:tcPr>
          <w:p w:rsidR="009200E3" w:rsidRPr="00E93618" w:rsidRDefault="009200E3" w:rsidP="000F3F5E">
            <w:pPr>
              <w:pStyle w:val="Tableleft"/>
              <w:jc w:val="both"/>
              <w:rPr>
                <w:rFonts w:eastAsia="Calibri" w:cs="Arial"/>
                <w:sz w:val="22"/>
                <w:szCs w:val="22"/>
              </w:rPr>
            </w:pPr>
            <w:r w:rsidRPr="00E93618">
              <w:rPr>
                <w:rFonts w:eastAsia="Calibri" w:cs="Arial"/>
                <w:sz w:val="22"/>
                <w:szCs w:val="22"/>
              </w:rPr>
              <w:t>12</w:t>
            </w:r>
          </w:p>
        </w:tc>
        <w:tc>
          <w:tcPr>
            <w:tcW w:w="5767" w:type="dxa"/>
            <w:vAlign w:val="center"/>
          </w:tcPr>
          <w:p w:rsidR="009200E3" w:rsidRPr="00E93618" w:rsidRDefault="009200E3" w:rsidP="000F3F5E">
            <w:pPr>
              <w:pStyle w:val="Tableleft"/>
              <w:jc w:val="both"/>
              <w:rPr>
                <w:rFonts w:eastAsia="Calibri" w:cs="Arial"/>
                <w:sz w:val="22"/>
                <w:szCs w:val="22"/>
              </w:rPr>
            </w:pPr>
            <w:r w:rsidRPr="00E93618">
              <w:rPr>
                <w:rFonts w:eastAsia="Calibri" w:cs="Arial"/>
                <w:sz w:val="22"/>
                <w:szCs w:val="22"/>
              </w:rPr>
              <w:t>Community and staff informed of Grievance and Complaints procedures; grievances and complaints documentation procedure confirmed.</w:t>
            </w:r>
          </w:p>
        </w:tc>
      </w:tr>
      <w:tr w:rsidR="009200E3" w:rsidRPr="00E93618" w:rsidTr="009200E3">
        <w:tc>
          <w:tcPr>
            <w:tcW w:w="657" w:type="dxa"/>
            <w:vAlign w:val="center"/>
          </w:tcPr>
          <w:p w:rsidR="009200E3" w:rsidRPr="00E93618" w:rsidRDefault="009200E3" w:rsidP="000F3F5E">
            <w:pPr>
              <w:pStyle w:val="Tableleft"/>
              <w:jc w:val="both"/>
              <w:rPr>
                <w:rFonts w:eastAsia="Calibri" w:cs="Arial"/>
                <w:sz w:val="22"/>
                <w:szCs w:val="22"/>
              </w:rPr>
            </w:pPr>
          </w:p>
        </w:tc>
        <w:tc>
          <w:tcPr>
            <w:tcW w:w="2003" w:type="dxa"/>
            <w:vAlign w:val="center"/>
          </w:tcPr>
          <w:p w:rsidR="009200E3" w:rsidRPr="00E93618" w:rsidRDefault="009200E3" w:rsidP="000F3F5E">
            <w:pPr>
              <w:pStyle w:val="Tableleft"/>
              <w:jc w:val="both"/>
              <w:rPr>
                <w:rFonts w:eastAsia="Calibri" w:cs="Arial"/>
                <w:sz w:val="22"/>
                <w:szCs w:val="22"/>
              </w:rPr>
            </w:pPr>
            <w:r w:rsidRPr="00E93618">
              <w:rPr>
                <w:rFonts w:eastAsia="Calibri" w:cs="Arial"/>
                <w:sz w:val="22"/>
                <w:szCs w:val="22"/>
              </w:rPr>
              <w:t xml:space="preserve">Resettlement </w:t>
            </w:r>
          </w:p>
        </w:tc>
        <w:tc>
          <w:tcPr>
            <w:tcW w:w="895" w:type="dxa"/>
            <w:vAlign w:val="center"/>
          </w:tcPr>
          <w:p w:rsidR="009200E3" w:rsidRPr="00E93618" w:rsidRDefault="009200E3" w:rsidP="000F3F5E">
            <w:pPr>
              <w:pStyle w:val="Tableleft"/>
              <w:jc w:val="both"/>
              <w:rPr>
                <w:rFonts w:eastAsia="Calibri" w:cs="Arial"/>
                <w:sz w:val="22"/>
                <w:szCs w:val="22"/>
              </w:rPr>
            </w:pPr>
            <w:r w:rsidRPr="00E93618">
              <w:rPr>
                <w:rFonts w:eastAsia="Calibri" w:cs="Arial"/>
                <w:sz w:val="22"/>
                <w:szCs w:val="22"/>
              </w:rPr>
              <w:t>13</w:t>
            </w:r>
          </w:p>
        </w:tc>
        <w:tc>
          <w:tcPr>
            <w:tcW w:w="5767" w:type="dxa"/>
            <w:vAlign w:val="center"/>
          </w:tcPr>
          <w:p w:rsidR="009200E3" w:rsidRPr="00E93618" w:rsidRDefault="009200E3" w:rsidP="000F3F5E">
            <w:pPr>
              <w:pStyle w:val="Tableleft"/>
              <w:jc w:val="both"/>
              <w:rPr>
                <w:rFonts w:eastAsia="Calibri" w:cs="Arial"/>
                <w:sz w:val="22"/>
                <w:szCs w:val="22"/>
              </w:rPr>
            </w:pPr>
            <w:r w:rsidRPr="00E93618">
              <w:rPr>
                <w:rFonts w:eastAsia="Calibri" w:cs="Arial"/>
                <w:sz w:val="22"/>
                <w:szCs w:val="22"/>
              </w:rPr>
              <w:t>(See Resettlement Policy)</w:t>
            </w:r>
          </w:p>
          <w:p w:rsidR="009200E3" w:rsidRPr="00E93618" w:rsidRDefault="00D565C8" w:rsidP="000F3F5E">
            <w:pPr>
              <w:pStyle w:val="Tableleft"/>
              <w:jc w:val="both"/>
              <w:rPr>
                <w:rFonts w:eastAsia="Calibri" w:cs="Arial"/>
                <w:sz w:val="22"/>
                <w:szCs w:val="22"/>
              </w:rPr>
            </w:pPr>
            <w:r>
              <w:rPr>
                <w:rFonts w:eastAsia="Calibri" w:cs="Arial"/>
                <w:sz w:val="22"/>
                <w:szCs w:val="22"/>
              </w:rPr>
              <w:t>Confirm there is n</w:t>
            </w:r>
            <w:r w:rsidR="009200E3" w:rsidRPr="00E93618">
              <w:rPr>
                <w:rFonts w:eastAsia="Calibri" w:cs="Arial"/>
                <w:sz w:val="22"/>
                <w:szCs w:val="22"/>
              </w:rPr>
              <w:t>o requirement for reset</w:t>
            </w:r>
            <w:r w:rsidR="00760C4C">
              <w:rPr>
                <w:rFonts w:eastAsia="Calibri" w:cs="Arial"/>
                <w:sz w:val="22"/>
                <w:szCs w:val="22"/>
              </w:rPr>
              <w:t xml:space="preserve">tlement (prohibited activity), </w:t>
            </w:r>
            <w:r w:rsidR="009200E3" w:rsidRPr="00E93618">
              <w:rPr>
                <w:rFonts w:eastAsia="Calibri" w:cs="Arial"/>
                <w:sz w:val="22"/>
                <w:szCs w:val="22"/>
              </w:rPr>
              <w:t>likely loss of assets, access to assets or loss of income.</w:t>
            </w:r>
          </w:p>
          <w:p w:rsidR="009200E3" w:rsidRPr="00E93618" w:rsidRDefault="009200E3" w:rsidP="00760C4C">
            <w:pPr>
              <w:pStyle w:val="Tableleft"/>
              <w:jc w:val="both"/>
              <w:rPr>
                <w:rFonts w:eastAsia="Calibri" w:cs="Arial"/>
                <w:sz w:val="22"/>
                <w:szCs w:val="22"/>
              </w:rPr>
            </w:pPr>
            <w:r w:rsidRPr="00E93618">
              <w:rPr>
                <w:rFonts w:eastAsia="Calibri" w:cs="Arial"/>
                <w:sz w:val="22"/>
                <w:szCs w:val="22"/>
              </w:rPr>
              <w:t xml:space="preserve">Note: if </w:t>
            </w:r>
            <w:r w:rsidR="00760C4C">
              <w:rPr>
                <w:rFonts w:eastAsia="Calibri" w:cs="Arial"/>
                <w:sz w:val="22"/>
                <w:szCs w:val="22"/>
              </w:rPr>
              <w:t>any of these activities are</w:t>
            </w:r>
            <w:r w:rsidRPr="00E93618">
              <w:rPr>
                <w:rFonts w:eastAsia="Calibri" w:cs="Arial"/>
                <w:sz w:val="22"/>
                <w:szCs w:val="22"/>
              </w:rPr>
              <w:t xml:space="preserve"> assessed as required, the proposed impact and mitigating measures should be notified to the Project Manager for approval.</w:t>
            </w:r>
          </w:p>
        </w:tc>
      </w:tr>
    </w:tbl>
    <w:p w:rsidR="009200E3" w:rsidRPr="00E93618" w:rsidRDefault="009200E3" w:rsidP="000F3F5E">
      <w:pPr>
        <w:spacing w:line="240" w:lineRule="auto"/>
        <w:jc w:val="both"/>
        <w:rPr>
          <w:rFonts w:ascii="Arial" w:hAnsi="Arial" w:cs="Arial"/>
        </w:rPr>
      </w:pPr>
    </w:p>
    <w:p w:rsidR="009200E3" w:rsidRPr="00E93618" w:rsidRDefault="009200E3" w:rsidP="000F3F5E">
      <w:pPr>
        <w:spacing w:line="240" w:lineRule="auto"/>
        <w:jc w:val="both"/>
        <w:rPr>
          <w:rFonts w:ascii="Arial" w:hAnsi="Arial" w:cs="Arial"/>
        </w:rPr>
      </w:pPr>
    </w:p>
    <w:p w:rsidR="00D73515" w:rsidRDefault="009A17CE">
      <w:pPr>
        <w:rPr>
          <w:rFonts w:ascii="Arial" w:hAnsi="Arial" w:cs="Arial"/>
          <w:b/>
        </w:rPr>
        <w:sectPr w:rsidR="00D73515" w:rsidSect="00E93618">
          <w:pgSz w:w="11906" w:h="16838"/>
          <w:pgMar w:top="1276" w:right="1440" w:bottom="1134" w:left="1440" w:header="709" w:footer="709" w:gutter="0"/>
          <w:cols w:space="708"/>
          <w:docGrid w:linePitch="360"/>
        </w:sectPr>
      </w:pPr>
      <w:r>
        <w:rPr>
          <w:rFonts w:ascii="Arial" w:hAnsi="Arial" w:cs="Arial"/>
          <w:b/>
        </w:rPr>
        <w:br w:type="page"/>
      </w:r>
    </w:p>
    <w:p w:rsidR="009A17CE" w:rsidRDefault="009A17CE">
      <w:pPr>
        <w:rPr>
          <w:rFonts w:ascii="Arial" w:hAnsi="Arial" w:cs="Arial"/>
          <w:b/>
        </w:rPr>
      </w:pPr>
    </w:p>
    <w:p w:rsidR="009200E3" w:rsidRPr="00E93618" w:rsidRDefault="009200E3" w:rsidP="000F3F5E">
      <w:pPr>
        <w:spacing w:before="92" w:line="240" w:lineRule="auto"/>
        <w:ind w:left="580" w:right="1668"/>
        <w:jc w:val="both"/>
        <w:rPr>
          <w:rFonts w:ascii="Arial" w:hAnsi="Arial" w:cs="Arial"/>
          <w:b/>
        </w:rPr>
      </w:pPr>
      <w:r w:rsidRPr="00E93618">
        <w:rPr>
          <w:rFonts w:ascii="Arial" w:hAnsi="Arial" w:cs="Arial"/>
          <w:b/>
        </w:rPr>
        <w:t>ESMP Checklist</w:t>
      </w:r>
    </w:p>
    <w:p w:rsidR="009200E3" w:rsidRPr="00E93618" w:rsidRDefault="009200E3" w:rsidP="009A17CE">
      <w:pPr>
        <w:spacing w:before="92" w:line="240" w:lineRule="auto"/>
        <w:ind w:left="580" w:right="95"/>
        <w:jc w:val="both"/>
        <w:rPr>
          <w:rFonts w:ascii="Arial" w:eastAsia="Times New Roman" w:hAnsi="Arial" w:cs="Arial"/>
          <w:i/>
          <w:lang w:val="en-US" w:bidi="en-US"/>
        </w:rPr>
      </w:pPr>
      <w:r w:rsidRPr="00E93618">
        <w:rPr>
          <w:rFonts w:ascii="Arial" w:hAnsi="Arial" w:cs="Arial"/>
        </w:rPr>
        <w:t>Prior to works commencing planned works potential social and environmental</w:t>
      </w:r>
      <w:r w:rsidRPr="00E93618">
        <w:rPr>
          <w:rFonts w:ascii="Arial" w:eastAsia="Times New Roman" w:hAnsi="Arial" w:cs="Arial"/>
          <w:lang w:val="en-US" w:bidi="en-US"/>
        </w:rPr>
        <w:t xml:space="preserve"> issues should be </w:t>
      </w:r>
      <w:r w:rsidR="00153584" w:rsidRPr="00E93618">
        <w:rPr>
          <w:rFonts w:ascii="Arial" w:eastAsia="Times New Roman" w:hAnsi="Arial" w:cs="Arial"/>
          <w:lang w:val="en-US" w:bidi="en-US"/>
        </w:rPr>
        <w:t>identified</w:t>
      </w:r>
      <w:r w:rsidRPr="00E93618">
        <w:rPr>
          <w:rFonts w:ascii="Arial" w:eastAsia="Times New Roman" w:hAnsi="Arial" w:cs="Arial"/>
          <w:lang w:val="en-US" w:bidi="en-US"/>
        </w:rPr>
        <w:t xml:space="preserve"> and the most appropriate mitigation measure ticked</w:t>
      </w:r>
      <w:r w:rsidR="009A17CE">
        <w:rPr>
          <w:rFonts w:ascii="Arial" w:eastAsia="Times New Roman" w:hAnsi="Arial" w:cs="Arial"/>
          <w:lang w:val="en-US" w:bidi="en-US"/>
        </w:rPr>
        <w:t>, or added if specific mitigation action is required</w:t>
      </w:r>
      <w:r w:rsidRPr="00E93618">
        <w:rPr>
          <w:rFonts w:ascii="Arial" w:eastAsia="Times New Roman" w:hAnsi="Arial" w:cs="Arial"/>
          <w:lang w:val="en-US" w:bidi="en-US"/>
        </w:rPr>
        <w:t xml:space="preserve">. After work is completed mitigation measures utilized should be confirmed, and the reason why mitigation measures were not used explained.   </w:t>
      </w:r>
      <w:r w:rsidRPr="00E93618">
        <w:rPr>
          <w:rFonts w:ascii="Arial" w:eastAsia="Times New Roman" w:hAnsi="Arial" w:cs="Arial"/>
          <w:i/>
          <w:lang w:val="en-US" w:bidi="en-US"/>
        </w:rPr>
        <w:t xml:space="preserve"> </w:t>
      </w:r>
    </w:p>
    <w:p w:rsidR="009200E3" w:rsidRPr="00E93618" w:rsidRDefault="009200E3" w:rsidP="000F3F5E">
      <w:pPr>
        <w:pStyle w:val="BodyText"/>
        <w:spacing w:before="6"/>
        <w:jc w:val="both"/>
        <w:rPr>
          <w:rFonts w:ascii="Arial" w:hAnsi="Arial" w:cs="Arial"/>
          <w:i/>
        </w:rPr>
      </w:pPr>
    </w:p>
    <w:tbl>
      <w:tblPr>
        <w:tblStyle w:val="TableGrid1"/>
        <w:tblW w:w="5000" w:type="pct"/>
        <w:tblLook w:val="01E0" w:firstRow="1" w:lastRow="1" w:firstColumn="1" w:lastColumn="1" w:noHBand="0" w:noVBand="0"/>
      </w:tblPr>
      <w:tblGrid>
        <w:gridCol w:w="451"/>
        <w:gridCol w:w="2539"/>
        <w:gridCol w:w="1910"/>
        <w:gridCol w:w="6174"/>
        <w:gridCol w:w="1672"/>
        <w:gridCol w:w="1898"/>
      </w:tblGrid>
      <w:tr w:rsidR="009200E3" w:rsidRPr="00E93618" w:rsidTr="009200E3">
        <w:trPr>
          <w:trHeight w:val="506"/>
          <w:tblHeader/>
        </w:trPr>
        <w:tc>
          <w:tcPr>
            <w:tcW w:w="154" w:type="pct"/>
            <w:shd w:val="clear" w:color="auto" w:fill="BDD6EE" w:themeFill="accent5" w:themeFillTint="66"/>
          </w:tcPr>
          <w:p w:rsidR="009200E3" w:rsidRPr="00E93618" w:rsidRDefault="009200E3" w:rsidP="000F3F5E">
            <w:pPr>
              <w:pStyle w:val="TableParagraph"/>
              <w:rPr>
                <w:rFonts w:ascii="Arial" w:hAnsi="Arial" w:cs="Arial"/>
              </w:rPr>
            </w:pPr>
          </w:p>
        </w:tc>
        <w:tc>
          <w:tcPr>
            <w:tcW w:w="867" w:type="pct"/>
            <w:shd w:val="clear" w:color="auto" w:fill="BDD6EE" w:themeFill="accent5" w:themeFillTint="66"/>
          </w:tcPr>
          <w:p w:rsidR="009200E3" w:rsidRPr="00E93618" w:rsidRDefault="009200E3" w:rsidP="000F3F5E">
            <w:pPr>
              <w:pStyle w:val="TableParagraph"/>
              <w:rPr>
                <w:rFonts w:ascii="Arial" w:hAnsi="Arial" w:cs="Arial"/>
                <w:b/>
              </w:rPr>
            </w:pPr>
            <w:r w:rsidRPr="00E93618">
              <w:rPr>
                <w:rFonts w:ascii="Arial" w:hAnsi="Arial" w:cs="Arial"/>
                <w:b/>
              </w:rPr>
              <w:t>Impacts/ Risks</w:t>
            </w:r>
          </w:p>
        </w:tc>
        <w:tc>
          <w:tcPr>
            <w:tcW w:w="652" w:type="pct"/>
            <w:shd w:val="clear" w:color="auto" w:fill="BDD6EE" w:themeFill="accent5" w:themeFillTint="66"/>
          </w:tcPr>
          <w:p w:rsidR="009200E3" w:rsidRPr="00E93618" w:rsidRDefault="009200E3" w:rsidP="000F3F5E">
            <w:pPr>
              <w:pStyle w:val="TableParagraph"/>
              <w:rPr>
                <w:rFonts w:ascii="Arial" w:hAnsi="Arial" w:cs="Arial"/>
                <w:b/>
              </w:rPr>
            </w:pPr>
            <w:r w:rsidRPr="00E93618">
              <w:rPr>
                <w:rFonts w:ascii="Arial" w:hAnsi="Arial" w:cs="Arial"/>
                <w:b/>
              </w:rPr>
              <w:t>Factor to be controlled</w:t>
            </w:r>
          </w:p>
        </w:tc>
        <w:tc>
          <w:tcPr>
            <w:tcW w:w="2108" w:type="pct"/>
            <w:shd w:val="clear" w:color="auto" w:fill="BDD6EE" w:themeFill="accent5" w:themeFillTint="66"/>
          </w:tcPr>
          <w:p w:rsidR="009200E3" w:rsidRPr="009A17CE" w:rsidRDefault="009A17CE" w:rsidP="000F3F5E">
            <w:pPr>
              <w:pStyle w:val="TableParagraph"/>
              <w:rPr>
                <w:rFonts w:ascii="Arial" w:hAnsi="Arial" w:cs="Arial"/>
                <w:b/>
                <w:sz w:val="18"/>
              </w:rPr>
            </w:pPr>
            <w:r>
              <w:rPr>
                <w:rFonts w:ascii="Arial" w:hAnsi="Arial" w:cs="Arial"/>
                <w:b/>
                <w:sz w:val="18"/>
              </w:rPr>
              <w:t xml:space="preserve">Potential </w:t>
            </w:r>
            <w:r w:rsidR="009200E3" w:rsidRPr="009A17CE">
              <w:rPr>
                <w:rFonts w:ascii="Arial" w:hAnsi="Arial" w:cs="Arial"/>
                <w:b/>
                <w:sz w:val="18"/>
              </w:rPr>
              <w:t>Mitigation Measures</w:t>
            </w:r>
          </w:p>
        </w:tc>
        <w:tc>
          <w:tcPr>
            <w:tcW w:w="571" w:type="pct"/>
            <w:shd w:val="clear" w:color="auto" w:fill="BDD6EE" w:themeFill="accent5" w:themeFillTint="66"/>
          </w:tcPr>
          <w:p w:rsidR="009200E3" w:rsidRPr="00E93618" w:rsidRDefault="009200E3" w:rsidP="000F3F5E">
            <w:pPr>
              <w:pStyle w:val="TableParagraph"/>
              <w:rPr>
                <w:rFonts w:ascii="Arial" w:hAnsi="Arial" w:cs="Arial"/>
                <w:b/>
              </w:rPr>
            </w:pPr>
            <w:r w:rsidRPr="00E93618">
              <w:rPr>
                <w:rFonts w:ascii="Arial" w:hAnsi="Arial" w:cs="Arial"/>
                <w:b/>
              </w:rPr>
              <w:t>Required</w:t>
            </w:r>
          </w:p>
        </w:tc>
        <w:tc>
          <w:tcPr>
            <w:tcW w:w="648" w:type="pct"/>
            <w:shd w:val="clear" w:color="auto" w:fill="BDD6EE" w:themeFill="accent5" w:themeFillTint="66"/>
          </w:tcPr>
          <w:p w:rsidR="009200E3" w:rsidRPr="00E93618" w:rsidRDefault="009200E3" w:rsidP="000F3F5E">
            <w:pPr>
              <w:pStyle w:val="TableParagraph"/>
              <w:rPr>
                <w:rFonts w:ascii="Arial" w:hAnsi="Arial" w:cs="Arial"/>
                <w:b/>
              </w:rPr>
            </w:pPr>
            <w:r w:rsidRPr="00E93618">
              <w:rPr>
                <w:rFonts w:ascii="Arial" w:hAnsi="Arial" w:cs="Arial"/>
                <w:b/>
              </w:rPr>
              <w:t>Completed</w:t>
            </w:r>
          </w:p>
        </w:tc>
      </w:tr>
      <w:tr w:rsidR="009200E3" w:rsidRPr="00E93618" w:rsidTr="009200E3">
        <w:trPr>
          <w:trHeight w:val="504"/>
        </w:trPr>
        <w:tc>
          <w:tcPr>
            <w:tcW w:w="154" w:type="pct"/>
            <w:vMerge w:val="restart"/>
          </w:tcPr>
          <w:p w:rsidR="009200E3" w:rsidRPr="00E93618" w:rsidRDefault="009200E3" w:rsidP="000F3F5E">
            <w:pPr>
              <w:pStyle w:val="TableParagraph"/>
              <w:rPr>
                <w:rFonts w:ascii="Arial" w:hAnsi="Arial" w:cs="Arial"/>
              </w:rPr>
            </w:pPr>
            <w:r w:rsidRPr="00E93618">
              <w:rPr>
                <w:rFonts w:ascii="Arial" w:hAnsi="Arial" w:cs="Arial"/>
              </w:rPr>
              <w:t>1</w:t>
            </w:r>
          </w:p>
        </w:tc>
        <w:tc>
          <w:tcPr>
            <w:tcW w:w="867" w:type="pct"/>
            <w:vMerge w:val="restart"/>
          </w:tcPr>
          <w:p w:rsidR="009200E3" w:rsidRPr="00E93618" w:rsidRDefault="009200E3" w:rsidP="000F3F5E">
            <w:pPr>
              <w:pStyle w:val="TableParagraph"/>
              <w:rPr>
                <w:rFonts w:ascii="Arial" w:hAnsi="Arial" w:cs="Arial"/>
              </w:rPr>
            </w:pPr>
            <w:r w:rsidRPr="00E93618">
              <w:rPr>
                <w:rFonts w:ascii="Arial" w:hAnsi="Arial" w:cs="Arial"/>
              </w:rPr>
              <w:t>Environmental degradation</w:t>
            </w:r>
          </w:p>
        </w:tc>
        <w:tc>
          <w:tcPr>
            <w:tcW w:w="652" w:type="pct"/>
            <w:vMerge w:val="restart"/>
          </w:tcPr>
          <w:p w:rsidR="009200E3" w:rsidRPr="00E93618" w:rsidRDefault="009200E3" w:rsidP="000F3F5E">
            <w:pPr>
              <w:pStyle w:val="TableParagraph"/>
              <w:rPr>
                <w:rFonts w:ascii="Arial" w:hAnsi="Arial" w:cs="Arial"/>
              </w:rPr>
            </w:pPr>
            <w:r w:rsidRPr="00E93618">
              <w:rPr>
                <w:rFonts w:ascii="Arial" w:hAnsi="Arial" w:cs="Arial"/>
              </w:rPr>
              <w:t>Air quality (dust, smoke) and noise control</w:t>
            </w:r>
          </w:p>
        </w:tc>
        <w:tc>
          <w:tcPr>
            <w:tcW w:w="2108" w:type="pct"/>
          </w:tcPr>
          <w:p w:rsidR="009200E3" w:rsidRPr="009A17CE" w:rsidRDefault="009200E3" w:rsidP="000F3F5E">
            <w:pPr>
              <w:pStyle w:val="TableParagraph"/>
              <w:rPr>
                <w:rFonts w:ascii="Arial" w:hAnsi="Arial" w:cs="Arial"/>
                <w:sz w:val="18"/>
              </w:rPr>
            </w:pPr>
            <w:r w:rsidRPr="009A17CE">
              <w:rPr>
                <w:rFonts w:ascii="Arial" w:hAnsi="Arial" w:cs="Arial"/>
                <w:sz w:val="18"/>
              </w:rPr>
              <w:t>Dampen the soil around the area being</w:t>
            </w:r>
          </w:p>
          <w:p w:rsidR="009200E3" w:rsidRPr="009A17CE" w:rsidRDefault="009200E3" w:rsidP="000F3F5E">
            <w:pPr>
              <w:pStyle w:val="TableParagraph"/>
              <w:rPr>
                <w:rFonts w:ascii="Arial" w:hAnsi="Arial" w:cs="Arial"/>
                <w:sz w:val="18"/>
              </w:rPr>
            </w:pPr>
            <w:r w:rsidRPr="009A17CE">
              <w:rPr>
                <w:rFonts w:ascii="Arial" w:hAnsi="Arial" w:cs="Arial"/>
                <w:sz w:val="18"/>
              </w:rPr>
              <w:t>disturbed to minimise dust dispersion</w:t>
            </w:r>
          </w:p>
        </w:tc>
        <w:tc>
          <w:tcPr>
            <w:tcW w:w="571" w:type="pct"/>
          </w:tcPr>
          <w:p w:rsidR="009200E3" w:rsidRPr="00E93618" w:rsidRDefault="009200E3" w:rsidP="000F3F5E">
            <w:pPr>
              <w:pStyle w:val="TableParagraph"/>
              <w:rPr>
                <w:rFonts w:ascii="Arial" w:hAnsi="Arial" w:cs="Arial"/>
              </w:rPr>
            </w:pPr>
          </w:p>
        </w:tc>
        <w:tc>
          <w:tcPr>
            <w:tcW w:w="648" w:type="pct"/>
          </w:tcPr>
          <w:p w:rsidR="009200E3" w:rsidRPr="00E93618" w:rsidRDefault="009200E3" w:rsidP="000F3F5E">
            <w:pPr>
              <w:pStyle w:val="TableParagraph"/>
              <w:rPr>
                <w:rFonts w:ascii="Arial" w:hAnsi="Arial" w:cs="Arial"/>
              </w:rPr>
            </w:pPr>
          </w:p>
        </w:tc>
      </w:tr>
      <w:tr w:rsidR="009200E3" w:rsidRPr="00E93618" w:rsidTr="009200E3">
        <w:trPr>
          <w:trHeight w:val="757"/>
        </w:trPr>
        <w:tc>
          <w:tcPr>
            <w:tcW w:w="154" w:type="pct"/>
            <w:vMerge/>
          </w:tcPr>
          <w:p w:rsidR="009200E3" w:rsidRPr="00E93618" w:rsidRDefault="009200E3" w:rsidP="000F3F5E">
            <w:pPr>
              <w:pStyle w:val="TableParagraph"/>
              <w:rPr>
                <w:rFonts w:ascii="Arial" w:hAnsi="Arial" w:cs="Arial"/>
              </w:rPr>
            </w:pPr>
          </w:p>
        </w:tc>
        <w:tc>
          <w:tcPr>
            <w:tcW w:w="867" w:type="pct"/>
            <w:vMerge/>
          </w:tcPr>
          <w:p w:rsidR="009200E3" w:rsidRPr="00E93618" w:rsidRDefault="009200E3" w:rsidP="000F3F5E">
            <w:pPr>
              <w:pStyle w:val="TableParagraph"/>
              <w:rPr>
                <w:rFonts w:ascii="Arial" w:hAnsi="Arial" w:cs="Arial"/>
              </w:rPr>
            </w:pPr>
          </w:p>
        </w:tc>
        <w:tc>
          <w:tcPr>
            <w:tcW w:w="652" w:type="pct"/>
            <w:vMerge/>
          </w:tcPr>
          <w:p w:rsidR="009200E3" w:rsidRPr="00E93618" w:rsidRDefault="009200E3" w:rsidP="000F3F5E">
            <w:pPr>
              <w:pStyle w:val="TableParagraph"/>
              <w:rPr>
                <w:rFonts w:ascii="Arial" w:hAnsi="Arial" w:cs="Arial"/>
              </w:rPr>
            </w:pPr>
          </w:p>
        </w:tc>
        <w:tc>
          <w:tcPr>
            <w:tcW w:w="2108" w:type="pct"/>
          </w:tcPr>
          <w:p w:rsidR="009200E3" w:rsidRPr="009A17CE" w:rsidRDefault="009200E3" w:rsidP="000F3F5E">
            <w:pPr>
              <w:pStyle w:val="TableParagraph"/>
              <w:rPr>
                <w:rFonts w:ascii="Arial" w:hAnsi="Arial" w:cs="Arial"/>
                <w:sz w:val="18"/>
              </w:rPr>
            </w:pPr>
            <w:r w:rsidRPr="009A17CE">
              <w:rPr>
                <w:rFonts w:ascii="Arial" w:hAnsi="Arial" w:cs="Arial"/>
                <w:sz w:val="18"/>
              </w:rPr>
              <w:t>Provide screen for sensitive areas such as in</w:t>
            </w:r>
          </w:p>
          <w:p w:rsidR="009200E3" w:rsidRPr="009A17CE" w:rsidRDefault="009200E3" w:rsidP="000F3F5E">
            <w:pPr>
              <w:pStyle w:val="TableParagraph"/>
              <w:rPr>
                <w:rFonts w:ascii="Arial" w:hAnsi="Arial" w:cs="Arial"/>
                <w:sz w:val="18"/>
              </w:rPr>
            </w:pPr>
            <w:r w:rsidRPr="009A17CE">
              <w:rPr>
                <w:rFonts w:ascii="Arial" w:hAnsi="Arial" w:cs="Arial"/>
                <w:sz w:val="18"/>
              </w:rPr>
              <w:t>front of houses/shops, schools or public buildings to prevent dust spreading</w:t>
            </w:r>
          </w:p>
        </w:tc>
        <w:tc>
          <w:tcPr>
            <w:tcW w:w="571" w:type="pct"/>
          </w:tcPr>
          <w:p w:rsidR="009200E3" w:rsidRPr="00E93618" w:rsidRDefault="009200E3" w:rsidP="000F3F5E">
            <w:pPr>
              <w:pStyle w:val="TableParagraph"/>
              <w:rPr>
                <w:rFonts w:ascii="Arial" w:hAnsi="Arial" w:cs="Arial"/>
              </w:rPr>
            </w:pPr>
          </w:p>
        </w:tc>
        <w:tc>
          <w:tcPr>
            <w:tcW w:w="648" w:type="pct"/>
          </w:tcPr>
          <w:p w:rsidR="009200E3" w:rsidRPr="00E93618" w:rsidRDefault="009200E3" w:rsidP="000F3F5E">
            <w:pPr>
              <w:pStyle w:val="TableParagraph"/>
              <w:rPr>
                <w:rFonts w:ascii="Arial" w:hAnsi="Arial" w:cs="Arial"/>
              </w:rPr>
            </w:pPr>
          </w:p>
        </w:tc>
      </w:tr>
      <w:tr w:rsidR="009200E3" w:rsidRPr="00E93618" w:rsidTr="009200E3">
        <w:trPr>
          <w:trHeight w:val="760"/>
        </w:trPr>
        <w:tc>
          <w:tcPr>
            <w:tcW w:w="154" w:type="pct"/>
            <w:vMerge/>
          </w:tcPr>
          <w:p w:rsidR="009200E3" w:rsidRPr="00E93618" w:rsidRDefault="009200E3" w:rsidP="000F3F5E">
            <w:pPr>
              <w:pStyle w:val="TableParagraph"/>
              <w:rPr>
                <w:rFonts w:ascii="Arial" w:hAnsi="Arial" w:cs="Arial"/>
              </w:rPr>
            </w:pPr>
          </w:p>
        </w:tc>
        <w:tc>
          <w:tcPr>
            <w:tcW w:w="867" w:type="pct"/>
            <w:vMerge/>
          </w:tcPr>
          <w:p w:rsidR="009200E3" w:rsidRPr="00E93618" w:rsidRDefault="009200E3" w:rsidP="000F3F5E">
            <w:pPr>
              <w:pStyle w:val="TableParagraph"/>
              <w:rPr>
                <w:rFonts w:ascii="Arial" w:hAnsi="Arial" w:cs="Arial"/>
              </w:rPr>
            </w:pPr>
          </w:p>
        </w:tc>
        <w:tc>
          <w:tcPr>
            <w:tcW w:w="652" w:type="pct"/>
            <w:vMerge/>
          </w:tcPr>
          <w:p w:rsidR="009200E3" w:rsidRPr="00E93618" w:rsidRDefault="009200E3" w:rsidP="000F3F5E">
            <w:pPr>
              <w:pStyle w:val="TableParagraph"/>
              <w:rPr>
                <w:rFonts w:ascii="Arial" w:hAnsi="Arial" w:cs="Arial"/>
              </w:rPr>
            </w:pPr>
          </w:p>
        </w:tc>
        <w:tc>
          <w:tcPr>
            <w:tcW w:w="2108" w:type="pct"/>
          </w:tcPr>
          <w:p w:rsidR="009200E3" w:rsidRPr="009A17CE" w:rsidRDefault="009200E3" w:rsidP="000F3F5E">
            <w:pPr>
              <w:pStyle w:val="TableParagraph"/>
              <w:rPr>
                <w:rFonts w:ascii="Arial" w:hAnsi="Arial" w:cs="Arial"/>
                <w:sz w:val="18"/>
              </w:rPr>
            </w:pPr>
            <w:r w:rsidRPr="009A17CE">
              <w:rPr>
                <w:rFonts w:ascii="Arial" w:hAnsi="Arial" w:cs="Arial"/>
                <w:sz w:val="18"/>
              </w:rPr>
              <w:t>Do not disturb or lay granular materials during sensitive weather such as strong wind to avoid large quantity of dust spread out</w:t>
            </w:r>
          </w:p>
        </w:tc>
        <w:tc>
          <w:tcPr>
            <w:tcW w:w="571" w:type="pct"/>
          </w:tcPr>
          <w:p w:rsidR="009200E3" w:rsidRPr="00E93618" w:rsidRDefault="009200E3" w:rsidP="000F3F5E">
            <w:pPr>
              <w:pStyle w:val="TableParagraph"/>
              <w:rPr>
                <w:rFonts w:ascii="Arial" w:hAnsi="Arial" w:cs="Arial"/>
              </w:rPr>
            </w:pPr>
          </w:p>
        </w:tc>
        <w:tc>
          <w:tcPr>
            <w:tcW w:w="648" w:type="pct"/>
          </w:tcPr>
          <w:p w:rsidR="009200E3" w:rsidRPr="00E93618" w:rsidRDefault="009200E3" w:rsidP="000F3F5E">
            <w:pPr>
              <w:pStyle w:val="TableParagraph"/>
              <w:rPr>
                <w:rFonts w:ascii="Arial" w:hAnsi="Arial" w:cs="Arial"/>
              </w:rPr>
            </w:pPr>
          </w:p>
        </w:tc>
      </w:tr>
      <w:tr w:rsidR="009200E3" w:rsidRPr="00E93618" w:rsidTr="009200E3">
        <w:trPr>
          <w:trHeight w:val="1012"/>
        </w:trPr>
        <w:tc>
          <w:tcPr>
            <w:tcW w:w="154" w:type="pct"/>
            <w:vMerge/>
          </w:tcPr>
          <w:p w:rsidR="009200E3" w:rsidRPr="00E93618" w:rsidRDefault="009200E3" w:rsidP="000F3F5E">
            <w:pPr>
              <w:pStyle w:val="TableParagraph"/>
              <w:rPr>
                <w:rFonts w:ascii="Arial" w:hAnsi="Arial" w:cs="Arial"/>
              </w:rPr>
            </w:pPr>
          </w:p>
        </w:tc>
        <w:tc>
          <w:tcPr>
            <w:tcW w:w="867" w:type="pct"/>
            <w:vMerge/>
          </w:tcPr>
          <w:p w:rsidR="009200E3" w:rsidRPr="00E93618" w:rsidRDefault="009200E3" w:rsidP="000F3F5E">
            <w:pPr>
              <w:pStyle w:val="TableParagraph"/>
              <w:rPr>
                <w:rFonts w:ascii="Arial" w:hAnsi="Arial" w:cs="Arial"/>
              </w:rPr>
            </w:pPr>
          </w:p>
        </w:tc>
        <w:tc>
          <w:tcPr>
            <w:tcW w:w="652" w:type="pct"/>
            <w:vMerge/>
          </w:tcPr>
          <w:p w:rsidR="009200E3" w:rsidRPr="00E93618" w:rsidRDefault="009200E3" w:rsidP="000F3F5E">
            <w:pPr>
              <w:pStyle w:val="TableParagraph"/>
              <w:rPr>
                <w:rFonts w:ascii="Arial" w:hAnsi="Arial" w:cs="Arial"/>
              </w:rPr>
            </w:pPr>
          </w:p>
        </w:tc>
        <w:tc>
          <w:tcPr>
            <w:tcW w:w="2108" w:type="pct"/>
          </w:tcPr>
          <w:p w:rsidR="009200E3" w:rsidRPr="009A17CE" w:rsidRDefault="009200E3" w:rsidP="000F3F5E">
            <w:pPr>
              <w:pStyle w:val="TableParagraph"/>
              <w:rPr>
                <w:rFonts w:ascii="Arial" w:hAnsi="Arial" w:cs="Arial"/>
                <w:sz w:val="18"/>
              </w:rPr>
            </w:pPr>
            <w:r w:rsidRPr="009A17CE">
              <w:rPr>
                <w:rFonts w:ascii="Arial" w:hAnsi="Arial" w:cs="Arial"/>
                <w:sz w:val="18"/>
              </w:rPr>
              <w:t>Trucks carrying granular materials must be covered to prevent soil dripping onto the road and or blowing with the win to cause dust on</w:t>
            </w:r>
          </w:p>
          <w:p w:rsidR="009200E3" w:rsidRPr="009A17CE" w:rsidRDefault="009200E3" w:rsidP="000F3F5E">
            <w:pPr>
              <w:pStyle w:val="TableParagraph"/>
              <w:rPr>
                <w:rFonts w:ascii="Arial" w:hAnsi="Arial" w:cs="Arial"/>
                <w:sz w:val="18"/>
              </w:rPr>
            </w:pPr>
            <w:r w:rsidRPr="009A17CE">
              <w:rPr>
                <w:rFonts w:ascii="Arial" w:hAnsi="Arial" w:cs="Arial"/>
                <w:sz w:val="18"/>
              </w:rPr>
              <w:t>the road</w:t>
            </w:r>
          </w:p>
        </w:tc>
        <w:tc>
          <w:tcPr>
            <w:tcW w:w="571" w:type="pct"/>
          </w:tcPr>
          <w:p w:rsidR="009200E3" w:rsidRPr="00E93618" w:rsidRDefault="009200E3" w:rsidP="000F3F5E">
            <w:pPr>
              <w:pStyle w:val="TableParagraph"/>
              <w:rPr>
                <w:rFonts w:ascii="Arial" w:hAnsi="Arial" w:cs="Arial"/>
              </w:rPr>
            </w:pPr>
          </w:p>
        </w:tc>
        <w:tc>
          <w:tcPr>
            <w:tcW w:w="648" w:type="pct"/>
          </w:tcPr>
          <w:p w:rsidR="009200E3" w:rsidRPr="00E93618" w:rsidRDefault="009200E3" w:rsidP="000F3F5E">
            <w:pPr>
              <w:pStyle w:val="TableParagraph"/>
              <w:rPr>
                <w:rFonts w:ascii="Arial" w:hAnsi="Arial" w:cs="Arial"/>
              </w:rPr>
            </w:pPr>
          </w:p>
        </w:tc>
      </w:tr>
      <w:tr w:rsidR="009200E3" w:rsidRPr="00E93618" w:rsidTr="009200E3">
        <w:trPr>
          <w:trHeight w:val="758"/>
        </w:trPr>
        <w:tc>
          <w:tcPr>
            <w:tcW w:w="154" w:type="pct"/>
            <w:vMerge/>
          </w:tcPr>
          <w:p w:rsidR="009200E3" w:rsidRPr="00E93618" w:rsidRDefault="009200E3" w:rsidP="000F3F5E">
            <w:pPr>
              <w:pStyle w:val="TableParagraph"/>
              <w:rPr>
                <w:rFonts w:ascii="Arial" w:hAnsi="Arial" w:cs="Arial"/>
              </w:rPr>
            </w:pPr>
          </w:p>
        </w:tc>
        <w:tc>
          <w:tcPr>
            <w:tcW w:w="867" w:type="pct"/>
            <w:vMerge/>
          </w:tcPr>
          <w:p w:rsidR="009200E3" w:rsidRPr="00E93618" w:rsidRDefault="009200E3" w:rsidP="000F3F5E">
            <w:pPr>
              <w:pStyle w:val="TableParagraph"/>
              <w:rPr>
                <w:rFonts w:ascii="Arial" w:hAnsi="Arial" w:cs="Arial"/>
              </w:rPr>
            </w:pPr>
          </w:p>
        </w:tc>
        <w:tc>
          <w:tcPr>
            <w:tcW w:w="652" w:type="pct"/>
            <w:vMerge/>
          </w:tcPr>
          <w:p w:rsidR="009200E3" w:rsidRPr="00E93618" w:rsidRDefault="009200E3" w:rsidP="000F3F5E">
            <w:pPr>
              <w:pStyle w:val="TableParagraph"/>
              <w:rPr>
                <w:rFonts w:ascii="Arial" w:hAnsi="Arial" w:cs="Arial"/>
              </w:rPr>
            </w:pPr>
          </w:p>
        </w:tc>
        <w:tc>
          <w:tcPr>
            <w:tcW w:w="2108" w:type="pct"/>
          </w:tcPr>
          <w:p w:rsidR="009200E3" w:rsidRPr="009A17CE" w:rsidRDefault="009200E3" w:rsidP="000F3F5E">
            <w:pPr>
              <w:pStyle w:val="TableParagraph"/>
              <w:rPr>
                <w:rFonts w:ascii="Arial" w:hAnsi="Arial" w:cs="Arial"/>
                <w:sz w:val="18"/>
              </w:rPr>
            </w:pPr>
            <w:r w:rsidRPr="009A17CE">
              <w:rPr>
                <w:rFonts w:ascii="Arial" w:hAnsi="Arial" w:cs="Arial"/>
                <w:sz w:val="18"/>
              </w:rPr>
              <w:t>If bitumen is prepared on-site, it will be at least 50m from any residential houses or building to</w:t>
            </w:r>
            <w:r w:rsidR="00153584">
              <w:rPr>
                <w:rFonts w:ascii="Arial" w:hAnsi="Arial" w:cs="Arial"/>
                <w:sz w:val="18"/>
              </w:rPr>
              <w:t xml:space="preserve"> </w:t>
            </w:r>
            <w:r w:rsidRPr="009A17CE">
              <w:rPr>
                <w:rFonts w:ascii="Arial" w:hAnsi="Arial" w:cs="Arial"/>
                <w:sz w:val="18"/>
              </w:rPr>
              <w:t>prevent smoke coming into houses.</w:t>
            </w:r>
          </w:p>
        </w:tc>
        <w:tc>
          <w:tcPr>
            <w:tcW w:w="571" w:type="pct"/>
          </w:tcPr>
          <w:p w:rsidR="009200E3" w:rsidRPr="00E93618" w:rsidRDefault="009200E3" w:rsidP="000F3F5E">
            <w:pPr>
              <w:pStyle w:val="TableParagraph"/>
              <w:rPr>
                <w:rFonts w:ascii="Arial" w:hAnsi="Arial" w:cs="Arial"/>
              </w:rPr>
            </w:pPr>
          </w:p>
        </w:tc>
        <w:tc>
          <w:tcPr>
            <w:tcW w:w="648" w:type="pct"/>
          </w:tcPr>
          <w:p w:rsidR="009200E3" w:rsidRPr="00E93618" w:rsidRDefault="009200E3" w:rsidP="000F3F5E">
            <w:pPr>
              <w:pStyle w:val="TableParagraph"/>
              <w:rPr>
                <w:rFonts w:ascii="Arial" w:hAnsi="Arial" w:cs="Arial"/>
              </w:rPr>
            </w:pPr>
          </w:p>
        </w:tc>
      </w:tr>
      <w:tr w:rsidR="009200E3" w:rsidRPr="00E93618" w:rsidTr="009200E3">
        <w:trPr>
          <w:trHeight w:val="758"/>
        </w:trPr>
        <w:tc>
          <w:tcPr>
            <w:tcW w:w="154" w:type="pct"/>
            <w:vMerge/>
          </w:tcPr>
          <w:p w:rsidR="009200E3" w:rsidRPr="00E93618" w:rsidRDefault="009200E3" w:rsidP="000F3F5E">
            <w:pPr>
              <w:pStyle w:val="TableParagraph"/>
              <w:rPr>
                <w:rFonts w:ascii="Arial" w:hAnsi="Arial" w:cs="Arial"/>
              </w:rPr>
            </w:pPr>
          </w:p>
        </w:tc>
        <w:tc>
          <w:tcPr>
            <w:tcW w:w="867" w:type="pct"/>
            <w:vMerge/>
          </w:tcPr>
          <w:p w:rsidR="009200E3" w:rsidRPr="00E93618" w:rsidRDefault="009200E3" w:rsidP="000F3F5E">
            <w:pPr>
              <w:pStyle w:val="TableParagraph"/>
              <w:rPr>
                <w:rFonts w:ascii="Arial" w:hAnsi="Arial" w:cs="Arial"/>
              </w:rPr>
            </w:pPr>
          </w:p>
        </w:tc>
        <w:tc>
          <w:tcPr>
            <w:tcW w:w="652" w:type="pct"/>
            <w:vMerge/>
          </w:tcPr>
          <w:p w:rsidR="009200E3" w:rsidRPr="00E93618" w:rsidRDefault="009200E3" w:rsidP="000F3F5E">
            <w:pPr>
              <w:pStyle w:val="TableParagraph"/>
              <w:rPr>
                <w:rFonts w:ascii="Arial" w:hAnsi="Arial" w:cs="Arial"/>
              </w:rPr>
            </w:pPr>
          </w:p>
        </w:tc>
        <w:tc>
          <w:tcPr>
            <w:tcW w:w="2108" w:type="pct"/>
          </w:tcPr>
          <w:p w:rsidR="009200E3" w:rsidRPr="009A17CE" w:rsidRDefault="009200E3" w:rsidP="000F3F5E">
            <w:pPr>
              <w:pStyle w:val="TableParagraph"/>
              <w:rPr>
                <w:rFonts w:ascii="Arial" w:hAnsi="Arial" w:cs="Arial"/>
                <w:sz w:val="18"/>
              </w:rPr>
            </w:pPr>
            <w:r w:rsidRPr="009A17CE">
              <w:rPr>
                <w:rFonts w:ascii="Arial" w:hAnsi="Arial" w:cs="Arial"/>
                <w:sz w:val="18"/>
              </w:rPr>
              <w:t>Do not unload materials that may generate loud</w:t>
            </w:r>
          </w:p>
          <w:p w:rsidR="009200E3" w:rsidRPr="009A17CE" w:rsidRDefault="009200E3" w:rsidP="000F3F5E">
            <w:pPr>
              <w:pStyle w:val="TableParagraph"/>
              <w:rPr>
                <w:rFonts w:ascii="Arial" w:hAnsi="Arial" w:cs="Arial"/>
                <w:sz w:val="18"/>
              </w:rPr>
            </w:pPr>
            <w:r w:rsidRPr="009A17CE">
              <w:rPr>
                <w:rFonts w:ascii="Arial" w:hAnsi="Arial" w:cs="Arial"/>
                <w:sz w:val="18"/>
              </w:rPr>
              <w:t>noise such as stones, gravels, bricks at sensitive hours such as early morning or lunch time</w:t>
            </w:r>
          </w:p>
        </w:tc>
        <w:tc>
          <w:tcPr>
            <w:tcW w:w="571" w:type="pct"/>
          </w:tcPr>
          <w:p w:rsidR="009200E3" w:rsidRPr="00E93618" w:rsidRDefault="009200E3" w:rsidP="000F3F5E">
            <w:pPr>
              <w:pStyle w:val="TableParagraph"/>
              <w:rPr>
                <w:rFonts w:ascii="Arial" w:hAnsi="Arial" w:cs="Arial"/>
              </w:rPr>
            </w:pPr>
          </w:p>
        </w:tc>
        <w:tc>
          <w:tcPr>
            <w:tcW w:w="648" w:type="pct"/>
          </w:tcPr>
          <w:p w:rsidR="009200E3" w:rsidRPr="00E93618" w:rsidRDefault="009200E3" w:rsidP="000F3F5E">
            <w:pPr>
              <w:pStyle w:val="TableParagraph"/>
              <w:rPr>
                <w:rFonts w:ascii="Arial" w:hAnsi="Arial" w:cs="Arial"/>
              </w:rPr>
            </w:pPr>
          </w:p>
        </w:tc>
      </w:tr>
      <w:tr w:rsidR="009200E3" w:rsidRPr="00E93618" w:rsidTr="009200E3">
        <w:trPr>
          <w:trHeight w:val="1012"/>
        </w:trPr>
        <w:tc>
          <w:tcPr>
            <w:tcW w:w="154" w:type="pct"/>
            <w:vMerge/>
          </w:tcPr>
          <w:p w:rsidR="009200E3" w:rsidRPr="00E93618" w:rsidRDefault="009200E3" w:rsidP="000F3F5E">
            <w:pPr>
              <w:pStyle w:val="TableParagraph"/>
              <w:rPr>
                <w:rFonts w:ascii="Arial" w:hAnsi="Arial" w:cs="Arial"/>
              </w:rPr>
            </w:pPr>
          </w:p>
        </w:tc>
        <w:tc>
          <w:tcPr>
            <w:tcW w:w="867" w:type="pct"/>
            <w:vMerge/>
          </w:tcPr>
          <w:p w:rsidR="009200E3" w:rsidRPr="00E93618" w:rsidRDefault="009200E3" w:rsidP="000F3F5E">
            <w:pPr>
              <w:pStyle w:val="TableParagraph"/>
              <w:rPr>
                <w:rFonts w:ascii="Arial" w:hAnsi="Arial" w:cs="Arial"/>
              </w:rPr>
            </w:pPr>
          </w:p>
        </w:tc>
        <w:tc>
          <w:tcPr>
            <w:tcW w:w="652" w:type="pct"/>
            <w:vMerge/>
          </w:tcPr>
          <w:p w:rsidR="009200E3" w:rsidRPr="00E93618" w:rsidRDefault="009200E3" w:rsidP="000F3F5E">
            <w:pPr>
              <w:pStyle w:val="TableParagraph"/>
              <w:rPr>
                <w:rFonts w:ascii="Arial" w:hAnsi="Arial" w:cs="Arial"/>
              </w:rPr>
            </w:pPr>
          </w:p>
        </w:tc>
        <w:tc>
          <w:tcPr>
            <w:tcW w:w="2108" w:type="pct"/>
          </w:tcPr>
          <w:p w:rsidR="009200E3" w:rsidRPr="009A17CE" w:rsidRDefault="009200E3" w:rsidP="000F3F5E">
            <w:pPr>
              <w:pStyle w:val="TableParagraph"/>
              <w:rPr>
                <w:rFonts w:ascii="Arial" w:hAnsi="Arial" w:cs="Arial"/>
                <w:sz w:val="18"/>
              </w:rPr>
            </w:pPr>
            <w:r w:rsidRPr="009A17CE">
              <w:rPr>
                <w:rFonts w:ascii="Arial" w:hAnsi="Arial" w:cs="Arial"/>
                <w:sz w:val="18"/>
              </w:rPr>
              <w:t>Do not leave engines of vehicles/construction plants running if they are in idle status for five minutes or more to minimise noise and smoke</w:t>
            </w:r>
          </w:p>
          <w:p w:rsidR="009200E3" w:rsidRPr="009A17CE" w:rsidRDefault="009200E3" w:rsidP="000F3F5E">
            <w:pPr>
              <w:pStyle w:val="TableParagraph"/>
              <w:rPr>
                <w:rFonts w:ascii="Arial" w:hAnsi="Arial" w:cs="Arial"/>
                <w:sz w:val="18"/>
              </w:rPr>
            </w:pPr>
            <w:r w:rsidRPr="009A17CE">
              <w:rPr>
                <w:rFonts w:ascii="Arial" w:hAnsi="Arial" w:cs="Arial"/>
                <w:sz w:val="18"/>
              </w:rPr>
              <w:t>generation</w:t>
            </w:r>
          </w:p>
        </w:tc>
        <w:tc>
          <w:tcPr>
            <w:tcW w:w="571" w:type="pct"/>
          </w:tcPr>
          <w:p w:rsidR="009200E3" w:rsidRPr="00E93618" w:rsidRDefault="009200E3" w:rsidP="000F3F5E">
            <w:pPr>
              <w:pStyle w:val="TableParagraph"/>
              <w:rPr>
                <w:rFonts w:ascii="Arial" w:hAnsi="Arial" w:cs="Arial"/>
              </w:rPr>
            </w:pPr>
          </w:p>
        </w:tc>
        <w:tc>
          <w:tcPr>
            <w:tcW w:w="648" w:type="pct"/>
          </w:tcPr>
          <w:p w:rsidR="009200E3" w:rsidRPr="00E93618" w:rsidRDefault="009200E3" w:rsidP="000F3F5E">
            <w:pPr>
              <w:pStyle w:val="TableParagraph"/>
              <w:rPr>
                <w:rFonts w:ascii="Arial" w:hAnsi="Arial" w:cs="Arial"/>
              </w:rPr>
            </w:pPr>
          </w:p>
        </w:tc>
      </w:tr>
      <w:tr w:rsidR="009200E3" w:rsidRPr="00E93618" w:rsidTr="009200E3">
        <w:trPr>
          <w:trHeight w:val="1012"/>
        </w:trPr>
        <w:tc>
          <w:tcPr>
            <w:tcW w:w="154" w:type="pct"/>
            <w:vMerge/>
          </w:tcPr>
          <w:p w:rsidR="009200E3" w:rsidRPr="00E93618" w:rsidRDefault="009200E3" w:rsidP="000F3F5E">
            <w:pPr>
              <w:pStyle w:val="TableParagraph"/>
              <w:rPr>
                <w:rFonts w:ascii="Arial" w:hAnsi="Arial" w:cs="Arial"/>
              </w:rPr>
            </w:pPr>
          </w:p>
        </w:tc>
        <w:tc>
          <w:tcPr>
            <w:tcW w:w="867" w:type="pct"/>
            <w:vMerge/>
          </w:tcPr>
          <w:p w:rsidR="009200E3" w:rsidRPr="00E93618" w:rsidRDefault="009200E3" w:rsidP="000F3F5E">
            <w:pPr>
              <w:pStyle w:val="TableParagraph"/>
              <w:rPr>
                <w:rFonts w:ascii="Arial" w:hAnsi="Arial" w:cs="Arial"/>
              </w:rPr>
            </w:pPr>
          </w:p>
        </w:tc>
        <w:tc>
          <w:tcPr>
            <w:tcW w:w="652" w:type="pct"/>
            <w:vMerge/>
          </w:tcPr>
          <w:p w:rsidR="009200E3" w:rsidRPr="00E93618" w:rsidRDefault="009200E3" w:rsidP="000F3F5E">
            <w:pPr>
              <w:pStyle w:val="TableParagraph"/>
              <w:rPr>
                <w:rFonts w:ascii="Arial" w:hAnsi="Arial" w:cs="Arial"/>
              </w:rPr>
            </w:pPr>
          </w:p>
        </w:tc>
        <w:tc>
          <w:tcPr>
            <w:tcW w:w="2108" w:type="pct"/>
          </w:tcPr>
          <w:p w:rsidR="009200E3" w:rsidRPr="009A17CE" w:rsidRDefault="009200E3" w:rsidP="000F3F5E">
            <w:pPr>
              <w:pStyle w:val="TableParagraph"/>
              <w:rPr>
                <w:rFonts w:ascii="Arial" w:hAnsi="Arial" w:cs="Arial"/>
                <w:sz w:val="18"/>
              </w:rPr>
            </w:pPr>
            <w:r w:rsidRPr="009A17CE">
              <w:rPr>
                <w:rFonts w:ascii="Arial" w:hAnsi="Arial" w:cs="Arial"/>
                <w:sz w:val="18"/>
              </w:rPr>
              <w:t>Avoid unloading of granular materials within 20 m from residential houses or public buildings to minimise dust dispersion into</w:t>
            </w:r>
          </w:p>
          <w:p w:rsidR="009200E3" w:rsidRPr="009A17CE" w:rsidRDefault="009200E3" w:rsidP="000F3F5E">
            <w:pPr>
              <w:pStyle w:val="TableParagraph"/>
              <w:rPr>
                <w:rFonts w:ascii="Arial" w:hAnsi="Arial" w:cs="Arial"/>
                <w:sz w:val="18"/>
              </w:rPr>
            </w:pPr>
            <w:r w:rsidRPr="009A17CE">
              <w:rPr>
                <w:rFonts w:ascii="Arial" w:hAnsi="Arial" w:cs="Arial"/>
                <w:sz w:val="18"/>
              </w:rPr>
              <w:t>houses</w:t>
            </w:r>
          </w:p>
        </w:tc>
        <w:tc>
          <w:tcPr>
            <w:tcW w:w="571" w:type="pct"/>
          </w:tcPr>
          <w:p w:rsidR="009200E3" w:rsidRPr="00E93618" w:rsidRDefault="009200E3" w:rsidP="000F3F5E">
            <w:pPr>
              <w:pStyle w:val="TableParagraph"/>
              <w:rPr>
                <w:rFonts w:ascii="Arial" w:hAnsi="Arial" w:cs="Arial"/>
              </w:rPr>
            </w:pPr>
          </w:p>
        </w:tc>
        <w:tc>
          <w:tcPr>
            <w:tcW w:w="648" w:type="pct"/>
          </w:tcPr>
          <w:p w:rsidR="009200E3" w:rsidRPr="00E93618" w:rsidRDefault="009200E3" w:rsidP="000F3F5E">
            <w:pPr>
              <w:pStyle w:val="TableParagraph"/>
              <w:rPr>
                <w:rFonts w:ascii="Arial" w:hAnsi="Arial" w:cs="Arial"/>
              </w:rPr>
            </w:pPr>
          </w:p>
        </w:tc>
      </w:tr>
      <w:tr w:rsidR="009200E3" w:rsidRPr="00E93618" w:rsidTr="009200E3">
        <w:trPr>
          <w:trHeight w:val="1012"/>
        </w:trPr>
        <w:tc>
          <w:tcPr>
            <w:tcW w:w="154" w:type="pct"/>
            <w:vMerge/>
          </w:tcPr>
          <w:p w:rsidR="009200E3" w:rsidRPr="00E93618" w:rsidRDefault="009200E3" w:rsidP="000F3F5E">
            <w:pPr>
              <w:pStyle w:val="TableParagraph"/>
              <w:rPr>
                <w:rFonts w:ascii="Arial" w:hAnsi="Arial" w:cs="Arial"/>
              </w:rPr>
            </w:pPr>
          </w:p>
        </w:tc>
        <w:tc>
          <w:tcPr>
            <w:tcW w:w="867" w:type="pct"/>
            <w:vMerge/>
          </w:tcPr>
          <w:p w:rsidR="009200E3" w:rsidRPr="00E93618" w:rsidRDefault="009200E3" w:rsidP="000F3F5E">
            <w:pPr>
              <w:pStyle w:val="TableParagraph"/>
              <w:rPr>
                <w:rFonts w:ascii="Arial" w:hAnsi="Arial" w:cs="Arial"/>
              </w:rPr>
            </w:pPr>
          </w:p>
        </w:tc>
        <w:tc>
          <w:tcPr>
            <w:tcW w:w="652" w:type="pct"/>
            <w:vMerge w:val="restart"/>
          </w:tcPr>
          <w:p w:rsidR="009200E3" w:rsidRPr="00E93618" w:rsidRDefault="009200E3" w:rsidP="000F3F5E">
            <w:pPr>
              <w:pStyle w:val="TableParagraph"/>
              <w:rPr>
                <w:rFonts w:ascii="Arial" w:hAnsi="Arial" w:cs="Arial"/>
              </w:rPr>
            </w:pPr>
            <w:r w:rsidRPr="00E93618">
              <w:rPr>
                <w:rFonts w:ascii="Arial" w:hAnsi="Arial" w:cs="Arial"/>
              </w:rPr>
              <w:t>Water pollution prevention</w:t>
            </w:r>
          </w:p>
        </w:tc>
        <w:tc>
          <w:tcPr>
            <w:tcW w:w="2108" w:type="pct"/>
          </w:tcPr>
          <w:p w:rsidR="009200E3" w:rsidRPr="009A17CE" w:rsidRDefault="009200E3" w:rsidP="000F3F5E">
            <w:pPr>
              <w:pStyle w:val="TableParagraph"/>
              <w:rPr>
                <w:rFonts w:ascii="Arial" w:hAnsi="Arial" w:cs="Arial"/>
                <w:sz w:val="18"/>
              </w:rPr>
            </w:pPr>
            <w:r w:rsidRPr="009A17CE">
              <w:rPr>
                <w:rFonts w:ascii="Arial" w:hAnsi="Arial" w:cs="Arial"/>
                <w:sz w:val="18"/>
              </w:rPr>
              <w:t>Use watertight containers to store chemicals, cement, lime, bitumen, or other and keep them in roofed, bounded storage areas to prevent leakage into the water sources</w:t>
            </w:r>
          </w:p>
        </w:tc>
        <w:tc>
          <w:tcPr>
            <w:tcW w:w="571" w:type="pct"/>
          </w:tcPr>
          <w:p w:rsidR="009200E3" w:rsidRPr="00E93618" w:rsidRDefault="009200E3" w:rsidP="000F3F5E">
            <w:pPr>
              <w:pStyle w:val="TableParagraph"/>
              <w:rPr>
                <w:rFonts w:ascii="Arial" w:hAnsi="Arial" w:cs="Arial"/>
              </w:rPr>
            </w:pPr>
          </w:p>
        </w:tc>
        <w:tc>
          <w:tcPr>
            <w:tcW w:w="648" w:type="pct"/>
          </w:tcPr>
          <w:p w:rsidR="009200E3" w:rsidRPr="00E93618" w:rsidRDefault="009200E3" w:rsidP="000F3F5E">
            <w:pPr>
              <w:pStyle w:val="TableParagraph"/>
              <w:rPr>
                <w:rFonts w:ascii="Arial" w:hAnsi="Arial" w:cs="Arial"/>
              </w:rPr>
            </w:pPr>
          </w:p>
        </w:tc>
      </w:tr>
      <w:tr w:rsidR="009200E3" w:rsidRPr="00E93618" w:rsidTr="009200E3">
        <w:trPr>
          <w:trHeight w:val="1265"/>
        </w:trPr>
        <w:tc>
          <w:tcPr>
            <w:tcW w:w="154" w:type="pct"/>
            <w:vMerge/>
          </w:tcPr>
          <w:p w:rsidR="009200E3" w:rsidRPr="00E93618" w:rsidRDefault="009200E3" w:rsidP="000F3F5E">
            <w:pPr>
              <w:pStyle w:val="TableParagraph"/>
              <w:rPr>
                <w:rFonts w:ascii="Arial" w:hAnsi="Arial" w:cs="Arial"/>
              </w:rPr>
            </w:pPr>
          </w:p>
        </w:tc>
        <w:tc>
          <w:tcPr>
            <w:tcW w:w="867" w:type="pct"/>
            <w:vMerge/>
          </w:tcPr>
          <w:p w:rsidR="009200E3" w:rsidRPr="00E93618" w:rsidRDefault="009200E3" w:rsidP="000F3F5E">
            <w:pPr>
              <w:pStyle w:val="TableParagraph"/>
              <w:rPr>
                <w:rFonts w:ascii="Arial" w:hAnsi="Arial" w:cs="Arial"/>
              </w:rPr>
            </w:pPr>
          </w:p>
        </w:tc>
        <w:tc>
          <w:tcPr>
            <w:tcW w:w="652" w:type="pct"/>
            <w:vMerge/>
          </w:tcPr>
          <w:p w:rsidR="009200E3" w:rsidRPr="00E93618" w:rsidRDefault="009200E3" w:rsidP="000F3F5E">
            <w:pPr>
              <w:pStyle w:val="TableParagraph"/>
              <w:rPr>
                <w:rFonts w:ascii="Arial" w:hAnsi="Arial" w:cs="Arial"/>
              </w:rPr>
            </w:pPr>
          </w:p>
        </w:tc>
        <w:tc>
          <w:tcPr>
            <w:tcW w:w="2108" w:type="pct"/>
          </w:tcPr>
          <w:p w:rsidR="009200E3" w:rsidRPr="009A17CE" w:rsidRDefault="009200E3" w:rsidP="000F3F5E">
            <w:pPr>
              <w:pStyle w:val="TableParagraph"/>
              <w:rPr>
                <w:rFonts w:ascii="Arial" w:hAnsi="Arial" w:cs="Arial"/>
                <w:sz w:val="18"/>
              </w:rPr>
            </w:pPr>
            <w:r w:rsidRPr="009A17CE">
              <w:rPr>
                <w:rFonts w:ascii="Arial" w:hAnsi="Arial" w:cs="Arial"/>
                <w:sz w:val="18"/>
              </w:rPr>
              <w:t>Preparation of materials such as mortar, concrete will be in containers or hard surface such as steel sheet, not directly on the ground to prevent soil to be harden and minimise</w:t>
            </w:r>
          </w:p>
          <w:p w:rsidR="009200E3" w:rsidRPr="009A17CE" w:rsidRDefault="009200E3" w:rsidP="000F3F5E">
            <w:pPr>
              <w:pStyle w:val="TableParagraph"/>
              <w:rPr>
                <w:rFonts w:ascii="Arial" w:hAnsi="Arial" w:cs="Arial"/>
                <w:sz w:val="18"/>
              </w:rPr>
            </w:pPr>
            <w:r w:rsidRPr="009A17CE">
              <w:rPr>
                <w:rFonts w:ascii="Arial" w:hAnsi="Arial" w:cs="Arial"/>
                <w:sz w:val="18"/>
              </w:rPr>
              <w:t>uncontrolled wastewater discharge</w:t>
            </w:r>
          </w:p>
        </w:tc>
        <w:tc>
          <w:tcPr>
            <w:tcW w:w="571" w:type="pct"/>
          </w:tcPr>
          <w:p w:rsidR="009200E3" w:rsidRPr="00E93618" w:rsidRDefault="009200E3" w:rsidP="000F3F5E">
            <w:pPr>
              <w:pStyle w:val="TableParagraph"/>
              <w:rPr>
                <w:rFonts w:ascii="Arial" w:hAnsi="Arial" w:cs="Arial"/>
              </w:rPr>
            </w:pPr>
          </w:p>
        </w:tc>
        <w:tc>
          <w:tcPr>
            <w:tcW w:w="648" w:type="pct"/>
          </w:tcPr>
          <w:p w:rsidR="009200E3" w:rsidRPr="00E93618" w:rsidRDefault="009200E3" w:rsidP="000F3F5E">
            <w:pPr>
              <w:pStyle w:val="TableParagraph"/>
              <w:rPr>
                <w:rFonts w:ascii="Arial" w:hAnsi="Arial" w:cs="Arial"/>
              </w:rPr>
            </w:pPr>
          </w:p>
        </w:tc>
      </w:tr>
      <w:tr w:rsidR="009200E3" w:rsidRPr="00E93618" w:rsidTr="009200E3">
        <w:trPr>
          <w:trHeight w:val="1012"/>
        </w:trPr>
        <w:tc>
          <w:tcPr>
            <w:tcW w:w="154" w:type="pct"/>
            <w:vMerge/>
          </w:tcPr>
          <w:p w:rsidR="009200E3" w:rsidRPr="00E93618" w:rsidRDefault="009200E3" w:rsidP="000F3F5E">
            <w:pPr>
              <w:pStyle w:val="TableParagraph"/>
              <w:rPr>
                <w:rFonts w:ascii="Arial" w:hAnsi="Arial" w:cs="Arial"/>
              </w:rPr>
            </w:pPr>
          </w:p>
        </w:tc>
        <w:tc>
          <w:tcPr>
            <w:tcW w:w="867" w:type="pct"/>
            <w:vMerge/>
          </w:tcPr>
          <w:p w:rsidR="009200E3" w:rsidRPr="00E93618" w:rsidRDefault="009200E3" w:rsidP="000F3F5E">
            <w:pPr>
              <w:pStyle w:val="TableParagraph"/>
              <w:rPr>
                <w:rFonts w:ascii="Arial" w:hAnsi="Arial" w:cs="Arial"/>
              </w:rPr>
            </w:pPr>
          </w:p>
        </w:tc>
        <w:tc>
          <w:tcPr>
            <w:tcW w:w="652" w:type="pct"/>
            <w:vMerge/>
          </w:tcPr>
          <w:p w:rsidR="009200E3" w:rsidRPr="00E93618" w:rsidRDefault="009200E3" w:rsidP="000F3F5E">
            <w:pPr>
              <w:pStyle w:val="TableParagraph"/>
              <w:rPr>
                <w:rFonts w:ascii="Arial" w:hAnsi="Arial" w:cs="Arial"/>
              </w:rPr>
            </w:pPr>
          </w:p>
        </w:tc>
        <w:tc>
          <w:tcPr>
            <w:tcW w:w="2108" w:type="pct"/>
          </w:tcPr>
          <w:p w:rsidR="009200E3" w:rsidRPr="009A17CE" w:rsidRDefault="009200E3" w:rsidP="000F3F5E">
            <w:pPr>
              <w:pStyle w:val="TableParagraph"/>
              <w:rPr>
                <w:rFonts w:ascii="Arial" w:hAnsi="Arial" w:cs="Arial"/>
                <w:sz w:val="18"/>
              </w:rPr>
            </w:pPr>
            <w:r w:rsidRPr="009A17CE">
              <w:rPr>
                <w:rFonts w:ascii="Arial" w:hAnsi="Arial" w:cs="Arial"/>
                <w:sz w:val="18"/>
              </w:rPr>
              <w:t>Wastewater from mixing areas must be collected into a sedimentation tank before being discharged to minimise the amount of solids in</w:t>
            </w:r>
          </w:p>
          <w:p w:rsidR="009200E3" w:rsidRPr="009A17CE" w:rsidRDefault="009200E3" w:rsidP="000F3F5E">
            <w:pPr>
              <w:pStyle w:val="TableParagraph"/>
              <w:rPr>
                <w:rFonts w:ascii="Arial" w:hAnsi="Arial" w:cs="Arial"/>
                <w:sz w:val="18"/>
              </w:rPr>
            </w:pPr>
            <w:r w:rsidRPr="009A17CE">
              <w:rPr>
                <w:rFonts w:ascii="Arial" w:hAnsi="Arial" w:cs="Arial"/>
                <w:sz w:val="18"/>
              </w:rPr>
              <w:t>wastewater entering water sources</w:t>
            </w:r>
          </w:p>
        </w:tc>
        <w:tc>
          <w:tcPr>
            <w:tcW w:w="571" w:type="pct"/>
          </w:tcPr>
          <w:p w:rsidR="009200E3" w:rsidRPr="00E93618" w:rsidRDefault="009200E3" w:rsidP="000F3F5E">
            <w:pPr>
              <w:pStyle w:val="TableParagraph"/>
              <w:rPr>
                <w:rFonts w:ascii="Arial" w:hAnsi="Arial" w:cs="Arial"/>
              </w:rPr>
            </w:pPr>
          </w:p>
        </w:tc>
        <w:tc>
          <w:tcPr>
            <w:tcW w:w="648" w:type="pct"/>
          </w:tcPr>
          <w:p w:rsidR="009200E3" w:rsidRPr="00E93618" w:rsidRDefault="009200E3" w:rsidP="000F3F5E">
            <w:pPr>
              <w:pStyle w:val="TableParagraph"/>
              <w:rPr>
                <w:rFonts w:ascii="Arial" w:hAnsi="Arial" w:cs="Arial"/>
              </w:rPr>
            </w:pPr>
          </w:p>
        </w:tc>
      </w:tr>
      <w:tr w:rsidR="009200E3" w:rsidRPr="00E93618" w:rsidTr="009200E3">
        <w:trPr>
          <w:trHeight w:val="505"/>
        </w:trPr>
        <w:tc>
          <w:tcPr>
            <w:tcW w:w="154" w:type="pct"/>
            <w:vMerge/>
          </w:tcPr>
          <w:p w:rsidR="009200E3" w:rsidRPr="00E93618" w:rsidRDefault="009200E3" w:rsidP="000F3F5E">
            <w:pPr>
              <w:pStyle w:val="TableParagraph"/>
              <w:rPr>
                <w:rFonts w:ascii="Arial" w:hAnsi="Arial" w:cs="Arial"/>
              </w:rPr>
            </w:pPr>
          </w:p>
        </w:tc>
        <w:tc>
          <w:tcPr>
            <w:tcW w:w="867" w:type="pct"/>
            <w:vMerge/>
          </w:tcPr>
          <w:p w:rsidR="009200E3" w:rsidRPr="00E93618" w:rsidRDefault="009200E3" w:rsidP="000F3F5E">
            <w:pPr>
              <w:pStyle w:val="TableParagraph"/>
              <w:rPr>
                <w:rFonts w:ascii="Arial" w:hAnsi="Arial" w:cs="Arial"/>
              </w:rPr>
            </w:pPr>
          </w:p>
        </w:tc>
        <w:tc>
          <w:tcPr>
            <w:tcW w:w="652" w:type="pct"/>
            <w:vMerge/>
          </w:tcPr>
          <w:p w:rsidR="009200E3" w:rsidRPr="00E93618" w:rsidRDefault="009200E3" w:rsidP="000F3F5E">
            <w:pPr>
              <w:pStyle w:val="TableParagraph"/>
              <w:rPr>
                <w:rFonts w:ascii="Arial" w:hAnsi="Arial" w:cs="Arial"/>
              </w:rPr>
            </w:pPr>
          </w:p>
        </w:tc>
        <w:tc>
          <w:tcPr>
            <w:tcW w:w="2108" w:type="pct"/>
          </w:tcPr>
          <w:p w:rsidR="009200E3" w:rsidRPr="009A17CE" w:rsidRDefault="009200E3" w:rsidP="000F3F5E">
            <w:pPr>
              <w:pStyle w:val="TableParagraph"/>
              <w:rPr>
                <w:rFonts w:ascii="Arial" w:hAnsi="Arial" w:cs="Arial"/>
                <w:sz w:val="18"/>
              </w:rPr>
            </w:pPr>
            <w:r w:rsidRPr="009A17CE">
              <w:rPr>
                <w:rFonts w:ascii="Arial" w:hAnsi="Arial" w:cs="Arial"/>
                <w:sz w:val="18"/>
              </w:rPr>
              <w:t>Clean up, rehabilitate disturbed surface</w:t>
            </w:r>
          </w:p>
          <w:p w:rsidR="009200E3" w:rsidRPr="009A17CE" w:rsidRDefault="009200E3" w:rsidP="000F3F5E">
            <w:pPr>
              <w:pStyle w:val="TableParagraph"/>
              <w:rPr>
                <w:rFonts w:ascii="Arial" w:hAnsi="Arial" w:cs="Arial"/>
                <w:sz w:val="18"/>
              </w:rPr>
            </w:pPr>
            <w:r w:rsidRPr="009A17CE">
              <w:rPr>
                <w:rFonts w:ascii="Arial" w:hAnsi="Arial" w:cs="Arial"/>
                <w:sz w:val="18"/>
              </w:rPr>
              <w:t>(concrete mixing area, material storage area, bitumen heating area etc.) before handing over</w:t>
            </w:r>
          </w:p>
          <w:p w:rsidR="009200E3" w:rsidRPr="009A17CE" w:rsidRDefault="009200E3" w:rsidP="000F3F5E">
            <w:pPr>
              <w:pStyle w:val="TableParagraph"/>
              <w:rPr>
                <w:rFonts w:ascii="Arial" w:hAnsi="Arial" w:cs="Arial"/>
                <w:sz w:val="18"/>
              </w:rPr>
            </w:pPr>
            <w:r w:rsidRPr="009A17CE">
              <w:rPr>
                <w:rFonts w:ascii="Arial" w:hAnsi="Arial" w:cs="Arial"/>
                <w:sz w:val="18"/>
              </w:rPr>
              <w:t>the site;</w:t>
            </w:r>
          </w:p>
        </w:tc>
        <w:tc>
          <w:tcPr>
            <w:tcW w:w="571" w:type="pct"/>
          </w:tcPr>
          <w:p w:rsidR="009200E3" w:rsidRPr="00E93618" w:rsidRDefault="009200E3" w:rsidP="000F3F5E">
            <w:pPr>
              <w:pStyle w:val="TableParagraph"/>
              <w:rPr>
                <w:rFonts w:ascii="Arial" w:hAnsi="Arial" w:cs="Arial"/>
              </w:rPr>
            </w:pPr>
          </w:p>
        </w:tc>
        <w:tc>
          <w:tcPr>
            <w:tcW w:w="648" w:type="pct"/>
          </w:tcPr>
          <w:p w:rsidR="009200E3" w:rsidRPr="00E93618" w:rsidRDefault="009200E3" w:rsidP="000F3F5E">
            <w:pPr>
              <w:pStyle w:val="TableParagraph"/>
              <w:rPr>
                <w:rFonts w:ascii="Arial" w:hAnsi="Arial" w:cs="Arial"/>
              </w:rPr>
            </w:pPr>
          </w:p>
        </w:tc>
      </w:tr>
      <w:tr w:rsidR="009200E3" w:rsidRPr="00E93618" w:rsidTr="009200E3">
        <w:trPr>
          <w:trHeight w:val="505"/>
        </w:trPr>
        <w:tc>
          <w:tcPr>
            <w:tcW w:w="154" w:type="pct"/>
          </w:tcPr>
          <w:p w:rsidR="009200E3" w:rsidRPr="00E93618" w:rsidRDefault="009200E3" w:rsidP="000F3F5E">
            <w:pPr>
              <w:pStyle w:val="TableParagraph"/>
              <w:rPr>
                <w:rFonts w:ascii="Arial" w:hAnsi="Arial" w:cs="Arial"/>
              </w:rPr>
            </w:pPr>
          </w:p>
        </w:tc>
        <w:tc>
          <w:tcPr>
            <w:tcW w:w="867" w:type="pct"/>
          </w:tcPr>
          <w:p w:rsidR="009200E3" w:rsidRPr="00E93618" w:rsidRDefault="009200E3" w:rsidP="000F3F5E">
            <w:pPr>
              <w:pStyle w:val="TableParagraph"/>
              <w:rPr>
                <w:rFonts w:ascii="Arial" w:hAnsi="Arial" w:cs="Arial"/>
              </w:rPr>
            </w:pPr>
          </w:p>
        </w:tc>
        <w:tc>
          <w:tcPr>
            <w:tcW w:w="652" w:type="pct"/>
          </w:tcPr>
          <w:p w:rsidR="009200E3" w:rsidRPr="00E93618" w:rsidRDefault="009200E3" w:rsidP="000F3F5E">
            <w:pPr>
              <w:pStyle w:val="TableParagraph"/>
              <w:rPr>
                <w:rFonts w:ascii="Arial" w:hAnsi="Arial" w:cs="Arial"/>
              </w:rPr>
            </w:pPr>
          </w:p>
        </w:tc>
        <w:tc>
          <w:tcPr>
            <w:tcW w:w="2108" w:type="pct"/>
          </w:tcPr>
          <w:p w:rsidR="009200E3" w:rsidRPr="009A17CE" w:rsidRDefault="009200E3" w:rsidP="000F3F5E">
            <w:pPr>
              <w:pStyle w:val="TableParagraph"/>
              <w:rPr>
                <w:rFonts w:ascii="Arial" w:hAnsi="Arial" w:cs="Arial"/>
                <w:sz w:val="18"/>
              </w:rPr>
            </w:pPr>
            <w:r w:rsidRPr="009A17CE">
              <w:rPr>
                <w:rFonts w:ascii="Arial" w:hAnsi="Arial" w:cs="Arial"/>
                <w:sz w:val="18"/>
              </w:rPr>
              <w:t>Concrete mixing site, or activities that generate wastewater will take place at least 20 m from any water well to prevent wastewater entering</w:t>
            </w:r>
          </w:p>
          <w:p w:rsidR="009200E3" w:rsidRPr="009A17CE" w:rsidRDefault="009200E3" w:rsidP="000F3F5E">
            <w:pPr>
              <w:pStyle w:val="TableParagraph"/>
              <w:rPr>
                <w:rFonts w:ascii="Arial" w:hAnsi="Arial" w:cs="Arial"/>
                <w:sz w:val="18"/>
              </w:rPr>
            </w:pPr>
            <w:r w:rsidRPr="009A17CE">
              <w:rPr>
                <w:rFonts w:ascii="Arial" w:hAnsi="Arial" w:cs="Arial"/>
                <w:sz w:val="18"/>
              </w:rPr>
              <w:t>ground water</w:t>
            </w:r>
          </w:p>
        </w:tc>
        <w:tc>
          <w:tcPr>
            <w:tcW w:w="571" w:type="pct"/>
          </w:tcPr>
          <w:p w:rsidR="009200E3" w:rsidRPr="00E93618" w:rsidRDefault="009200E3" w:rsidP="000F3F5E">
            <w:pPr>
              <w:pStyle w:val="TableParagraph"/>
              <w:rPr>
                <w:rFonts w:ascii="Arial" w:hAnsi="Arial" w:cs="Arial"/>
              </w:rPr>
            </w:pPr>
          </w:p>
        </w:tc>
        <w:tc>
          <w:tcPr>
            <w:tcW w:w="648" w:type="pct"/>
          </w:tcPr>
          <w:p w:rsidR="009200E3" w:rsidRPr="00E93618" w:rsidRDefault="009200E3" w:rsidP="000F3F5E">
            <w:pPr>
              <w:pStyle w:val="TableParagraph"/>
              <w:rPr>
                <w:rFonts w:ascii="Arial" w:hAnsi="Arial" w:cs="Arial"/>
              </w:rPr>
            </w:pPr>
          </w:p>
        </w:tc>
      </w:tr>
      <w:tr w:rsidR="009200E3" w:rsidRPr="00E93618" w:rsidTr="009200E3">
        <w:trPr>
          <w:trHeight w:val="505"/>
        </w:trPr>
        <w:tc>
          <w:tcPr>
            <w:tcW w:w="154" w:type="pct"/>
          </w:tcPr>
          <w:p w:rsidR="009200E3" w:rsidRPr="00E93618" w:rsidRDefault="009200E3" w:rsidP="000F3F5E">
            <w:pPr>
              <w:pStyle w:val="TableParagraph"/>
              <w:rPr>
                <w:rFonts w:ascii="Arial" w:hAnsi="Arial" w:cs="Arial"/>
              </w:rPr>
            </w:pPr>
          </w:p>
        </w:tc>
        <w:tc>
          <w:tcPr>
            <w:tcW w:w="867" w:type="pct"/>
          </w:tcPr>
          <w:p w:rsidR="009200E3" w:rsidRPr="00E93618" w:rsidRDefault="009200E3" w:rsidP="000F3F5E">
            <w:pPr>
              <w:pStyle w:val="TableParagraph"/>
              <w:rPr>
                <w:rFonts w:ascii="Arial" w:hAnsi="Arial" w:cs="Arial"/>
              </w:rPr>
            </w:pPr>
          </w:p>
        </w:tc>
        <w:tc>
          <w:tcPr>
            <w:tcW w:w="652" w:type="pct"/>
          </w:tcPr>
          <w:p w:rsidR="009200E3" w:rsidRPr="00E93618" w:rsidRDefault="009200E3" w:rsidP="000F3F5E">
            <w:pPr>
              <w:pStyle w:val="TableParagraph"/>
              <w:rPr>
                <w:rFonts w:ascii="Arial" w:hAnsi="Arial" w:cs="Arial"/>
              </w:rPr>
            </w:pPr>
          </w:p>
        </w:tc>
        <w:tc>
          <w:tcPr>
            <w:tcW w:w="2108" w:type="pct"/>
          </w:tcPr>
          <w:p w:rsidR="009200E3" w:rsidRPr="009A17CE" w:rsidRDefault="009200E3" w:rsidP="000F3F5E">
            <w:pPr>
              <w:pStyle w:val="TableParagraph"/>
              <w:rPr>
                <w:rFonts w:ascii="Arial" w:hAnsi="Arial" w:cs="Arial"/>
                <w:sz w:val="18"/>
              </w:rPr>
            </w:pPr>
            <w:r w:rsidRPr="009A17CE">
              <w:rPr>
                <w:rFonts w:ascii="Arial" w:hAnsi="Arial" w:cs="Arial"/>
                <w:sz w:val="18"/>
              </w:rPr>
              <w:t>Avoid disposals of waste and wastewater near wells and surface water; avoid disposal in areas that could drain to waterway and other sensitive</w:t>
            </w:r>
          </w:p>
          <w:p w:rsidR="009200E3" w:rsidRPr="009A17CE" w:rsidRDefault="009200E3" w:rsidP="000F3F5E">
            <w:pPr>
              <w:pStyle w:val="TableParagraph"/>
              <w:rPr>
                <w:rFonts w:ascii="Arial" w:hAnsi="Arial" w:cs="Arial"/>
                <w:sz w:val="18"/>
              </w:rPr>
            </w:pPr>
            <w:r w:rsidRPr="009A17CE">
              <w:rPr>
                <w:rFonts w:ascii="Arial" w:hAnsi="Arial" w:cs="Arial"/>
                <w:sz w:val="18"/>
              </w:rPr>
              <w:t>areas to prevent pollution of such sensitive objects</w:t>
            </w:r>
          </w:p>
        </w:tc>
        <w:tc>
          <w:tcPr>
            <w:tcW w:w="571" w:type="pct"/>
          </w:tcPr>
          <w:p w:rsidR="009200E3" w:rsidRPr="00E93618" w:rsidRDefault="009200E3" w:rsidP="000F3F5E">
            <w:pPr>
              <w:pStyle w:val="TableParagraph"/>
              <w:rPr>
                <w:rFonts w:ascii="Arial" w:hAnsi="Arial" w:cs="Arial"/>
              </w:rPr>
            </w:pPr>
          </w:p>
        </w:tc>
        <w:tc>
          <w:tcPr>
            <w:tcW w:w="648" w:type="pct"/>
          </w:tcPr>
          <w:p w:rsidR="009200E3" w:rsidRPr="00E93618" w:rsidRDefault="009200E3" w:rsidP="000F3F5E">
            <w:pPr>
              <w:pStyle w:val="TableParagraph"/>
              <w:rPr>
                <w:rFonts w:ascii="Arial" w:hAnsi="Arial" w:cs="Arial"/>
              </w:rPr>
            </w:pPr>
          </w:p>
        </w:tc>
      </w:tr>
      <w:tr w:rsidR="009200E3" w:rsidRPr="00E93618" w:rsidTr="009200E3">
        <w:trPr>
          <w:trHeight w:val="505"/>
        </w:trPr>
        <w:tc>
          <w:tcPr>
            <w:tcW w:w="154" w:type="pct"/>
          </w:tcPr>
          <w:p w:rsidR="009200E3" w:rsidRPr="00E93618" w:rsidRDefault="009200E3" w:rsidP="000F3F5E">
            <w:pPr>
              <w:pStyle w:val="TableParagraph"/>
              <w:rPr>
                <w:rFonts w:ascii="Arial" w:hAnsi="Arial" w:cs="Arial"/>
              </w:rPr>
            </w:pPr>
          </w:p>
        </w:tc>
        <w:tc>
          <w:tcPr>
            <w:tcW w:w="867" w:type="pct"/>
          </w:tcPr>
          <w:p w:rsidR="009200E3" w:rsidRPr="00E93618" w:rsidRDefault="009200E3" w:rsidP="000F3F5E">
            <w:pPr>
              <w:pStyle w:val="TableParagraph"/>
              <w:rPr>
                <w:rFonts w:ascii="Arial" w:hAnsi="Arial" w:cs="Arial"/>
              </w:rPr>
            </w:pPr>
          </w:p>
        </w:tc>
        <w:tc>
          <w:tcPr>
            <w:tcW w:w="652" w:type="pct"/>
          </w:tcPr>
          <w:p w:rsidR="009200E3" w:rsidRPr="00E93618" w:rsidRDefault="009200E3" w:rsidP="000F3F5E">
            <w:pPr>
              <w:pStyle w:val="TableParagraph"/>
              <w:rPr>
                <w:rFonts w:ascii="Arial" w:hAnsi="Arial" w:cs="Arial"/>
              </w:rPr>
            </w:pPr>
            <w:r w:rsidRPr="00E93618">
              <w:rPr>
                <w:rFonts w:ascii="Arial" w:hAnsi="Arial" w:cs="Arial"/>
              </w:rPr>
              <w:t>Biological/ cultural/ landscape management</w:t>
            </w:r>
          </w:p>
        </w:tc>
        <w:tc>
          <w:tcPr>
            <w:tcW w:w="2108" w:type="pct"/>
          </w:tcPr>
          <w:p w:rsidR="009200E3" w:rsidRPr="009A17CE" w:rsidRDefault="009200E3" w:rsidP="000F3F5E">
            <w:pPr>
              <w:pStyle w:val="TableParagraph"/>
              <w:rPr>
                <w:rFonts w:ascii="Arial" w:hAnsi="Arial" w:cs="Arial"/>
                <w:sz w:val="18"/>
              </w:rPr>
            </w:pPr>
            <w:r w:rsidRPr="009A17CE">
              <w:rPr>
                <w:rFonts w:ascii="Arial" w:hAnsi="Arial" w:cs="Arial"/>
                <w:sz w:val="18"/>
              </w:rPr>
              <w:t>Avoid stockpiling material/soil in wetland or</w:t>
            </w:r>
          </w:p>
          <w:p w:rsidR="009200E3" w:rsidRPr="009A17CE" w:rsidRDefault="009200E3" w:rsidP="000F3F5E">
            <w:pPr>
              <w:pStyle w:val="TableParagraph"/>
              <w:rPr>
                <w:rFonts w:ascii="Arial" w:hAnsi="Arial" w:cs="Arial"/>
                <w:sz w:val="18"/>
              </w:rPr>
            </w:pPr>
            <w:r w:rsidRPr="009A17CE">
              <w:rPr>
                <w:rFonts w:ascii="Arial" w:hAnsi="Arial" w:cs="Arial"/>
                <w:sz w:val="18"/>
              </w:rPr>
              <w:t>floodplains, stock pile in already disturbed areas away from watercourses,</w:t>
            </w:r>
          </w:p>
        </w:tc>
        <w:tc>
          <w:tcPr>
            <w:tcW w:w="571" w:type="pct"/>
          </w:tcPr>
          <w:p w:rsidR="009200E3" w:rsidRPr="00E93618" w:rsidRDefault="009200E3" w:rsidP="000F3F5E">
            <w:pPr>
              <w:pStyle w:val="TableParagraph"/>
              <w:rPr>
                <w:rFonts w:ascii="Arial" w:hAnsi="Arial" w:cs="Arial"/>
              </w:rPr>
            </w:pPr>
          </w:p>
        </w:tc>
        <w:tc>
          <w:tcPr>
            <w:tcW w:w="648" w:type="pct"/>
          </w:tcPr>
          <w:p w:rsidR="009200E3" w:rsidRPr="00E93618" w:rsidRDefault="009200E3" w:rsidP="000F3F5E">
            <w:pPr>
              <w:pStyle w:val="TableParagraph"/>
              <w:rPr>
                <w:rFonts w:ascii="Arial" w:hAnsi="Arial" w:cs="Arial"/>
              </w:rPr>
            </w:pPr>
          </w:p>
        </w:tc>
      </w:tr>
      <w:tr w:rsidR="009200E3" w:rsidRPr="00E93618" w:rsidTr="009200E3">
        <w:trPr>
          <w:trHeight w:val="505"/>
        </w:trPr>
        <w:tc>
          <w:tcPr>
            <w:tcW w:w="154" w:type="pct"/>
          </w:tcPr>
          <w:p w:rsidR="009200E3" w:rsidRPr="00E93618" w:rsidRDefault="009200E3" w:rsidP="000F3F5E">
            <w:pPr>
              <w:pStyle w:val="TableParagraph"/>
              <w:rPr>
                <w:rFonts w:ascii="Arial" w:hAnsi="Arial" w:cs="Arial"/>
              </w:rPr>
            </w:pPr>
          </w:p>
        </w:tc>
        <w:tc>
          <w:tcPr>
            <w:tcW w:w="867" w:type="pct"/>
          </w:tcPr>
          <w:p w:rsidR="009200E3" w:rsidRPr="00E93618" w:rsidRDefault="009200E3" w:rsidP="000F3F5E">
            <w:pPr>
              <w:pStyle w:val="TableParagraph"/>
              <w:rPr>
                <w:rFonts w:ascii="Arial" w:hAnsi="Arial" w:cs="Arial"/>
              </w:rPr>
            </w:pPr>
          </w:p>
        </w:tc>
        <w:tc>
          <w:tcPr>
            <w:tcW w:w="652" w:type="pct"/>
          </w:tcPr>
          <w:p w:rsidR="009200E3" w:rsidRPr="00E93618" w:rsidRDefault="009200E3" w:rsidP="000F3F5E">
            <w:pPr>
              <w:pStyle w:val="TableParagraph"/>
              <w:rPr>
                <w:rFonts w:ascii="Arial" w:hAnsi="Arial" w:cs="Arial"/>
              </w:rPr>
            </w:pPr>
          </w:p>
        </w:tc>
        <w:tc>
          <w:tcPr>
            <w:tcW w:w="2108" w:type="pct"/>
          </w:tcPr>
          <w:p w:rsidR="009200E3" w:rsidRPr="009A17CE" w:rsidRDefault="009200E3" w:rsidP="000F3F5E">
            <w:pPr>
              <w:pStyle w:val="TableParagraph"/>
              <w:rPr>
                <w:rFonts w:ascii="Arial" w:hAnsi="Arial" w:cs="Arial"/>
                <w:sz w:val="18"/>
              </w:rPr>
            </w:pPr>
            <w:r w:rsidRPr="009A17CE">
              <w:rPr>
                <w:rFonts w:ascii="Arial" w:hAnsi="Arial" w:cs="Arial"/>
                <w:sz w:val="18"/>
              </w:rPr>
              <w:t>Load construction materials on barren site only. Avoid loading materials on grass land/vegetated areas which may cause damages to vegetation cover</w:t>
            </w:r>
          </w:p>
        </w:tc>
        <w:tc>
          <w:tcPr>
            <w:tcW w:w="571" w:type="pct"/>
          </w:tcPr>
          <w:p w:rsidR="009200E3" w:rsidRPr="00E93618" w:rsidRDefault="009200E3" w:rsidP="000F3F5E">
            <w:pPr>
              <w:pStyle w:val="TableParagraph"/>
              <w:rPr>
                <w:rFonts w:ascii="Arial" w:hAnsi="Arial" w:cs="Arial"/>
              </w:rPr>
            </w:pPr>
          </w:p>
        </w:tc>
        <w:tc>
          <w:tcPr>
            <w:tcW w:w="648" w:type="pct"/>
          </w:tcPr>
          <w:p w:rsidR="009200E3" w:rsidRPr="00E93618" w:rsidRDefault="009200E3" w:rsidP="000F3F5E">
            <w:pPr>
              <w:pStyle w:val="TableParagraph"/>
              <w:rPr>
                <w:rFonts w:ascii="Arial" w:hAnsi="Arial" w:cs="Arial"/>
              </w:rPr>
            </w:pPr>
          </w:p>
        </w:tc>
      </w:tr>
      <w:tr w:rsidR="009200E3" w:rsidRPr="00E93618" w:rsidTr="009200E3">
        <w:trPr>
          <w:trHeight w:val="505"/>
        </w:trPr>
        <w:tc>
          <w:tcPr>
            <w:tcW w:w="154" w:type="pct"/>
          </w:tcPr>
          <w:p w:rsidR="009200E3" w:rsidRPr="00E93618" w:rsidRDefault="009200E3" w:rsidP="000F3F5E">
            <w:pPr>
              <w:pStyle w:val="TableParagraph"/>
              <w:rPr>
                <w:rFonts w:ascii="Arial" w:hAnsi="Arial" w:cs="Arial"/>
              </w:rPr>
            </w:pPr>
          </w:p>
        </w:tc>
        <w:tc>
          <w:tcPr>
            <w:tcW w:w="867" w:type="pct"/>
          </w:tcPr>
          <w:p w:rsidR="009200E3" w:rsidRPr="00E93618" w:rsidRDefault="009200E3" w:rsidP="000F3F5E">
            <w:pPr>
              <w:pStyle w:val="TableParagraph"/>
              <w:rPr>
                <w:rFonts w:ascii="Arial" w:hAnsi="Arial" w:cs="Arial"/>
              </w:rPr>
            </w:pPr>
          </w:p>
        </w:tc>
        <w:tc>
          <w:tcPr>
            <w:tcW w:w="652" w:type="pct"/>
          </w:tcPr>
          <w:p w:rsidR="009200E3" w:rsidRPr="00E93618" w:rsidRDefault="009200E3" w:rsidP="000F3F5E">
            <w:pPr>
              <w:pStyle w:val="TableParagraph"/>
              <w:rPr>
                <w:rFonts w:ascii="Arial" w:hAnsi="Arial" w:cs="Arial"/>
              </w:rPr>
            </w:pPr>
          </w:p>
        </w:tc>
        <w:tc>
          <w:tcPr>
            <w:tcW w:w="2108" w:type="pct"/>
          </w:tcPr>
          <w:p w:rsidR="009200E3" w:rsidRPr="009A17CE" w:rsidRDefault="009200E3" w:rsidP="000F3F5E">
            <w:pPr>
              <w:pStyle w:val="TableParagraph"/>
              <w:rPr>
                <w:rFonts w:ascii="Arial" w:hAnsi="Arial" w:cs="Arial"/>
                <w:sz w:val="18"/>
              </w:rPr>
            </w:pPr>
            <w:r w:rsidRPr="009A17CE">
              <w:rPr>
                <w:rFonts w:ascii="Arial" w:hAnsi="Arial" w:cs="Arial"/>
                <w:sz w:val="18"/>
              </w:rPr>
              <w:t>Only remove vegetation in areas as directed by the Site Engineer. Do not cut/break tree branches if not directed by the supervising engineer</w:t>
            </w:r>
          </w:p>
        </w:tc>
        <w:tc>
          <w:tcPr>
            <w:tcW w:w="571" w:type="pct"/>
          </w:tcPr>
          <w:p w:rsidR="009200E3" w:rsidRPr="00E93618" w:rsidRDefault="009200E3" w:rsidP="000F3F5E">
            <w:pPr>
              <w:pStyle w:val="TableParagraph"/>
              <w:rPr>
                <w:rFonts w:ascii="Arial" w:hAnsi="Arial" w:cs="Arial"/>
              </w:rPr>
            </w:pPr>
          </w:p>
        </w:tc>
        <w:tc>
          <w:tcPr>
            <w:tcW w:w="648" w:type="pct"/>
          </w:tcPr>
          <w:p w:rsidR="009200E3" w:rsidRPr="00E93618" w:rsidRDefault="009200E3" w:rsidP="000F3F5E">
            <w:pPr>
              <w:pStyle w:val="TableParagraph"/>
              <w:rPr>
                <w:rFonts w:ascii="Arial" w:hAnsi="Arial" w:cs="Arial"/>
              </w:rPr>
            </w:pPr>
          </w:p>
        </w:tc>
      </w:tr>
      <w:tr w:rsidR="009200E3" w:rsidRPr="00E93618" w:rsidTr="009200E3">
        <w:trPr>
          <w:trHeight w:val="505"/>
        </w:trPr>
        <w:tc>
          <w:tcPr>
            <w:tcW w:w="154" w:type="pct"/>
          </w:tcPr>
          <w:p w:rsidR="009200E3" w:rsidRPr="00E93618" w:rsidRDefault="009200E3" w:rsidP="000F3F5E">
            <w:pPr>
              <w:pStyle w:val="TableParagraph"/>
              <w:rPr>
                <w:rFonts w:ascii="Arial" w:hAnsi="Arial" w:cs="Arial"/>
              </w:rPr>
            </w:pPr>
          </w:p>
        </w:tc>
        <w:tc>
          <w:tcPr>
            <w:tcW w:w="867" w:type="pct"/>
          </w:tcPr>
          <w:p w:rsidR="009200E3" w:rsidRPr="00E93618" w:rsidRDefault="009200E3" w:rsidP="000F3F5E">
            <w:pPr>
              <w:pStyle w:val="TableParagraph"/>
              <w:rPr>
                <w:rFonts w:ascii="Arial" w:hAnsi="Arial" w:cs="Arial"/>
              </w:rPr>
            </w:pPr>
          </w:p>
        </w:tc>
        <w:tc>
          <w:tcPr>
            <w:tcW w:w="652" w:type="pct"/>
          </w:tcPr>
          <w:p w:rsidR="009200E3" w:rsidRPr="00E93618" w:rsidRDefault="009200E3" w:rsidP="000F3F5E">
            <w:pPr>
              <w:pStyle w:val="TableParagraph"/>
              <w:rPr>
                <w:rFonts w:ascii="Arial" w:hAnsi="Arial" w:cs="Arial"/>
              </w:rPr>
            </w:pPr>
          </w:p>
        </w:tc>
        <w:tc>
          <w:tcPr>
            <w:tcW w:w="2108" w:type="pct"/>
          </w:tcPr>
          <w:p w:rsidR="009200E3" w:rsidRPr="009A17CE" w:rsidRDefault="009200E3" w:rsidP="000F3F5E">
            <w:pPr>
              <w:pStyle w:val="TableParagraph"/>
              <w:rPr>
                <w:rFonts w:ascii="Arial" w:hAnsi="Arial" w:cs="Arial"/>
                <w:sz w:val="18"/>
              </w:rPr>
            </w:pPr>
            <w:r w:rsidRPr="009A17CE">
              <w:rPr>
                <w:rFonts w:ascii="Arial" w:hAnsi="Arial" w:cs="Arial"/>
                <w:sz w:val="18"/>
              </w:rPr>
              <w:t>Do not set fire if not directed</w:t>
            </w:r>
          </w:p>
        </w:tc>
        <w:tc>
          <w:tcPr>
            <w:tcW w:w="571" w:type="pct"/>
          </w:tcPr>
          <w:p w:rsidR="009200E3" w:rsidRPr="00E93618" w:rsidRDefault="009200E3" w:rsidP="000F3F5E">
            <w:pPr>
              <w:pStyle w:val="TableParagraph"/>
              <w:rPr>
                <w:rFonts w:ascii="Arial" w:hAnsi="Arial" w:cs="Arial"/>
              </w:rPr>
            </w:pPr>
          </w:p>
        </w:tc>
        <w:tc>
          <w:tcPr>
            <w:tcW w:w="648" w:type="pct"/>
          </w:tcPr>
          <w:p w:rsidR="009200E3" w:rsidRPr="00E93618" w:rsidRDefault="009200E3" w:rsidP="000F3F5E">
            <w:pPr>
              <w:pStyle w:val="TableParagraph"/>
              <w:rPr>
                <w:rFonts w:ascii="Arial" w:hAnsi="Arial" w:cs="Arial"/>
              </w:rPr>
            </w:pPr>
          </w:p>
        </w:tc>
      </w:tr>
      <w:tr w:rsidR="009200E3" w:rsidRPr="00E93618" w:rsidTr="009200E3">
        <w:trPr>
          <w:trHeight w:val="505"/>
        </w:trPr>
        <w:tc>
          <w:tcPr>
            <w:tcW w:w="154" w:type="pct"/>
          </w:tcPr>
          <w:p w:rsidR="009200E3" w:rsidRPr="00E93618" w:rsidRDefault="009200E3" w:rsidP="000F3F5E">
            <w:pPr>
              <w:pStyle w:val="TableParagraph"/>
              <w:rPr>
                <w:rFonts w:ascii="Arial" w:hAnsi="Arial" w:cs="Arial"/>
              </w:rPr>
            </w:pPr>
          </w:p>
        </w:tc>
        <w:tc>
          <w:tcPr>
            <w:tcW w:w="867" w:type="pct"/>
          </w:tcPr>
          <w:p w:rsidR="009200E3" w:rsidRPr="00E93618" w:rsidRDefault="009200E3" w:rsidP="000F3F5E">
            <w:pPr>
              <w:pStyle w:val="TableParagraph"/>
              <w:rPr>
                <w:rFonts w:ascii="Arial" w:hAnsi="Arial" w:cs="Arial"/>
              </w:rPr>
            </w:pPr>
          </w:p>
        </w:tc>
        <w:tc>
          <w:tcPr>
            <w:tcW w:w="652" w:type="pct"/>
          </w:tcPr>
          <w:p w:rsidR="009200E3" w:rsidRPr="00E93618" w:rsidRDefault="009200E3" w:rsidP="000F3F5E">
            <w:pPr>
              <w:pStyle w:val="TableParagraph"/>
              <w:rPr>
                <w:rFonts w:ascii="Arial" w:hAnsi="Arial" w:cs="Arial"/>
              </w:rPr>
            </w:pPr>
          </w:p>
        </w:tc>
        <w:tc>
          <w:tcPr>
            <w:tcW w:w="2108" w:type="pct"/>
          </w:tcPr>
          <w:p w:rsidR="009200E3" w:rsidRPr="009A17CE" w:rsidRDefault="009200E3" w:rsidP="000F3F5E">
            <w:pPr>
              <w:pStyle w:val="TableParagraph"/>
              <w:rPr>
                <w:rFonts w:ascii="Arial" w:hAnsi="Arial" w:cs="Arial"/>
                <w:sz w:val="18"/>
              </w:rPr>
            </w:pPr>
            <w:r w:rsidRPr="009A17CE">
              <w:rPr>
                <w:rFonts w:ascii="Arial" w:hAnsi="Arial" w:cs="Arial"/>
                <w:sz w:val="18"/>
              </w:rPr>
              <w:t>Avoid temporary loading of materials near trees/objects/structures of value to</w:t>
            </w:r>
          </w:p>
          <w:p w:rsidR="009200E3" w:rsidRPr="009A17CE" w:rsidRDefault="009200E3" w:rsidP="000F3F5E">
            <w:pPr>
              <w:pStyle w:val="TableParagraph"/>
              <w:rPr>
                <w:rFonts w:ascii="Arial" w:hAnsi="Arial" w:cs="Arial"/>
                <w:sz w:val="18"/>
              </w:rPr>
            </w:pPr>
            <w:r w:rsidRPr="009A17CE">
              <w:rPr>
                <w:rFonts w:ascii="Arial" w:hAnsi="Arial" w:cs="Arial"/>
                <w:sz w:val="18"/>
              </w:rPr>
              <w:t>local community</w:t>
            </w:r>
          </w:p>
        </w:tc>
        <w:tc>
          <w:tcPr>
            <w:tcW w:w="571" w:type="pct"/>
          </w:tcPr>
          <w:p w:rsidR="009200E3" w:rsidRPr="00E93618" w:rsidRDefault="009200E3" w:rsidP="000F3F5E">
            <w:pPr>
              <w:pStyle w:val="TableParagraph"/>
              <w:rPr>
                <w:rFonts w:ascii="Arial" w:hAnsi="Arial" w:cs="Arial"/>
              </w:rPr>
            </w:pPr>
          </w:p>
        </w:tc>
        <w:tc>
          <w:tcPr>
            <w:tcW w:w="648" w:type="pct"/>
          </w:tcPr>
          <w:p w:rsidR="009200E3" w:rsidRPr="00E93618" w:rsidRDefault="009200E3" w:rsidP="000F3F5E">
            <w:pPr>
              <w:pStyle w:val="TableParagraph"/>
              <w:rPr>
                <w:rFonts w:ascii="Arial" w:hAnsi="Arial" w:cs="Arial"/>
              </w:rPr>
            </w:pPr>
          </w:p>
        </w:tc>
      </w:tr>
      <w:tr w:rsidR="009200E3" w:rsidRPr="00E93618" w:rsidTr="009200E3">
        <w:trPr>
          <w:trHeight w:val="505"/>
        </w:trPr>
        <w:tc>
          <w:tcPr>
            <w:tcW w:w="154" w:type="pct"/>
          </w:tcPr>
          <w:p w:rsidR="009200E3" w:rsidRPr="00E93618" w:rsidRDefault="009200E3" w:rsidP="000F3F5E">
            <w:pPr>
              <w:pStyle w:val="TableParagraph"/>
              <w:rPr>
                <w:rFonts w:ascii="Arial" w:hAnsi="Arial" w:cs="Arial"/>
              </w:rPr>
            </w:pPr>
          </w:p>
        </w:tc>
        <w:tc>
          <w:tcPr>
            <w:tcW w:w="867" w:type="pct"/>
          </w:tcPr>
          <w:p w:rsidR="009200E3" w:rsidRPr="00E93618" w:rsidRDefault="009200E3" w:rsidP="000F3F5E">
            <w:pPr>
              <w:pStyle w:val="TableParagraph"/>
              <w:rPr>
                <w:rFonts w:ascii="Arial" w:hAnsi="Arial" w:cs="Arial"/>
              </w:rPr>
            </w:pPr>
          </w:p>
        </w:tc>
        <w:tc>
          <w:tcPr>
            <w:tcW w:w="652" w:type="pct"/>
          </w:tcPr>
          <w:p w:rsidR="009200E3" w:rsidRPr="00E93618" w:rsidRDefault="009200E3" w:rsidP="000F3F5E">
            <w:pPr>
              <w:pStyle w:val="TableParagraph"/>
              <w:rPr>
                <w:rFonts w:ascii="Arial" w:hAnsi="Arial" w:cs="Arial"/>
              </w:rPr>
            </w:pPr>
          </w:p>
        </w:tc>
        <w:tc>
          <w:tcPr>
            <w:tcW w:w="2108" w:type="pct"/>
          </w:tcPr>
          <w:p w:rsidR="009200E3" w:rsidRPr="009A17CE" w:rsidRDefault="009200E3" w:rsidP="000F3F5E">
            <w:pPr>
              <w:pStyle w:val="TableParagraph"/>
              <w:rPr>
                <w:rFonts w:ascii="Arial" w:hAnsi="Arial" w:cs="Arial"/>
                <w:sz w:val="18"/>
              </w:rPr>
            </w:pPr>
            <w:r w:rsidRPr="009A17CE">
              <w:rPr>
                <w:rFonts w:ascii="Arial" w:hAnsi="Arial" w:cs="Arial"/>
                <w:sz w:val="18"/>
              </w:rPr>
              <w:t>Avoid block access to objects/structures of</w:t>
            </w:r>
          </w:p>
          <w:p w:rsidR="009200E3" w:rsidRPr="009A17CE" w:rsidRDefault="009200E3" w:rsidP="000F3F5E">
            <w:pPr>
              <w:pStyle w:val="TableParagraph"/>
              <w:rPr>
                <w:rFonts w:ascii="Arial" w:hAnsi="Arial" w:cs="Arial"/>
                <w:sz w:val="18"/>
              </w:rPr>
            </w:pPr>
            <w:r w:rsidRPr="009A17CE">
              <w:rPr>
                <w:rFonts w:ascii="Arial" w:hAnsi="Arial" w:cs="Arial"/>
                <w:sz w:val="18"/>
              </w:rPr>
              <w:t>value to local community</w:t>
            </w:r>
          </w:p>
        </w:tc>
        <w:tc>
          <w:tcPr>
            <w:tcW w:w="571" w:type="pct"/>
          </w:tcPr>
          <w:p w:rsidR="009200E3" w:rsidRPr="00E93618" w:rsidRDefault="009200E3" w:rsidP="000F3F5E">
            <w:pPr>
              <w:pStyle w:val="TableParagraph"/>
              <w:rPr>
                <w:rFonts w:ascii="Arial" w:hAnsi="Arial" w:cs="Arial"/>
              </w:rPr>
            </w:pPr>
          </w:p>
        </w:tc>
        <w:tc>
          <w:tcPr>
            <w:tcW w:w="648" w:type="pct"/>
          </w:tcPr>
          <w:p w:rsidR="009200E3" w:rsidRPr="00E93618" w:rsidRDefault="009200E3" w:rsidP="000F3F5E">
            <w:pPr>
              <w:pStyle w:val="TableParagraph"/>
              <w:rPr>
                <w:rFonts w:ascii="Arial" w:hAnsi="Arial" w:cs="Arial"/>
              </w:rPr>
            </w:pPr>
          </w:p>
        </w:tc>
      </w:tr>
      <w:tr w:rsidR="009200E3" w:rsidRPr="00E93618" w:rsidTr="009200E3">
        <w:trPr>
          <w:trHeight w:val="505"/>
        </w:trPr>
        <w:tc>
          <w:tcPr>
            <w:tcW w:w="154" w:type="pct"/>
          </w:tcPr>
          <w:p w:rsidR="009200E3" w:rsidRPr="00E93618" w:rsidRDefault="009200E3" w:rsidP="000F3F5E">
            <w:pPr>
              <w:pStyle w:val="TableParagraph"/>
              <w:rPr>
                <w:rFonts w:ascii="Arial" w:hAnsi="Arial" w:cs="Arial"/>
              </w:rPr>
            </w:pPr>
          </w:p>
        </w:tc>
        <w:tc>
          <w:tcPr>
            <w:tcW w:w="867" w:type="pct"/>
          </w:tcPr>
          <w:p w:rsidR="009200E3" w:rsidRPr="00E93618" w:rsidRDefault="009200E3" w:rsidP="000F3F5E">
            <w:pPr>
              <w:pStyle w:val="TableParagraph"/>
              <w:rPr>
                <w:rFonts w:ascii="Arial" w:hAnsi="Arial" w:cs="Arial"/>
              </w:rPr>
            </w:pPr>
          </w:p>
        </w:tc>
        <w:tc>
          <w:tcPr>
            <w:tcW w:w="652" w:type="pct"/>
          </w:tcPr>
          <w:p w:rsidR="009200E3" w:rsidRPr="00E93618" w:rsidRDefault="009200E3" w:rsidP="000F3F5E">
            <w:pPr>
              <w:pStyle w:val="TableParagraph"/>
              <w:rPr>
                <w:rFonts w:ascii="Arial" w:hAnsi="Arial" w:cs="Arial"/>
              </w:rPr>
            </w:pPr>
          </w:p>
        </w:tc>
        <w:tc>
          <w:tcPr>
            <w:tcW w:w="2108" w:type="pct"/>
          </w:tcPr>
          <w:p w:rsidR="009200E3" w:rsidRPr="009A17CE" w:rsidRDefault="009200E3" w:rsidP="000F3F5E">
            <w:pPr>
              <w:pStyle w:val="TableParagraph"/>
              <w:rPr>
                <w:rFonts w:ascii="Arial" w:hAnsi="Arial" w:cs="Arial"/>
                <w:sz w:val="18"/>
              </w:rPr>
            </w:pPr>
            <w:r w:rsidRPr="009A17CE">
              <w:rPr>
                <w:rFonts w:ascii="Arial" w:hAnsi="Arial" w:cs="Arial"/>
                <w:sz w:val="18"/>
              </w:rPr>
              <w:t>Leveling, compacting disturbed areas at the end</w:t>
            </w:r>
          </w:p>
          <w:p w:rsidR="009200E3" w:rsidRPr="009A17CE" w:rsidRDefault="009200E3" w:rsidP="000F3F5E">
            <w:pPr>
              <w:pStyle w:val="TableParagraph"/>
              <w:rPr>
                <w:rFonts w:ascii="Arial" w:hAnsi="Arial" w:cs="Arial"/>
                <w:sz w:val="18"/>
              </w:rPr>
            </w:pPr>
            <w:r w:rsidRPr="009A17CE">
              <w:rPr>
                <w:rFonts w:ascii="Arial" w:hAnsi="Arial" w:cs="Arial"/>
                <w:sz w:val="18"/>
              </w:rPr>
              <w:t>of construction phase</w:t>
            </w:r>
          </w:p>
        </w:tc>
        <w:tc>
          <w:tcPr>
            <w:tcW w:w="571" w:type="pct"/>
          </w:tcPr>
          <w:p w:rsidR="009200E3" w:rsidRPr="00E93618" w:rsidRDefault="009200E3" w:rsidP="000F3F5E">
            <w:pPr>
              <w:pStyle w:val="TableParagraph"/>
              <w:rPr>
                <w:rFonts w:ascii="Arial" w:hAnsi="Arial" w:cs="Arial"/>
              </w:rPr>
            </w:pPr>
          </w:p>
        </w:tc>
        <w:tc>
          <w:tcPr>
            <w:tcW w:w="648" w:type="pct"/>
          </w:tcPr>
          <w:p w:rsidR="009200E3" w:rsidRPr="00E93618" w:rsidRDefault="009200E3" w:rsidP="000F3F5E">
            <w:pPr>
              <w:pStyle w:val="TableParagraph"/>
              <w:rPr>
                <w:rFonts w:ascii="Arial" w:hAnsi="Arial" w:cs="Arial"/>
              </w:rPr>
            </w:pPr>
          </w:p>
        </w:tc>
      </w:tr>
      <w:tr w:rsidR="009200E3" w:rsidRPr="00E93618" w:rsidTr="009200E3">
        <w:trPr>
          <w:trHeight w:val="505"/>
        </w:trPr>
        <w:tc>
          <w:tcPr>
            <w:tcW w:w="154" w:type="pct"/>
          </w:tcPr>
          <w:p w:rsidR="009200E3" w:rsidRPr="00E93618" w:rsidRDefault="009200E3" w:rsidP="000F3F5E">
            <w:pPr>
              <w:pStyle w:val="TableParagraph"/>
              <w:rPr>
                <w:rFonts w:ascii="Arial" w:hAnsi="Arial" w:cs="Arial"/>
              </w:rPr>
            </w:pPr>
          </w:p>
        </w:tc>
        <w:tc>
          <w:tcPr>
            <w:tcW w:w="867" w:type="pct"/>
          </w:tcPr>
          <w:p w:rsidR="009200E3" w:rsidRPr="00E93618" w:rsidRDefault="009200E3" w:rsidP="000F3F5E">
            <w:pPr>
              <w:pStyle w:val="TableParagraph"/>
              <w:rPr>
                <w:rFonts w:ascii="Arial" w:hAnsi="Arial" w:cs="Arial"/>
              </w:rPr>
            </w:pPr>
          </w:p>
        </w:tc>
        <w:tc>
          <w:tcPr>
            <w:tcW w:w="652" w:type="pct"/>
          </w:tcPr>
          <w:p w:rsidR="009200E3" w:rsidRPr="00E93618" w:rsidRDefault="009200E3" w:rsidP="000F3F5E">
            <w:pPr>
              <w:pStyle w:val="TableParagraph"/>
              <w:rPr>
                <w:rFonts w:ascii="Arial" w:hAnsi="Arial" w:cs="Arial"/>
              </w:rPr>
            </w:pPr>
          </w:p>
        </w:tc>
        <w:tc>
          <w:tcPr>
            <w:tcW w:w="2108" w:type="pct"/>
          </w:tcPr>
          <w:p w:rsidR="009200E3" w:rsidRPr="009A17CE" w:rsidRDefault="009200E3" w:rsidP="000F3F5E">
            <w:pPr>
              <w:pStyle w:val="TableParagraph"/>
              <w:rPr>
                <w:rFonts w:ascii="Arial" w:hAnsi="Arial" w:cs="Arial"/>
                <w:sz w:val="18"/>
              </w:rPr>
            </w:pPr>
            <w:r w:rsidRPr="009A17CE">
              <w:rPr>
                <w:rFonts w:ascii="Arial" w:hAnsi="Arial" w:cs="Arial"/>
                <w:sz w:val="18"/>
              </w:rPr>
              <w:t>Use construction materials and water from</w:t>
            </w:r>
          </w:p>
          <w:p w:rsidR="009200E3" w:rsidRPr="009A17CE" w:rsidRDefault="00153584" w:rsidP="000F3F5E">
            <w:pPr>
              <w:pStyle w:val="TableParagraph"/>
              <w:rPr>
                <w:rFonts w:ascii="Arial" w:hAnsi="Arial" w:cs="Arial"/>
                <w:sz w:val="18"/>
              </w:rPr>
            </w:pPr>
            <w:r w:rsidRPr="009A17CE">
              <w:rPr>
                <w:rFonts w:ascii="Arial" w:hAnsi="Arial" w:cs="Arial"/>
                <w:sz w:val="18"/>
              </w:rPr>
              <w:t>Existing</w:t>
            </w:r>
            <w:r w:rsidR="009200E3" w:rsidRPr="009A17CE">
              <w:rPr>
                <w:rFonts w:ascii="Arial" w:hAnsi="Arial" w:cs="Arial"/>
                <w:sz w:val="18"/>
              </w:rPr>
              <w:t xml:space="preserve"> / licensed sources/borrow pits/ quarries only.</w:t>
            </w:r>
          </w:p>
        </w:tc>
        <w:tc>
          <w:tcPr>
            <w:tcW w:w="571" w:type="pct"/>
          </w:tcPr>
          <w:p w:rsidR="009200E3" w:rsidRPr="00E93618" w:rsidRDefault="009200E3" w:rsidP="000F3F5E">
            <w:pPr>
              <w:pStyle w:val="TableParagraph"/>
              <w:rPr>
                <w:rFonts w:ascii="Arial" w:hAnsi="Arial" w:cs="Arial"/>
              </w:rPr>
            </w:pPr>
          </w:p>
        </w:tc>
        <w:tc>
          <w:tcPr>
            <w:tcW w:w="648" w:type="pct"/>
          </w:tcPr>
          <w:p w:rsidR="009200E3" w:rsidRPr="00E93618" w:rsidRDefault="009200E3" w:rsidP="000F3F5E">
            <w:pPr>
              <w:pStyle w:val="TableParagraph"/>
              <w:rPr>
                <w:rFonts w:ascii="Arial" w:hAnsi="Arial" w:cs="Arial"/>
              </w:rPr>
            </w:pPr>
          </w:p>
        </w:tc>
      </w:tr>
      <w:tr w:rsidR="009200E3" w:rsidRPr="00E93618" w:rsidTr="009200E3">
        <w:trPr>
          <w:trHeight w:val="505"/>
        </w:trPr>
        <w:tc>
          <w:tcPr>
            <w:tcW w:w="154" w:type="pct"/>
          </w:tcPr>
          <w:p w:rsidR="009200E3" w:rsidRPr="00E93618" w:rsidRDefault="009200E3" w:rsidP="000F3F5E">
            <w:pPr>
              <w:pStyle w:val="TableParagraph"/>
              <w:rPr>
                <w:rFonts w:ascii="Arial" w:hAnsi="Arial" w:cs="Arial"/>
              </w:rPr>
            </w:pPr>
          </w:p>
        </w:tc>
        <w:tc>
          <w:tcPr>
            <w:tcW w:w="867" w:type="pct"/>
          </w:tcPr>
          <w:p w:rsidR="009200E3" w:rsidRPr="00E93618" w:rsidRDefault="009200E3" w:rsidP="000F3F5E">
            <w:pPr>
              <w:pStyle w:val="TableParagraph"/>
              <w:rPr>
                <w:rFonts w:ascii="Arial" w:hAnsi="Arial" w:cs="Arial"/>
              </w:rPr>
            </w:pPr>
          </w:p>
        </w:tc>
        <w:tc>
          <w:tcPr>
            <w:tcW w:w="652" w:type="pct"/>
          </w:tcPr>
          <w:p w:rsidR="009200E3" w:rsidRPr="00E93618" w:rsidRDefault="009200E3" w:rsidP="000F3F5E">
            <w:pPr>
              <w:pStyle w:val="TableParagraph"/>
              <w:rPr>
                <w:rFonts w:ascii="Arial" w:hAnsi="Arial" w:cs="Arial"/>
              </w:rPr>
            </w:pPr>
          </w:p>
        </w:tc>
        <w:tc>
          <w:tcPr>
            <w:tcW w:w="2108" w:type="pct"/>
          </w:tcPr>
          <w:p w:rsidR="009200E3" w:rsidRPr="009A17CE" w:rsidRDefault="009200E3" w:rsidP="000F3F5E">
            <w:pPr>
              <w:pStyle w:val="TableParagraph"/>
              <w:rPr>
                <w:rFonts w:ascii="Arial" w:hAnsi="Arial" w:cs="Arial"/>
                <w:sz w:val="18"/>
              </w:rPr>
            </w:pPr>
            <w:r w:rsidRPr="009A17CE">
              <w:rPr>
                <w:rFonts w:ascii="Arial" w:hAnsi="Arial" w:cs="Arial"/>
                <w:sz w:val="18"/>
              </w:rPr>
              <w:t>Make prior agreement with NCDC/LDA/land owners on tree/vegetation removal. Protected species should not be removed without express permission from NDC and LCA</w:t>
            </w:r>
          </w:p>
        </w:tc>
        <w:tc>
          <w:tcPr>
            <w:tcW w:w="571" w:type="pct"/>
          </w:tcPr>
          <w:p w:rsidR="009200E3" w:rsidRPr="00E93618" w:rsidRDefault="009200E3" w:rsidP="000F3F5E">
            <w:pPr>
              <w:pStyle w:val="TableParagraph"/>
              <w:rPr>
                <w:rFonts w:ascii="Arial" w:hAnsi="Arial" w:cs="Arial"/>
              </w:rPr>
            </w:pPr>
          </w:p>
        </w:tc>
        <w:tc>
          <w:tcPr>
            <w:tcW w:w="648" w:type="pct"/>
          </w:tcPr>
          <w:p w:rsidR="009200E3" w:rsidRPr="00E93618" w:rsidRDefault="009200E3" w:rsidP="000F3F5E">
            <w:pPr>
              <w:pStyle w:val="TableParagraph"/>
              <w:rPr>
                <w:rFonts w:ascii="Arial" w:hAnsi="Arial" w:cs="Arial"/>
              </w:rPr>
            </w:pPr>
          </w:p>
        </w:tc>
      </w:tr>
      <w:tr w:rsidR="009200E3" w:rsidRPr="00E93618" w:rsidTr="009200E3">
        <w:trPr>
          <w:trHeight w:val="505"/>
        </w:trPr>
        <w:tc>
          <w:tcPr>
            <w:tcW w:w="154" w:type="pct"/>
          </w:tcPr>
          <w:p w:rsidR="009200E3" w:rsidRPr="00E93618" w:rsidRDefault="009200E3" w:rsidP="000F3F5E">
            <w:pPr>
              <w:pStyle w:val="TableParagraph"/>
              <w:rPr>
                <w:rFonts w:ascii="Arial" w:hAnsi="Arial" w:cs="Arial"/>
              </w:rPr>
            </w:pPr>
          </w:p>
        </w:tc>
        <w:tc>
          <w:tcPr>
            <w:tcW w:w="867" w:type="pct"/>
          </w:tcPr>
          <w:p w:rsidR="009200E3" w:rsidRPr="00E93618" w:rsidRDefault="009200E3" w:rsidP="000F3F5E">
            <w:pPr>
              <w:pStyle w:val="TableParagraph"/>
              <w:rPr>
                <w:rFonts w:ascii="Arial" w:hAnsi="Arial" w:cs="Arial"/>
              </w:rPr>
            </w:pPr>
          </w:p>
        </w:tc>
        <w:tc>
          <w:tcPr>
            <w:tcW w:w="652" w:type="pct"/>
          </w:tcPr>
          <w:p w:rsidR="009200E3" w:rsidRPr="00E93618" w:rsidRDefault="009200E3" w:rsidP="000F3F5E">
            <w:pPr>
              <w:pStyle w:val="TableParagraph"/>
              <w:rPr>
                <w:rFonts w:ascii="Arial" w:hAnsi="Arial" w:cs="Arial"/>
              </w:rPr>
            </w:pPr>
            <w:r w:rsidRPr="00E93618">
              <w:rPr>
                <w:rFonts w:ascii="Arial" w:hAnsi="Arial" w:cs="Arial"/>
              </w:rPr>
              <w:t>Erosion control</w:t>
            </w:r>
          </w:p>
        </w:tc>
        <w:tc>
          <w:tcPr>
            <w:tcW w:w="2108" w:type="pct"/>
          </w:tcPr>
          <w:p w:rsidR="009200E3" w:rsidRPr="009A17CE" w:rsidRDefault="009200E3" w:rsidP="000F3F5E">
            <w:pPr>
              <w:pStyle w:val="TableParagraph"/>
              <w:rPr>
                <w:rFonts w:ascii="Arial" w:hAnsi="Arial" w:cs="Arial"/>
                <w:sz w:val="18"/>
              </w:rPr>
            </w:pPr>
            <w:r w:rsidRPr="009A17CE">
              <w:rPr>
                <w:rFonts w:ascii="Arial" w:hAnsi="Arial" w:cs="Arial"/>
                <w:sz w:val="18"/>
              </w:rPr>
              <w:t>Design: Reshape slopes to reduce erosion</w:t>
            </w:r>
          </w:p>
          <w:p w:rsidR="009200E3" w:rsidRPr="009A17CE" w:rsidRDefault="009200E3" w:rsidP="000F3F5E">
            <w:pPr>
              <w:pStyle w:val="TableParagraph"/>
              <w:rPr>
                <w:rFonts w:ascii="Arial" w:hAnsi="Arial" w:cs="Arial"/>
                <w:sz w:val="18"/>
              </w:rPr>
            </w:pPr>
            <w:r w:rsidRPr="009A17CE">
              <w:rPr>
                <w:rFonts w:ascii="Arial" w:hAnsi="Arial" w:cs="Arial"/>
                <w:sz w:val="18"/>
              </w:rPr>
              <w:t>potentials</w:t>
            </w:r>
          </w:p>
        </w:tc>
        <w:tc>
          <w:tcPr>
            <w:tcW w:w="571" w:type="pct"/>
          </w:tcPr>
          <w:p w:rsidR="009200E3" w:rsidRPr="00E93618" w:rsidRDefault="009200E3" w:rsidP="000F3F5E">
            <w:pPr>
              <w:pStyle w:val="TableParagraph"/>
              <w:rPr>
                <w:rFonts w:ascii="Arial" w:hAnsi="Arial" w:cs="Arial"/>
              </w:rPr>
            </w:pPr>
          </w:p>
        </w:tc>
        <w:tc>
          <w:tcPr>
            <w:tcW w:w="648" w:type="pct"/>
          </w:tcPr>
          <w:p w:rsidR="009200E3" w:rsidRPr="00E93618" w:rsidRDefault="009200E3" w:rsidP="000F3F5E">
            <w:pPr>
              <w:pStyle w:val="TableParagraph"/>
              <w:rPr>
                <w:rFonts w:ascii="Arial" w:hAnsi="Arial" w:cs="Arial"/>
              </w:rPr>
            </w:pPr>
          </w:p>
        </w:tc>
      </w:tr>
      <w:tr w:rsidR="009200E3" w:rsidRPr="00E93618" w:rsidTr="009200E3">
        <w:trPr>
          <w:trHeight w:val="505"/>
        </w:trPr>
        <w:tc>
          <w:tcPr>
            <w:tcW w:w="154" w:type="pct"/>
          </w:tcPr>
          <w:p w:rsidR="009200E3" w:rsidRPr="00E93618" w:rsidRDefault="009200E3" w:rsidP="000F3F5E">
            <w:pPr>
              <w:pStyle w:val="TableParagraph"/>
              <w:rPr>
                <w:rFonts w:ascii="Arial" w:hAnsi="Arial" w:cs="Arial"/>
              </w:rPr>
            </w:pPr>
          </w:p>
        </w:tc>
        <w:tc>
          <w:tcPr>
            <w:tcW w:w="867" w:type="pct"/>
          </w:tcPr>
          <w:p w:rsidR="009200E3" w:rsidRPr="00E93618" w:rsidRDefault="009200E3" w:rsidP="000F3F5E">
            <w:pPr>
              <w:pStyle w:val="TableParagraph"/>
              <w:rPr>
                <w:rFonts w:ascii="Arial" w:hAnsi="Arial" w:cs="Arial"/>
              </w:rPr>
            </w:pPr>
          </w:p>
        </w:tc>
        <w:tc>
          <w:tcPr>
            <w:tcW w:w="652" w:type="pct"/>
          </w:tcPr>
          <w:p w:rsidR="009200E3" w:rsidRPr="00E93618" w:rsidRDefault="009200E3" w:rsidP="000F3F5E">
            <w:pPr>
              <w:pStyle w:val="TableParagraph"/>
              <w:rPr>
                <w:rFonts w:ascii="Arial" w:hAnsi="Arial" w:cs="Arial"/>
              </w:rPr>
            </w:pPr>
          </w:p>
        </w:tc>
        <w:tc>
          <w:tcPr>
            <w:tcW w:w="2108" w:type="pct"/>
          </w:tcPr>
          <w:p w:rsidR="009200E3" w:rsidRPr="009A17CE" w:rsidRDefault="009200E3" w:rsidP="000F3F5E">
            <w:pPr>
              <w:pStyle w:val="TableParagraph"/>
              <w:rPr>
                <w:rFonts w:ascii="Arial" w:hAnsi="Arial" w:cs="Arial"/>
                <w:sz w:val="18"/>
              </w:rPr>
            </w:pPr>
            <w:r w:rsidRPr="009A17CE">
              <w:rPr>
                <w:rFonts w:ascii="Arial" w:hAnsi="Arial" w:cs="Arial"/>
                <w:sz w:val="18"/>
              </w:rPr>
              <w:t>Design: apply engineering structures such as embankment, for erosion control</w:t>
            </w:r>
          </w:p>
        </w:tc>
        <w:tc>
          <w:tcPr>
            <w:tcW w:w="571" w:type="pct"/>
          </w:tcPr>
          <w:p w:rsidR="009200E3" w:rsidRPr="00E93618" w:rsidRDefault="009200E3" w:rsidP="000F3F5E">
            <w:pPr>
              <w:pStyle w:val="TableParagraph"/>
              <w:rPr>
                <w:rFonts w:ascii="Arial" w:hAnsi="Arial" w:cs="Arial"/>
              </w:rPr>
            </w:pPr>
          </w:p>
        </w:tc>
        <w:tc>
          <w:tcPr>
            <w:tcW w:w="648" w:type="pct"/>
          </w:tcPr>
          <w:p w:rsidR="009200E3" w:rsidRPr="00E93618" w:rsidRDefault="009200E3" w:rsidP="000F3F5E">
            <w:pPr>
              <w:pStyle w:val="TableParagraph"/>
              <w:rPr>
                <w:rFonts w:ascii="Arial" w:hAnsi="Arial" w:cs="Arial"/>
              </w:rPr>
            </w:pPr>
          </w:p>
        </w:tc>
      </w:tr>
      <w:tr w:rsidR="009200E3" w:rsidRPr="00E93618" w:rsidTr="009200E3">
        <w:trPr>
          <w:trHeight w:val="505"/>
        </w:trPr>
        <w:tc>
          <w:tcPr>
            <w:tcW w:w="154" w:type="pct"/>
          </w:tcPr>
          <w:p w:rsidR="009200E3" w:rsidRPr="00E93618" w:rsidRDefault="009200E3" w:rsidP="000F3F5E">
            <w:pPr>
              <w:pStyle w:val="TableParagraph"/>
              <w:rPr>
                <w:rFonts w:ascii="Arial" w:hAnsi="Arial" w:cs="Arial"/>
              </w:rPr>
            </w:pPr>
          </w:p>
        </w:tc>
        <w:tc>
          <w:tcPr>
            <w:tcW w:w="867" w:type="pct"/>
          </w:tcPr>
          <w:p w:rsidR="009200E3" w:rsidRPr="00E93618" w:rsidRDefault="009200E3" w:rsidP="000F3F5E">
            <w:pPr>
              <w:pStyle w:val="TableParagraph"/>
              <w:rPr>
                <w:rFonts w:ascii="Arial" w:hAnsi="Arial" w:cs="Arial"/>
              </w:rPr>
            </w:pPr>
          </w:p>
        </w:tc>
        <w:tc>
          <w:tcPr>
            <w:tcW w:w="652" w:type="pct"/>
          </w:tcPr>
          <w:p w:rsidR="009200E3" w:rsidRPr="00E93618" w:rsidRDefault="009200E3" w:rsidP="000F3F5E">
            <w:pPr>
              <w:pStyle w:val="TableParagraph"/>
              <w:rPr>
                <w:rFonts w:ascii="Arial" w:hAnsi="Arial" w:cs="Arial"/>
              </w:rPr>
            </w:pPr>
          </w:p>
        </w:tc>
        <w:tc>
          <w:tcPr>
            <w:tcW w:w="2108" w:type="pct"/>
          </w:tcPr>
          <w:p w:rsidR="009200E3" w:rsidRPr="009A17CE" w:rsidRDefault="009200E3" w:rsidP="000F3F5E">
            <w:pPr>
              <w:pStyle w:val="TableParagraph"/>
              <w:rPr>
                <w:rFonts w:ascii="Arial" w:hAnsi="Arial" w:cs="Arial"/>
                <w:sz w:val="18"/>
              </w:rPr>
            </w:pPr>
            <w:r w:rsidRPr="009A17CE">
              <w:rPr>
                <w:rFonts w:ascii="Arial" w:hAnsi="Arial" w:cs="Arial"/>
                <w:sz w:val="18"/>
              </w:rPr>
              <w:t>Design: Apply energy dispersion solutions for drains to reduce erosion potential of drains such as scour checks on slopes, hard surface at outlet/outfalls, lower the height of discharge point, have adequate number of outlets to allow</w:t>
            </w:r>
          </w:p>
          <w:p w:rsidR="009200E3" w:rsidRPr="009A17CE" w:rsidRDefault="009200E3" w:rsidP="000F3F5E">
            <w:pPr>
              <w:pStyle w:val="TableParagraph"/>
              <w:rPr>
                <w:rFonts w:ascii="Arial" w:hAnsi="Arial" w:cs="Arial"/>
                <w:sz w:val="18"/>
              </w:rPr>
            </w:pPr>
            <w:r w:rsidRPr="009A17CE">
              <w:rPr>
                <w:rFonts w:ascii="Arial" w:hAnsi="Arial" w:cs="Arial"/>
                <w:sz w:val="18"/>
              </w:rPr>
              <w:t>energy dispersion etc.</w:t>
            </w:r>
          </w:p>
        </w:tc>
        <w:tc>
          <w:tcPr>
            <w:tcW w:w="571" w:type="pct"/>
          </w:tcPr>
          <w:p w:rsidR="009200E3" w:rsidRPr="00E93618" w:rsidRDefault="009200E3" w:rsidP="000F3F5E">
            <w:pPr>
              <w:pStyle w:val="TableParagraph"/>
              <w:rPr>
                <w:rFonts w:ascii="Arial" w:hAnsi="Arial" w:cs="Arial"/>
              </w:rPr>
            </w:pPr>
          </w:p>
        </w:tc>
        <w:tc>
          <w:tcPr>
            <w:tcW w:w="648" w:type="pct"/>
          </w:tcPr>
          <w:p w:rsidR="009200E3" w:rsidRPr="00E93618" w:rsidRDefault="009200E3" w:rsidP="000F3F5E">
            <w:pPr>
              <w:pStyle w:val="TableParagraph"/>
              <w:rPr>
                <w:rFonts w:ascii="Arial" w:hAnsi="Arial" w:cs="Arial"/>
              </w:rPr>
            </w:pPr>
          </w:p>
        </w:tc>
      </w:tr>
      <w:tr w:rsidR="009200E3" w:rsidRPr="00E93618" w:rsidTr="009200E3">
        <w:trPr>
          <w:trHeight w:val="505"/>
        </w:trPr>
        <w:tc>
          <w:tcPr>
            <w:tcW w:w="154" w:type="pct"/>
          </w:tcPr>
          <w:p w:rsidR="009200E3" w:rsidRPr="00E93618" w:rsidRDefault="009200E3" w:rsidP="000F3F5E">
            <w:pPr>
              <w:pStyle w:val="TableParagraph"/>
              <w:rPr>
                <w:rFonts w:ascii="Arial" w:hAnsi="Arial" w:cs="Arial"/>
              </w:rPr>
            </w:pPr>
          </w:p>
        </w:tc>
        <w:tc>
          <w:tcPr>
            <w:tcW w:w="867" w:type="pct"/>
          </w:tcPr>
          <w:p w:rsidR="009200E3" w:rsidRPr="00E93618" w:rsidRDefault="009200E3" w:rsidP="000F3F5E">
            <w:pPr>
              <w:pStyle w:val="TableParagraph"/>
              <w:rPr>
                <w:rFonts w:ascii="Arial" w:hAnsi="Arial" w:cs="Arial"/>
              </w:rPr>
            </w:pPr>
          </w:p>
        </w:tc>
        <w:tc>
          <w:tcPr>
            <w:tcW w:w="652" w:type="pct"/>
          </w:tcPr>
          <w:p w:rsidR="009200E3" w:rsidRPr="00E93618" w:rsidRDefault="009200E3" w:rsidP="000F3F5E">
            <w:pPr>
              <w:pStyle w:val="TableParagraph"/>
              <w:rPr>
                <w:rFonts w:ascii="Arial" w:hAnsi="Arial" w:cs="Arial"/>
              </w:rPr>
            </w:pPr>
          </w:p>
        </w:tc>
        <w:tc>
          <w:tcPr>
            <w:tcW w:w="2108" w:type="pct"/>
          </w:tcPr>
          <w:p w:rsidR="009200E3" w:rsidRPr="009A17CE" w:rsidRDefault="009200E3" w:rsidP="000F3F5E">
            <w:pPr>
              <w:pStyle w:val="TableParagraph"/>
              <w:rPr>
                <w:rFonts w:ascii="Arial" w:hAnsi="Arial" w:cs="Arial"/>
                <w:sz w:val="18"/>
              </w:rPr>
            </w:pPr>
            <w:r w:rsidRPr="009A17CE">
              <w:rPr>
                <w:rFonts w:ascii="Arial" w:hAnsi="Arial" w:cs="Arial"/>
                <w:sz w:val="18"/>
              </w:rPr>
              <w:t>Design: design drains to protect slop from water</w:t>
            </w:r>
          </w:p>
          <w:p w:rsidR="009200E3" w:rsidRPr="009A17CE" w:rsidRDefault="009200E3" w:rsidP="000F3F5E">
            <w:pPr>
              <w:pStyle w:val="TableParagraph"/>
              <w:rPr>
                <w:rFonts w:ascii="Arial" w:hAnsi="Arial" w:cs="Arial"/>
                <w:sz w:val="18"/>
              </w:rPr>
            </w:pPr>
            <w:r w:rsidRPr="009A17CE">
              <w:rPr>
                <w:rFonts w:ascii="Arial" w:hAnsi="Arial" w:cs="Arial"/>
                <w:sz w:val="18"/>
              </w:rPr>
              <w:t>erosion</w:t>
            </w:r>
          </w:p>
        </w:tc>
        <w:tc>
          <w:tcPr>
            <w:tcW w:w="571" w:type="pct"/>
          </w:tcPr>
          <w:p w:rsidR="009200E3" w:rsidRPr="00E93618" w:rsidRDefault="009200E3" w:rsidP="000F3F5E">
            <w:pPr>
              <w:pStyle w:val="TableParagraph"/>
              <w:rPr>
                <w:rFonts w:ascii="Arial" w:hAnsi="Arial" w:cs="Arial"/>
              </w:rPr>
            </w:pPr>
          </w:p>
        </w:tc>
        <w:tc>
          <w:tcPr>
            <w:tcW w:w="648" w:type="pct"/>
          </w:tcPr>
          <w:p w:rsidR="009200E3" w:rsidRPr="00E93618" w:rsidRDefault="009200E3" w:rsidP="000F3F5E">
            <w:pPr>
              <w:pStyle w:val="TableParagraph"/>
              <w:rPr>
                <w:rFonts w:ascii="Arial" w:hAnsi="Arial" w:cs="Arial"/>
              </w:rPr>
            </w:pPr>
          </w:p>
        </w:tc>
      </w:tr>
      <w:tr w:rsidR="009200E3" w:rsidRPr="00E93618" w:rsidTr="009200E3">
        <w:trPr>
          <w:trHeight w:val="505"/>
        </w:trPr>
        <w:tc>
          <w:tcPr>
            <w:tcW w:w="154" w:type="pct"/>
          </w:tcPr>
          <w:p w:rsidR="009200E3" w:rsidRPr="00E93618" w:rsidRDefault="009200E3" w:rsidP="000F3F5E">
            <w:pPr>
              <w:pStyle w:val="TableParagraph"/>
              <w:rPr>
                <w:rFonts w:ascii="Arial" w:hAnsi="Arial" w:cs="Arial"/>
              </w:rPr>
            </w:pPr>
          </w:p>
        </w:tc>
        <w:tc>
          <w:tcPr>
            <w:tcW w:w="867" w:type="pct"/>
          </w:tcPr>
          <w:p w:rsidR="009200E3" w:rsidRPr="00E93618" w:rsidRDefault="009200E3" w:rsidP="000F3F5E">
            <w:pPr>
              <w:pStyle w:val="TableParagraph"/>
              <w:rPr>
                <w:rFonts w:ascii="Arial" w:hAnsi="Arial" w:cs="Arial"/>
              </w:rPr>
            </w:pPr>
          </w:p>
        </w:tc>
        <w:tc>
          <w:tcPr>
            <w:tcW w:w="652" w:type="pct"/>
          </w:tcPr>
          <w:p w:rsidR="009200E3" w:rsidRPr="00E93618" w:rsidRDefault="009200E3" w:rsidP="000F3F5E">
            <w:pPr>
              <w:pStyle w:val="TableParagraph"/>
              <w:rPr>
                <w:rFonts w:ascii="Arial" w:hAnsi="Arial" w:cs="Arial"/>
              </w:rPr>
            </w:pPr>
          </w:p>
        </w:tc>
        <w:tc>
          <w:tcPr>
            <w:tcW w:w="2108" w:type="pct"/>
          </w:tcPr>
          <w:p w:rsidR="009200E3" w:rsidRPr="009A17CE" w:rsidRDefault="009200E3" w:rsidP="000F3F5E">
            <w:pPr>
              <w:pStyle w:val="TableParagraph"/>
              <w:rPr>
                <w:rFonts w:ascii="Arial" w:hAnsi="Arial" w:cs="Arial"/>
                <w:sz w:val="18"/>
              </w:rPr>
            </w:pPr>
            <w:r w:rsidRPr="009A17CE">
              <w:rPr>
                <w:rFonts w:ascii="Arial" w:hAnsi="Arial" w:cs="Arial"/>
                <w:sz w:val="18"/>
              </w:rPr>
              <w:t>Design: Provide vegetation cover with native</w:t>
            </w:r>
          </w:p>
          <w:p w:rsidR="009200E3" w:rsidRPr="009A17CE" w:rsidRDefault="009200E3" w:rsidP="000F3F5E">
            <w:pPr>
              <w:pStyle w:val="TableParagraph"/>
              <w:rPr>
                <w:rFonts w:ascii="Arial" w:hAnsi="Arial" w:cs="Arial"/>
                <w:sz w:val="18"/>
              </w:rPr>
            </w:pPr>
            <w:r w:rsidRPr="009A17CE">
              <w:rPr>
                <w:rFonts w:ascii="Arial" w:hAnsi="Arial" w:cs="Arial"/>
                <w:sz w:val="18"/>
              </w:rPr>
              <w:t>plants/grass on areas with high erosion potentials</w:t>
            </w:r>
          </w:p>
        </w:tc>
        <w:tc>
          <w:tcPr>
            <w:tcW w:w="571" w:type="pct"/>
          </w:tcPr>
          <w:p w:rsidR="009200E3" w:rsidRPr="00E93618" w:rsidRDefault="009200E3" w:rsidP="000F3F5E">
            <w:pPr>
              <w:pStyle w:val="TableParagraph"/>
              <w:rPr>
                <w:rFonts w:ascii="Arial" w:hAnsi="Arial" w:cs="Arial"/>
              </w:rPr>
            </w:pPr>
          </w:p>
        </w:tc>
        <w:tc>
          <w:tcPr>
            <w:tcW w:w="648" w:type="pct"/>
          </w:tcPr>
          <w:p w:rsidR="009200E3" w:rsidRPr="00E93618" w:rsidRDefault="009200E3" w:rsidP="000F3F5E">
            <w:pPr>
              <w:pStyle w:val="TableParagraph"/>
              <w:rPr>
                <w:rFonts w:ascii="Arial" w:hAnsi="Arial" w:cs="Arial"/>
              </w:rPr>
            </w:pPr>
          </w:p>
        </w:tc>
      </w:tr>
      <w:tr w:rsidR="009200E3" w:rsidRPr="00E93618" w:rsidTr="009200E3">
        <w:trPr>
          <w:trHeight w:val="505"/>
        </w:trPr>
        <w:tc>
          <w:tcPr>
            <w:tcW w:w="154" w:type="pct"/>
          </w:tcPr>
          <w:p w:rsidR="009200E3" w:rsidRPr="00E93618" w:rsidRDefault="009200E3" w:rsidP="000F3F5E">
            <w:pPr>
              <w:pStyle w:val="TableParagraph"/>
              <w:rPr>
                <w:rFonts w:ascii="Arial" w:hAnsi="Arial" w:cs="Arial"/>
              </w:rPr>
            </w:pPr>
          </w:p>
        </w:tc>
        <w:tc>
          <w:tcPr>
            <w:tcW w:w="867" w:type="pct"/>
          </w:tcPr>
          <w:p w:rsidR="009200E3" w:rsidRPr="00E93618" w:rsidRDefault="009200E3" w:rsidP="000F3F5E">
            <w:pPr>
              <w:pStyle w:val="TableParagraph"/>
              <w:rPr>
                <w:rFonts w:ascii="Arial" w:hAnsi="Arial" w:cs="Arial"/>
              </w:rPr>
            </w:pPr>
          </w:p>
        </w:tc>
        <w:tc>
          <w:tcPr>
            <w:tcW w:w="652" w:type="pct"/>
          </w:tcPr>
          <w:p w:rsidR="009200E3" w:rsidRPr="00E93618" w:rsidRDefault="009200E3" w:rsidP="000F3F5E">
            <w:pPr>
              <w:pStyle w:val="TableParagraph"/>
              <w:rPr>
                <w:rFonts w:ascii="Arial" w:hAnsi="Arial" w:cs="Arial"/>
              </w:rPr>
            </w:pPr>
          </w:p>
        </w:tc>
        <w:tc>
          <w:tcPr>
            <w:tcW w:w="2108" w:type="pct"/>
          </w:tcPr>
          <w:p w:rsidR="009200E3" w:rsidRPr="009A17CE" w:rsidRDefault="009200E3" w:rsidP="000F3F5E">
            <w:pPr>
              <w:pStyle w:val="TableParagraph"/>
              <w:rPr>
                <w:rFonts w:ascii="Arial" w:hAnsi="Arial" w:cs="Arial"/>
                <w:sz w:val="18"/>
              </w:rPr>
            </w:pPr>
            <w:r w:rsidRPr="009A17CE">
              <w:rPr>
                <w:rFonts w:ascii="Arial" w:hAnsi="Arial" w:cs="Arial"/>
                <w:sz w:val="18"/>
              </w:rPr>
              <w:t>Shaping disturbed area to minimize erosion</w:t>
            </w:r>
          </w:p>
        </w:tc>
        <w:tc>
          <w:tcPr>
            <w:tcW w:w="571" w:type="pct"/>
          </w:tcPr>
          <w:p w:rsidR="009200E3" w:rsidRPr="00E93618" w:rsidRDefault="009200E3" w:rsidP="000F3F5E">
            <w:pPr>
              <w:pStyle w:val="TableParagraph"/>
              <w:rPr>
                <w:rFonts w:ascii="Arial" w:hAnsi="Arial" w:cs="Arial"/>
              </w:rPr>
            </w:pPr>
          </w:p>
        </w:tc>
        <w:tc>
          <w:tcPr>
            <w:tcW w:w="648" w:type="pct"/>
          </w:tcPr>
          <w:p w:rsidR="009200E3" w:rsidRPr="00E93618" w:rsidRDefault="009200E3" w:rsidP="000F3F5E">
            <w:pPr>
              <w:pStyle w:val="TableParagraph"/>
              <w:rPr>
                <w:rFonts w:ascii="Arial" w:hAnsi="Arial" w:cs="Arial"/>
              </w:rPr>
            </w:pPr>
          </w:p>
        </w:tc>
      </w:tr>
      <w:tr w:rsidR="009200E3" w:rsidRPr="00E93618" w:rsidTr="009200E3">
        <w:trPr>
          <w:trHeight w:val="505"/>
        </w:trPr>
        <w:tc>
          <w:tcPr>
            <w:tcW w:w="154" w:type="pct"/>
          </w:tcPr>
          <w:p w:rsidR="009200E3" w:rsidRPr="00E93618" w:rsidRDefault="009200E3" w:rsidP="000F3F5E">
            <w:pPr>
              <w:pStyle w:val="TableParagraph"/>
              <w:rPr>
                <w:rFonts w:ascii="Arial" w:hAnsi="Arial" w:cs="Arial"/>
              </w:rPr>
            </w:pPr>
          </w:p>
        </w:tc>
        <w:tc>
          <w:tcPr>
            <w:tcW w:w="867" w:type="pct"/>
          </w:tcPr>
          <w:p w:rsidR="009200E3" w:rsidRPr="00E93618" w:rsidRDefault="009200E3" w:rsidP="000F3F5E">
            <w:pPr>
              <w:pStyle w:val="TableParagraph"/>
              <w:rPr>
                <w:rFonts w:ascii="Arial" w:hAnsi="Arial" w:cs="Arial"/>
              </w:rPr>
            </w:pPr>
          </w:p>
        </w:tc>
        <w:tc>
          <w:tcPr>
            <w:tcW w:w="652" w:type="pct"/>
          </w:tcPr>
          <w:p w:rsidR="009200E3" w:rsidRPr="00E93618" w:rsidRDefault="009200E3" w:rsidP="000F3F5E">
            <w:pPr>
              <w:pStyle w:val="TableParagraph"/>
              <w:rPr>
                <w:rFonts w:ascii="Arial" w:hAnsi="Arial" w:cs="Arial"/>
              </w:rPr>
            </w:pPr>
          </w:p>
        </w:tc>
        <w:tc>
          <w:tcPr>
            <w:tcW w:w="2108" w:type="pct"/>
          </w:tcPr>
          <w:p w:rsidR="009200E3" w:rsidRPr="009A17CE" w:rsidRDefault="009200E3" w:rsidP="000F3F5E">
            <w:pPr>
              <w:pStyle w:val="TableParagraph"/>
              <w:rPr>
                <w:rFonts w:ascii="Arial" w:hAnsi="Arial" w:cs="Arial"/>
                <w:sz w:val="18"/>
              </w:rPr>
            </w:pPr>
            <w:r w:rsidRPr="009A17CE">
              <w:rPr>
                <w:rFonts w:ascii="Arial" w:hAnsi="Arial" w:cs="Arial"/>
                <w:sz w:val="18"/>
              </w:rPr>
              <w:t>Minimize disturbance or excessive clearance of</w:t>
            </w:r>
          </w:p>
          <w:p w:rsidR="009200E3" w:rsidRPr="009A17CE" w:rsidRDefault="009200E3" w:rsidP="000F3F5E">
            <w:pPr>
              <w:pStyle w:val="TableParagraph"/>
              <w:rPr>
                <w:rFonts w:ascii="Arial" w:hAnsi="Arial" w:cs="Arial"/>
                <w:sz w:val="18"/>
              </w:rPr>
            </w:pPr>
            <w:r w:rsidRPr="009A17CE">
              <w:rPr>
                <w:rFonts w:ascii="Arial" w:hAnsi="Arial" w:cs="Arial"/>
                <w:sz w:val="18"/>
              </w:rPr>
              <w:t>vegetation cover</w:t>
            </w:r>
          </w:p>
        </w:tc>
        <w:tc>
          <w:tcPr>
            <w:tcW w:w="571" w:type="pct"/>
          </w:tcPr>
          <w:p w:rsidR="009200E3" w:rsidRPr="00E93618" w:rsidRDefault="009200E3" w:rsidP="000F3F5E">
            <w:pPr>
              <w:pStyle w:val="TableParagraph"/>
              <w:rPr>
                <w:rFonts w:ascii="Arial" w:hAnsi="Arial" w:cs="Arial"/>
              </w:rPr>
            </w:pPr>
          </w:p>
        </w:tc>
        <w:tc>
          <w:tcPr>
            <w:tcW w:w="648" w:type="pct"/>
          </w:tcPr>
          <w:p w:rsidR="009200E3" w:rsidRPr="00E93618" w:rsidRDefault="009200E3" w:rsidP="000F3F5E">
            <w:pPr>
              <w:pStyle w:val="TableParagraph"/>
              <w:rPr>
                <w:rFonts w:ascii="Arial" w:hAnsi="Arial" w:cs="Arial"/>
              </w:rPr>
            </w:pPr>
          </w:p>
        </w:tc>
      </w:tr>
      <w:tr w:rsidR="009200E3" w:rsidRPr="00E93618" w:rsidTr="009200E3">
        <w:trPr>
          <w:trHeight w:val="505"/>
        </w:trPr>
        <w:tc>
          <w:tcPr>
            <w:tcW w:w="154" w:type="pct"/>
          </w:tcPr>
          <w:p w:rsidR="009200E3" w:rsidRPr="00E93618" w:rsidRDefault="009200E3" w:rsidP="000F3F5E">
            <w:pPr>
              <w:pStyle w:val="TableParagraph"/>
              <w:rPr>
                <w:rFonts w:ascii="Arial" w:hAnsi="Arial" w:cs="Arial"/>
              </w:rPr>
            </w:pPr>
          </w:p>
        </w:tc>
        <w:tc>
          <w:tcPr>
            <w:tcW w:w="867" w:type="pct"/>
          </w:tcPr>
          <w:p w:rsidR="009200E3" w:rsidRPr="00E93618" w:rsidRDefault="009200E3" w:rsidP="000F3F5E">
            <w:pPr>
              <w:pStyle w:val="TableParagraph"/>
              <w:rPr>
                <w:rFonts w:ascii="Arial" w:hAnsi="Arial" w:cs="Arial"/>
              </w:rPr>
            </w:pPr>
          </w:p>
        </w:tc>
        <w:tc>
          <w:tcPr>
            <w:tcW w:w="652" w:type="pct"/>
          </w:tcPr>
          <w:p w:rsidR="009200E3" w:rsidRPr="00E93618" w:rsidRDefault="009200E3" w:rsidP="000F3F5E">
            <w:pPr>
              <w:pStyle w:val="TableParagraph"/>
              <w:rPr>
                <w:rFonts w:ascii="Arial" w:hAnsi="Arial" w:cs="Arial"/>
              </w:rPr>
            </w:pPr>
          </w:p>
        </w:tc>
        <w:tc>
          <w:tcPr>
            <w:tcW w:w="2108" w:type="pct"/>
          </w:tcPr>
          <w:p w:rsidR="009200E3" w:rsidRPr="009A17CE" w:rsidRDefault="009200E3" w:rsidP="000F3F5E">
            <w:pPr>
              <w:pStyle w:val="TableParagraph"/>
              <w:rPr>
                <w:rFonts w:ascii="Arial" w:hAnsi="Arial" w:cs="Arial"/>
                <w:sz w:val="18"/>
              </w:rPr>
            </w:pPr>
            <w:r w:rsidRPr="009A17CE">
              <w:rPr>
                <w:rFonts w:ascii="Arial" w:hAnsi="Arial" w:cs="Arial"/>
                <w:sz w:val="18"/>
              </w:rPr>
              <w:t>Create and maintain drainage path when</w:t>
            </w:r>
          </w:p>
          <w:p w:rsidR="009200E3" w:rsidRPr="009A17CE" w:rsidRDefault="009200E3" w:rsidP="000F3F5E">
            <w:pPr>
              <w:pStyle w:val="TableParagraph"/>
              <w:rPr>
                <w:rFonts w:ascii="Arial" w:hAnsi="Arial" w:cs="Arial"/>
                <w:sz w:val="18"/>
              </w:rPr>
            </w:pPr>
            <w:r w:rsidRPr="009A17CE">
              <w:rPr>
                <w:rFonts w:ascii="Arial" w:hAnsi="Arial" w:cs="Arial"/>
                <w:sz w:val="18"/>
              </w:rPr>
              <w:t>working on slops</w:t>
            </w:r>
          </w:p>
        </w:tc>
        <w:tc>
          <w:tcPr>
            <w:tcW w:w="571" w:type="pct"/>
          </w:tcPr>
          <w:p w:rsidR="009200E3" w:rsidRPr="00E93618" w:rsidRDefault="009200E3" w:rsidP="000F3F5E">
            <w:pPr>
              <w:pStyle w:val="TableParagraph"/>
              <w:rPr>
                <w:rFonts w:ascii="Arial" w:hAnsi="Arial" w:cs="Arial"/>
              </w:rPr>
            </w:pPr>
          </w:p>
        </w:tc>
        <w:tc>
          <w:tcPr>
            <w:tcW w:w="648" w:type="pct"/>
          </w:tcPr>
          <w:p w:rsidR="009200E3" w:rsidRPr="00E93618" w:rsidRDefault="009200E3" w:rsidP="000F3F5E">
            <w:pPr>
              <w:pStyle w:val="TableParagraph"/>
              <w:rPr>
                <w:rFonts w:ascii="Arial" w:hAnsi="Arial" w:cs="Arial"/>
              </w:rPr>
            </w:pPr>
          </w:p>
        </w:tc>
      </w:tr>
      <w:tr w:rsidR="009200E3" w:rsidRPr="00E93618" w:rsidTr="009200E3">
        <w:trPr>
          <w:trHeight w:val="505"/>
        </w:trPr>
        <w:tc>
          <w:tcPr>
            <w:tcW w:w="154" w:type="pct"/>
          </w:tcPr>
          <w:p w:rsidR="009200E3" w:rsidRPr="00E93618" w:rsidRDefault="009200E3" w:rsidP="000F3F5E">
            <w:pPr>
              <w:pStyle w:val="TableParagraph"/>
              <w:rPr>
                <w:rFonts w:ascii="Arial" w:hAnsi="Arial" w:cs="Arial"/>
              </w:rPr>
            </w:pPr>
            <w:r w:rsidRPr="00E93618">
              <w:rPr>
                <w:rFonts w:ascii="Arial" w:hAnsi="Arial" w:cs="Arial"/>
              </w:rPr>
              <w:t>2</w:t>
            </w:r>
          </w:p>
        </w:tc>
        <w:tc>
          <w:tcPr>
            <w:tcW w:w="867" w:type="pct"/>
          </w:tcPr>
          <w:p w:rsidR="009200E3" w:rsidRPr="00E93618" w:rsidRDefault="009200E3" w:rsidP="000F3F5E">
            <w:pPr>
              <w:pStyle w:val="TableParagraph"/>
              <w:rPr>
                <w:rFonts w:ascii="Arial" w:hAnsi="Arial" w:cs="Arial"/>
              </w:rPr>
            </w:pPr>
            <w:r w:rsidRPr="00E93618">
              <w:rPr>
                <w:rFonts w:ascii="Arial" w:hAnsi="Arial" w:cs="Arial"/>
              </w:rPr>
              <w:t>Disruptions to daily activities</w:t>
            </w:r>
          </w:p>
        </w:tc>
        <w:tc>
          <w:tcPr>
            <w:tcW w:w="652" w:type="pct"/>
          </w:tcPr>
          <w:p w:rsidR="009200E3" w:rsidRPr="00E93618" w:rsidRDefault="009200E3" w:rsidP="000F3F5E">
            <w:pPr>
              <w:pStyle w:val="TableParagraph"/>
              <w:rPr>
                <w:rFonts w:ascii="Arial" w:hAnsi="Arial" w:cs="Arial"/>
              </w:rPr>
            </w:pPr>
            <w:r w:rsidRPr="00E93618">
              <w:rPr>
                <w:rFonts w:ascii="Arial" w:hAnsi="Arial" w:cs="Arial"/>
              </w:rPr>
              <w:t>Traffic</w:t>
            </w:r>
          </w:p>
        </w:tc>
        <w:tc>
          <w:tcPr>
            <w:tcW w:w="2108" w:type="pct"/>
          </w:tcPr>
          <w:p w:rsidR="009200E3" w:rsidRPr="009A17CE" w:rsidRDefault="009200E3" w:rsidP="000F3F5E">
            <w:pPr>
              <w:pStyle w:val="TableParagraph"/>
              <w:rPr>
                <w:rFonts w:ascii="Arial" w:hAnsi="Arial" w:cs="Arial"/>
                <w:sz w:val="18"/>
              </w:rPr>
            </w:pPr>
            <w:r w:rsidRPr="009A17CE">
              <w:rPr>
                <w:rFonts w:ascii="Arial" w:hAnsi="Arial" w:cs="Arial"/>
                <w:sz w:val="18"/>
              </w:rPr>
              <w:t>Devise a plan for allowing traffic to pass, and where possible get assistance of local police to</w:t>
            </w:r>
          </w:p>
          <w:p w:rsidR="009200E3" w:rsidRPr="009A17CE" w:rsidRDefault="009200E3" w:rsidP="000F3F5E">
            <w:pPr>
              <w:pStyle w:val="TableParagraph"/>
              <w:rPr>
                <w:rFonts w:ascii="Arial" w:hAnsi="Arial" w:cs="Arial"/>
                <w:sz w:val="18"/>
              </w:rPr>
            </w:pPr>
            <w:r w:rsidRPr="009A17CE">
              <w:rPr>
                <w:rFonts w:ascii="Arial" w:hAnsi="Arial" w:cs="Arial"/>
                <w:sz w:val="18"/>
              </w:rPr>
              <w:t>minimize impacts on traffic flows</w:t>
            </w:r>
          </w:p>
        </w:tc>
        <w:tc>
          <w:tcPr>
            <w:tcW w:w="571" w:type="pct"/>
          </w:tcPr>
          <w:p w:rsidR="009200E3" w:rsidRPr="00E93618" w:rsidRDefault="009200E3" w:rsidP="000F3F5E">
            <w:pPr>
              <w:pStyle w:val="TableParagraph"/>
              <w:rPr>
                <w:rFonts w:ascii="Arial" w:hAnsi="Arial" w:cs="Arial"/>
              </w:rPr>
            </w:pPr>
          </w:p>
        </w:tc>
        <w:tc>
          <w:tcPr>
            <w:tcW w:w="648" w:type="pct"/>
          </w:tcPr>
          <w:p w:rsidR="009200E3" w:rsidRPr="00E93618" w:rsidRDefault="009200E3" w:rsidP="000F3F5E">
            <w:pPr>
              <w:pStyle w:val="TableParagraph"/>
              <w:rPr>
                <w:rFonts w:ascii="Arial" w:hAnsi="Arial" w:cs="Arial"/>
              </w:rPr>
            </w:pPr>
          </w:p>
        </w:tc>
      </w:tr>
      <w:tr w:rsidR="009200E3" w:rsidRPr="00E93618" w:rsidTr="009200E3">
        <w:trPr>
          <w:trHeight w:val="505"/>
        </w:trPr>
        <w:tc>
          <w:tcPr>
            <w:tcW w:w="154" w:type="pct"/>
          </w:tcPr>
          <w:p w:rsidR="009200E3" w:rsidRPr="00E93618" w:rsidRDefault="009200E3" w:rsidP="000F3F5E">
            <w:pPr>
              <w:pStyle w:val="TableParagraph"/>
              <w:rPr>
                <w:rFonts w:ascii="Arial" w:hAnsi="Arial" w:cs="Arial"/>
              </w:rPr>
            </w:pPr>
          </w:p>
        </w:tc>
        <w:tc>
          <w:tcPr>
            <w:tcW w:w="867" w:type="pct"/>
          </w:tcPr>
          <w:p w:rsidR="009200E3" w:rsidRPr="00E93618" w:rsidRDefault="009200E3" w:rsidP="000F3F5E">
            <w:pPr>
              <w:pStyle w:val="TableParagraph"/>
              <w:rPr>
                <w:rFonts w:ascii="Arial" w:hAnsi="Arial" w:cs="Arial"/>
              </w:rPr>
            </w:pPr>
          </w:p>
        </w:tc>
        <w:tc>
          <w:tcPr>
            <w:tcW w:w="652" w:type="pct"/>
          </w:tcPr>
          <w:p w:rsidR="009200E3" w:rsidRPr="00E93618" w:rsidRDefault="009200E3" w:rsidP="000F3F5E">
            <w:pPr>
              <w:pStyle w:val="TableParagraph"/>
              <w:rPr>
                <w:rFonts w:ascii="Arial" w:hAnsi="Arial" w:cs="Arial"/>
              </w:rPr>
            </w:pPr>
            <w:r w:rsidRPr="00E93618">
              <w:rPr>
                <w:rFonts w:ascii="Arial" w:hAnsi="Arial" w:cs="Arial"/>
              </w:rPr>
              <w:t>Accessibility</w:t>
            </w:r>
          </w:p>
        </w:tc>
        <w:tc>
          <w:tcPr>
            <w:tcW w:w="2108" w:type="pct"/>
          </w:tcPr>
          <w:p w:rsidR="009200E3" w:rsidRPr="009A17CE" w:rsidRDefault="009200E3" w:rsidP="000F3F5E">
            <w:pPr>
              <w:pStyle w:val="TableParagraph"/>
              <w:rPr>
                <w:rFonts w:ascii="Arial" w:hAnsi="Arial" w:cs="Arial"/>
                <w:sz w:val="18"/>
              </w:rPr>
            </w:pPr>
            <w:r w:rsidRPr="009A17CE">
              <w:rPr>
                <w:rFonts w:ascii="Arial" w:hAnsi="Arial" w:cs="Arial"/>
                <w:sz w:val="18"/>
              </w:rPr>
              <w:t>Provide alternative /temporary access if houses/roadside facilities are blocked by</w:t>
            </w:r>
          </w:p>
          <w:p w:rsidR="009200E3" w:rsidRPr="009A17CE" w:rsidRDefault="009200E3" w:rsidP="000F3F5E">
            <w:pPr>
              <w:pStyle w:val="TableParagraph"/>
              <w:rPr>
                <w:rFonts w:ascii="Arial" w:hAnsi="Arial" w:cs="Arial"/>
                <w:sz w:val="18"/>
              </w:rPr>
            </w:pPr>
            <w:r w:rsidRPr="009A17CE">
              <w:rPr>
                <w:rFonts w:ascii="Arial" w:hAnsi="Arial" w:cs="Arial"/>
                <w:sz w:val="18"/>
              </w:rPr>
              <w:t>roadwork</w:t>
            </w:r>
          </w:p>
        </w:tc>
        <w:tc>
          <w:tcPr>
            <w:tcW w:w="571" w:type="pct"/>
          </w:tcPr>
          <w:p w:rsidR="009200E3" w:rsidRPr="00E93618" w:rsidRDefault="009200E3" w:rsidP="000F3F5E">
            <w:pPr>
              <w:pStyle w:val="TableParagraph"/>
              <w:rPr>
                <w:rFonts w:ascii="Arial" w:hAnsi="Arial" w:cs="Arial"/>
              </w:rPr>
            </w:pPr>
          </w:p>
        </w:tc>
        <w:tc>
          <w:tcPr>
            <w:tcW w:w="648" w:type="pct"/>
          </w:tcPr>
          <w:p w:rsidR="009200E3" w:rsidRPr="00E93618" w:rsidRDefault="009200E3" w:rsidP="000F3F5E">
            <w:pPr>
              <w:pStyle w:val="TableParagraph"/>
              <w:rPr>
                <w:rFonts w:ascii="Arial" w:hAnsi="Arial" w:cs="Arial"/>
              </w:rPr>
            </w:pPr>
          </w:p>
        </w:tc>
      </w:tr>
      <w:tr w:rsidR="009200E3" w:rsidRPr="00E93618" w:rsidTr="009200E3">
        <w:trPr>
          <w:trHeight w:val="633"/>
        </w:trPr>
        <w:tc>
          <w:tcPr>
            <w:tcW w:w="154" w:type="pct"/>
            <w:vMerge w:val="restart"/>
          </w:tcPr>
          <w:p w:rsidR="009200E3" w:rsidRPr="00E93618" w:rsidRDefault="009200E3" w:rsidP="000F3F5E">
            <w:pPr>
              <w:pStyle w:val="TableParagraph"/>
              <w:rPr>
                <w:rFonts w:ascii="Arial" w:hAnsi="Arial" w:cs="Arial"/>
              </w:rPr>
            </w:pPr>
          </w:p>
        </w:tc>
        <w:tc>
          <w:tcPr>
            <w:tcW w:w="867" w:type="pct"/>
            <w:vMerge w:val="restart"/>
          </w:tcPr>
          <w:p w:rsidR="009200E3" w:rsidRPr="00E93618" w:rsidRDefault="009200E3" w:rsidP="000F3F5E">
            <w:pPr>
              <w:pStyle w:val="TableParagraph"/>
              <w:rPr>
                <w:rFonts w:ascii="Arial" w:hAnsi="Arial" w:cs="Arial"/>
              </w:rPr>
            </w:pPr>
          </w:p>
        </w:tc>
        <w:tc>
          <w:tcPr>
            <w:tcW w:w="652" w:type="pct"/>
            <w:vMerge w:val="restart"/>
          </w:tcPr>
          <w:p w:rsidR="009200E3" w:rsidRPr="00E93618" w:rsidRDefault="009200E3" w:rsidP="000F3F5E">
            <w:pPr>
              <w:pStyle w:val="TableParagraph"/>
              <w:rPr>
                <w:rFonts w:ascii="Arial" w:hAnsi="Arial" w:cs="Arial"/>
              </w:rPr>
            </w:pPr>
            <w:r w:rsidRPr="00E93618">
              <w:rPr>
                <w:rFonts w:ascii="Arial" w:hAnsi="Arial" w:cs="Arial"/>
              </w:rPr>
              <w:t>Services</w:t>
            </w:r>
          </w:p>
        </w:tc>
        <w:tc>
          <w:tcPr>
            <w:tcW w:w="2108" w:type="pct"/>
          </w:tcPr>
          <w:p w:rsidR="009200E3" w:rsidRPr="009A17CE" w:rsidRDefault="009200E3" w:rsidP="000F3F5E">
            <w:pPr>
              <w:pStyle w:val="TableParagraph"/>
              <w:rPr>
                <w:rFonts w:ascii="Arial" w:hAnsi="Arial" w:cs="Arial"/>
                <w:sz w:val="18"/>
              </w:rPr>
            </w:pPr>
            <w:r w:rsidRPr="009A17CE">
              <w:rPr>
                <w:rFonts w:ascii="Arial" w:hAnsi="Arial" w:cs="Arial"/>
                <w:sz w:val="18"/>
              </w:rPr>
              <w:t>Avoid damages to existing facilities placed on the ground, e.g. water pipes, electrical wires and pole, drains by both manual and mechanical</w:t>
            </w:r>
          </w:p>
          <w:p w:rsidR="009200E3" w:rsidRPr="009A17CE" w:rsidRDefault="009200E3" w:rsidP="000F3F5E">
            <w:pPr>
              <w:pStyle w:val="TableParagraph"/>
              <w:rPr>
                <w:rFonts w:ascii="Arial" w:hAnsi="Arial" w:cs="Arial"/>
                <w:sz w:val="18"/>
              </w:rPr>
            </w:pPr>
            <w:r w:rsidRPr="009A17CE">
              <w:rPr>
                <w:rFonts w:ascii="Arial" w:hAnsi="Arial" w:cs="Arial"/>
                <w:sz w:val="18"/>
              </w:rPr>
              <w:t>activities</w:t>
            </w:r>
          </w:p>
        </w:tc>
        <w:tc>
          <w:tcPr>
            <w:tcW w:w="571" w:type="pct"/>
            <w:vMerge w:val="restart"/>
          </w:tcPr>
          <w:p w:rsidR="009200E3" w:rsidRPr="00E93618" w:rsidRDefault="009200E3" w:rsidP="000F3F5E">
            <w:pPr>
              <w:pStyle w:val="TableParagraph"/>
              <w:rPr>
                <w:rFonts w:ascii="Arial" w:hAnsi="Arial" w:cs="Arial"/>
              </w:rPr>
            </w:pPr>
          </w:p>
        </w:tc>
        <w:tc>
          <w:tcPr>
            <w:tcW w:w="648" w:type="pct"/>
            <w:vMerge w:val="restart"/>
          </w:tcPr>
          <w:p w:rsidR="009200E3" w:rsidRPr="00E93618" w:rsidRDefault="009200E3" w:rsidP="000F3F5E">
            <w:pPr>
              <w:pStyle w:val="TableParagraph"/>
              <w:rPr>
                <w:rFonts w:ascii="Arial" w:hAnsi="Arial" w:cs="Arial"/>
              </w:rPr>
            </w:pPr>
          </w:p>
        </w:tc>
      </w:tr>
      <w:tr w:rsidR="009200E3" w:rsidRPr="00E93618" w:rsidTr="009200E3">
        <w:trPr>
          <w:trHeight w:val="632"/>
        </w:trPr>
        <w:tc>
          <w:tcPr>
            <w:tcW w:w="154" w:type="pct"/>
            <w:vMerge/>
          </w:tcPr>
          <w:p w:rsidR="009200E3" w:rsidRPr="00E93618" w:rsidRDefault="009200E3" w:rsidP="000F3F5E">
            <w:pPr>
              <w:pStyle w:val="TableParagraph"/>
              <w:rPr>
                <w:rFonts w:ascii="Arial" w:hAnsi="Arial" w:cs="Arial"/>
              </w:rPr>
            </w:pPr>
          </w:p>
        </w:tc>
        <w:tc>
          <w:tcPr>
            <w:tcW w:w="867" w:type="pct"/>
            <w:vMerge/>
          </w:tcPr>
          <w:p w:rsidR="009200E3" w:rsidRPr="00E93618" w:rsidRDefault="009200E3" w:rsidP="000F3F5E">
            <w:pPr>
              <w:pStyle w:val="TableParagraph"/>
              <w:rPr>
                <w:rFonts w:ascii="Arial" w:hAnsi="Arial" w:cs="Arial"/>
              </w:rPr>
            </w:pPr>
          </w:p>
        </w:tc>
        <w:tc>
          <w:tcPr>
            <w:tcW w:w="652" w:type="pct"/>
            <w:vMerge/>
          </w:tcPr>
          <w:p w:rsidR="009200E3" w:rsidRPr="00E93618" w:rsidRDefault="009200E3" w:rsidP="000F3F5E">
            <w:pPr>
              <w:pStyle w:val="TableParagraph"/>
              <w:rPr>
                <w:rFonts w:ascii="Arial" w:hAnsi="Arial" w:cs="Arial"/>
              </w:rPr>
            </w:pPr>
          </w:p>
        </w:tc>
        <w:tc>
          <w:tcPr>
            <w:tcW w:w="2108" w:type="pct"/>
          </w:tcPr>
          <w:p w:rsidR="009200E3" w:rsidRPr="009A17CE" w:rsidRDefault="009200E3" w:rsidP="000F3F5E">
            <w:pPr>
              <w:pStyle w:val="TableParagraph"/>
              <w:rPr>
                <w:rFonts w:ascii="Arial" w:hAnsi="Arial" w:cs="Arial"/>
                <w:sz w:val="18"/>
              </w:rPr>
            </w:pPr>
            <w:r w:rsidRPr="009A17CE">
              <w:rPr>
                <w:rFonts w:ascii="Arial" w:hAnsi="Arial" w:cs="Arial"/>
                <w:sz w:val="18"/>
              </w:rPr>
              <w:t>If damages are caused to existing facilities, fixing will be arranged for and implemented earliest possible and at the contractor’s cost.</w:t>
            </w:r>
          </w:p>
        </w:tc>
        <w:tc>
          <w:tcPr>
            <w:tcW w:w="571" w:type="pct"/>
            <w:vMerge/>
          </w:tcPr>
          <w:p w:rsidR="009200E3" w:rsidRPr="00E93618" w:rsidRDefault="009200E3" w:rsidP="000F3F5E">
            <w:pPr>
              <w:pStyle w:val="TableParagraph"/>
              <w:rPr>
                <w:rFonts w:ascii="Arial" w:hAnsi="Arial" w:cs="Arial"/>
              </w:rPr>
            </w:pPr>
          </w:p>
        </w:tc>
        <w:tc>
          <w:tcPr>
            <w:tcW w:w="648" w:type="pct"/>
            <w:vMerge/>
          </w:tcPr>
          <w:p w:rsidR="009200E3" w:rsidRPr="00E93618" w:rsidRDefault="009200E3" w:rsidP="000F3F5E">
            <w:pPr>
              <w:pStyle w:val="TableParagraph"/>
              <w:rPr>
                <w:rFonts w:ascii="Arial" w:hAnsi="Arial" w:cs="Arial"/>
              </w:rPr>
            </w:pPr>
          </w:p>
        </w:tc>
      </w:tr>
      <w:tr w:rsidR="009200E3" w:rsidRPr="00E93618" w:rsidTr="009200E3">
        <w:trPr>
          <w:trHeight w:val="318"/>
        </w:trPr>
        <w:tc>
          <w:tcPr>
            <w:tcW w:w="154" w:type="pct"/>
            <w:vMerge w:val="restart"/>
          </w:tcPr>
          <w:p w:rsidR="009200E3" w:rsidRPr="00E93618" w:rsidRDefault="009200E3" w:rsidP="000F3F5E">
            <w:pPr>
              <w:pStyle w:val="TableParagraph"/>
              <w:rPr>
                <w:rFonts w:ascii="Arial" w:hAnsi="Arial" w:cs="Arial"/>
              </w:rPr>
            </w:pPr>
            <w:r w:rsidRPr="00E93618">
              <w:rPr>
                <w:rFonts w:ascii="Arial" w:hAnsi="Arial" w:cs="Arial"/>
              </w:rPr>
              <w:t>3</w:t>
            </w:r>
          </w:p>
        </w:tc>
        <w:tc>
          <w:tcPr>
            <w:tcW w:w="867" w:type="pct"/>
            <w:vMerge w:val="restart"/>
          </w:tcPr>
          <w:p w:rsidR="009200E3" w:rsidRPr="00E93618" w:rsidRDefault="009200E3" w:rsidP="000F3F5E">
            <w:pPr>
              <w:pStyle w:val="TableParagraph"/>
              <w:rPr>
                <w:rFonts w:ascii="Arial" w:hAnsi="Arial" w:cs="Arial"/>
              </w:rPr>
            </w:pPr>
            <w:r w:rsidRPr="00E93618">
              <w:rPr>
                <w:rFonts w:ascii="Arial" w:hAnsi="Arial" w:cs="Arial"/>
              </w:rPr>
              <w:t>Safety and Occupational Health Management</w:t>
            </w:r>
          </w:p>
        </w:tc>
        <w:tc>
          <w:tcPr>
            <w:tcW w:w="652" w:type="pct"/>
            <w:vMerge w:val="restart"/>
          </w:tcPr>
          <w:p w:rsidR="009200E3" w:rsidRPr="00E93618" w:rsidRDefault="009200E3" w:rsidP="000F3F5E">
            <w:pPr>
              <w:pStyle w:val="TableParagraph"/>
              <w:rPr>
                <w:rFonts w:ascii="Arial" w:hAnsi="Arial" w:cs="Arial"/>
              </w:rPr>
            </w:pPr>
            <w:r w:rsidRPr="00E93618">
              <w:rPr>
                <w:rFonts w:ascii="Arial" w:hAnsi="Arial" w:cs="Arial"/>
              </w:rPr>
              <w:t>Traffic Safety</w:t>
            </w:r>
          </w:p>
        </w:tc>
        <w:tc>
          <w:tcPr>
            <w:tcW w:w="2108" w:type="pct"/>
          </w:tcPr>
          <w:p w:rsidR="009200E3" w:rsidRPr="009A17CE" w:rsidRDefault="009200E3" w:rsidP="000F3F5E">
            <w:pPr>
              <w:pStyle w:val="TableParagraph"/>
              <w:rPr>
                <w:rFonts w:ascii="Arial" w:hAnsi="Arial" w:cs="Arial"/>
                <w:sz w:val="18"/>
              </w:rPr>
            </w:pPr>
            <w:r w:rsidRPr="009A17CE">
              <w:rPr>
                <w:rFonts w:ascii="Arial" w:hAnsi="Arial" w:cs="Arial"/>
                <w:sz w:val="18"/>
              </w:rPr>
              <w:t>Design: Place traffic signs to enhance traffic</w:t>
            </w:r>
          </w:p>
          <w:p w:rsidR="009200E3" w:rsidRPr="009A17CE" w:rsidRDefault="009200E3" w:rsidP="000F3F5E">
            <w:pPr>
              <w:pStyle w:val="TableParagraph"/>
              <w:rPr>
                <w:rFonts w:ascii="Arial" w:hAnsi="Arial" w:cs="Arial"/>
                <w:sz w:val="18"/>
              </w:rPr>
            </w:pPr>
            <w:r w:rsidRPr="009A17CE">
              <w:rPr>
                <w:rFonts w:ascii="Arial" w:hAnsi="Arial" w:cs="Arial"/>
                <w:sz w:val="18"/>
              </w:rPr>
              <w:t>safety in curved, steep sections, single lane roads, bridges, speed control, etc.</w:t>
            </w:r>
          </w:p>
        </w:tc>
        <w:tc>
          <w:tcPr>
            <w:tcW w:w="571" w:type="pct"/>
            <w:vMerge w:val="restart"/>
          </w:tcPr>
          <w:p w:rsidR="009200E3" w:rsidRPr="00E93618" w:rsidRDefault="009200E3" w:rsidP="000F3F5E">
            <w:pPr>
              <w:pStyle w:val="TableParagraph"/>
              <w:rPr>
                <w:rFonts w:ascii="Arial" w:hAnsi="Arial" w:cs="Arial"/>
              </w:rPr>
            </w:pPr>
          </w:p>
        </w:tc>
        <w:tc>
          <w:tcPr>
            <w:tcW w:w="648" w:type="pct"/>
            <w:vMerge w:val="restart"/>
          </w:tcPr>
          <w:p w:rsidR="009200E3" w:rsidRPr="00E93618" w:rsidRDefault="009200E3" w:rsidP="000F3F5E">
            <w:pPr>
              <w:pStyle w:val="TableParagraph"/>
              <w:rPr>
                <w:rFonts w:ascii="Arial" w:hAnsi="Arial" w:cs="Arial"/>
              </w:rPr>
            </w:pPr>
          </w:p>
        </w:tc>
      </w:tr>
      <w:tr w:rsidR="009200E3" w:rsidRPr="00E93618" w:rsidTr="009200E3">
        <w:trPr>
          <w:trHeight w:val="317"/>
        </w:trPr>
        <w:tc>
          <w:tcPr>
            <w:tcW w:w="154" w:type="pct"/>
            <w:vMerge/>
          </w:tcPr>
          <w:p w:rsidR="009200E3" w:rsidRPr="00E93618" w:rsidRDefault="009200E3" w:rsidP="000F3F5E">
            <w:pPr>
              <w:pStyle w:val="TableParagraph"/>
              <w:rPr>
                <w:rFonts w:ascii="Arial" w:hAnsi="Arial" w:cs="Arial"/>
              </w:rPr>
            </w:pPr>
          </w:p>
        </w:tc>
        <w:tc>
          <w:tcPr>
            <w:tcW w:w="867" w:type="pct"/>
            <w:vMerge/>
          </w:tcPr>
          <w:p w:rsidR="009200E3" w:rsidRPr="00E93618" w:rsidRDefault="009200E3" w:rsidP="000F3F5E">
            <w:pPr>
              <w:pStyle w:val="TableParagraph"/>
              <w:rPr>
                <w:rFonts w:ascii="Arial" w:hAnsi="Arial" w:cs="Arial"/>
              </w:rPr>
            </w:pPr>
          </w:p>
        </w:tc>
        <w:tc>
          <w:tcPr>
            <w:tcW w:w="652" w:type="pct"/>
            <w:vMerge/>
          </w:tcPr>
          <w:p w:rsidR="009200E3" w:rsidRPr="00E93618" w:rsidRDefault="009200E3" w:rsidP="000F3F5E">
            <w:pPr>
              <w:pStyle w:val="TableParagraph"/>
              <w:rPr>
                <w:rFonts w:ascii="Arial" w:hAnsi="Arial" w:cs="Arial"/>
              </w:rPr>
            </w:pPr>
          </w:p>
        </w:tc>
        <w:tc>
          <w:tcPr>
            <w:tcW w:w="2108" w:type="pct"/>
          </w:tcPr>
          <w:p w:rsidR="009200E3" w:rsidRPr="009A17CE" w:rsidRDefault="009200E3" w:rsidP="00153584">
            <w:pPr>
              <w:pStyle w:val="TableParagraph"/>
              <w:rPr>
                <w:rFonts w:ascii="Arial" w:hAnsi="Arial" w:cs="Arial"/>
                <w:sz w:val="18"/>
              </w:rPr>
            </w:pPr>
            <w:r w:rsidRPr="009A17CE">
              <w:rPr>
                <w:rFonts w:ascii="Arial" w:hAnsi="Arial" w:cs="Arial"/>
                <w:sz w:val="18"/>
              </w:rPr>
              <w:t>Place “Slow Down”, “Road Work Ahead” and “End of Road Work” at appropriate locations, and signaling instruments along the road Provide adequate warning signs and directions</w:t>
            </w:r>
            <w:r w:rsidR="00153584">
              <w:rPr>
                <w:rFonts w:ascii="Arial" w:hAnsi="Arial" w:cs="Arial"/>
                <w:sz w:val="18"/>
              </w:rPr>
              <w:t xml:space="preserve"> </w:t>
            </w:r>
            <w:r w:rsidRPr="009A17CE">
              <w:rPr>
                <w:rFonts w:ascii="Arial" w:hAnsi="Arial" w:cs="Arial"/>
                <w:sz w:val="18"/>
              </w:rPr>
              <w:t>to traffic.</w:t>
            </w:r>
          </w:p>
        </w:tc>
        <w:tc>
          <w:tcPr>
            <w:tcW w:w="571" w:type="pct"/>
            <w:vMerge/>
          </w:tcPr>
          <w:p w:rsidR="009200E3" w:rsidRPr="00E93618" w:rsidRDefault="009200E3" w:rsidP="000F3F5E">
            <w:pPr>
              <w:pStyle w:val="TableParagraph"/>
              <w:rPr>
                <w:rFonts w:ascii="Arial" w:hAnsi="Arial" w:cs="Arial"/>
              </w:rPr>
            </w:pPr>
          </w:p>
        </w:tc>
        <w:tc>
          <w:tcPr>
            <w:tcW w:w="648" w:type="pct"/>
            <w:vMerge/>
          </w:tcPr>
          <w:p w:rsidR="009200E3" w:rsidRPr="00E93618" w:rsidRDefault="009200E3" w:rsidP="000F3F5E">
            <w:pPr>
              <w:pStyle w:val="TableParagraph"/>
              <w:rPr>
                <w:rFonts w:ascii="Arial" w:hAnsi="Arial" w:cs="Arial"/>
              </w:rPr>
            </w:pPr>
          </w:p>
        </w:tc>
      </w:tr>
      <w:tr w:rsidR="009200E3" w:rsidRPr="00E93618" w:rsidTr="009200E3">
        <w:trPr>
          <w:trHeight w:val="317"/>
        </w:trPr>
        <w:tc>
          <w:tcPr>
            <w:tcW w:w="154" w:type="pct"/>
            <w:vMerge/>
          </w:tcPr>
          <w:p w:rsidR="009200E3" w:rsidRPr="00E93618" w:rsidRDefault="009200E3" w:rsidP="000F3F5E">
            <w:pPr>
              <w:pStyle w:val="TableParagraph"/>
              <w:rPr>
                <w:rFonts w:ascii="Arial" w:hAnsi="Arial" w:cs="Arial"/>
              </w:rPr>
            </w:pPr>
          </w:p>
        </w:tc>
        <w:tc>
          <w:tcPr>
            <w:tcW w:w="867" w:type="pct"/>
            <w:vMerge/>
          </w:tcPr>
          <w:p w:rsidR="009200E3" w:rsidRPr="00E93618" w:rsidRDefault="009200E3" w:rsidP="000F3F5E">
            <w:pPr>
              <w:pStyle w:val="TableParagraph"/>
              <w:rPr>
                <w:rFonts w:ascii="Arial" w:hAnsi="Arial" w:cs="Arial"/>
              </w:rPr>
            </w:pPr>
          </w:p>
        </w:tc>
        <w:tc>
          <w:tcPr>
            <w:tcW w:w="652" w:type="pct"/>
            <w:vMerge/>
          </w:tcPr>
          <w:p w:rsidR="009200E3" w:rsidRPr="00E93618" w:rsidRDefault="009200E3" w:rsidP="000F3F5E">
            <w:pPr>
              <w:pStyle w:val="TableParagraph"/>
              <w:rPr>
                <w:rFonts w:ascii="Arial" w:hAnsi="Arial" w:cs="Arial"/>
              </w:rPr>
            </w:pPr>
          </w:p>
        </w:tc>
        <w:tc>
          <w:tcPr>
            <w:tcW w:w="2108" w:type="pct"/>
          </w:tcPr>
          <w:p w:rsidR="009200E3" w:rsidRPr="009A17CE" w:rsidRDefault="009200E3" w:rsidP="000F3F5E">
            <w:pPr>
              <w:pStyle w:val="TableParagraph"/>
              <w:rPr>
                <w:rFonts w:ascii="Arial" w:hAnsi="Arial" w:cs="Arial"/>
                <w:sz w:val="18"/>
              </w:rPr>
            </w:pPr>
            <w:r w:rsidRPr="009A17CE">
              <w:rPr>
                <w:rFonts w:ascii="Arial" w:hAnsi="Arial" w:cs="Arial"/>
                <w:sz w:val="18"/>
              </w:rPr>
              <w:t>Provide reflective vests, gloves and masks, suitable shoes and enforce workers to use when</w:t>
            </w:r>
          </w:p>
          <w:p w:rsidR="009200E3" w:rsidRPr="009A17CE" w:rsidRDefault="009200E3" w:rsidP="000F3F5E">
            <w:pPr>
              <w:pStyle w:val="TableParagraph"/>
              <w:rPr>
                <w:rFonts w:ascii="Arial" w:hAnsi="Arial" w:cs="Arial"/>
                <w:sz w:val="18"/>
              </w:rPr>
            </w:pPr>
            <w:r w:rsidRPr="009A17CE">
              <w:rPr>
                <w:rFonts w:ascii="Arial" w:hAnsi="Arial" w:cs="Arial"/>
                <w:sz w:val="18"/>
              </w:rPr>
              <w:t>working on the road/roadside (vests will be provided by the Project, not the contractor)</w:t>
            </w:r>
          </w:p>
        </w:tc>
        <w:tc>
          <w:tcPr>
            <w:tcW w:w="571" w:type="pct"/>
            <w:vMerge/>
          </w:tcPr>
          <w:p w:rsidR="009200E3" w:rsidRPr="00E93618" w:rsidRDefault="009200E3" w:rsidP="000F3F5E">
            <w:pPr>
              <w:pStyle w:val="TableParagraph"/>
              <w:rPr>
                <w:rFonts w:ascii="Arial" w:hAnsi="Arial" w:cs="Arial"/>
              </w:rPr>
            </w:pPr>
          </w:p>
        </w:tc>
        <w:tc>
          <w:tcPr>
            <w:tcW w:w="648" w:type="pct"/>
            <w:vMerge/>
          </w:tcPr>
          <w:p w:rsidR="009200E3" w:rsidRPr="00E93618" w:rsidRDefault="009200E3" w:rsidP="000F3F5E">
            <w:pPr>
              <w:pStyle w:val="TableParagraph"/>
              <w:rPr>
                <w:rFonts w:ascii="Arial" w:hAnsi="Arial" w:cs="Arial"/>
              </w:rPr>
            </w:pPr>
          </w:p>
        </w:tc>
      </w:tr>
      <w:tr w:rsidR="009200E3" w:rsidRPr="00E93618" w:rsidTr="009200E3">
        <w:trPr>
          <w:trHeight w:val="213"/>
        </w:trPr>
        <w:tc>
          <w:tcPr>
            <w:tcW w:w="154" w:type="pct"/>
            <w:vMerge w:val="restart"/>
          </w:tcPr>
          <w:p w:rsidR="009200E3" w:rsidRPr="00E93618" w:rsidRDefault="009200E3" w:rsidP="000F3F5E">
            <w:pPr>
              <w:pStyle w:val="TableParagraph"/>
              <w:rPr>
                <w:rFonts w:ascii="Arial" w:hAnsi="Arial" w:cs="Arial"/>
              </w:rPr>
            </w:pPr>
          </w:p>
        </w:tc>
        <w:tc>
          <w:tcPr>
            <w:tcW w:w="867" w:type="pct"/>
            <w:vMerge w:val="restart"/>
          </w:tcPr>
          <w:p w:rsidR="009200E3" w:rsidRPr="00E93618" w:rsidRDefault="009200E3" w:rsidP="000F3F5E">
            <w:pPr>
              <w:pStyle w:val="TableParagraph"/>
              <w:rPr>
                <w:rFonts w:ascii="Arial" w:hAnsi="Arial" w:cs="Arial"/>
              </w:rPr>
            </w:pPr>
          </w:p>
        </w:tc>
        <w:tc>
          <w:tcPr>
            <w:tcW w:w="652" w:type="pct"/>
            <w:vMerge w:val="restart"/>
          </w:tcPr>
          <w:p w:rsidR="009200E3" w:rsidRPr="00E93618" w:rsidRDefault="009200E3" w:rsidP="000F3F5E">
            <w:pPr>
              <w:pStyle w:val="TableParagraph"/>
              <w:rPr>
                <w:rFonts w:ascii="Arial" w:hAnsi="Arial" w:cs="Arial"/>
              </w:rPr>
            </w:pPr>
            <w:r w:rsidRPr="00E93618">
              <w:rPr>
                <w:rFonts w:ascii="Arial" w:hAnsi="Arial" w:cs="Arial"/>
              </w:rPr>
              <w:t>Safety for community</w:t>
            </w:r>
          </w:p>
        </w:tc>
        <w:tc>
          <w:tcPr>
            <w:tcW w:w="2108" w:type="pct"/>
          </w:tcPr>
          <w:p w:rsidR="009200E3" w:rsidRPr="009A17CE" w:rsidRDefault="009200E3" w:rsidP="000F3F5E">
            <w:pPr>
              <w:pStyle w:val="TableParagraph"/>
              <w:rPr>
                <w:rFonts w:ascii="Arial" w:hAnsi="Arial" w:cs="Arial"/>
                <w:sz w:val="18"/>
              </w:rPr>
            </w:pPr>
            <w:r w:rsidRPr="009A17CE">
              <w:rPr>
                <w:rFonts w:ascii="Arial" w:hAnsi="Arial" w:cs="Arial"/>
                <w:sz w:val="18"/>
              </w:rPr>
              <w:t>Inform community before the construction is</w:t>
            </w:r>
          </w:p>
          <w:p w:rsidR="009200E3" w:rsidRPr="009A17CE" w:rsidRDefault="009200E3" w:rsidP="000F3F5E">
            <w:pPr>
              <w:pStyle w:val="TableParagraph"/>
              <w:rPr>
                <w:rFonts w:ascii="Arial" w:hAnsi="Arial" w:cs="Arial"/>
                <w:sz w:val="18"/>
              </w:rPr>
            </w:pPr>
            <w:r w:rsidRPr="009A17CE">
              <w:rPr>
                <w:rFonts w:ascii="Arial" w:hAnsi="Arial" w:cs="Arial"/>
                <w:sz w:val="18"/>
              </w:rPr>
              <w:t>started</w:t>
            </w:r>
          </w:p>
        </w:tc>
        <w:tc>
          <w:tcPr>
            <w:tcW w:w="571" w:type="pct"/>
            <w:vMerge w:val="restart"/>
          </w:tcPr>
          <w:p w:rsidR="009200E3" w:rsidRPr="00E93618" w:rsidRDefault="009200E3" w:rsidP="000F3F5E">
            <w:pPr>
              <w:pStyle w:val="TableParagraph"/>
              <w:rPr>
                <w:rFonts w:ascii="Arial" w:hAnsi="Arial" w:cs="Arial"/>
              </w:rPr>
            </w:pPr>
          </w:p>
        </w:tc>
        <w:tc>
          <w:tcPr>
            <w:tcW w:w="648" w:type="pct"/>
            <w:vMerge w:val="restart"/>
          </w:tcPr>
          <w:p w:rsidR="009200E3" w:rsidRPr="00E93618" w:rsidRDefault="009200E3" w:rsidP="000F3F5E">
            <w:pPr>
              <w:pStyle w:val="TableParagraph"/>
              <w:rPr>
                <w:rFonts w:ascii="Arial" w:hAnsi="Arial" w:cs="Arial"/>
              </w:rPr>
            </w:pPr>
          </w:p>
        </w:tc>
      </w:tr>
      <w:tr w:rsidR="009200E3" w:rsidRPr="00E93618" w:rsidTr="009200E3">
        <w:trPr>
          <w:trHeight w:val="213"/>
        </w:trPr>
        <w:tc>
          <w:tcPr>
            <w:tcW w:w="154" w:type="pct"/>
            <w:vMerge/>
          </w:tcPr>
          <w:p w:rsidR="009200E3" w:rsidRPr="00E93618" w:rsidRDefault="009200E3" w:rsidP="000F3F5E">
            <w:pPr>
              <w:pStyle w:val="TableParagraph"/>
              <w:rPr>
                <w:rFonts w:ascii="Arial" w:hAnsi="Arial" w:cs="Arial"/>
              </w:rPr>
            </w:pPr>
          </w:p>
        </w:tc>
        <w:tc>
          <w:tcPr>
            <w:tcW w:w="867" w:type="pct"/>
            <w:vMerge/>
          </w:tcPr>
          <w:p w:rsidR="009200E3" w:rsidRPr="00E93618" w:rsidRDefault="009200E3" w:rsidP="000F3F5E">
            <w:pPr>
              <w:pStyle w:val="TableParagraph"/>
              <w:rPr>
                <w:rFonts w:ascii="Arial" w:hAnsi="Arial" w:cs="Arial"/>
              </w:rPr>
            </w:pPr>
          </w:p>
        </w:tc>
        <w:tc>
          <w:tcPr>
            <w:tcW w:w="652" w:type="pct"/>
            <w:vMerge/>
          </w:tcPr>
          <w:p w:rsidR="009200E3" w:rsidRPr="00E93618" w:rsidRDefault="009200E3" w:rsidP="000F3F5E">
            <w:pPr>
              <w:pStyle w:val="TableParagraph"/>
              <w:rPr>
                <w:rFonts w:ascii="Arial" w:hAnsi="Arial" w:cs="Arial"/>
              </w:rPr>
            </w:pPr>
          </w:p>
        </w:tc>
        <w:tc>
          <w:tcPr>
            <w:tcW w:w="2108" w:type="pct"/>
          </w:tcPr>
          <w:p w:rsidR="009200E3" w:rsidRPr="009A17CE" w:rsidRDefault="009200E3" w:rsidP="000F3F5E">
            <w:pPr>
              <w:pStyle w:val="TableParagraph"/>
              <w:rPr>
                <w:rFonts w:ascii="Arial" w:hAnsi="Arial" w:cs="Arial"/>
                <w:sz w:val="18"/>
              </w:rPr>
            </w:pPr>
            <w:r w:rsidRPr="009A17CE">
              <w:rPr>
                <w:rFonts w:ascii="Arial" w:hAnsi="Arial" w:cs="Arial"/>
                <w:sz w:val="18"/>
              </w:rPr>
              <w:t>Install and maintain fence and signboards, protect the site and direct children and unauthorised adults not to enter construction</w:t>
            </w:r>
          </w:p>
          <w:p w:rsidR="009200E3" w:rsidRPr="009A17CE" w:rsidRDefault="009200E3" w:rsidP="000F3F5E">
            <w:pPr>
              <w:pStyle w:val="TableParagraph"/>
              <w:rPr>
                <w:rFonts w:ascii="Arial" w:hAnsi="Arial" w:cs="Arial"/>
                <w:sz w:val="18"/>
              </w:rPr>
            </w:pPr>
            <w:r w:rsidRPr="009A17CE">
              <w:rPr>
                <w:rFonts w:ascii="Arial" w:hAnsi="Arial" w:cs="Arial"/>
                <w:sz w:val="18"/>
              </w:rPr>
              <w:t>areas</w:t>
            </w:r>
          </w:p>
        </w:tc>
        <w:tc>
          <w:tcPr>
            <w:tcW w:w="571" w:type="pct"/>
            <w:vMerge/>
          </w:tcPr>
          <w:p w:rsidR="009200E3" w:rsidRPr="00E93618" w:rsidRDefault="009200E3" w:rsidP="000F3F5E">
            <w:pPr>
              <w:pStyle w:val="TableParagraph"/>
              <w:rPr>
                <w:rFonts w:ascii="Arial" w:hAnsi="Arial" w:cs="Arial"/>
              </w:rPr>
            </w:pPr>
          </w:p>
        </w:tc>
        <w:tc>
          <w:tcPr>
            <w:tcW w:w="648" w:type="pct"/>
            <w:vMerge/>
          </w:tcPr>
          <w:p w:rsidR="009200E3" w:rsidRPr="00E93618" w:rsidRDefault="009200E3" w:rsidP="000F3F5E">
            <w:pPr>
              <w:pStyle w:val="TableParagraph"/>
              <w:rPr>
                <w:rFonts w:ascii="Arial" w:hAnsi="Arial" w:cs="Arial"/>
              </w:rPr>
            </w:pPr>
          </w:p>
        </w:tc>
      </w:tr>
      <w:tr w:rsidR="009200E3" w:rsidRPr="00E93618" w:rsidTr="009200E3">
        <w:trPr>
          <w:trHeight w:val="213"/>
        </w:trPr>
        <w:tc>
          <w:tcPr>
            <w:tcW w:w="154" w:type="pct"/>
            <w:vMerge/>
          </w:tcPr>
          <w:p w:rsidR="009200E3" w:rsidRPr="00E93618" w:rsidRDefault="009200E3" w:rsidP="000F3F5E">
            <w:pPr>
              <w:pStyle w:val="TableParagraph"/>
              <w:rPr>
                <w:rFonts w:ascii="Arial" w:hAnsi="Arial" w:cs="Arial"/>
              </w:rPr>
            </w:pPr>
          </w:p>
        </w:tc>
        <w:tc>
          <w:tcPr>
            <w:tcW w:w="867" w:type="pct"/>
            <w:vMerge/>
          </w:tcPr>
          <w:p w:rsidR="009200E3" w:rsidRPr="00E93618" w:rsidRDefault="009200E3" w:rsidP="000F3F5E">
            <w:pPr>
              <w:pStyle w:val="TableParagraph"/>
              <w:rPr>
                <w:rFonts w:ascii="Arial" w:hAnsi="Arial" w:cs="Arial"/>
              </w:rPr>
            </w:pPr>
          </w:p>
        </w:tc>
        <w:tc>
          <w:tcPr>
            <w:tcW w:w="652" w:type="pct"/>
            <w:vMerge/>
          </w:tcPr>
          <w:p w:rsidR="009200E3" w:rsidRPr="00E93618" w:rsidRDefault="009200E3" w:rsidP="000F3F5E">
            <w:pPr>
              <w:pStyle w:val="TableParagraph"/>
              <w:rPr>
                <w:rFonts w:ascii="Arial" w:hAnsi="Arial" w:cs="Arial"/>
              </w:rPr>
            </w:pPr>
          </w:p>
        </w:tc>
        <w:tc>
          <w:tcPr>
            <w:tcW w:w="2108" w:type="pct"/>
          </w:tcPr>
          <w:p w:rsidR="009200E3" w:rsidRPr="009A17CE" w:rsidRDefault="009200E3" w:rsidP="000F3F5E">
            <w:pPr>
              <w:pStyle w:val="TableParagraph"/>
              <w:rPr>
                <w:rFonts w:ascii="Arial" w:hAnsi="Arial" w:cs="Arial"/>
                <w:sz w:val="18"/>
              </w:rPr>
            </w:pPr>
            <w:r w:rsidRPr="009A17CE">
              <w:rPr>
                <w:rFonts w:ascii="Arial" w:hAnsi="Arial" w:cs="Arial"/>
                <w:sz w:val="18"/>
              </w:rPr>
              <w:t>Contractor provide first-aid kits on site; works supervisors to check first aid kit availability and the presence of person designated as site safety officer</w:t>
            </w:r>
          </w:p>
        </w:tc>
        <w:tc>
          <w:tcPr>
            <w:tcW w:w="571" w:type="pct"/>
            <w:vMerge/>
          </w:tcPr>
          <w:p w:rsidR="009200E3" w:rsidRPr="00E93618" w:rsidRDefault="009200E3" w:rsidP="000F3F5E">
            <w:pPr>
              <w:pStyle w:val="TableParagraph"/>
              <w:rPr>
                <w:rFonts w:ascii="Arial" w:hAnsi="Arial" w:cs="Arial"/>
              </w:rPr>
            </w:pPr>
          </w:p>
        </w:tc>
        <w:tc>
          <w:tcPr>
            <w:tcW w:w="648" w:type="pct"/>
            <w:vMerge/>
          </w:tcPr>
          <w:p w:rsidR="009200E3" w:rsidRPr="00E93618" w:rsidRDefault="009200E3" w:rsidP="000F3F5E">
            <w:pPr>
              <w:pStyle w:val="TableParagraph"/>
              <w:rPr>
                <w:rFonts w:ascii="Arial" w:hAnsi="Arial" w:cs="Arial"/>
              </w:rPr>
            </w:pPr>
          </w:p>
        </w:tc>
      </w:tr>
      <w:tr w:rsidR="009200E3" w:rsidRPr="00E93618" w:rsidTr="009200E3">
        <w:trPr>
          <w:trHeight w:val="238"/>
        </w:trPr>
        <w:tc>
          <w:tcPr>
            <w:tcW w:w="154" w:type="pct"/>
            <w:vMerge w:val="restart"/>
          </w:tcPr>
          <w:p w:rsidR="009200E3" w:rsidRPr="00E93618" w:rsidRDefault="009200E3" w:rsidP="000F3F5E">
            <w:pPr>
              <w:pStyle w:val="TableParagraph"/>
              <w:rPr>
                <w:rFonts w:ascii="Arial" w:hAnsi="Arial" w:cs="Arial"/>
              </w:rPr>
            </w:pPr>
          </w:p>
        </w:tc>
        <w:tc>
          <w:tcPr>
            <w:tcW w:w="867" w:type="pct"/>
            <w:vMerge w:val="restart"/>
          </w:tcPr>
          <w:p w:rsidR="009200E3" w:rsidRPr="00E93618" w:rsidRDefault="009200E3" w:rsidP="000F3F5E">
            <w:pPr>
              <w:pStyle w:val="TableParagraph"/>
              <w:rPr>
                <w:rFonts w:ascii="Arial" w:hAnsi="Arial" w:cs="Arial"/>
              </w:rPr>
            </w:pPr>
          </w:p>
        </w:tc>
        <w:tc>
          <w:tcPr>
            <w:tcW w:w="652" w:type="pct"/>
            <w:vMerge w:val="restart"/>
          </w:tcPr>
          <w:p w:rsidR="009200E3" w:rsidRPr="00E93618" w:rsidRDefault="009200E3" w:rsidP="000F3F5E">
            <w:pPr>
              <w:pStyle w:val="TableParagraph"/>
              <w:rPr>
                <w:rFonts w:ascii="Arial" w:hAnsi="Arial" w:cs="Arial"/>
              </w:rPr>
            </w:pPr>
            <w:r w:rsidRPr="00E93618">
              <w:rPr>
                <w:rFonts w:ascii="Arial" w:hAnsi="Arial" w:cs="Arial"/>
              </w:rPr>
              <w:t>Occupational Health for Workers</w:t>
            </w:r>
          </w:p>
        </w:tc>
        <w:tc>
          <w:tcPr>
            <w:tcW w:w="2108" w:type="pct"/>
          </w:tcPr>
          <w:p w:rsidR="009200E3" w:rsidRPr="009A17CE" w:rsidRDefault="009200E3" w:rsidP="000F3F5E">
            <w:pPr>
              <w:pStyle w:val="TableParagraph"/>
              <w:rPr>
                <w:rFonts w:ascii="Arial" w:hAnsi="Arial" w:cs="Arial"/>
                <w:sz w:val="18"/>
              </w:rPr>
            </w:pPr>
            <w:r w:rsidRPr="009A17CE">
              <w:rPr>
                <w:rFonts w:ascii="Arial" w:hAnsi="Arial" w:cs="Arial"/>
                <w:sz w:val="18"/>
              </w:rPr>
              <w:t>Team leaders and contractors provided with first aid training and refresher annually</w:t>
            </w:r>
          </w:p>
        </w:tc>
        <w:tc>
          <w:tcPr>
            <w:tcW w:w="571" w:type="pct"/>
            <w:vMerge w:val="restart"/>
          </w:tcPr>
          <w:p w:rsidR="009200E3" w:rsidRPr="00E93618" w:rsidRDefault="009200E3" w:rsidP="000F3F5E">
            <w:pPr>
              <w:pStyle w:val="TableParagraph"/>
              <w:rPr>
                <w:rFonts w:ascii="Arial" w:hAnsi="Arial" w:cs="Arial"/>
              </w:rPr>
            </w:pPr>
          </w:p>
        </w:tc>
        <w:tc>
          <w:tcPr>
            <w:tcW w:w="648" w:type="pct"/>
            <w:vMerge w:val="restart"/>
          </w:tcPr>
          <w:p w:rsidR="009200E3" w:rsidRPr="00E93618" w:rsidRDefault="009200E3" w:rsidP="000F3F5E">
            <w:pPr>
              <w:pStyle w:val="TableParagraph"/>
              <w:rPr>
                <w:rFonts w:ascii="Arial" w:hAnsi="Arial" w:cs="Arial"/>
              </w:rPr>
            </w:pPr>
          </w:p>
        </w:tc>
      </w:tr>
      <w:tr w:rsidR="009200E3" w:rsidRPr="00E93618" w:rsidTr="009200E3">
        <w:trPr>
          <w:trHeight w:val="238"/>
        </w:trPr>
        <w:tc>
          <w:tcPr>
            <w:tcW w:w="154" w:type="pct"/>
            <w:vMerge/>
          </w:tcPr>
          <w:p w:rsidR="009200E3" w:rsidRPr="00E93618" w:rsidRDefault="009200E3" w:rsidP="000F3F5E">
            <w:pPr>
              <w:pStyle w:val="TableParagraph"/>
              <w:rPr>
                <w:rFonts w:ascii="Arial" w:hAnsi="Arial" w:cs="Arial"/>
              </w:rPr>
            </w:pPr>
          </w:p>
        </w:tc>
        <w:tc>
          <w:tcPr>
            <w:tcW w:w="867" w:type="pct"/>
            <w:vMerge/>
          </w:tcPr>
          <w:p w:rsidR="009200E3" w:rsidRPr="00E93618" w:rsidRDefault="009200E3" w:rsidP="000F3F5E">
            <w:pPr>
              <w:pStyle w:val="TableParagraph"/>
              <w:rPr>
                <w:rFonts w:ascii="Arial" w:hAnsi="Arial" w:cs="Arial"/>
              </w:rPr>
            </w:pPr>
          </w:p>
        </w:tc>
        <w:tc>
          <w:tcPr>
            <w:tcW w:w="652" w:type="pct"/>
            <w:vMerge/>
          </w:tcPr>
          <w:p w:rsidR="009200E3" w:rsidRPr="00E93618" w:rsidRDefault="009200E3" w:rsidP="000F3F5E">
            <w:pPr>
              <w:pStyle w:val="TableParagraph"/>
              <w:rPr>
                <w:rFonts w:ascii="Arial" w:hAnsi="Arial" w:cs="Arial"/>
              </w:rPr>
            </w:pPr>
          </w:p>
        </w:tc>
        <w:tc>
          <w:tcPr>
            <w:tcW w:w="2108" w:type="pct"/>
          </w:tcPr>
          <w:p w:rsidR="009200E3" w:rsidRPr="009A17CE" w:rsidRDefault="009200E3" w:rsidP="000F3F5E">
            <w:pPr>
              <w:pStyle w:val="TableParagraph"/>
              <w:rPr>
                <w:rFonts w:ascii="Arial" w:hAnsi="Arial" w:cs="Arial"/>
                <w:sz w:val="18"/>
              </w:rPr>
            </w:pPr>
            <w:r w:rsidRPr="009A17CE">
              <w:rPr>
                <w:rFonts w:ascii="Arial" w:hAnsi="Arial" w:cs="Arial"/>
                <w:sz w:val="18"/>
              </w:rPr>
              <w:t>Workers not allowed to set fire if not authorised</w:t>
            </w:r>
          </w:p>
        </w:tc>
        <w:tc>
          <w:tcPr>
            <w:tcW w:w="571" w:type="pct"/>
            <w:vMerge/>
          </w:tcPr>
          <w:p w:rsidR="009200E3" w:rsidRPr="00E93618" w:rsidRDefault="009200E3" w:rsidP="000F3F5E">
            <w:pPr>
              <w:pStyle w:val="TableParagraph"/>
              <w:rPr>
                <w:rFonts w:ascii="Arial" w:hAnsi="Arial" w:cs="Arial"/>
              </w:rPr>
            </w:pPr>
          </w:p>
        </w:tc>
        <w:tc>
          <w:tcPr>
            <w:tcW w:w="648" w:type="pct"/>
            <w:vMerge/>
          </w:tcPr>
          <w:p w:rsidR="009200E3" w:rsidRPr="00E93618" w:rsidRDefault="009200E3" w:rsidP="000F3F5E">
            <w:pPr>
              <w:pStyle w:val="TableParagraph"/>
              <w:rPr>
                <w:rFonts w:ascii="Arial" w:hAnsi="Arial" w:cs="Arial"/>
              </w:rPr>
            </w:pPr>
          </w:p>
        </w:tc>
      </w:tr>
      <w:tr w:rsidR="009200E3" w:rsidRPr="00E93618" w:rsidTr="009200E3">
        <w:trPr>
          <w:trHeight w:val="238"/>
        </w:trPr>
        <w:tc>
          <w:tcPr>
            <w:tcW w:w="154" w:type="pct"/>
            <w:vMerge/>
          </w:tcPr>
          <w:p w:rsidR="009200E3" w:rsidRPr="00E93618" w:rsidRDefault="009200E3" w:rsidP="000F3F5E">
            <w:pPr>
              <w:pStyle w:val="TableParagraph"/>
              <w:rPr>
                <w:rFonts w:ascii="Arial" w:hAnsi="Arial" w:cs="Arial"/>
              </w:rPr>
            </w:pPr>
          </w:p>
        </w:tc>
        <w:tc>
          <w:tcPr>
            <w:tcW w:w="867" w:type="pct"/>
            <w:vMerge/>
          </w:tcPr>
          <w:p w:rsidR="009200E3" w:rsidRPr="00E93618" w:rsidRDefault="009200E3" w:rsidP="000F3F5E">
            <w:pPr>
              <w:pStyle w:val="TableParagraph"/>
              <w:rPr>
                <w:rFonts w:ascii="Arial" w:hAnsi="Arial" w:cs="Arial"/>
              </w:rPr>
            </w:pPr>
          </w:p>
        </w:tc>
        <w:tc>
          <w:tcPr>
            <w:tcW w:w="652" w:type="pct"/>
            <w:vMerge/>
          </w:tcPr>
          <w:p w:rsidR="009200E3" w:rsidRPr="00E93618" w:rsidRDefault="009200E3" w:rsidP="000F3F5E">
            <w:pPr>
              <w:pStyle w:val="TableParagraph"/>
              <w:rPr>
                <w:rFonts w:ascii="Arial" w:hAnsi="Arial" w:cs="Arial"/>
              </w:rPr>
            </w:pPr>
          </w:p>
        </w:tc>
        <w:tc>
          <w:tcPr>
            <w:tcW w:w="2108" w:type="pct"/>
          </w:tcPr>
          <w:p w:rsidR="009200E3" w:rsidRPr="009A17CE" w:rsidRDefault="009200E3" w:rsidP="000F3F5E">
            <w:pPr>
              <w:pStyle w:val="TableParagraph"/>
              <w:rPr>
                <w:rFonts w:ascii="Arial" w:hAnsi="Arial" w:cs="Arial"/>
                <w:sz w:val="18"/>
              </w:rPr>
            </w:pPr>
            <w:r w:rsidRPr="009A17CE">
              <w:rPr>
                <w:rFonts w:ascii="Arial" w:hAnsi="Arial" w:cs="Arial"/>
                <w:sz w:val="18"/>
              </w:rPr>
              <w:t>Workers do not disturb insect/spiders etc. and their nets if not necessary</w:t>
            </w:r>
          </w:p>
        </w:tc>
        <w:tc>
          <w:tcPr>
            <w:tcW w:w="571" w:type="pct"/>
            <w:vMerge/>
          </w:tcPr>
          <w:p w:rsidR="009200E3" w:rsidRPr="00E93618" w:rsidRDefault="009200E3" w:rsidP="000F3F5E">
            <w:pPr>
              <w:pStyle w:val="TableParagraph"/>
              <w:rPr>
                <w:rFonts w:ascii="Arial" w:hAnsi="Arial" w:cs="Arial"/>
              </w:rPr>
            </w:pPr>
          </w:p>
        </w:tc>
        <w:tc>
          <w:tcPr>
            <w:tcW w:w="648" w:type="pct"/>
            <w:vMerge/>
          </w:tcPr>
          <w:p w:rsidR="009200E3" w:rsidRPr="00E93618" w:rsidRDefault="009200E3" w:rsidP="000F3F5E">
            <w:pPr>
              <w:pStyle w:val="TableParagraph"/>
              <w:rPr>
                <w:rFonts w:ascii="Arial" w:hAnsi="Arial" w:cs="Arial"/>
              </w:rPr>
            </w:pPr>
          </w:p>
        </w:tc>
      </w:tr>
      <w:tr w:rsidR="009200E3" w:rsidRPr="00E93618" w:rsidTr="009200E3">
        <w:trPr>
          <w:trHeight w:val="238"/>
        </w:trPr>
        <w:tc>
          <w:tcPr>
            <w:tcW w:w="154" w:type="pct"/>
            <w:vMerge/>
          </w:tcPr>
          <w:p w:rsidR="009200E3" w:rsidRPr="00E93618" w:rsidRDefault="009200E3" w:rsidP="000F3F5E">
            <w:pPr>
              <w:pStyle w:val="TableParagraph"/>
              <w:rPr>
                <w:rFonts w:ascii="Arial" w:hAnsi="Arial" w:cs="Arial"/>
              </w:rPr>
            </w:pPr>
          </w:p>
        </w:tc>
        <w:tc>
          <w:tcPr>
            <w:tcW w:w="867" w:type="pct"/>
            <w:vMerge/>
          </w:tcPr>
          <w:p w:rsidR="009200E3" w:rsidRPr="00E93618" w:rsidRDefault="009200E3" w:rsidP="000F3F5E">
            <w:pPr>
              <w:pStyle w:val="TableParagraph"/>
              <w:rPr>
                <w:rFonts w:ascii="Arial" w:hAnsi="Arial" w:cs="Arial"/>
              </w:rPr>
            </w:pPr>
          </w:p>
        </w:tc>
        <w:tc>
          <w:tcPr>
            <w:tcW w:w="652" w:type="pct"/>
            <w:vMerge/>
          </w:tcPr>
          <w:p w:rsidR="009200E3" w:rsidRPr="00E93618" w:rsidRDefault="009200E3" w:rsidP="000F3F5E">
            <w:pPr>
              <w:pStyle w:val="TableParagraph"/>
              <w:rPr>
                <w:rFonts w:ascii="Arial" w:hAnsi="Arial" w:cs="Arial"/>
              </w:rPr>
            </w:pPr>
          </w:p>
        </w:tc>
        <w:tc>
          <w:tcPr>
            <w:tcW w:w="2108" w:type="pct"/>
          </w:tcPr>
          <w:p w:rsidR="009200E3" w:rsidRPr="009A17CE" w:rsidRDefault="009200E3" w:rsidP="000F3F5E">
            <w:pPr>
              <w:pStyle w:val="TableParagraph"/>
              <w:rPr>
                <w:rFonts w:ascii="Arial" w:hAnsi="Arial" w:cs="Arial"/>
                <w:sz w:val="18"/>
              </w:rPr>
            </w:pPr>
            <w:r w:rsidRPr="009A17CE">
              <w:rPr>
                <w:rFonts w:ascii="Arial" w:hAnsi="Arial" w:cs="Arial"/>
                <w:sz w:val="18"/>
              </w:rPr>
              <w:t>Incorporate OHS, healthy lifestyle, HIV/AIDs awareness raising in basic life skill training</w:t>
            </w:r>
          </w:p>
        </w:tc>
        <w:tc>
          <w:tcPr>
            <w:tcW w:w="571" w:type="pct"/>
            <w:vMerge/>
          </w:tcPr>
          <w:p w:rsidR="009200E3" w:rsidRPr="00E93618" w:rsidRDefault="009200E3" w:rsidP="000F3F5E">
            <w:pPr>
              <w:pStyle w:val="TableParagraph"/>
              <w:rPr>
                <w:rFonts w:ascii="Arial" w:hAnsi="Arial" w:cs="Arial"/>
              </w:rPr>
            </w:pPr>
          </w:p>
        </w:tc>
        <w:tc>
          <w:tcPr>
            <w:tcW w:w="648" w:type="pct"/>
            <w:vMerge/>
          </w:tcPr>
          <w:p w:rsidR="009200E3" w:rsidRPr="00E93618" w:rsidRDefault="009200E3" w:rsidP="000F3F5E">
            <w:pPr>
              <w:pStyle w:val="TableParagraph"/>
              <w:rPr>
                <w:rFonts w:ascii="Arial" w:hAnsi="Arial" w:cs="Arial"/>
              </w:rPr>
            </w:pPr>
          </w:p>
        </w:tc>
      </w:tr>
      <w:tr w:rsidR="009200E3" w:rsidRPr="00E93618" w:rsidTr="009200E3">
        <w:trPr>
          <w:trHeight w:val="320"/>
        </w:trPr>
        <w:tc>
          <w:tcPr>
            <w:tcW w:w="154" w:type="pct"/>
            <w:vMerge w:val="restart"/>
          </w:tcPr>
          <w:p w:rsidR="009200E3" w:rsidRPr="00E93618" w:rsidRDefault="009200E3" w:rsidP="000F3F5E">
            <w:pPr>
              <w:pStyle w:val="TableParagraph"/>
              <w:rPr>
                <w:rFonts w:ascii="Arial" w:hAnsi="Arial" w:cs="Arial"/>
              </w:rPr>
            </w:pPr>
            <w:r w:rsidRPr="00E93618">
              <w:rPr>
                <w:rFonts w:ascii="Arial" w:hAnsi="Arial" w:cs="Arial"/>
              </w:rPr>
              <w:t>4</w:t>
            </w:r>
          </w:p>
        </w:tc>
        <w:tc>
          <w:tcPr>
            <w:tcW w:w="867" w:type="pct"/>
            <w:vMerge w:val="restart"/>
          </w:tcPr>
          <w:p w:rsidR="009200E3" w:rsidRPr="00E93618" w:rsidRDefault="009200E3" w:rsidP="000F3F5E">
            <w:pPr>
              <w:pStyle w:val="TableParagraph"/>
              <w:rPr>
                <w:rFonts w:ascii="Arial" w:hAnsi="Arial" w:cs="Arial"/>
              </w:rPr>
            </w:pPr>
            <w:r w:rsidRPr="00E93618">
              <w:rPr>
                <w:rFonts w:ascii="Arial" w:hAnsi="Arial" w:cs="Arial"/>
              </w:rPr>
              <w:t>Social aspect</w:t>
            </w:r>
          </w:p>
        </w:tc>
        <w:tc>
          <w:tcPr>
            <w:tcW w:w="652" w:type="pct"/>
            <w:vMerge w:val="restart"/>
          </w:tcPr>
          <w:p w:rsidR="009200E3" w:rsidRPr="00E93618" w:rsidRDefault="009200E3" w:rsidP="000F3F5E">
            <w:pPr>
              <w:pStyle w:val="TableParagraph"/>
              <w:rPr>
                <w:rFonts w:ascii="Arial" w:hAnsi="Arial" w:cs="Arial"/>
              </w:rPr>
            </w:pPr>
            <w:r w:rsidRPr="00E93618">
              <w:rPr>
                <w:rFonts w:ascii="Arial" w:hAnsi="Arial" w:cs="Arial"/>
              </w:rPr>
              <w:t>Relations with local community</w:t>
            </w:r>
          </w:p>
        </w:tc>
        <w:tc>
          <w:tcPr>
            <w:tcW w:w="2108" w:type="pct"/>
          </w:tcPr>
          <w:p w:rsidR="009200E3" w:rsidRPr="009A17CE" w:rsidRDefault="009200E3" w:rsidP="000F3F5E">
            <w:pPr>
              <w:pStyle w:val="TableParagraph"/>
              <w:rPr>
                <w:rFonts w:ascii="Arial" w:hAnsi="Arial" w:cs="Arial"/>
                <w:sz w:val="18"/>
              </w:rPr>
            </w:pPr>
            <w:r w:rsidRPr="009A17CE">
              <w:rPr>
                <w:rFonts w:ascii="Arial" w:hAnsi="Arial" w:cs="Arial"/>
                <w:sz w:val="18"/>
              </w:rPr>
              <w:t>Remove waste from the site and transport to</w:t>
            </w:r>
          </w:p>
          <w:p w:rsidR="009200E3" w:rsidRPr="009A17CE" w:rsidRDefault="009200E3" w:rsidP="000F3F5E">
            <w:pPr>
              <w:pStyle w:val="TableParagraph"/>
              <w:rPr>
                <w:rFonts w:ascii="Arial" w:hAnsi="Arial" w:cs="Arial"/>
                <w:sz w:val="18"/>
              </w:rPr>
            </w:pPr>
            <w:r w:rsidRPr="009A17CE">
              <w:rPr>
                <w:rFonts w:ascii="Arial" w:hAnsi="Arial" w:cs="Arial"/>
                <w:sz w:val="18"/>
              </w:rPr>
              <w:t>approved dumping sites within two working days Reuse excavated materials for leveling where possible</w:t>
            </w:r>
          </w:p>
        </w:tc>
        <w:tc>
          <w:tcPr>
            <w:tcW w:w="571" w:type="pct"/>
            <w:vMerge w:val="restart"/>
          </w:tcPr>
          <w:p w:rsidR="009200E3" w:rsidRPr="00E93618" w:rsidRDefault="009200E3" w:rsidP="000F3F5E">
            <w:pPr>
              <w:pStyle w:val="TableParagraph"/>
              <w:rPr>
                <w:rFonts w:ascii="Arial" w:hAnsi="Arial" w:cs="Arial"/>
              </w:rPr>
            </w:pPr>
          </w:p>
        </w:tc>
        <w:tc>
          <w:tcPr>
            <w:tcW w:w="648" w:type="pct"/>
            <w:vMerge w:val="restart"/>
          </w:tcPr>
          <w:p w:rsidR="009200E3" w:rsidRPr="00E93618" w:rsidRDefault="009200E3" w:rsidP="000F3F5E">
            <w:pPr>
              <w:pStyle w:val="TableParagraph"/>
              <w:rPr>
                <w:rFonts w:ascii="Arial" w:hAnsi="Arial" w:cs="Arial"/>
              </w:rPr>
            </w:pPr>
          </w:p>
        </w:tc>
      </w:tr>
      <w:tr w:rsidR="009200E3" w:rsidRPr="00E93618" w:rsidTr="009200E3">
        <w:trPr>
          <w:trHeight w:val="319"/>
        </w:trPr>
        <w:tc>
          <w:tcPr>
            <w:tcW w:w="154" w:type="pct"/>
            <w:vMerge/>
          </w:tcPr>
          <w:p w:rsidR="009200E3" w:rsidRPr="00E93618" w:rsidRDefault="009200E3" w:rsidP="000F3F5E">
            <w:pPr>
              <w:pStyle w:val="TableParagraph"/>
              <w:rPr>
                <w:rFonts w:ascii="Arial" w:hAnsi="Arial" w:cs="Arial"/>
              </w:rPr>
            </w:pPr>
          </w:p>
        </w:tc>
        <w:tc>
          <w:tcPr>
            <w:tcW w:w="867" w:type="pct"/>
            <w:vMerge/>
          </w:tcPr>
          <w:p w:rsidR="009200E3" w:rsidRPr="00E93618" w:rsidRDefault="009200E3" w:rsidP="000F3F5E">
            <w:pPr>
              <w:pStyle w:val="TableParagraph"/>
              <w:rPr>
                <w:rFonts w:ascii="Arial" w:hAnsi="Arial" w:cs="Arial"/>
              </w:rPr>
            </w:pPr>
          </w:p>
        </w:tc>
        <w:tc>
          <w:tcPr>
            <w:tcW w:w="652" w:type="pct"/>
            <w:vMerge/>
          </w:tcPr>
          <w:p w:rsidR="009200E3" w:rsidRPr="00E93618" w:rsidRDefault="009200E3" w:rsidP="000F3F5E">
            <w:pPr>
              <w:pStyle w:val="TableParagraph"/>
              <w:rPr>
                <w:rFonts w:ascii="Arial" w:hAnsi="Arial" w:cs="Arial"/>
              </w:rPr>
            </w:pPr>
          </w:p>
        </w:tc>
        <w:tc>
          <w:tcPr>
            <w:tcW w:w="2108" w:type="pct"/>
          </w:tcPr>
          <w:p w:rsidR="009200E3" w:rsidRPr="009A17CE" w:rsidRDefault="009200E3" w:rsidP="000F3F5E">
            <w:pPr>
              <w:pStyle w:val="TableParagraph"/>
              <w:rPr>
                <w:rFonts w:ascii="Arial" w:hAnsi="Arial" w:cs="Arial"/>
                <w:sz w:val="18"/>
              </w:rPr>
            </w:pPr>
            <w:r w:rsidRPr="009A17CE">
              <w:rPr>
                <w:rFonts w:ascii="Arial" w:hAnsi="Arial" w:cs="Arial"/>
                <w:sz w:val="18"/>
              </w:rPr>
              <w:t>Enforce the application of Worker’s Code of Conducts (specified in standard Environmental Specifications for civil works contracts)</w:t>
            </w:r>
          </w:p>
        </w:tc>
        <w:tc>
          <w:tcPr>
            <w:tcW w:w="571" w:type="pct"/>
            <w:vMerge/>
          </w:tcPr>
          <w:p w:rsidR="009200E3" w:rsidRPr="00E93618" w:rsidRDefault="009200E3" w:rsidP="000F3F5E">
            <w:pPr>
              <w:pStyle w:val="TableParagraph"/>
              <w:rPr>
                <w:rFonts w:ascii="Arial" w:hAnsi="Arial" w:cs="Arial"/>
              </w:rPr>
            </w:pPr>
          </w:p>
        </w:tc>
        <w:tc>
          <w:tcPr>
            <w:tcW w:w="648" w:type="pct"/>
            <w:vMerge/>
          </w:tcPr>
          <w:p w:rsidR="009200E3" w:rsidRPr="00E93618" w:rsidRDefault="009200E3" w:rsidP="000F3F5E">
            <w:pPr>
              <w:pStyle w:val="TableParagraph"/>
              <w:rPr>
                <w:rFonts w:ascii="Arial" w:hAnsi="Arial" w:cs="Arial"/>
              </w:rPr>
            </w:pPr>
          </w:p>
        </w:tc>
      </w:tr>
      <w:tr w:rsidR="009200E3" w:rsidRPr="00E93618" w:rsidTr="009200E3">
        <w:trPr>
          <w:trHeight w:val="320"/>
        </w:trPr>
        <w:tc>
          <w:tcPr>
            <w:tcW w:w="154" w:type="pct"/>
            <w:vMerge w:val="restart"/>
          </w:tcPr>
          <w:p w:rsidR="009200E3" w:rsidRPr="00E93618" w:rsidRDefault="009200E3" w:rsidP="000F3F5E">
            <w:pPr>
              <w:pStyle w:val="TableParagraph"/>
              <w:rPr>
                <w:rFonts w:ascii="Arial" w:hAnsi="Arial" w:cs="Arial"/>
              </w:rPr>
            </w:pPr>
          </w:p>
        </w:tc>
        <w:tc>
          <w:tcPr>
            <w:tcW w:w="867" w:type="pct"/>
            <w:vMerge w:val="restart"/>
          </w:tcPr>
          <w:p w:rsidR="009200E3" w:rsidRPr="00E93618" w:rsidRDefault="009200E3" w:rsidP="000F3F5E">
            <w:pPr>
              <w:pStyle w:val="TableParagraph"/>
              <w:rPr>
                <w:rFonts w:ascii="Arial" w:hAnsi="Arial" w:cs="Arial"/>
              </w:rPr>
            </w:pPr>
          </w:p>
        </w:tc>
        <w:tc>
          <w:tcPr>
            <w:tcW w:w="652" w:type="pct"/>
            <w:vMerge w:val="restart"/>
          </w:tcPr>
          <w:p w:rsidR="009200E3" w:rsidRPr="00E93618" w:rsidRDefault="009200E3" w:rsidP="000F3F5E">
            <w:pPr>
              <w:pStyle w:val="TableParagraph"/>
              <w:rPr>
                <w:rFonts w:ascii="Arial" w:hAnsi="Arial" w:cs="Arial"/>
              </w:rPr>
            </w:pPr>
            <w:r w:rsidRPr="00E93618">
              <w:rPr>
                <w:rFonts w:ascii="Arial" w:hAnsi="Arial" w:cs="Arial"/>
              </w:rPr>
              <w:t>Grievance Procedure</w:t>
            </w:r>
          </w:p>
        </w:tc>
        <w:tc>
          <w:tcPr>
            <w:tcW w:w="2108" w:type="pct"/>
          </w:tcPr>
          <w:p w:rsidR="009200E3" w:rsidRPr="009A17CE" w:rsidRDefault="009200E3" w:rsidP="000F3F5E">
            <w:pPr>
              <w:pStyle w:val="TableParagraph"/>
              <w:rPr>
                <w:rFonts w:ascii="Arial" w:hAnsi="Arial" w:cs="Arial"/>
                <w:sz w:val="18"/>
              </w:rPr>
            </w:pPr>
            <w:r w:rsidRPr="009A17CE">
              <w:rPr>
                <w:rFonts w:ascii="Arial" w:hAnsi="Arial" w:cs="Arial"/>
                <w:sz w:val="18"/>
              </w:rPr>
              <w:t>Ensure all staff, participants and stakeholders are aware of the Grievance procedures</w:t>
            </w:r>
          </w:p>
        </w:tc>
        <w:tc>
          <w:tcPr>
            <w:tcW w:w="571" w:type="pct"/>
            <w:vMerge w:val="restart"/>
          </w:tcPr>
          <w:p w:rsidR="009200E3" w:rsidRPr="00E93618" w:rsidRDefault="009200E3" w:rsidP="000F3F5E">
            <w:pPr>
              <w:pStyle w:val="TableParagraph"/>
              <w:rPr>
                <w:rFonts w:ascii="Arial" w:hAnsi="Arial" w:cs="Arial"/>
              </w:rPr>
            </w:pPr>
          </w:p>
        </w:tc>
        <w:tc>
          <w:tcPr>
            <w:tcW w:w="648" w:type="pct"/>
            <w:vMerge w:val="restart"/>
          </w:tcPr>
          <w:p w:rsidR="009200E3" w:rsidRPr="00E93618" w:rsidRDefault="009200E3" w:rsidP="000F3F5E">
            <w:pPr>
              <w:pStyle w:val="TableParagraph"/>
              <w:rPr>
                <w:rFonts w:ascii="Arial" w:hAnsi="Arial" w:cs="Arial"/>
              </w:rPr>
            </w:pPr>
          </w:p>
        </w:tc>
      </w:tr>
      <w:tr w:rsidR="009200E3" w:rsidRPr="00E93618" w:rsidTr="009200E3">
        <w:trPr>
          <w:trHeight w:val="319"/>
        </w:trPr>
        <w:tc>
          <w:tcPr>
            <w:tcW w:w="154" w:type="pct"/>
            <w:vMerge/>
          </w:tcPr>
          <w:p w:rsidR="009200E3" w:rsidRPr="00E93618" w:rsidRDefault="009200E3" w:rsidP="000F3F5E">
            <w:pPr>
              <w:pStyle w:val="TableParagraph"/>
              <w:rPr>
                <w:rFonts w:ascii="Arial" w:hAnsi="Arial" w:cs="Arial"/>
              </w:rPr>
            </w:pPr>
          </w:p>
        </w:tc>
        <w:tc>
          <w:tcPr>
            <w:tcW w:w="867" w:type="pct"/>
            <w:vMerge/>
          </w:tcPr>
          <w:p w:rsidR="009200E3" w:rsidRPr="00E93618" w:rsidRDefault="009200E3" w:rsidP="000F3F5E">
            <w:pPr>
              <w:pStyle w:val="TableParagraph"/>
              <w:rPr>
                <w:rFonts w:ascii="Arial" w:hAnsi="Arial" w:cs="Arial"/>
              </w:rPr>
            </w:pPr>
          </w:p>
        </w:tc>
        <w:tc>
          <w:tcPr>
            <w:tcW w:w="652" w:type="pct"/>
            <w:vMerge/>
          </w:tcPr>
          <w:p w:rsidR="009200E3" w:rsidRPr="00E93618" w:rsidRDefault="009200E3" w:rsidP="000F3F5E">
            <w:pPr>
              <w:pStyle w:val="TableParagraph"/>
              <w:rPr>
                <w:rFonts w:ascii="Arial" w:hAnsi="Arial" w:cs="Arial"/>
              </w:rPr>
            </w:pPr>
          </w:p>
        </w:tc>
        <w:tc>
          <w:tcPr>
            <w:tcW w:w="2108" w:type="pct"/>
          </w:tcPr>
          <w:p w:rsidR="009200E3" w:rsidRPr="009A17CE" w:rsidRDefault="009200E3" w:rsidP="000F3F5E">
            <w:pPr>
              <w:pStyle w:val="TableParagraph"/>
              <w:rPr>
                <w:rFonts w:ascii="Arial" w:hAnsi="Arial" w:cs="Arial"/>
                <w:sz w:val="18"/>
              </w:rPr>
            </w:pPr>
            <w:r w:rsidRPr="009A17CE">
              <w:rPr>
                <w:rFonts w:ascii="Arial" w:hAnsi="Arial" w:cs="Arial"/>
                <w:sz w:val="18"/>
              </w:rPr>
              <w:t>Grievances received to be addressed promptly and all details recorded</w:t>
            </w:r>
          </w:p>
        </w:tc>
        <w:tc>
          <w:tcPr>
            <w:tcW w:w="571" w:type="pct"/>
            <w:vMerge/>
          </w:tcPr>
          <w:p w:rsidR="009200E3" w:rsidRPr="00E93618" w:rsidRDefault="009200E3" w:rsidP="000F3F5E">
            <w:pPr>
              <w:pStyle w:val="TableParagraph"/>
              <w:rPr>
                <w:rFonts w:ascii="Arial" w:hAnsi="Arial" w:cs="Arial"/>
              </w:rPr>
            </w:pPr>
          </w:p>
        </w:tc>
        <w:tc>
          <w:tcPr>
            <w:tcW w:w="648" w:type="pct"/>
            <w:vMerge/>
          </w:tcPr>
          <w:p w:rsidR="009200E3" w:rsidRPr="00E93618" w:rsidRDefault="009200E3" w:rsidP="000F3F5E">
            <w:pPr>
              <w:pStyle w:val="TableParagraph"/>
              <w:rPr>
                <w:rFonts w:ascii="Arial" w:hAnsi="Arial" w:cs="Arial"/>
              </w:rPr>
            </w:pPr>
          </w:p>
        </w:tc>
      </w:tr>
      <w:tr w:rsidR="009200E3" w:rsidRPr="00E93618" w:rsidTr="009200E3">
        <w:trPr>
          <w:trHeight w:val="505"/>
        </w:trPr>
        <w:tc>
          <w:tcPr>
            <w:tcW w:w="154" w:type="pct"/>
          </w:tcPr>
          <w:p w:rsidR="009200E3" w:rsidRPr="00E93618" w:rsidRDefault="009200E3" w:rsidP="000F3F5E">
            <w:pPr>
              <w:pStyle w:val="TableParagraph"/>
              <w:rPr>
                <w:rFonts w:ascii="Arial" w:hAnsi="Arial" w:cs="Arial"/>
              </w:rPr>
            </w:pPr>
          </w:p>
        </w:tc>
        <w:tc>
          <w:tcPr>
            <w:tcW w:w="867" w:type="pct"/>
          </w:tcPr>
          <w:p w:rsidR="009200E3" w:rsidRPr="00E93618" w:rsidRDefault="009200E3" w:rsidP="000F3F5E">
            <w:pPr>
              <w:pStyle w:val="TableParagraph"/>
              <w:rPr>
                <w:rFonts w:ascii="Arial" w:hAnsi="Arial" w:cs="Arial"/>
              </w:rPr>
            </w:pPr>
          </w:p>
        </w:tc>
        <w:tc>
          <w:tcPr>
            <w:tcW w:w="652" w:type="pct"/>
          </w:tcPr>
          <w:p w:rsidR="009200E3" w:rsidRPr="00E93618" w:rsidRDefault="009200E3" w:rsidP="000F3F5E">
            <w:pPr>
              <w:pStyle w:val="TableParagraph"/>
              <w:rPr>
                <w:rFonts w:ascii="Arial" w:hAnsi="Arial" w:cs="Arial"/>
              </w:rPr>
            </w:pPr>
            <w:r w:rsidRPr="00E93618">
              <w:rPr>
                <w:rFonts w:ascii="Arial" w:hAnsi="Arial" w:cs="Arial"/>
              </w:rPr>
              <w:t>Inclusion</w:t>
            </w:r>
          </w:p>
        </w:tc>
        <w:tc>
          <w:tcPr>
            <w:tcW w:w="2108" w:type="pct"/>
          </w:tcPr>
          <w:p w:rsidR="009200E3" w:rsidRPr="009A17CE" w:rsidRDefault="009200E3" w:rsidP="000F3F5E">
            <w:pPr>
              <w:pStyle w:val="TableParagraph"/>
              <w:rPr>
                <w:rFonts w:ascii="Arial" w:hAnsi="Arial" w:cs="Arial"/>
                <w:sz w:val="18"/>
              </w:rPr>
            </w:pPr>
            <w:r w:rsidRPr="009A17CE">
              <w:rPr>
                <w:rFonts w:ascii="Arial" w:hAnsi="Arial" w:cs="Arial"/>
                <w:sz w:val="18"/>
              </w:rPr>
              <w:t>Site arrangements are suitable for men and women; where participants with a disability are included in the team, a specific assessment has been carried out for the safety of the individual and the team. Teams are informed of inclusion principles.</w:t>
            </w:r>
          </w:p>
        </w:tc>
        <w:tc>
          <w:tcPr>
            <w:tcW w:w="571" w:type="pct"/>
          </w:tcPr>
          <w:p w:rsidR="009200E3" w:rsidRPr="00E93618" w:rsidRDefault="009200E3" w:rsidP="000F3F5E">
            <w:pPr>
              <w:pStyle w:val="TableParagraph"/>
              <w:rPr>
                <w:rFonts w:ascii="Arial" w:hAnsi="Arial" w:cs="Arial"/>
              </w:rPr>
            </w:pPr>
          </w:p>
        </w:tc>
        <w:tc>
          <w:tcPr>
            <w:tcW w:w="648" w:type="pct"/>
          </w:tcPr>
          <w:p w:rsidR="009200E3" w:rsidRPr="00E93618" w:rsidRDefault="009200E3" w:rsidP="000F3F5E">
            <w:pPr>
              <w:pStyle w:val="TableParagraph"/>
              <w:rPr>
                <w:rFonts w:ascii="Arial" w:hAnsi="Arial" w:cs="Arial"/>
              </w:rPr>
            </w:pPr>
          </w:p>
        </w:tc>
      </w:tr>
      <w:tr w:rsidR="009200E3" w:rsidRPr="00E93618" w:rsidTr="009200E3">
        <w:trPr>
          <w:trHeight w:val="505"/>
        </w:trPr>
        <w:tc>
          <w:tcPr>
            <w:tcW w:w="154" w:type="pct"/>
          </w:tcPr>
          <w:p w:rsidR="009200E3" w:rsidRPr="00E93618" w:rsidRDefault="009200E3" w:rsidP="000F3F5E">
            <w:pPr>
              <w:pStyle w:val="TableParagraph"/>
              <w:rPr>
                <w:rFonts w:ascii="Arial" w:hAnsi="Arial" w:cs="Arial"/>
              </w:rPr>
            </w:pPr>
          </w:p>
        </w:tc>
        <w:tc>
          <w:tcPr>
            <w:tcW w:w="867" w:type="pct"/>
          </w:tcPr>
          <w:p w:rsidR="009200E3" w:rsidRPr="00E93618" w:rsidRDefault="009200E3" w:rsidP="000F3F5E">
            <w:pPr>
              <w:pStyle w:val="TableParagraph"/>
              <w:rPr>
                <w:rFonts w:ascii="Arial" w:hAnsi="Arial" w:cs="Arial"/>
              </w:rPr>
            </w:pPr>
            <w:r w:rsidRPr="00E93618">
              <w:rPr>
                <w:rFonts w:ascii="Arial" w:hAnsi="Arial" w:cs="Arial"/>
              </w:rPr>
              <w:t>Others</w:t>
            </w:r>
          </w:p>
        </w:tc>
        <w:tc>
          <w:tcPr>
            <w:tcW w:w="652" w:type="pct"/>
          </w:tcPr>
          <w:p w:rsidR="009200E3" w:rsidRPr="00E93618" w:rsidRDefault="009200E3" w:rsidP="000F3F5E">
            <w:pPr>
              <w:pStyle w:val="TableParagraph"/>
              <w:rPr>
                <w:rFonts w:ascii="Arial" w:hAnsi="Arial" w:cs="Arial"/>
              </w:rPr>
            </w:pPr>
          </w:p>
        </w:tc>
        <w:tc>
          <w:tcPr>
            <w:tcW w:w="2108" w:type="pct"/>
          </w:tcPr>
          <w:p w:rsidR="009200E3" w:rsidRPr="009A17CE" w:rsidRDefault="009200E3" w:rsidP="000F3F5E">
            <w:pPr>
              <w:pStyle w:val="TableParagraph"/>
              <w:rPr>
                <w:rFonts w:ascii="Arial" w:hAnsi="Arial" w:cs="Arial"/>
                <w:sz w:val="18"/>
              </w:rPr>
            </w:pPr>
            <w:r w:rsidRPr="009A17CE">
              <w:rPr>
                <w:rFonts w:ascii="Arial" w:hAnsi="Arial" w:cs="Arial"/>
                <w:sz w:val="18"/>
              </w:rPr>
              <w:t>Based on site inspection and specific works proposed</w:t>
            </w:r>
          </w:p>
        </w:tc>
        <w:tc>
          <w:tcPr>
            <w:tcW w:w="571" w:type="pct"/>
          </w:tcPr>
          <w:p w:rsidR="009200E3" w:rsidRPr="00E93618" w:rsidRDefault="009200E3" w:rsidP="000F3F5E">
            <w:pPr>
              <w:pStyle w:val="TableParagraph"/>
              <w:rPr>
                <w:rFonts w:ascii="Arial" w:hAnsi="Arial" w:cs="Arial"/>
              </w:rPr>
            </w:pPr>
          </w:p>
        </w:tc>
        <w:tc>
          <w:tcPr>
            <w:tcW w:w="648" w:type="pct"/>
          </w:tcPr>
          <w:p w:rsidR="009200E3" w:rsidRPr="00E93618" w:rsidRDefault="009200E3" w:rsidP="000F3F5E">
            <w:pPr>
              <w:pStyle w:val="TableParagraph"/>
              <w:rPr>
                <w:rFonts w:ascii="Arial" w:hAnsi="Arial" w:cs="Arial"/>
              </w:rPr>
            </w:pPr>
          </w:p>
        </w:tc>
      </w:tr>
    </w:tbl>
    <w:p w:rsidR="009200E3" w:rsidRPr="00E93618" w:rsidRDefault="009200E3" w:rsidP="000F3F5E">
      <w:pPr>
        <w:pStyle w:val="BodyText"/>
        <w:spacing w:before="6"/>
        <w:jc w:val="both"/>
        <w:rPr>
          <w:rFonts w:ascii="Arial" w:hAnsi="Arial" w:cs="Arial"/>
          <w:sz w:val="8"/>
        </w:rPr>
      </w:pPr>
    </w:p>
    <w:p w:rsidR="009200E3" w:rsidRPr="00E93618" w:rsidRDefault="009200E3" w:rsidP="000F3F5E">
      <w:pPr>
        <w:pStyle w:val="BodyText"/>
        <w:spacing w:before="6"/>
        <w:jc w:val="both"/>
        <w:rPr>
          <w:rFonts w:ascii="Arial" w:hAnsi="Arial" w:cs="Arial"/>
          <w:sz w:val="8"/>
        </w:rPr>
      </w:pPr>
    </w:p>
    <w:p w:rsidR="009200E3" w:rsidRPr="00E93618" w:rsidRDefault="009200E3" w:rsidP="000F3F5E">
      <w:pPr>
        <w:pStyle w:val="BodyText"/>
        <w:spacing w:before="6"/>
        <w:jc w:val="both"/>
        <w:rPr>
          <w:rFonts w:ascii="Arial" w:hAnsi="Arial" w:cs="Arial"/>
          <w:sz w:val="8"/>
        </w:rPr>
      </w:pPr>
    </w:p>
    <w:p w:rsidR="009200E3" w:rsidRPr="00E93618" w:rsidRDefault="009200E3" w:rsidP="000F3F5E">
      <w:pPr>
        <w:spacing w:line="240" w:lineRule="auto"/>
        <w:jc w:val="both"/>
        <w:rPr>
          <w:rFonts w:ascii="Arial" w:hAnsi="Arial" w:cs="Arial"/>
        </w:rPr>
        <w:sectPr w:rsidR="009200E3" w:rsidRPr="00E93618" w:rsidSect="00D73515">
          <w:pgSz w:w="16838" w:h="11906" w:orient="landscape"/>
          <w:pgMar w:top="1440" w:right="1134" w:bottom="1440" w:left="1276" w:header="709" w:footer="709" w:gutter="0"/>
          <w:cols w:space="708"/>
          <w:docGrid w:linePitch="360"/>
        </w:sectPr>
      </w:pPr>
    </w:p>
    <w:p w:rsidR="009200E3" w:rsidRPr="00E93618" w:rsidRDefault="009200E3" w:rsidP="000F3F5E">
      <w:pPr>
        <w:spacing w:after="0" w:line="240" w:lineRule="auto"/>
        <w:jc w:val="both"/>
        <w:rPr>
          <w:rFonts w:ascii="Arial" w:hAnsi="Arial" w:cs="Arial"/>
          <w:lang w:val="en-GB"/>
        </w:rPr>
      </w:pPr>
      <w:r w:rsidRPr="00E93618">
        <w:rPr>
          <w:rFonts w:ascii="Arial" w:hAnsi="Arial" w:cs="Arial"/>
          <w:b/>
          <w:lang w:val="en-GB"/>
        </w:rPr>
        <w:t>ESMP Compliance Form</w:t>
      </w:r>
      <w:r w:rsidRPr="00E93618">
        <w:rPr>
          <w:rFonts w:ascii="Arial" w:hAnsi="Arial" w:cs="Arial"/>
          <w:lang w:val="en-GB"/>
        </w:rPr>
        <w:t xml:space="preserve">  Example only – a separate form should be prepared for each activity marked as relevant for the ESMP on the summary sheet.</w:t>
      </w:r>
    </w:p>
    <w:p w:rsidR="009200E3" w:rsidRPr="00E93618" w:rsidRDefault="009200E3" w:rsidP="000F3F5E">
      <w:pPr>
        <w:spacing w:after="0" w:line="240" w:lineRule="auto"/>
        <w:jc w:val="both"/>
        <w:rPr>
          <w:rFonts w:ascii="Arial" w:hAnsi="Arial" w:cs="Arial"/>
          <w:lang w:val="en-GB"/>
        </w:rPr>
      </w:pPr>
    </w:p>
    <w:tbl>
      <w:tblPr>
        <w:tblStyle w:val="TableGrid"/>
        <w:tblW w:w="0" w:type="auto"/>
        <w:tblLook w:val="04A0" w:firstRow="1" w:lastRow="0" w:firstColumn="1" w:lastColumn="0" w:noHBand="0" w:noVBand="1"/>
      </w:tblPr>
      <w:tblGrid>
        <w:gridCol w:w="1454"/>
        <w:gridCol w:w="1425"/>
        <w:gridCol w:w="1805"/>
        <w:gridCol w:w="1457"/>
        <w:gridCol w:w="1702"/>
        <w:gridCol w:w="1399"/>
      </w:tblGrid>
      <w:tr w:rsidR="009200E3" w:rsidRPr="00E93618" w:rsidTr="009200E3">
        <w:trPr>
          <w:trHeight w:val="438"/>
        </w:trPr>
        <w:tc>
          <w:tcPr>
            <w:tcW w:w="13176" w:type="dxa"/>
            <w:gridSpan w:val="6"/>
            <w:shd w:val="clear" w:color="auto" w:fill="BDD6EE" w:themeFill="accent5" w:themeFillTint="66"/>
          </w:tcPr>
          <w:p w:rsidR="009200E3" w:rsidRPr="00E93618" w:rsidRDefault="009200E3" w:rsidP="000F3F5E">
            <w:pPr>
              <w:rPr>
                <w:rFonts w:ascii="Arial" w:hAnsi="Arial" w:cs="Arial"/>
                <w:b/>
              </w:rPr>
            </w:pPr>
            <w:r w:rsidRPr="00E93618">
              <w:rPr>
                <w:rFonts w:ascii="Arial" w:hAnsi="Arial" w:cs="Arial"/>
                <w:b/>
                <w:lang w:val="en-GB"/>
              </w:rPr>
              <w:t>ESMP 1 – Activity:</w:t>
            </w:r>
          </w:p>
        </w:tc>
      </w:tr>
      <w:tr w:rsidR="009200E3" w:rsidRPr="00E93618" w:rsidTr="009200E3">
        <w:trPr>
          <w:trHeight w:val="416"/>
        </w:trPr>
        <w:tc>
          <w:tcPr>
            <w:tcW w:w="1951" w:type="dxa"/>
            <w:vMerge w:val="restart"/>
            <w:shd w:val="clear" w:color="auto" w:fill="BDD6EE" w:themeFill="accent5" w:themeFillTint="66"/>
          </w:tcPr>
          <w:p w:rsidR="009200E3" w:rsidRPr="00E93618" w:rsidRDefault="009200E3" w:rsidP="000F3F5E">
            <w:pPr>
              <w:rPr>
                <w:rFonts w:ascii="Arial" w:hAnsi="Arial" w:cs="Arial"/>
                <w:b/>
              </w:rPr>
            </w:pPr>
            <w:r w:rsidRPr="00E93618">
              <w:rPr>
                <w:rFonts w:ascii="Arial" w:hAnsi="Arial" w:cs="Arial"/>
                <w:b/>
              </w:rPr>
              <w:t>Objective of activity</w:t>
            </w:r>
          </w:p>
        </w:tc>
        <w:tc>
          <w:tcPr>
            <w:tcW w:w="1985" w:type="dxa"/>
            <w:vMerge w:val="restart"/>
            <w:shd w:val="clear" w:color="auto" w:fill="BDD6EE" w:themeFill="accent5" w:themeFillTint="66"/>
          </w:tcPr>
          <w:p w:rsidR="009200E3" w:rsidRPr="00E93618" w:rsidRDefault="009200E3" w:rsidP="000F3F5E">
            <w:pPr>
              <w:rPr>
                <w:rFonts w:ascii="Arial" w:hAnsi="Arial" w:cs="Arial"/>
                <w:b/>
              </w:rPr>
            </w:pPr>
            <w:r w:rsidRPr="00E93618">
              <w:rPr>
                <w:rFonts w:ascii="Arial" w:hAnsi="Arial" w:cs="Arial"/>
                <w:b/>
              </w:rPr>
              <w:t>Potential Impact</w:t>
            </w:r>
          </w:p>
        </w:tc>
        <w:tc>
          <w:tcPr>
            <w:tcW w:w="2268" w:type="dxa"/>
            <w:vMerge w:val="restart"/>
            <w:shd w:val="clear" w:color="auto" w:fill="BDD6EE" w:themeFill="accent5" w:themeFillTint="66"/>
          </w:tcPr>
          <w:p w:rsidR="009200E3" w:rsidRPr="00E93618" w:rsidRDefault="009200E3" w:rsidP="000F3F5E">
            <w:pPr>
              <w:rPr>
                <w:rFonts w:ascii="Arial" w:hAnsi="Arial" w:cs="Arial"/>
                <w:b/>
              </w:rPr>
            </w:pPr>
            <w:r w:rsidRPr="00E93618">
              <w:rPr>
                <w:rFonts w:ascii="Arial" w:hAnsi="Arial" w:cs="Arial"/>
                <w:b/>
              </w:rPr>
              <w:t>Control measures to be implemented –</w:t>
            </w:r>
          </w:p>
        </w:tc>
        <w:tc>
          <w:tcPr>
            <w:tcW w:w="5386" w:type="dxa"/>
            <w:gridSpan w:val="2"/>
            <w:shd w:val="clear" w:color="auto" w:fill="BDD6EE" w:themeFill="accent5" w:themeFillTint="66"/>
          </w:tcPr>
          <w:p w:rsidR="009200E3" w:rsidRPr="00E93618" w:rsidRDefault="009200E3" w:rsidP="000F3F5E">
            <w:pPr>
              <w:rPr>
                <w:rFonts w:ascii="Arial" w:hAnsi="Arial" w:cs="Arial"/>
                <w:b/>
              </w:rPr>
            </w:pPr>
            <w:r w:rsidRPr="00E93618">
              <w:rPr>
                <w:rFonts w:ascii="Arial" w:hAnsi="Arial" w:cs="Arial"/>
                <w:b/>
              </w:rPr>
              <w:t xml:space="preserve">Monitoring and reporting </w:t>
            </w:r>
          </w:p>
        </w:tc>
        <w:tc>
          <w:tcPr>
            <w:tcW w:w="1586" w:type="dxa"/>
            <w:vMerge w:val="restart"/>
            <w:shd w:val="clear" w:color="auto" w:fill="BDD6EE" w:themeFill="accent5" w:themeFillTint="66"/>
          </w:tcPr>
          <w:p w:rsidR="009200E3" w:rsidRPr="00E93618" w:rsidRDefault="009200E3" w:rsidP="000F3F5E">
            <w:pPr>
              <w:rPr>
                <w:rFonts w:ascii="Arial" w:hAnsi="Arial" w:cs="Arial"/>
                <w:b/>
              </w:rPr>
            </w:pPr>
            <w:r w:rsidRPr="00E93618">
              <w:rPr>
                <w:rFonts w:ascii="Arial" w:hAnsi="Arial" w:cs="Arial"/>
                <w:b/>
              </w:rPr>
              <w:t>Corrective action</w:t>
            </w:r>
          </w:p>
        </w:tc>
      </w:tr>
      <w:tr w:rsidR="009200E3" w:rsidRPr="00E93618" w:rsidTr="009200E3">
        <w:trPr>
          <w:trHeight w:val="563"/>
        </w:trPr>
        <w:tc>
          <w:tcPr>
            <w:tcW w:w="1951" w:type="dxa"/>
            <w:vMerge/>
          </w:tcPr>
          <w:p w:rsidR="009200E3" w:rsidRPr="00E93618" w:rsidRDefault="009200E3" w:rsidP="000F3F5E">
            <w:pPr>
              <w:rPr>
                <w:rFonts w:ascii="Arial" w:hAnsi="Arial" w:cs="Arial"/>
              </w:rPr>
            </w:pPr>
          </w:p>
        </w:tc>
        <w:tc>
          <w:tcPr>
            <w:tcW w:w="1985" w:type="dxa"/>
            <w:vMerge/>
          </w:tcPr>
          <w:p w:rsidR="009200E3" w:rsidRPr="00E93618" w:rsidRDefault="009200E3" w:rsidP="000F3F5E">
            <w:pPr>
              <w:rPr>
                <w:rFonts w:ascii="Arial" w:hAnsi="Arial" w:cs="Arial"/>
              </w:rPr>
            </w:pPr>
          </w:p>
        </w:tc>
        <w:tc>
          <w:tcPr>
            <w:tcW w:w="2268" w:type="dxa"/>
            <w:vMerge/>
          </w:tcPr>
          <w:p w:rsidR="009200E3" w:rsidRPr="00E93618" w:rsidRDefault="009200E3" w:rsidP="000F3F5E">
            <w:pPr>
              <w:rPr>
                <w:rFonts w:ascii="Arial" w:hAnsi="Arial" w:cs="Arial"/>
              </w:rPr>
            </w:pPr>
          </w:p>
        </w:tc>
        <w:tc>
          <w:tcPr>
            <w:tcW w:w="2693" w:type="dxa"/>
            <w:shd w:val="clear" w:color="auto" w:fill="BDD6EE" w:themeFill="accent5" w:themeFillTint="66"/>
          </w:tcPr>
          <w:p w:rsidR="009200E3" w:rsidRPr="00E93618" w:rsidRDefault="009200E3" w:rsidP="000F3F5E">
            <w:pPr>
              <w:rPr>
                <w:rFonts w:ascii="Arial" w:hAnsi="Arial" w:cs="Arial"/>
                <w:b/>
              </w:rPr>
            </w:pPr>
            <w:r w:rsidRPr="00E93618">
              <w:rPr>
                <w:rFonts w:ascii="Arial" w:hAnsi="Arial" w:cs="Arial"/>
                <w:b/>
              </w:rPr>
              <w:t>Doing</w:t>
            </w:r>
          </w:p>
        </w:tc>
        <w:tc>
          <w:tcPr>
            <w:tcW w:w="2693" w:type="dxa"/>
            <w:shd w:val="clear" w:color="auto" w:fill="BDD6EE" w:themeFill="accent5" w:themeFillTint="66"/>
          </w:tcPr>
          <w:p w:rsidR="009200E3" w:rsidRPr="00E93618" w:rsidRDefault="009200E3" w:rsidP="000F3F5E">
            <w:pPr>
              <w:rPr>
                <w:rFonts w:ascii="Arial" w:hAnsi="Arial" w:cs="Arial"/>
                <w:b/>
              </w:rPr>
            </w:pPr>
            <w:r w:rsidRPr="00E93618">
              <w:rPr>
                <w:rFonts w:ascii="Arial" w:hAnsi="Arial" w:cs="Arial"/>
                <w:b/>
              </w:rPr>
              <w:t>Checking</w:t>
            </w:r>
          </w:p>
        </w:tc>
        <w:tc>
          <w:tcPr>
            <w:tcW w:w="1586" w:type="dxa"/>
            <w:vMerge/>
          </w:tcPr>
          <w:p w:rsidR="009200E3" w:rsidRPr="00E93618" w:rsidRDefault="009200E3" w:rsidP="000F3F5E">
            <w:pPr>
              <w:rPr>
                <w:rFonts w:ascii="Arial" w:hAnsi="Arial" w:cs="Arial"/>
              </w:rPr>
            </w:pPr>
          </w:p>
        </w:tc>
      </w:tr>
      <w:tr w:rsidR="009200E3" w:rsidRPr="00E93618" w:rsidTr="009200E3">
        <w:trPr>
          <w:trHeight w:val="1304"/>
        </w:trPr>
        <w:tc>
          <w:tcPr>
            <w:tcW w:w="1951" w:type="dxa"/>
          </w:tcPr>
          <w:p w:rsidR="009200E3" w:rsidRPr="00E93618" w:rsidRDefault="009200E3" w:rsidP="000F3F5E">
            <w:pPr>
              <w:rPr>
                <w:rFonts w:ascii="Arial" w:hAnsi="Arial" w:cs="Arial"/>
              </w:rPr>
            </w:pPr>
          </w:p>
        </w:tc>
        <w:tc>
          <w:tcPr>
            <w:tcW w:w="1985" w:type="dxa"/>
          </w:tcPr>
          <w:p w:rsidR="009200E3" w:rsidRPr="00E93618" w:rsidRDefault="009200E3" w:rsidP="000F3F5E">
            <w:pPr>
              <w:rPr>
                <w:rFonts w:ascii="Arial" w:hAnsi="Arial" w:cs="Arial"/>
              </w:rPr>
            </w:pPr>
          </w:p>
        </w:tc>
        <w:tc>
          <w:tcPr>
            <w:tcW w:w="2268" w:type="dxa"/>
          </w:tcPr>
          <w:p w:rsidR="009200E3" w:rsidRPr="00E93618" w:rsidRDefault="009200E3" w:rsidP="000F3F5E">
            <w:pPr>
              <w:rPr>
                <w:rFonts w:ascii="Arial" w:hAnsi="Arial" w:cs="Arial"/>
              </w:rPr>
            </w:pPr>
          </w:p>
        </w:tc>
        <w:tc>
          <w:tcPr>
            <w:tcW w:w="2693" w:type="dxa"/>
          </w:tcPr>
          <w:p w:rsidR="009200E3" w:rsidRPr="00E93618" w:rsidRDefault="009200E3" w:rsidP="000F3F5E">
            <w:pPr>
              <w:rPr>
                <w:rFonts w:ascii="Arial" w:hAnsi="Arial" w:cs="Arial"/>
              </w:rPr>
            </w:pPr>
          </w:p>
        </w:tc>
        <w:tc>
          <w:tcPr>
            <w:tcW w:w="2693" w:type="dxa"/>
          </w:tcPr>
          <w:p w:rsidR="009200E3" w:rsidRPr="00E93618" w:rsidRDefault="009200E3" w:rsidP="000F3F5E">
            <w:pPr>
              <w:rPr>
                <w:rFonts w:ascii="Arial" w:hAnsi="Arial" w:cs="Arial"/>
              </w:rPr>
            </w:pPr>
          </w:p>
        </w:tc>
        <w:tc>
          <w:tcPr>
            <w:tcW w:w="1586" w:type="dxa"/>
          </w:tcPr>
          <w:p w:rsidR="009200E3" w:rsidRPr="00E93618" w:rsidRDefault="009200E3" w:rsidP="000F3F5E">
            <w:pPr>
              <w:rPr>
                <w:rFonts w:ascii="Arial" w:hAnsi="Arial" w:cs="Arial"/>
              </w:rPr>
            </w:pPr>
          </w:p>
        </w:tc>
      </w:tr>
      <w:tr w:rsidR="009200E3" w:rsidRPr="00E93618" w:rsidTr="009200E3">
        <w:trPr>
          <w:trHeight w:val="1304"/>
        </w:trPr>
        <w:tc>
          <w:tcPr>
            <w:tcW w:w="1951" w:type="dxa"/>
          </w:tcPr>
          <w:p w:rsidR="009200E3" w:rsidRPr="00E93618" w:rsidRDefault="009200E3" w:rsidP="000F3F5E">
            <w:pPr>
              <w:rPr>
                <w:rFonts w:ascii="Arial" w:hAnsi="Arial" w:cs="Arial"/>
              </w:rPr>
            </w:pPr>
          </w:p>
        </w:tc>
        <w:tc>
          <w:tcPr>
            <w:tcW w:w="1985" w:type="dxa"/>
          </w:tcPr>
          <w:p w:rsidR="009200E3" w:rsidRPr="00E93618" w:rsidRDefault="009200E3" w:rsidP="000F3F5E">
            <w:pPr>
              <w:rPr>
                <w:rFonts w:ascii="Arial" w:hAnsi="Arial" w:cs="Arial"/>
              </w:rPr>
            </w:pPr>
          </w:p>
        </w:tc>
        <w:tc>
          <w:tcPr>
            <w:tcW w:w="2268" w:type="dxa"/>
          </w:tcPr>
          <w:p w:rsidR="009200E3" w:rsidRPr="00E93618" w:rsidRDefault="009200E3" w:rsidP="000F3F5E">
            <w:pPr>
              <w:rPr>
                <w:rFonts w:ascii="Arial" w:hAnsi="Arial" w:cs="Arial"/>
              </w:rPr>
            </w:pPr>
          </w:p>
        </w:tc>
        <w:tc>
          <w:tcPr>
            <w:tcW w:w="2693" w:type="dxa"/>
          </w:tcPr>
          <w:p w:rsidR="009200E3" w:rsidRPr="00E93618" w:rsidRDefault="009200E3" w:rsidP="000F3F5E">
            <w:pPr>
              <w:rPr>
                <w:rFonts w:ascii="Arial" w:hAnsi="Arial" w:cs="Arial"/>
              </w:rPr>
            </w:pPr>
          </w:p>
        </w:tc>
        <w:tc>
          <w:tcPr>
            <w:tcW w:w="2693" w:type="dxa"/>
          </w:tcPr>
          <w:p w:rsidR="009200E3" w:rsidRPr="00E93618" w:rsidRDefault="009200E3" w:rsidP="000F3F5E">
            <w:pPr>
              <w:rPr>
                <w:rFonts w:ascii="Arial" w:hAnsi="Arial" w:cs="Arial"/>
              </w:rPr>
            </w:pPr>
          </w:p>
        </w:tc>
        <w:tc>
          <w:tcPr>
            <w:tcW w:w="1586" w:type="dxa"/>
          </w:tcPr>
          <w:p w:rsidR="009200E3" w:rsidRPr="00E93618" w:rsidRDefault="009200E3" w:rsidP="000F3F5E">
            <w:pPr>
              <w:rPr>
                <w:rFonts w:ascii="Arial" w:hAnsi="Arial" w:cs="Arial"/>
              </w:rPr>
            </w:pPr>
          </w:p>
        </w:tc>
      </w:tr>
      <w:tr w:rsidR="009200E3" w:rsidRPr="00E93618" w:rsidTr="009200E3">
        <w:trPr>
          <w:trHeight w:val="1304"/>
        </w:trPr>
        <w:tc>
          <w:tcPr>
            <w:tcW w:w="1951" w:type="dxa"/>
          </w:tcPr>
          <w:p w:rsidR="009200E3" w:rsidRPr="00E93618" w:rsidRDefault="009200E3" w:rsidP="000F3F5E">
            <w:pPr>
              <w:rPr>
                <w:rFonts w:ascii="Arial" w:hAnsi="Arial" w:cs="Arial"/>
              </w:rPr>
            </w:pPr>
          </w:p>
        </w:tc>
        <w:tc>
          <w:tcPr>
            <w:tcW w:w="1985" w:type="dxa"/>
          </w:tcPr>
          <w:p w:rsidR="009200E3" w:rsidRPr="00E93618" w:rsidRDefault="009200E3" w:rsidP="000F3F5E">
            <w:pPr>
              <w:rPr>
                <w:rFonts w:ascii="Arial" w:hAnsi="Arial" w:cs="Arial"/>
              </w:rPr>
            </w:pPr>
          </w:p>
        </w:tc>
        <w:tc>
          <w:tcPr>
            <w:tcW w:w="2268" w:type="dxa"/>
          </w:tcPr>
          <w:p w:rsidR="009200E3" w:rsidRPr="00E93618" w:rsidRDefault="009200E3" w:rsidP="000F3F5E">
            <w:pPr>
              <w:rPr>
                <w:rFonts w:ascii="Arial" w:hAnsi="Arial" w:cs="Arial"/>
              </w:rPr>
            </w:pPr>
          </w:p>
        </w:tc>
        <w:tc>
          <w:tcPr>
            <w:tcW w:w="2693" w:type="dxa"/>
          </w:tcPr>
          <w:p w:rsidR="009200E3" w:rsidRPr="00E93618" w:rsidRDefault="009200E3" w:rsidP="000F3F5E">
            <w:pPr>
              <w:rPr>
                <w:rFonts w:ascii="Arial" w:hAnsi="Arial" w:cs="Arial"/>
              </w:rPr>
            </w:pPr>
          </w:p>
        </w:tc>
        <w:tc>
          <w:tcPr>
            <w:tcW w:w="2693" w:type="dxa"/>
          </w:tcPr>
          <w:p w:rsidR="009200E3" w:rsidRPr="00E93618" w:rsidRDefault="009200E3" w:rsidP="000F3F5E">
            <w:pPr>
              <w:rPr>
                <w:rFonts w:ascii="Arial" w:hAnsi="Arial" w:cs="Arial"/>
              </w:rPr>
            </w:pPr>
          </w:p>
        </w:tc>
        <w:tc>
          <w:tcPr>
            <w:tcW w:w="1586" w:type="dxa"/>
          </w:tcPr>
          <w:p w:rsidR="009200E3" w:rsidRPr="00E93618" w:rsidRDefault="009200E3" w:rsidP="000F3F5E">
            <w:pPr>
              <w:rPr>
                <w:rFonts w:ascii="Arial" w:hAnsi="Arial" w:cs="Arial"/>
              </w:rPr>
            </w:pPr>
          </w:p>
        </w:tc>
      </w:tr>
      <w:tr w:rsidR="009200E3" w:rsidRPr="00E93618" w:rsidTr="009200E3">
        <w:trPr>
          <w:trHeight w:val="1304"/>
        </w:trPr>
        <w:tc>
          <w:tcPr>
            <w:tcW w:w="1951" w:type="dxa"/>
          </w:tcPr>
          <w:p w:rsidR="009200E3" w:rsidRPr="00E93618" w:rsidRDefault="009200E3" w:rsidP="000F3F5E">
            <w:pPr>
              <w:rPr>
                <w:rFonts w:ascii="Arial" w:hAnsi="Arial" w:cs="Arial"/>
              </w:rPr>
            </w:pPr>
          </w:p>
        </w:tc>
        <w:tc>
          <w:tcPr>
            <w:tcW w:w="1985" w:type="dxa"/>
          </w:tcPr>
          <w:p w:rsidR="009200E3" w:rsidRPr="00E93618" w:rsidRDefault="009200E3" w:rsidP="000F3F5E">
            <w:pPr>
              <w:rPr>
                <w:rFonts w:ascii="Arial" w:hAnsi="Arial" w:cs="Arial"/>
              </w:rPr>
            </w:pPr>
          </w:p>
        </w:tc>
        <w:tc>
          <w:tcPr>
            <w:tcW w:w="2268" w:type="dxa"/>
          </w:tcPr>
          <w:p w:rsidR="009200E3" w:rsidRPr="00E93618" w:rsidRDefault="009200E3" w:rsidP="000F3F5E">
            <w:pPr>
              <w:rPr>
                <w:rFonts w:ascii="Arial" w:hAnsi="Arial" w:cs="Arial"/>
              </w:rPr>
            </w:pPr>
          </w:p>
        </w:tc>
        <w:tc>
          <w:tcPr>
            <w:tcW w:w="2693" w:type="dxa"/>
          </w:tcPr>
          <w:p w:rsidR="009200E3" w:rsidRPr="00E93618" w:rsidRDefault="009200E3" w:rsidP="000F3F5E">
            <w:pPr>
              <w:rPr>
                <w:rFonts w:ascii="Arial" w:hAnsi="Arial" w:cs="Arial"/>
              </w:rPr>
            </w:pPr>
          </w:p>
        </w:tc>
        <w:tc>
          <w:tcPr>
            <w:tcW w:w="2693" w:type="dxa"/>
          </w:tcPr>
          <w:p w:rsidR="009200E3" w:rsidRPr="00E93618" w:rsidRDefault="009200E3" w:rsidP="000F3F5E">
            <w:pPr>
              <w:rPr>
                <w:rFonts w:ascii="Arial" w:hAnsi="Arial" w:cs="Arial"/>
              </w:rPr>
            </w:pPr>
          </w:p>
        </w:tc>
        <w:tc>
          <w:tcPr>
            <w:tcW w:w="1586" w:type="dxa"/>
          </w:tcPr>
          <w:p w:rsidR="009200E3" w:rsidRPr="00E93618" w:rsidRDefault="009200E3" w:rsidP="000F3F5E">
            <w:pPr>
              <w:rPr>
                <w:rFonts w:ascii="Arial" w:hAnsi="Arial" w:cs="Arial"/>
              </w:rPr>
            </w:pPr>
          </w:p>
        </w:tc>
      </w:tr>
      <w:tr w:rsidR="009200E3" w:rsidRPr="00E93618" w:rsidTr="009200E3">
        <w:trPr>
          <w:trHeight w:val="1304"/>
        </w:trPr>
        <w:tc>
          <w:tcPr>
            <w:tcW w:w="1951" w:type="dxa"/>
          </w:tcPr>
          <w:p w:rsidR="009200E3" w:rsidRPr="00E93618" w:rsidRDefault="009200E3" w:rsidP="000F3F5E">
            <w:pPr>
              <w:rPr>
                <w:rFonts w:ascii="Arial" w:hAnsi="Arial" w:cs="Arial"/>
              </w:rPr>
            </w:pPr>
          </w:p>
        </w:tc>
        <w:tc>
          <w:tcPr>
            <w:tcW w:w="1985" w:type="dxa"/>
          </w:tcPr>
          <w:p w:rsidR="009200E3" w:rsidRPr="00E93618" w:rsidRDefault="009200E3" w:rsidP="000F3F5E">
            <w:pPr>
              <w:rPr>
                <w:rFonts w:ascii="Arial" w:hAnsi="Arial" w:cs="Arial"/>
              </w:rPr>
            </w:pPr>
          </w:p>
        </w:tc>
        <w:tc>
          <w:tcPr>
            <w:tcW w:w="2268" w:type="dxa"/>
          </w:tcPr>
          <w:p w:rsidR="009200E3" w:rsidRPr="00E93618" w:rsidRDefault="009200E3" w:rsidP="000F3F5E">
            <w:pPr>
              <w:rPr>
                <w:rFonts w:ascii="Arial" w:hAnsi="Arial" w:cs="Arial"/>
              </w:rPr>
            </w:pPr>
          </w:p>
        </w:tc>
        <w:tc>
          <w:tcPr>
            <w:tcW w:w="2693" w:type="dxa"/>
          </w:tcPr>
          <w:p w:rsidR="009200E3" w:rsidRPr="00E93618" w:rsidRDefault="009200E3" w:rsidP="000F3F5E">
            <w:pPr>
              <w:rPr>
                <w:rFonts w:ascii="Arial" w:hAnsi="Arial" w:cs="Arial"/>
              </w:rPr>
            </w:pPr>
          </w:p>
        </w:tc>
        <w:tc>
          <w:tcPr>
            <w:tcW w:w="2693" w:type="dxa"/>
          </w:tcPr>
          <w:p w:rsidR="009200E3" w:rsidRPr="00E93618" w:rsidRDefault="009200E3" w:rsidP="000F3F5E">
            <w:pPr>
              <w:rPr>
                <w:rFonts w:ascii="Arial" w:hAnsi="Arial" w:cs="Arial"/>
              </w:rPr>
            </w:pPr>
          </w:p>
        </w:tc>
        <w:tc>
          <w:tcPr>
            <w:tcW w:w="1586" w:type="dxa"/>
          </w:tcPr>
          <w:p w:rsidR="009200E3" w:rsidRPr="00E93618" w:rsidRDefault="009200E3" w:rsidP="000F3F5E">
            <w:pPr>
              <w:rPr>
                <w:rFonts w:ascii="Arial" w:hAnsi="Arial" w:cs="Arial"/>
              </w:rPr>
            </w:pPr>
          </w:p>
        </w:tc>
      </w:tr>
    </w:tbl>
    <w:p w:rsidR="009200E3" w:rsidRPr="00E93618" w:rsidRDefault="009200E3" w:rsidP="000F3F5E">
      <w:pPr>
        <w:spacing w:after="0" w:line="240" w:lineRule="auto"/>
        <w:jc w:val="both"/>
        <w:rPr>
          <w:rFonts w:ascii="Arial" w:hAnsi="Arial" w:cs="Arial"/>
          <w:lang w:val="en-GB"/>
        </w:rPr>
      </w:pPr>
    </w:p>
    <w:p w:rsidR="009200E3" w:rsidRPr="00E93618" w:rsidRDefault="00153584" w:rsidP="00153584">
      <w:pPr>
        <w:spacing w:line="240" w:lineRule="auto"/>
        <w:rPr>
          <w:rFonts w:ascii="Arial" w:hAnsi="Arial" w:cs="Arial"/>
        </w:rPr>
      </w:pPr>
      <w:r>
        <w:rPr>
          <w:rFonts w:ascii="Arial" w:hAnsi="Arial" w:cs="Arial"/>
        </w:rPr>
        <w:t xml:space="preserve">Prepared </w:t>
      </w:r>
      <w:r w:rsidR="009200E3" w:rsidRPr="00E93618">
        <w:rPr>
          <w:rFonts w:ascii="Arial" w:hAnsi="Arial" w:cs="Arial"/>
        </w:rPr>
        <w:t xml:space="preserve">by:______________________________                                                   </w:t>
      </w:r>
      <w:r w:rsidR="009200E3" w:rsidRPr="00E93618">
        <w:rPr>
          <w:rFonts w:ascii="Arial" w:hAnsi="Arial" w:cs="Arial"/>
        </w:rPr>
        <w:tab/>
        <w:t>Date:</w:t>
      </w:r>
    </w:p>
    <w:p w:rsidR="009200E3" w:rsidRPr="00E93618" w:rsidRDefault="009200E3" w:rsidP="000F3F5E">
      <w:pPr>
        <w:spacing w:line="240" w:lineRule="auto"/>
        <w:jc w:val="both"/>
        <w:rPr>
          <w:rFonts w:ascii="Arial" w:hAnsi="Arial" w:cs="Arial"/>
        </w:rPr>
      </w:pPr>
      <w:r w:rsidRPr="00E93618">
        <w:rPr>
          <w:rFonts w:ascii="Arial" w:hAnsi="Arial" w:cs="Arial"/>
        </w:rPr>
        <w:t>Approved by:_____________________________</w:t>
      </w:r>
      <w:r w:rsidRPr="00E93618">
        <w:rPr>
          <w:rFonts w:ascii="Arial" w:hAnsi="Arial" w:cs="Arial"/>
        </w:rPr>
        <w:tab/>
      </w:r>
      <w:r w:rsidRPr="00E93618">
        <w:rPr>
          <w:rFonts w:ascii="Arial" w:hAnsi="Arial" w:cs="Arial"/>
        </w:rPr>
        <w:tab/>
      </w:r>
      <w:r w:rsidRPr="00E93618">
        <w:rPr>
          <w:rFonts w:ascii="Arial" w:hAnsi="Arial" w:cs="Arial"/>
        </w:rPr>
        <w:tab/>
      </w:r>
      <w:r w:rsidRPr="00E93618">
        <w:rPr>
          <w:rFonts w:ascii="Arial" w:hAnsi="Arial" w:cs="Arial"/>
        </w:rPr>
        <w:tab/>
      </w:r>
      <w:r w:rsidRPr="00E93618">
        <w:rPr>
          <w:rFonts w:ascii="Arial" w:hAnsi="Arial" w:cs="Arial"/>
        </w:rPr>
        <w:tab/>
      </w:r>
      <w:r w:rsidRPr="00E93618">
        <w:rPr>
          <w:rFonts w:ascii="Arial" w:hAnsi="Arial" w:cs="Arial"/>
        </w:rPr>
        <w:tab/>
        <w:t>Date:</w:t>
      </w:r>
    </w:p>
    <w:p w:rsidR="009200E3" w:rsidRPr="00E93618" w:rsidRDefault="009200E3" w:rsidP="000F3F5E">
      <w:pPr>
        <w:spacing w:line="240" w:lineRule="auto"/>
        <w:jc w:val="both"/>
        <w:rPr>
          <w:rFonts w:ascii="Arial" w:hAnsi="Arial" w:cs="Arial"/>
        </w:rPr>
      </w:pPr>
    </w:p>
    <w:p w:rsidR="009200E3" w:rsidRPr="00E93618" w:rsidRDefault="009200E3" w:rsidP="000F3F5E">
      <w:pPr>
        <w:spacing w:line="240" w:lineRule="auto"/>
        <w:jc w:val="both"/>
        <w:rPr>
          <w:rFonts w:ascii="Arial" w:hAnsi="Arial" w:cs="Arial"/>
          <w:b/>
        </w:rPr>
      </w:pPr>
    </w:p>
    <w:p w:rsidR="009200E3" w:rsidRPr="00E93618" w:rsidRDefault="009200E3" w:rsidP="000F3F5E">
      <w:pPr>
        <w:spacing w:line="240" w:lineRule="auto"/>
        <w:jc w:val="both"/>
        <w:rPr>
          <w:rFonts w:ascii="Arial" w:hAnsi="Arial" w:cs="Arial"/>
          <w:b/>
        </w:rPr>
      </w:pPr>
      <w:r w:rsidRPr="00E93618">
        <w:rPr>
          <w:rFonts w:ascii="Arial" w:hAnsi="Arial" w:cs="Arial"/>
          <w:b/>
        </w:rPr>
        <w:t>ESMP Compliance Form- Implementation Review</w:t>
      </w:r>
    </w:p>
    <w:p w:rsidR="009200E3" w:rsidRPr="00E93618" w:rsidRDefault="009200E3" w:rsidP="000F3F5E">
      <w:pPr>
        <w:spacing w:line="240" w:lineRule="auto"/>
        <w:jc w:val="both"/>
        <w:rPr>
          <w:rFonts w:ascii="Arial" w:hAnsi="Arial" w:cs="Arial"/>
        </w:rPr>
      </w:pPr>
      <w:r w:rsidRPr="00E93618">
        <w:rPr>
          <w:rFonts w:ascii="Arial" w:hAnsi="Arial" w:cs="Arial"/>
        </w:rPr>
        <w:t xml:space="preserve">Reason Mitigation Measure was not completed? </w:t>
      </w:r>
    </w:p>
    <w:p w:rsidR="009200E3" w:rsidRPr="00E93618" w:rsidRDefault="009200E3" w:rsidP="000F3F5E">
      <w:pPr>
        <w:spacing w:line="240" w:lineRule="auto"/>
        <w:jc w:val="both"/>
        <w:rPr>
          <w:rFonts w:ascii="Arial" w:hAnsi="Arial" w:cs="Arial"/>
        </w:rPr>
      </w:pPr>
      <w:r w:rsidRPr="00E93618">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200E3" w:rsidRPr="00E93618" w:rsidRDefault="009200E3" w:rsidP="000F3F5E">
      <w:pPr>
        <w:spacing w:line="240" w:lineRule="auto"/>
        <w:jc w:val="both"/>
        <w:rPr>
          <w:rFonts w:ascii="Arial" w:hAnsi="Arial" w:cs="Arial"/>
        </w:rPr>
      </w:pPr>
      <w:r w:rsidRPr="00E93618">
        <w:rPr>
          <w:rFonts w:ascii="Arial" w:hAnsi="Arial" w:cs="Arial"/>
        </w:rPr>
        <w:t xml:space="preserve">Additional Comments? </w:t>
      </w:r>
    </w:p>
    <w:p w:rsidR="009200E3" w:rsidRPr="00E93618" w:rsidRDefault="009200E3" w:rsidP="000F3F5E">
      <w:pPr>
        <w:spacing w:line="240" w:lineRule="auto"/>
        <w:jc w:val="both"/>
        <w:rPr>
          <w:rFonts w:ascii="Arial" w:hAnsi="Arial" w:cs="Arial"/>
        </w:rPr>
      </w:pPr>
      <w:r w:rsidRPr="00E93618">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200E3" w:rsidRPr="00E93618" w:rsidRDefault="009200E3" w:rsidP="000F3F5E">
      <w:pPr>
        <w:spacing w:line="240" w:lineRule="auto"/>
        <w:rPr>
          <w:rFonts w:ascii="Arial" w:hAnsi="Arial" w:cs="Arial"/>
        </w:rPr>
      </w:pPr>
      <w:r w:rsidRPr="00E93618">
        <w:rPr>
          <w:rFonts w:ascii="Arial" w:hAnsi="Arial" w:cs="Arial"/>
        </w:rPr>
        <w:t>Prepared by</w:t>
      </w:r>
      <w:r w:rsidR="00153584" w:rsidRPr="00E93618">
        <w:rPr>
          <w:rFonts w:ascii="Arial" w:hAnsi="Arial" w:cs="Arial"/>
        </w:rPr>
        <w:t>: _</w:t>
      </w:r>
      <w:r w:rsidRPr="00E93618">
        <w:rPr>
          <w:rFonts w:ascii="Arial" w:hAnsi="Arial" w:cs="Arial"/>
        </w:rPr>
        <w:t>_______________________________</w:t>
      </w:r>
      <w:r w:rsidRPr="00E93618">
        <w:rPr>
          <w:rFonts w:ascii="Arial" w:hAnsi="Arial" w:cs="Arial"/>
        </w:rPr>
        <w:tab/>
      </w:r>
      <w:r w:rsidRPr="00E93618">
        <w:rPr>
          <w:rFonts w:ascii="Arial" w:hAnsi="Arial" w:cs="Arial"/>
        </w:rPr>
        <w:tab/>
      </w:r>
      <w:r w:rsidRPr="00E93618">
        <w:rPr>
          <w:rFonts w:ascii="Arial" w:hAnsi="Arial" w:cs="Arial"/>
        </w:rPr>
        <w:tab/>
      </w:r>
      <w:r w:rsidRPr="00E93618">
        <w:rPr>
          <w:rFonts w:ascii="Arial" w:hAnsi="Arial" w:cs="Arial"/>
        </w:rPr>
        <w:tab/>
      </w:r>
      <w:r w:rsidRPr="00E93618">
        <w:rPr>
          <w:rFonts w:ascii="Arial" w:hAnsi="Arial" w:cs="Arial"/>
        </w:rPr>
        <w:tab/>
        <w:t>Date:</w:t>
      </w:r>
    </w:p>
    <w:p w:rsidR="009200E3" w:rsidRPr="00E93618" w:rsidRDefault="009200E3" w:rsidP="000F3F5E">
      <w:pPr>
        <w:spacing w:before="92" w:line="240" w:lineRule="auto"/>
        <w:ind w:left="580" w:right="1668"/>
        <w:jc w:val="both"/>
        <w:rPr>
          <w:rFonts w:ascii="Arial" w:hAnsi="Arial" w:cs="Arial"/>
        </w:rPr>
      </w:pPr>
      <w:r w:rsidRPr="00E93618">
        <w:rPr>
          <w:rFonts w:ascii="Arial" w:hAnsi="Arial" w:cs="Arial"/>
        </w:rPr>
        <w:t>Reviewed by</w:t>
      </w:r>
      <w:r w:rsidR="00153584" w:rsidRPr="00E93618">
        <w:rPr>
          <w:rFonts w:ascii="Arial" w:hAnsi="Arial" w:cs="Arial"/>
        </w:rPr>
        <w:t>: _</w:t>
      </w:r>
      <w:r w:rsidRPr="00E93618">
        <w:rPr>
          <w:rFonts w:ascii="Arial" w:hAnsi="Arial" w:cs="Arial"/>
        </w:rPr>
        <w:t>______________________________</w:t>
      </w:r>
      <w:r w:rsidRPr="00E93618">
        <w:rPr>
          <w:rFonts w:ascii="Arial" w:hAnsi="Arial" w:cs="Arial"/>
        </w:rPr>
        <w:tab/>
      </w:r>
      <w:r w:rsidRPr="00E93618">
        <w:rPr>
          <w:rFonts w:ascii="Arial" w:hAnsi="Arial" w:cs="Arial"/>
        </w:rPr>
        <w:tab/>
      </w:r>
      <w:r w:rsidRPr="00E93618">
        <w:rPr>
          <w:rFonts w:ascii="Arial" w:hAnsi="Arial" w:cs="Arial"/>
        </w:rPr>
        <w:tab/>
      </w:r>
      <w:r w:rsidRPr="00E93618">
        <w:rPr>
          <w:rFonts w:ascii="Arial" w:hAnsi="Arial" w:cs="Arial"/>
        </w:rPr>
        <w:tab/>
      </w:r>
      <w:r w:rsidRPr="00E93618">
        <w:rPr>
          <w:rFonts w:ascii="Arial" w:hAnsi="Arial" w:cs="Arial"/>
        </w:rPr>
        <w:tab/>
        <w:t>Date:</w:t>
      </w:r>
    </w:p>
    <w:p w:rsidR="009200E3" w:rsidRPr="00E93618" w:rsidRDefault="009200E3" w:rsidP="000F3F5E">
      <w:pPr>
        <w:spacing w:line="240" w:lineRule="auto"/>
        <w:rPr>
          <w:rFonts w:ascii="Arial" w:eastAsia="Times New Roman" w:hAnsi="Arial" w:cs="Arial"/>
          <w:sz w:val="13"/>
          <w:lang w:val="en-US" w:bidi="en-US"/>
        </w:rPr>
      </w:pPr>
      <w:r w:rsidRPr="00E93618">
        <w:rPr>
          <w:rFonts w:ascii="Arial" w:hAnsi="Arial" w:cs="Arial"/>
          <w:sz w:val="13"/>
        </w:rPr>
        <w:br w:type="page"/>
      </w:r>
    </w:p>
    <w:p w:rsidR="009200E3" w:rsidRPr="00E93618" w:rsidRDefault="006651FF" w:rsidP="006651FF">
      <w:pPr>
        <w:pStyle w:val="Caption"/>
      </w:pPr>
      <w:bookmarkStart w:id="119" w:name="_Ref536104604"/>
      <w:bookmarkStart w:id="120" w:name="_Toc536030338"/>
      <w:r>
        <w:t xml:space="preserve">Annex </w:t>
      </w:r>
      <w:r w:rsidR="00EF3F0C">
        <w:fldChar w:fldCharType="begin"/>
      </w:r>
      <w:r w:rsidR="00EF3F0C">
        <w:instrText xml:space="preserve"> SEQ Annex \* ARABIC </w:instrText>
      </w:r>
      <w:r w:rsidR="00EF3F0C">
        <w:fldChar w:fldCharType="separate"/>
      </w:r>
      <w:r w:rsidR="00033362">
        <w:rPr>
          <w:noProof/>
        </w:rPr>
        <w:t>2</w:t>
      </w:r>
      <w:r w:rsidR="00EF3F0C">
        <w:rPr>
          <w:noProof/>
        </w:rPr>
        <w:fldChar w:fldCharType="end"/>
      </w:r>
      <w:bookmarkEnd w:id="119"/>
      <w:r>
        <w:t>. Compliance Documents</w:t>
      </w:r>
      <w:bookmarkEnd w:id="120"/>
    </w:p>
    <w:p w:rsidR="009200E3" w:rsidRPr="00E93618" w:rsidRDefault="009200E3" w:rsidP="000F3F5E">
      <w:pPr>
        <w:pStyle w:val="BodyText"/>
        <w:spacing w:before="9"/>
        <w:jc w:val="both"/>
        <w:rPr>
          <w:rFonts w:ascii="Arial" w:hAnsi="Arial" w:cs="Arial"/>
          <w:b/>
        </w:rPr>
      </w:pPr>
    </w:p>
    <w:p w:rsidR="009200E3" w:rsidRPr="00E93618" w:rsidRDefault="009200E3" w:rsidP="000F3F5E">
      <w:pPr>
        <w:spacing w:line="240" w:lineRule="auto"/>
        <w:rPr>
          <w:rFonts w:ascii="Arial" w:hAnsi="Arial" w:cs="Arial"/>
          <w:b/>
          <w:sz w:val="28"/>
          <w:szCs w:val="28"/>
        </w:rPr>
      </w:pPr>
      <w:r w:rsidRPr="00E93618">
        <w:rPr>
          <w:rFonts w:ascii="Arial" w:hAnsi="Arial" w:cs="Arial"/>
          <w:b/>
          <w:sz w:val="28"/>
          <w:szCs w:val="28"/>
        </w:rPr>
        <w:t>Training Provider Validation Form</w:t>
      </w:r>
    </w:p>
    <w:p w:rsidR="009200E3" w:rsidRPr="00E93618" w:rsidRDefault="009200E3" w:rsidP="000F3F5E">
      <w:pPr>
        <w:spacing w:line="240" w:lineRule="auto"/>
        <w:rPr>
          <w:rFonts w:ascii="Arial" w:hAnsi="Arial" w:cs="Arial"/>
          <w:i/>
        </w:rPr>
      </w:pPr>
      <w:r w:rsidRPr="00E93618">
        <w:rPr>
          <w:rFonts w:ascii="Arial" w:hAnsi="Arial" w:cs="Arial"/>
          <w:i/>
        </w:rPr>
        <w:t xml:space="preserve">This form must be completed prior to training program commencement. </w:t>
      </w:r>
    </w:p>
    <w:p w:rsidR="009200E3" w:rsidRPr="00E93618" w:rsidRDefault="009200E3" w:rsidP="000F3F5E">
      <w:pPr>
        <w:spacing w:line="240" w:lineRule="auto"/>
        <w:rPr>
          <w:rFonts w:ascii="Arial" w:hAnsi="Arial" w:cs="Arial"/>
        </w:rPr>
      </w:pPr>
      <w:r w:rsidRPr="00E93618">
        <w:rPr>
          <w:rFonts w:ascii="Arial" w:hAnsi="Arial" w:cs="Arial"/>
          <w:b/>
        </w:rPr>
        <w:t>Name of Project:</w:t>
      </w:r>
      <w:r w:rsidRPr="00E93618">
        <w:rPr>
          <w:rFonts w:ascii="Arial" w:hAnsi="Arial" w:cs="Arial"/>
        </w:rPr>
        <w:t xml:space="preserve"> UYEP II</w:t>
      </w:r>
    </w:p>
    <w:p w:rsidR="009200E3" w:rsidRPr="00E93618" w:rsidRDefault="009200E3" w:rsidP="000F3F5E">
      <w:pPr>
        <w:spacing w:line="240" w:lineRule="auto"/>
        <w:rPr>
          <w:rFonts w:ascii="Arial" w:hAnsi="Arial" w:cs="Arial"/>
          <w:b/>
        </w:rPr>
      </w:pPr>
      <w:r w:rsidRPr="00E93618">
        <w:rPr>
          <w:rFonts w:ascii="Arial" w:hAnsi="Arial" w:cs="Arial"/>
          <w:b/>
        </w:rPr>
        <w:t>Name of Sub-project:</w:t>
      </w:r>
    </w:p>
    <w:p w:rsidR="009200E3" w:rsidRPr="00E93618" w:rsidRDefault="009200E3" w:rsidP="000F3F5E">
      <w:pPr>
        <w:pBdr>
          <w:bottom w:val="single" w:sz="6" w:space="1" w:color="auto"/>
        </w:pBdr>
        <w:spacing w:line="240" w:lineRule="auto"/>
        <w:rPr>
          <w:rFonts w:ascii="Arial" w:hAnsi="Arial" w:cs="Arial"/>
          <w:b/>
        </w:rPr>
      </w:pPr>
      <w:r w:rsidRPr="00E93618">
        <w:rPr>
          <w:rFonts w:ascii="Arial" w:hAnsi="Arial" w:cs="Arial"/>
          <w:b/>
        </w:rPr>
        <w:t xml:space="preserve">Name of Training Course: </w:t>
      </w:r>
    </w:p>
    <w:p w:rsidR="009200E3" w:rsidRPr="00E93618" w:rsidRDefault="009200E3" w:rsidP="000F3F5E">
      <w:pPr>
        <w:spacing w:line="240" w:lineRule="auto"/>
        <w:rPr>
          <w:rFonts w:ascii="Arial" w:hAnsi="Arial" w:cs="Arial"/>
          <w:b/>
        </w:rPr>
      </w:pPr>
      <w:r w:rsidRPr="00E93618">
        <w:rPr>
          <w:rFonts w:ascii="Arial" w:hAnsi="Arial" w:cs="Arial"/>
          <w:b/>
        </w:rPr>
        <w:t>Name of Training Provider:</w:t>
      </w:r>
    </w:p>
    <w:p w:rsidR="009200E3" w:rsidRPr="00E93618" w:rsidRDefault="009200E3" w:rsidP="000F3F5E">
      <w:pPr>
        <w:spacing w:line="240" w:lineRule="auto"/>
        <w:rPr>
          <w:rFonts w:ascii="Arial" w:hAnsi="Arial" w:cs="Arial"/>
          <w:b/>
        </w:rPr>
      </w:pPr>
      <w:r w:rsidRPr="00E93618">
        <w:rPr>
          <w:rFonts w:ascii="Arial" w:hAnsi="Arial" w:cs="Arial"/>
          <w:b/>
        </w:rPr>
        <w:t>Address:</w:t>
      </w:r>
    </w:p>
    <w:p w:rsidR="009200E3" w:rsidRPr="00E93618" w:rsidRDefault="009200E3" w:rsidP="000F3F5E">
      <w:pPr>
        <w:spacing w:line="240" w:lineRule="auto"/>
        <w:rPr>
          <w:rFonts w:ascii="Arial" w:hAnsi="Arial" w:cs="Arial"/>
          <w:b/>
        </w:rPr>
      </w:pPr>
      <w:r w:rsidRPr="00E93618">
        <w:rPr>
          <w:rFonts w:ascii="Arial" w:hAnsi="Arial" w:cs="Arial"/>
          <w:b/>
        </w:rPr>
        <w:t>Contact Information:</w:t>
      </w:r>
    </w:p>
    <w:p w:rsidR="009200E3" w:rsidRPr="00E93618" w:rsidRDefault="009200E3" w:rsidP="000F3F5E">
      <w:pPr>
        <w:spacing w:line="240" w:lineRule="auto"/>
        <w:rPr>
          <w:rFonts w:ascii="Arial" w:hAnsi="Arial" w:cs="Arial"/>
          <w:i/>
        </w:rPr>
      </w:pPr>
      <w:r w:rsidRPr="00E93618">
        <w:rPr>
          <w:rFonts w:ascii="Arial" w:hAnsi="Arial" w:cs="Arial"/>
          <w:b/>
        </w:rPr>
        <w:t xml:space="preserve">Accreditation: </w:t>
      </w:r>
      <w:r w:rsidRPr="00E93618">
        <w:rPr>
          <w:rFonts w:ascii="Arial" w:hAnsi="Arial" w:cs="Arial"/>
          <w:i/>
        </w:rPr>
        <w:t>(Please list all accreditations relevant to this training course)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242"/>
      </w:tblGrid>
      <w:tr w:rsidR="009200E3" w:rsidRPr="00E93618" w:rsidTr="009200E3">
        <w:tc>
          <w:tcPr>
            <w:tcW w:w="9242" w:type="dxa"/>
          </w:tcPr>
          <w:p w:rsidR="009200E3" w:rsidRPr="00E93618" w:rsidRDefault="009200E3" w:rsidP="000F3F5E">
            <w:pPr>
              <w:rPr>
                <w:rFonts w:ascii="Arial" w:hAnsi="Arial" w:cs="Arial"/>
                <w:i/>
              </w:rPr>
            </w:pPr>
          </w:p>
        </w:tc>
      </w:tr>
      <w:tr w:rsidR="009200E3" w:rsidRPr="00E93618" w:rsidTr="009200E3">
        <w:tc>
          <w:tcPr>
            <w:tcW w:w="9242" w:type="dxa"/>
          </w:tcPr>
          <w:p w:rsidR="009200E3" w:rsidRPr="00E93618" w:rsidRDefault="009200E3" w:rsidP="000F3F5E">
            <w:pPr>
              <w:rPr>
                <w:rFonts w:ascii="Arial" w:hAnsi="Arial" w:cs="Arial"/>
                <w:i/>
              </w:rPr>
            </w:pPr>
          </w:p>
        </w:tc>
      </w:tr>
      <w:tr w:rsidR="009200E3" w:rsidRPr="00E93618" w:rsidTr="009200E3">
        <w:tc>
          <w:tcPr>
            <w:tcW w:w="9242" w:type="dxa"/>
          </w:tcPr>
          <w:p w:rsidR="009200E3" w:rsidRPr="00E93618" w:rsidRDefault="009200E3" w:rsidP="000F3F5E">
            <w:pPr>
              <w:rPr>
                <w:rFonts w:ascii="Arial" w:hAnsi="Arial" w:cs="Arial"/>
                <w:i/>
              </w:rPr>
            </w:pPr>
          </w:p>
        </w:tc>
      </w:tr>
      <w:tr w:rsidR="009200E3" w:rsidRPr="00E93618" w:rsidTr="009200E3">
        <w:tc>
          <w:tcPr>
            <w:tcW w:w="9242" w:type="dxa"/>
          </w:tcPr>
          <w:p w:rsidR="009200E3" w:rsidRPr="00E93618" w:rsidRDefault="009200E3" w:rsidP="000F3F5E">
            <w:pPr>
              <w:rPr>
                <w:rFonts w:ascii="Arial" w:hAnsi="Arial" w:cs="Arial"/>
                <w:i/>
              </w:rPr>
            </w:pPr>
          </w:p>
        </w:tc>
      </w:tr>
      <w:tr w:rsidR="009200E3" w:rsidRPr="00E93618" w:rsidTr="009200E3">
        <w:tc>
          <w:tcPr>
            <w:tcW w:w="9242" w:type="dxa"/>
          </w:tcPr>
          <w:p w:rsidR="009200E3" w:rsidRPr="00E93618" w:rsidRDefault="009200E3" w:rsidP="000F3F5E">
            <w:pPr>
              <w:rPr>
                <w:rFonts w:ascii="Arial" w:hAnsi="Arial" w:cs="Arial"/>
                <w:i/>
              </w:rPr>
            </w:pPr>
          </w:p>
        </w:tc>
      </w:tr>
    </w:tbl>
    <w:p w:rsidR="009200E3" w:rsidRPr="00E93618" w:rsidRDefault="009200E3" w:rsidP="000F3F5E">
      <w:pPr>
        <w:spacing w:before="240" w:line="240" w:lineRule="auto"/>
        <w:rPr>
          <w:rFonts w:ascii="Arial" w:hAnsi="Arial" w:cs="Arial"/>
          <w:i/>
        </w:rPr>
      </w:pPr>
      <w:r w:rsidRPr="00E93618">
        <w:rPr>
          <w:rFonts w:ascii="Arial" w:hAnsi="Arial" w:cs="Arial"/>
          <w:b/>
        </w:rPr>
        <w:t xml:space="preserve">Memberships of Industry Bodies: </w:t>
      </w:r>
      <w:r w:rsidRPr="00E93618">
        <w:rPr>
          <w:rFonts w:ascii="Arial" w:hAnsi="Arial" w:cs="Arial"/>
          <w:i/>
        </w:rPr>
        <w:t>(Please list any Industry Bodies of which the Training Provider is a member, and the length of their membership/membership number)</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242"/>
      </w:tblGrid>
      <w:tr w:rsidR="009200E3" w:rsidRPr="00E93618" w:rsidTr="009200E3">
        <w:tc>
          <w:tcPr>
            <w:tcW w:w="9242" w:type="dxa"/>
          </w:tcPr>
          <w:p w:rsidR="009200E3" w:rsidRPr="00E93618" w:rsidRDefault="009200E3" w:rsidP="000F3F5E">
            <w:pPr>
              <w:rPr>
                <w:rFonts w:ascii="Arial" w:hAnsi="Arial" w:cs="Arial"/>
                <w:i/>
              </w:rPr>
            </w:pPr>
          </w:p>
        </w:tc>
      </w:tr>
      <w:tr w:rsidR="009200E3" w:rsidRPr="00E93618" w:rsidTr="009200E3">
        <w:tc>
          <w:tcPr>
            <w:tcW w:w="9242" w:type="dxa"/>
          </w:tcPr>
          <w:p w:rsidR="009200E3" w:rsidRPr="00E93618" w:rsidRDefault="009200E3" w:rsidP="000F3F5E">
            <w:pPr>
              <w:rPr>
                <w:rFonts w:ascii="Arial" w:hAnsi="Arial" w:cs="Arial"/>
                <w:i/>
              </w:rPr>
            </w:pPr>
          </w:p>
        </w:tc>
      </w:tr>
      <w:tr w:rsidR="009200E3" w:rsidRPr="00E93618" w:rsidTr="009200E3">
        <w:tc>
          <w:tcPr>
            <w:tcW w:w="9242" w:type="dxa"/>
          </w:tcPr>
          <w:p w:rsidR="009200E3" w:rsidRPr="00E93618" w:rsidRDefault="009200E3" w:rsidP="000F3F5E">
            <w:pPr>
              <w:rPr>
                <w:rFonts w:ascii="Arial" w:hAnsi="Arial" w:cs="Arial"/>
                <w:i/>
              </w:rPr>
            </w:pPr>
          </w:p>
        </w:tc>
      </w:tr>
      <w:tr w:rsidR="009200E3" w:rsidRPr="00E93618" w:rsidTr="009200E3">
        <w:tc>
          <w:tcPr>
            <w:tcW w:w="9242" w:type="dxa"/>
          </w:tcPr>
          <w:p w:rsidR="009200E3" w:rsidRPr="00E93618" w:rsidRDefault="009200E3" w:rsidP="000F3F5E">
            <w:pPr>
              <w:rPr>
                <w:rFonts w:ascii="Arial" w:hAnsi="Arial" w:cs="Arial"/>
                <w:i/>
              </w:rPr>
            </w:pPr>
          </w:p>
        </w:tc>
      </w:tr>
      <w:tr w:rsidR="009200E3" w:rsidRPr="00E93618" w:rsidTr="009200E3">
        <w:tc>
          <w:tcPr>
            <w:tcW w:w="9242" w:type="dxa"/>
          </w:tcPr>
          <w:p w:rsidR="009200E3" w:rsidRPr="00E93618" w:rsidRDefault="009200E3" w:rsidP="000F3F5E">
            <w:pPr>
              <w:rPr>
                <w:rFonts w:ascii="Arial" w:hAnsi="Arial" w:cs="Arial"/>
                <w:i/>
              </w:rPr>
            </w:pPr>
          </w:p>
        </w:tc>
      </w:tr>
    </w:tbl>
    <w:p w:rsidR="009200E3" w:rsidRPr="00E93618" w:rsidRDefault="009200E3" w:rsidP="000F3F5E">
      <w:pPr>
        <w:spacing w:before="240" w:line="240" w:lineRule="auto"/>
        <w:rPr>
          <w:rFonts w:ascii="Arial" w:hAnsi="Arial" w:cs="Arial"/>
          <w:b/>
        </w:rPr>
      </w:pPr>
      <w:r w:rsidRPr="00E93618">
        <w:rPr>
          <w:rFonts w:ascii="Arial" w:hAnsi="Arial" w:cs="Arial"/>
          <w:b/>
        </w:rPr>
        <w:t>Location where Training Program will be held:</w:t>
      </w:r>
    </w:p>
    <w:p w:rsidR="009200E3" w:rsidRPr="00E93618" w:rsidRDefault="009200E3" w:rsidP="000F3F5E">
      <w:pPr>
        <w:spacing w:line="240" w:lineRule="auto"/>
        <w:rPr>
          <w:rFonts w:ascii="Arial" w:hAnsi="Arial" w:cs="Arial"/>
          <w:b/>
        </w:rPr>
      </w:pPr>
      <w:r w:rsidRPr="00E93618">
        <w:rPr>
          <w:rFonts w:ascii="Arial" w:hAnsi="Arial" w:cs="Arial"/>
          <w:b/>
        </w:rPr>
        <w:t>Is this location fit for purpose?    Yes/No</w:t>
      </w:r>
    </w:p>
    <w:p w:rsidR="009200E3" w:rsidRPr="00E93618" w:rsidRDefault="009200E3" w:rsidP="000F3F5E">
      <w:pPr>
        <w:spacing w:line="240" w:lineRule="auto"/>
        <w:rPr>
          <w:rFonts w:ascii="Arial" w:hAnsi="Arial" w:cs="Arial"/>
          <w:b/>
        </w:rPr>
      </w:pPr>
      <w:r w:rsidRPr="00E93618">
        <w:rPr>
          <w:rFonts w:ascii="Arial" w:hAnsi="Arial" w:cs="Arial"/>
          <w:b/>
        </w:rPr>
        <w:t>Will learning equipment be required as part of this course?    Yes/No</w:t>
      </w:r>
    </w:p>
    <w:p w:rsidR="009200E3" w:rsidRPr="00E93618" w:rsidRDefault="009200E3" w:rsidP="000F3F5E">
      <w:pPr>
        <w:spacing w:line="240" w:lineRule="auto"/>
        <w:rPr>
          <w:rFonts w:ascii="Arial" w:hAnsi="Arial" w:cs="Arial"/>
          <w:b/>
        </w:rPr>
      </w:pPr>
      <w:r w:rsidRPr="00E93618">
        <w:rPr>
          <w:rFonts w:ascii="Arial" w:hAnsi="Arial" w:cs="Arial"/>
          <w:b/>
        </w:rPr>
        <w:t xml:space="preserve">Does learning equipment comply with the relevant industry standard?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4621"/>
        <w:gridCol w:w="4621"/>
      </w:tblGrid>
      <w:tr w:rsidR="009200E3" w:rsidRPr="00E93618" w:rsidTr="009200E3">
        <w:tc>
          <w:tcPr>
            <w:tcW w:w="4621" w:type="dxa"/>
          </w:tcPr>
          <w:p w:rsidR="009200E3" w:rsidRPr="00E93618" w:rsidRDefault="009200E3" w:rsidP="000F3F5E">
            <w:pPr>
              <w:rPr>
                <w:rFonts w:ascii="Arial" w:hAnsi="Arial" w:cs="Arial"/>
                <w:i/>
              </w:rPr>
            </w:pPr>
            <w:r w:rsidRPr="00E93618">
              <w:rPr>
                <w:rFonts w:ascii="Arial" w:hAnsi="Arial" w:cs="Arial"/>
                <w:i/>
              </w:rPr>
              <w:t>Learning Equipment Description</w:t>
            </w:r>
          </w:p>
        </w:tc>
        <w:tc>
          <w:tcPr>
            <w:tcW w:w="4621" w:type="dxa"/>
          </w:tcPr>
          <w:p w:rsidR="009200E3" w:rsidRPr="00E93618" w:rsidRDefault="009200E3" w:rsidP="000F3F5E">
            <w:pPr>
              <w:rPr>
                <w:rFonts w:ascii="Arial" w:hAnsi="Arial" w:cs="Arial"/>
                <w:i/>
              </w:rPr>
            </w:pPr>
            <w:r w:rsidRPr="00E93618">
              <w:rPr>
                <w:rFonts w:ascii="Arial" w:hAnsi="Arial" w:cs="Arial"/>
                <w:i/>
              </w:rPr>
              <w:t>Compliance with Industry Standards</w:t>
            </w:r>
          </w:p>
        </w:tc>
      </w:tr>
      <w:tr w:rsidR="009200E3" w:rsidRPr="00E93618" w:rsidTr="009200E3">
        <w:tc>
          <w:tcPr>
            <w:tcW w:w="4621" w:type="dxa"/>
          </w:tcPr>
          <w:p w:rsidR="009200E3" w:rsidRPr="00E93618" w:rsidRDefault="009200E3" w:rsidP="000F3F5E">
            <w:pPr>
              <w:rPr>
                <w:rFonts w:ascii="Arial" w:hAnsi="Arial" w:cs="Arial"/>
                <w:i/>
              </w:rPr>
            </w:pPr>
          </w:p>
        </w:tc>
        <w:tc>
          <w:tcPr>
            <w:tcW w:w="4621" w:type="dxa"/>
          </w:tcPr>
          <w:p w:rsidR="009200E3" w:rsidRPr="00E93618" w:rsidRDefault="009200E3" w:rsidP="000F3F5E">
            <w:pPr>
              <w:rPr>
                <w:rFonts w:ascii="Arial" w:hAnsi="Arial" w:cs="Arial"/>
                <w:i/>
              </w:rPr>
            </w:pPr>
          </w:p>
        </w:tc>
      </w:tr>
      <w:tr w:rsidR="009200E3" w:rsidRPr="00E93618" w:rsidTr="009200E3">
        <w:tc>
          <w:tcPr>
            <w:tcW w:w="4621" w:type="dxa"/>
          </w:tcPr>
          <w:p w:rsidR="009200E3" w:rsidRPr="00E93618" w:rsidRDefault="009200E3" w:rsidP="000F3F5E">
            <w:pPr>
              <w:rPr>
                <w:rFonts w:ascii="Arial" w:hAnsi="Arial" w:cs="Arial"/>
                <w:i/>
              </w:rPr>
            </w:pPr>
          </w:p>
        </w:tc>
        <w:tc>
          <w:tcPr>
            <w:tcW w:w="4621" w:type="dxa"/>
          </w:tcPr>
          <w:p w:rsidR="009200E3" w:rsidRPr="00E93618" w:rsidRDefault="009200E3" w:rsidP="000F3F5E">
            <w:pPr>
              <w:rPr>
                <w:rFonts w:ascii="Arial" w:hAnsi="Arial" w:cs="Arial"/>
                <w:i/>
              </w:rPr>
            </w:pPr>
          </w:p>
        </w:tc>
      </w:tr>
      <w:tr w:rsidR="009200E3" w:rsidRPr="00E93618" w:rsidTr="009200E3">
        <w:tc>
          <w:tcPr>
            <w:tcW w:w="4621" w:type="dxa"/>
          </w:tcPr>
          <w:p w:rsidR="009200E3" w:rsidRPr="00E93618" w:rsidRDefault="009200E3" w:rsidP="000F3F5E">
            <w:pPr>
              <w:rPr>
                <w:rFonts w:ascii="Arial" w:hAnsi="Arial" w:cs="Arial"/>
                <w:i/>
              </w:rPr>
            </w:pPr>
          </w:p>
        </w:tc>
        <w:tc>
          <w:tcPr>
            <w:tcW w:w="4621" w:type="dxa"/>
          </w:tcPr>
          <w:p w:rsidR="009200E3" w:rsidRPr="00E93618" w:rsidRDefault="009200E3" w:rsidP="000F3F5E">
            <w:pPr>
              <w:rPr>
                <w:rFonts w:ascii="Arial" w:hAnsi="Arial" w:cs="Arial"/>
                <w:i/>
              </w:rPr>
            </w:pPr>
          </w:p>
        </w:tc>
      </w:tr>
      <w:tr w:rsidR="009200E3" w:rsidRPr="00E93618" w:rsidTr="009200E3">
        <w:tc>
          <w:tcPr>
            <w:tcW w:w="4621" w:type="dxa"/>
          </w:tcPr>
          <w:p w:rsidR="009200E3" w:rsidRPr="00E93618" w:rsidRDefault="009200E3" w:rsidP="000F3F5E">
            <w:pPr>
              <w:rPr>
                <w:rFonts w:ascii="Arial" w:hAnsi="Arial" w:cs="Arial"/>
                <w:i/>
              </w:rPr>
            </w:pPr>
          </w:p>
        </w:tc>
        <w:tc>
          <w:tcPr>
            <w:tcW w:w="4621" w:type="dxa"/>
          </w:tcPr>
          <w:p w:rsidR="009200E3" w:rsidRPr="00E93618" w:rsidRDefault="009200E3" w:rsidP="000F3F5E">
            <w:pPr>
              <w:rPr>
                <w:rFonts w:ascii="Arial" w:hAnsi="Arial" w:cs="Arial"/>
                <w:i/>
              </w:rPr>
            </w:pPr>
          </w:p>
        </w:tc>
      </w:tr>
    </w:tbl>
    <w:p w:rsidR="009200E3" w:rsidRPr="00E93618" w:rsidRDefault="009200E3" w:rsidP="000F3F5E">
      <w:pPr>
        <w:spacing w:line="240" w:lineRule="auto"/>
        <w:rPr>
          <w:rFonts w:ascii="Arial" w:hAnsi="Arial" w:cs="Arial"/>
        </w:rPr>
      </w:pPr>
      <w:r w:rsidRPr="00E93618">
        <w:rPr>
          <w:rFonts w:ascii="Arial" w:hAnsi="Arial" w:cs="Arial"/>
        </w:rPr>
        <w:t xml:space="preserve">**The proof of compliance will vary between types of learning equipment. Validating officer should confirm compliance requirements before completing this validation. </w:t>
      </w:r>
    </w:p>
    <w:p w:rsidR="009200E3" w:rsidRPr="00E93618" w:rsidRDefault="009200E3" w:rsidP="000F3F5E">
      <w:pPr>
        <w:spacing w:line="240" w:lineRule="auto"/>
        <w:rPr>
          <w:rFonts w:ascii="Arial" w:hAnsi="Arial" w:cs="Arial"/>
          <w:b/>
        </w:rPr>
      </w:pPr>
      <w:r w:rsidRPr="00E93618">
        <w:rPr>
          <w:rFonts w:ascii="Arial" w:hAnsi="Arial" w:cs="Arial"/>
          <w:b/>
        </w:rPr>
        <w:t>Confirm that the Training Provider has:</w:t>
      </w:r>
    </w:p>
    <w:tbl>
      <w:tblPr>
        <w:tblStyle w:val="TableGrid"/>
        <w:tblW w:w="0" w:type="auto"/>
        <w:tblLook w:val="04A0" w:firstRow="1" w:lastRow="0" w:firstColumn="1" w:lastColumn="0" w:noHBand="0" w:noVBand="1"/>
      </w:tblPr>
      <w:tblGrid>
        <w:gridCol w:w="4621"/>
        <w:gridCol w:w="1724"/>
      </w:tblGrid>
      <w:tr w:rsidR="009200E3" w:rsidRPr="00E93618" w:rsidTr="009200E3">
        <w:tc>
          <w:tcPr>
            <w:tcW w:w="4621" w:type="dxa"/>
          </w:tcPr>
          <w:p w:rsidR="009200E3" w:rsidRPr="00E93618" w:rsidRDefault="009200E3" w:rsidP="000F3F5E">
            <w:pPr>
              <w:rPr>
                <w:rFonts w:ascii="Arial" w:hAnsi="Arial" w:cs="Arial"/>
              </w:rPr>
            </w:pPr>
            <w:r w:rsidRPr="00E93618">
              <w:rPr>
                <w:rFonts w:ascii="Arial" w:hAnsi="Arial" w:cs="Arial"/>
              </w:rPr>
              <w:t>Follows OSH procedures that comply with World Bank standards, and the ESMF.</w:t>
            </w:r>
          </w:p>
        </w:tc>
        <w:tc>
          <w:tcPr>
            <w:tcW w:w="1724" w:type="dxa"/>
          </w:tcPr>
          <w:p w:rsidR="009200E3" w:rsidRPr="00E93618" w:rsidRDefault="009200E3" w:rsidP="000F3F5E">
            <w:pPr>
              <w:rPr>
                <w:rFonts w:ascii="Arial" w:hAnsi="Arial" w:cs="Arial"/>
                <w:b/>
              </w:rPr>
            </w:pPr>
          </w:p>
        </w:tc>
      </w:tr>
      <w:tr w:rsidR="009200E3" w:rsidRPr="00E93618" w:rsidTr="009200E3">
        <w:tc>
          <w:tcPr>
            <w:tcW w:w="4621" w:type="dxa"/>
          </w:tcPr>
          <w:p w:rsidR="009200E3" w:rsidRPr="00E93618" w:rsidRDefault="009200E3" w:rsidP="000F3F5E">
            <w:pPr>
              <w:rPr>
                <w:rFonts w:ascii="Arial" w:hAnsi="Arial" w:cs="Arial"/>
              </w:rPr>
            </w:pPr>
            <w:r w:rsidRPr="00E93618">
              <w:rPr>
                <w:rFonts w:ascii="Arial" w:hAnsi="Arial" w:cs="Arial"/>
              </w:rPr>
              <w:t xml:space="preserve">Abide by a Code of Conduct </w:t>
            </w:r>
          </w:p>
        </w:tc>
        <w:tc>
          <w:tcPr>
            <w:tcW w:w="1724" w:type="dxa"/>
          </w:tcPr>
          <w:p w:rsidR="009200E3" w:rsidRPr="00E93618" w:rsidRDefault="009200E3" w:rsidP="000F3F5E">
            <w:pPr>
              <w:rPr>
                <w:rFonts w:ascii="Arial" w:hAnsi="Arial" w:cs="Arial"/>
                <w:b/>
              </w:rPr>
            </w:pPr>
          </w:p>
        </w:tc>
      </w:tr>
      <w:tr w:rsidR="009200E3" w:rsidRPr="00E93618" w:rsidTr="009200E3">
        <w:tc>
          <w:tcPr>
            <w:tcW w:w="4621" w:type="dxa"/>
          </w:tcPr>
          <w:p w:rsidR="009200E3" w:rsidRPr="00E93618" w:rsidRDefault="009200E3" w:rsidP="000F3F5E">
            <w:pPr>
              <w:rPr>
                <w:rFonts w:ascii="Arial" w:hAnsi="Arial" w:cs="Arial"/>
              </w:rPr>
            </w:pPr>
            <w:r w:rsidRPr="00E93618">
              <w:rPr>
                <w:rFonts w:ascii="Arial" w:hAnsi="Arial" w:cs="Arial"/>
              </w:rPr>
              <w:t>Staff certified in first Aid</w:t>
            </w:r>
          </w:p>
        </w:tc>
        <w:tc>
          <w:tcPr>
            <w:tcW w:w="1724" w:type="dxa"/>
          </w:tcPr>
          <w:p w:rsidR="009200E3" w:rsidRPr="00E93618" w:rsidRDefault="009200E3" w:rsidP="000F3F5E">
            <w:pPr>
              <w:rPr>
                <w:rFonts w:ascii="Arial" w:hAnsi="Arial" w:cs="Arial"/>
                <w:b/>
              </w:rPr>
            </w:pPr>
          </w:p>
        </w:tc>
      </w:tr>
      <w:tr w:rsidR="009200E3" w:rsidRPr="00E93618" w:rsidTr="009200E3">
        <w:tc>
          <w:tcPr>
            <w:tcW w:w="4621" w:type="dxa"/>
          </w:tcPr>
          <w:p w:rsidR="009200E3" w:rsidRPr="00E93618" w:rsidRDefault="009200E3" w:rsidP="000F3F5E">
            <w:pPr>
              <w:rPr>
                <w:rFonts w:ascii="Arial" w:hAnsi="Arial" w:cs="Arial"/>
              </w:rPr>
            </w:pPr>
            <w:r w:rsidRPr="00E93618">
              <w:rPr>
                <w:rFonts w:ascii="Arial" w:hAnsi="Arial" w:cs="Arial"/>
              </w:rPr>
              <w:t>Staff are certified to the level required by project documentation</w:t>
            </w:r>
          </w:p>
        </w:tc>
        <w:tc>
          <w:tcPr>
            <w:tcW w:w="1724" w:type="dxa"/>
          </w:tcPr>
          <w:p w:rsidR="009200E3" w:rsidRPr="00E93618" w:rsidRDefault="009200E3" w:rsidP="000F3F5E">
            <w:pPr>
              <w:rPr>
                <w:rFonts w:ascii="Arial" w:hAnsi="Arial" w:cs="Arial"/>
                <w:b/>
              </w:rPr>
            </w:pPr>
          </w:p>
        </w:tc>
      </w:tr>
    </w:tbl>
    <w:p w:rsidR="009200E3" w:rsidRPr="00E93618" w:rsidRDefault="009200E3" w:rsidP="000F3F5E">
      <w:pPr>
        <w:pStyle w:val="BodyText"/>
        <w:spacing w:before="9"/>
        <w:jc w:val="both"/>
        <w:rPr>
          <w:rFonts w:ascii="Arial" w:hAnsi="Arial" w:cs="Arial"/>
          <w:b/>
        </w:rPr>
      </w:pPr>
    </w:p>
    <w:p w:rsidR="001E70C8" w:rsidRDefault="001E70C8" w:rsidP="000F3F5E">
      <w:pPr>
        <w:pStyle w:val="BodyText"/>
        <w:spacing w:before="9"/>
        <w:jc w:val="both"/>
        <w:rPr>
          <w:rFonts w:ascii="Arial" w:hAnsi="Arial" w:cs="Arial"/>
          <w:sz w:val="13"/>
        </w:rPr>
        <w:sectPr w:rsidR="001E70C8" w:rsidSect="00EB46FC">
          <w:pgSz w:w="11906" w:h="16838"/>
          <w:pgMar w:top="1134" w:right="1440" w:bottom="1440" w:left="1440" w:header="709" w:footer="709" w:gutter="0"/>
          <w:cols w:space="708"/>
          <w:docGrid w:linePitch="360"/>
        </w:sectPr>
      </w:pPr>
    </w:p>
    <w:p w:rsidR="009200E3" w:rsidRDefault="009200E3" w:rsidP="000F3F5E">
      <w:pPr>
        <w:pStyle w:val="BodyText"/>
        <w:spacing w:before="9"/>
        <w:jc w:val="both"/>
        <w:rPr>
          <w:rFonts w:ascii="Arial" w:hAnsi="Arial" w:cs="Arial"/>
          <w:sz w:val="13"/>
        </w:rPr>
      </w:pPr>
    </w:p>
    <w:p w:rsidR="009200E3" w:rsidRPr="00E93618" w:rsidRDefault="009200E3" w:rsidP="000F3F5E">
      <w:pPr>
        <w:pStyle w:val="Caption"/>
      </w:pPr>
      <w:r w:rsidRPr="00E93618">
        <w:rPr>
          <w:noProof/>
          <w:lang w:val="en-US"/>
        </w:rPr>
        <w:drawing>
          <wp:inline distT="0" distB="0" distL="0" distR="0">
            <wp:extent cx="7415213" cy="4772935"/>
            <wp:effectExtent l="1905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srcRect/>
                    <a:stretch>
                      <a:fillRect/>
                    </a:stretch>
                  </pic:blipFill>
                  <pic:spPr bwMode="auto">
                    <a:xfrm>
                      <a:off x="0" y="0"/>
                      <a:ext cx="7418603" cy="4775117"/>
                    </a:xfrm>
                    <a:prstGeom prst="rect">
                      <a:avLst/>
                    </a:prstGeom>
                    <a:noFill/>
                    <a:ln w="9525">
                      <a:noFill/>
                      <a:miter lim="800000"/>
                      <a:headEnd/>
                      <a:tailEnd/>
                    </a:ln>
                  </pic:spPr>
                </pic:pic>
              </a:graphicData>
            </a:graphic>
          </wp:inline>
        </w:drawing>
      </w:r>
    </w:p>
    <w:p w:rsidR="009200E3" w:rsidRPr="00E93618" w:rsidRDefault="009200E3" w:rsidP="000F3F5E">
      <w:pPr>
        <w:pStyle w:val="Caption"/>
        <w:sectPr w:rsidR="009200E3" w:rsidRPr="00E93618" w:rsidSect="001E70C8">
          <w:pgSz w:w="16838" w:h="11906" w:orient="landscape"/>
          <w:pgMar w:top="1440" w:right="1134" w:bottom="1440" w:left="1440" w:header="709" w:footer="709" w:gutter="0"/>
          <w:cols w:space="708"/>
          <w:docGrid w:linePitch="360"/>
        </w:sectPr>
      </w:pPr>
    </w:p>
    <w:p w:rsidR="009200E3" w:rsidRPr="00E93618" w:rsidRDefault="009200E3" w:rsidP="000F3F5E">
      <w:pPr>
        <w:pStyle w:val="Caption"/>
      </w:pPr>
      <w:r w:rsidRPr="00E93618">
        <w:rPr>
          <w:noProof/>
          <w:lang w:val="en-US"/>
        </w:rPr>
        <w:drawing>
          <wp:inline distT="0" distB="0" distL="0" distR="0">
            <wp:extent cx="8343900" cy="4485638"/>
            <wp:effectExtent l="19050" t="0" r="0" b="0"/>
            <wp:docPr id="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srcRect/>
                    <a:stretch>
                      <a:fillRect/>
                    </a:stretch>
                  </pic:blipFill>
                  <pic:spPr bwMode="auto">
                    <a:xfrm>
                      <a:off x="0" y="0"/>
                      <a:ext cx="8338841" cy="4482918"/>
                    </a:xfrm>
                    <a:prstGeom prst="rect">
                      <a:avLst/>
                    </a:prstGeom>
                    <a:noFill/>
                    <a:ln w="9525">
                      <a:noFill/>
                      <a:miter lim="800000"/>
                      <a:headEnd/>
                      <a:tailEnd/>
                    </a:ln>
                  </pic:spPr>
                </pic:pic>
              </a:graphicData>
            </a:graphic>
          </wp:inline>
        </w:drawing>
      </w:r>
    </w:p>
    <w:p w:rsidR="009200E3" w:rsidRPr="00E93618" w:rsidRDefault="009200E3" w:rsidP="000F3F5E">
      <w:pPr>
        <w:spacing w:line="240" w:lineRule="auto"/>
        <w:jc w:val="both"/>
        <w:rPr>
          <w:rFonts w:ascii="Arial" w:hAnsi="Arial" w:cs="Arial"/>
          <w:b/>
          <w:bCs/>
        </w:rPr>
      </w:pPr>
      <w:r w:rsidRPr="00E93618">
        <w:rPr>
          <w:rFonts w:ascii="Arial" w:hAnsi="Arial" w:cs="Arial"/>
        </w:rPr>
        <w:br w:type="page"/>
      </w:r>
    </w:p>
    <w:p w:rsidR="009200E3" w:rsidRPr="00E93618" w:rsidRDefault="009200E3" w:rsidP="000F3F5E">
      <w:pPr>
        <w:spacing w:after="0" w:line="240" w:lineRule="auto"/>
        <w:jc w:val="both"/>
        <w:rPr>
          <w:rFonts w:ascii="Arial" w:hAnsi="Arial" w:cs="Arial"/>
          <w:lang w:val="en-GB"/>
        </w:rPr>
      </w:pPr>
      <w:r w:rsidRPr="00E93618">
        <w:rPr>
          <w:rFonts w:ascii="Arial" w:hAnsi="Arial" w:cs="Arial"/>
          <w:noProof/>
          <w:lang w:val="en-US"/>
        </w:rPr>
        <w:drawing>
          <wp:inline distT="0" distB="0" distL="0" distR="0">
            <wp:extent cx="7596188" cy="4765828"/>
            <wp:effectExtent l="19050" t="0" r="4762" b="0"/>
            <wp:docPr id="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cstate="print"/>
                    <a:srcRect/>
                    <a:stretch>
                      <a:fillRect/>
                    </a:stretch>
                  </pic:blipFill>
                  <pic:spPr bwMode="auto">
                    <a:xfrm>
                      <a:off x="0" y="0"/>
                      <a:ext cx="7600628" cy="4768614"/>
                    </a:xfrm>
                    <a:prstGeom prst="rect">
                      <a:avLst/>
                    </a:prstGeom>
                    <a:noFill/>
                    <a:ln w="9525">
                      <a:noFill/>
                      <a:miter lim="800000"/>
                      <a:headEnd/>
                      <a:tailEnd/>
                    </a:ln>
                  </pic:spPr>
                </pic:pic>
              </a:graphicData>
            </a:graphic>
          </wp:inline>
        </w:drawing>
      </w:r>
    </w:p>
    <w:p w:rsidR="009200E3" w:rsidRPr="00E93618" w:rsidRDefault="009200E3" w:rsidP="000F3F5E">
      <w:pPr>
        <w:spacing w:after="0" w:line="240" w:lineRule="auto"/>
        <w:jc w:val="both"/>
        <w:rPr>
          <w:rFonts w:ascii="Arial" w:hAnsi="Arial" w:cs="Arial"/>
          <w:lang w:val="en-GB"/>
        </w:rPr>
        <w:sectPr w:rsidR="009200E3" w:rsidRPr="00E93618" w:rsidSect="0047638C">
          <w:pgSz w:w="16838" w:h="11906" w:orient="landscape"/>
          <w:pgMar w:top="1440" w:right="1134" w:bottom="1440" w:left="1440" w:header="709" w:footer="709" w:gutter="0"/>
          <w:cols w:space="708"/>
          <w:docGrid w:linePitch="360"/>
        </w:sectPr>
      </w:pPr>
    </w:p>
    <w:p w:rsidR="009200E3" w:rsidRPr="00E93618" w:rsidRDefault="009200E3" w:rsidP="000F3F5E">
      <w:pPr>
        <w:spacing w:after="0" w:line="240" w:lineRule="auto"/>
        <w:jc w:val="both"/>
        <w:rPr>
          <w:rFonts w:ascii="Arial" w:hAnsi="Arial" w:cs="Arial"/>
          <w:lang w:val="en-GB"/>
        </w:rPr>
      </w:pPr>
      <w:r w:rsidRPr="00E93618">
        <w:rPr>
          <w:rFonts w:ascii="Arial" w:hAnsi="Arial" w:cs="Arial"/>
          <w:noProof/>
          <w:lang w:val="en-US"/>
        </w:rPr>
        <w:drawing>
          <wp:inline distT="0" distB="0" distL="0" distR="0">
            <wp:extent cx="4906195" cy="7962900"/>
            <wp:effectExtent l="19050" t="0" r="8705" b="0"/>
            <wp:docPr id="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cstate="print"/>
                    <a:srcRect/>
                    <a:stretch>
                      <a:fillRect/>
                    </a:stretch>
                  </pic:blipFill>
                  <pic:spPr bwMode="auto">
                    <a:xfrm>
                      <a:off x="0" y="0"/>
                      <a:ext cx="4891986" cy="7939839"/>
                    </a:xfrm>
                    <a:prstGeom prst="rect">
                      <a:avLst/>
                    </a:prstGeom>
                    <a:noFill/>
                    <a:ln w="9525">
                      <a:noFill/>
                      <a:miter lim="800000"/>
                      <a:headEnd/>
                      <a:tailEnd/>
                    </a:ln>
                  </pic:spPr>
                </pic:pic>
              </a:graphicData>
            </a:graphic>
          </wp:inline>
        </w:drawing>
      </w:r>
    </w:p>
    <w:p w:rsidR="009200E3" w:rsidRPr="00E93618" w:rsidRDefault="009200E3" w:rsidP="000F3F5E">
      <w:pPr>
        <w:spacing w:after="0" w:line="240" w:lineRule="auto"/>
        <w:jc w:val="both"/>
        <w:rPr>
          <w:rFonts w:ascii="Arial" w:hAnsi="Arial" w:cs="Arial"/>
          <w:lang w:val="en-GB"/>
        </w:rPr>
        <w:sectPr w:rsidR="009200E3" w:rsidRPr="00E93618" w:rsidSect="00E93618">
          <w:pgSz w:w="11906" w:h="16838"/>
          <w:pgMar w:top="1134" w:right="1440" w:bottom="1440" w:left="1440" w:header="709" w:footer="709" w:gutter="0"/>
          <w:cols w:space="708"/>
          <w:docGrid w:linePitch="360"/>
        </w:sectPr>
      </w:pPr>
    </w:p>
    <w:p w:rsidR="009200E3" w:rsidRPr="00E93618" w:rsidRDefault="009200E3" w:rsidP="000F3F5E">
      <w:pPr>
        <w:spacing w:after="0" w:line="240" w:lineRule="auto"/>
        <w:jc w:val="both"/>
        <w:rPr>
          <w:rFonts w:ascii="Arial" w:hAnsi="Arial" w:cs="Arial"/>
          <w:lang w:val="en-GB"/>
        </w:rPr>
      </w:pPr>
    </w:p>
    <w:tbl>
      <w:tblPr>
        <w:tblW w:w="12582" w:type="dxa"/>
        <w:tblInd w:w="108" w:type="dxa"/>
        <w:tblLook w:val="04A0" w:firstRow="1" w:lastRow="0" w:firstColumn="1" w:lastColumn="0" w:noHBand="0" w:noVBand="1"/>
      </w:tblPr>
      <w:tblGrid>
        <w:gridCol w:w="1510"/>
        <w:gridCol w:w="4053"/>
        <w:gridCol w:w="917"/>
        <w:gridCol w:w="879"/>
        <w:gridCol w:w="950"/>
        <w:gridCol w:w="1054"/>
        <w:gridCol w:w="1114"/>
        <w:gridCol w:w="2138"/>
      </w:tblGrid>
      <w:tr w:rsidR="009200E3" w:rsidRPr="00E93618" w:rsidTr="009200E3">
        <w:trPr>
          <w:trHeight w:val="245"/>
        </w:trPr>
        <w:tc>
          <w:tcPr>
            <w:tcW w:w="1510"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r w:rsidRPr="00E93618">
              <w:rPr>
                <w:rFonts w:ascii="Arial" w:eastAsia="Times New Roman" w:hAnsi="Arial" w:cs="Arial"/>
                <w:noProof/>
                <w:color w:val="44546A" w:themeColor="text2"/>
                <w:lang w:val="en-US"/>
              </w:rPr>
              <w:drawing>
                <wp:anchor distT="0" distB="0" distL="114300" distR="114300" simplePos="0" relativeHeight="251655680" behindDoc="0" locked="0" layoutInCell="1" allowOverlap="1">
                  <wp:simplePos x="0" y="0"/>
                  <wp:positionH relativeFrom="column">
                    <wp:posOffset>104775</wp:posOffset>
                  </wp:positionH>
                  <wp:positionV relativeFrom="paragraph">
                    <wp:posOffset>38100</wp:posOffset>
                  </wp:positionV>
                  <wp:extent cx="885825" cy="914400"/>
                  <wp:effectExtent l="0" t="0" r="9525" b="0"/>
                  <wp:wrapNone/>
                  <wp:docPr id="12" name="Picture 9"/>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1" cstate="print"/>
                          <a:srcRect/>
                          <a:stretch>
                            <a:fillRect/>
                          </a:stretch>
                        </pic:blipFill>
                        <pic:spPr bwMode="auto">
                          <a:xfrm>
                            <a:off x="0" y="0"/>
                            <a:ext cx="895349" cy="914400"/>
                          </a:xfrm>
                          <a:prstGeom prst="rect">
                            <a:avLst/>
                          </a:prstGeom>
                          <a:noFill/>
                          <a:ln w="9525">
                            <a:noFill/>
                            <a:miter lim="800000"/>
                            <a:headEnd/>
                            <a:tailEnd/>
                          </a:ln>
                        </pic:spPr>
                      </pic:pic>
                    </a:graphicData>
                  </a:graphic>
                </wp:anchor>
              </w:drawing>
            </w:r>
          </w:p>
          <w:tbl>
            <w:tblPr>
              <w:tblW w:w="1293" w:type="dxa"/>
              <w:tblCellSpacing w:w="0" w:type="dxa"/>
              <w:tblCellMar>
                <w:left w:w="0" w:type="dxa"/>
                <w:right w:w="0" w:type="dxa"/>
              </w:tblCellMar>
              <w:tblLook w:val="04A0" w:firstRow="1" w:lastRow="0" w:firstColumn="1" w:lastColumn="0" w:noHBand="0" w:noVBand="1"/>
            </w:tblPr>
            <w:tblGrid>
              <w:gridCol w:w="1293"/>
            </w:tblGrid>
            <w:tr w:rsidR="009200E3" w:rsidRPr="00E93618" w:rsidTr="009200E3">
              <w:trPr>
                <w:trHeight w:val="245"/>
                <w:tblCellSpacing w:w="0" w:type="dxa"/>
              </w:trPr>
              <w:tc>
                <w:tcPr>
                  <w:tcW w:w="1293"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p>
              </w:tc>
            </w:tr>
          </w:tbl>
          <w:p w:rsidR="009200E3" w:rsidRPr="00E93618" w:rsidRDefault="009200E3" w:rsidP="000F3F5E">
            <w:pPr>
              <w:spacing w:after="0" w:line="240" w:lineRule="auto"/>
              <w:rPr>
                <w:rFonts w:ascii="Arial" w:eastAsia="Times New Roman" w:hAnsi="Arial" w:cs="Arial"/>
                <w:color w:val="44546A" w:themeColor="text2"/>
                <w:lang w:val="en-US"/>
              </w:rPr>
            </w:pPr>
          </w:p>
        </w:tc>
        <w:tc>
          <w:tcPr>
            <w:tcW w:w="4053"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p>
        </w:tc>
        <w:tc>
          <w:tcPr>
            <w:tcW w:w="917"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p>
        </w:tc>
        <w:tc>
          <w:tcPr>
            <w:tcW w:w="879"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p>
        </w:tc>
        <w:tc>
          <w:tcPr>
            <w:tcW w:w="917"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p>
        </w:tc>
        <w:tc>
          <w:tcPr>
            <w:tcW w:w="1054"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p>
        </w:tc>
        <w:tc>
          <w:tcPr>
            <w:tcW w:w="1114"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p>
        </w:tc>
        <w:tc>
          <w:tcPr>
            <w:tcW w:w="2138"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r w:rsidRPr="00E93618">
              <w:rPr>
                <w:rFonts w:ascii="Arial" w:eastAsia="Times New Roman" w:hAnsi="Arial" w:cs="Arial"/>
                <w:noProof/>
                <w:color w:val="44546A" w:themeColor="text2"/>
                <w:lang w:val="en-US"/>
              </w:rPr>
              <w:drawing>
                <wp:anchor distT="0" distB="0" distL="114300" distR="114300" simplePos="0" relativeHeight="251654656" behindDoc="0" locked="0" layoutInCell="1" allowOverlap="1">
                  <wp:simplePos x="0" y="0"/>
                  <wp:positionH relativeFrom="column">
                    <wp:posOffset>57150</wp:posOffset>
                  </wp:positionH>
                  <wp:positionV relativeFrom="paragraph">
                    <wp:posOffset>47625</wp:posOffset>
                  </wp:positionV>
                  <wp:extent cx="809625" cy="742950"/>
                  <wp:effectExtent l="0" t="0" r="9525" b="0"/>
                  <wp:wrapNone/>
                  <wp:docPr id="13" name="Picture 8"/>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srcRect/>
                          <a:stretch>
                            <a:fillRect/>
                          </a:stretch>
                        </pic:blipFill>
                        <pic:spPr bwMode="auto">
                          <a:xfrm>
                            <a:off x="0" y="0"/>
                            <a:ext cx="813954" cy="746125"/>
                          </a:xfrm>
                          <a:prstGeom prst="rect">
                            <a:avLst/>
                          </a:prstGeom>
                          <a:noFill/>
                          <a:ln w="9525">
                            <a:noFill/>
                            <a:miter lim="800000"/>
                            <a:headEnd/>
                            <a:tailEnd/>
                          </a:ln>
                        </pic:spPr>
                      </pic:pic>
                    </a:graphicData>
                  </a:graphic>
                </wp:anchor>
              </w:drawing>
            </w:r>
          </w:p>
          <w:tbl>
            <w:tblPr>
              <w:tblW w:w="1921" w:type="dxa"/>
              <w:tblCellSpacing w:w="0" w:type="dxa"/>
              <w:tblCellMar>
                <w:left w:w="0" w:type="dxa"/>
                <w:right w:w="0" w:type="dxa"/>
              </w:tblCellMar>
              <w:tblLook w:val="04A0" w:firstRow="1" w:lastRow="0" w:firstColumn="1" w:lastColumn="0" w:noHBand="0" w:noVBand="1"/>
            </w:tblPr>
            <w:tblGrid>
              <w:gridCol w:w="1921"/>
            </w:tblGrid>
            <w:tr w:rsidR="009200E3" w:rsidRPr="00E93618" w:rsidTr="009200E3">
              <w:trPr>
                <w:trHeight w:val="245"/>
                <w:tblCellSpacing w:w="0" w:type="dxa"/>
              </w:trPr>
              <w:tc>
                <w:tcPr>
                  <w:tcW w:w="1921"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p>
              </w:tc>
            </w:tr>
          </w:tbl>
          <w:p w:rsidR="009200E3" w:rsidRPr="00E93618" w:rsidRDefault="009200E3" w:rsidP="000F3F5E">
            <w:pPr>
              <w:spacing w:after="0" w:line="240" w:lineRule="auto"/>
              <w:rPr>
                <w:rFonts w:ascii="Arial" w:eastAsia="Times New Roman" w:hAnsi="Arial" w:cs="Arial"/>
                <w:color w:val="44546A" w:themeColor="text2"/>
                <w:lang w:val="en-US"/>
              </w:rPr>
            </w:pPr>
          </w:p>
        </w:tc>
      </w:tr>
      <w:tr w:rsidR="009200E3" w:rsidRPr="00E93618" w:rsidTr="009200E3">
        <w:trPr>
          <w:trHeight w:val="587"/>
        </w:trPr>
        <w:tc>
          <w:tcPr>
            <w:tcW w:w="12581" w:type="dxa"/>
            <w:gridSpan w:val="8"/>
            <w:tcBorders>
              <w:top w:val="nil"/>
              <w:left w:val="nil"/>
              <w:bottom w:val="nil"/>
              <w:right w:val="nil"/>
            </w:tcBorders>
            <w:shd w:val="clear" w:color="auto" w:fill="auto"/>
            <w:vAlign w:val="bottom"/>
            <w:hideMark/>
          </w:tcPr>
          <w:p w:rsidR="009200E3" w:rsidRPr="00E93618" w:rsidRDefault="009200E3" w:rsidP="000F3F5E">
            <w:pPr>
              <w:spacing w:after="0" w:line="240" w:lineRule="auto"/>
              <w:jc w:val="center"/>
              <w:rPr>
                <w:rFonts w:ascii="Arial" w:eastAsia="Times New Roman" w:hAnsi="Arial" w:cs="Arial"/>
                <w:b/>
                <w:bCs/>
                <w:color w:val="44546A" w:themeColor="text2"/>
                <w:sz w:val="28"/>
                <w:szCs w:val="28"/>
                <w:lang w:val="en-US"/>
              </w:rPr>
            </w:pPr>
            <w:r w:rsidRPr="00E93618">
              <w:rPr>
                <w:rFonts w:ascii="Arial" w:eastAsia="Times New Roman" w:hAnsi="Arial" w:cs="Arial"/>
                <w:b/>
                <w:bCs/>
                <w:color w:val="44546A" w:themeColor="text2"/>
                <w:sz w:val="28"/>
                <w:szCs w:val="28"/>
                <w:lang w:val="en-US"/>
              </w:rPr>
              <w:t xml:space="preserve">National Capital District Commission                                                                                                                                                </w:t>
            </w:r>
            <w:r w:rsidRPr="00E93618">
              <w:rPr>
                <w:rFonts w:ascii="Arial" w:eastAsia="Times New Roman" w:hAnsi="Arial" w:cs="Arial"/>
                <w:b/>
                <w:bCs/>
                <w:color w:val="44546A" w:themeColor="text2"/>
                <w:sz w:val="24"/>
                <w:szCs w:val="24"/>
                <w:lang w:val="en-US"/>
              </w:rPr>
              <w:t>Urban Youth Employment Project</w:t>
            </w:r>
          </w:p>
        </w:tc>
      </w:tr>
      <w:tr w:rsidR="009200E3" w:rsidRPr="00E93618" w:rsidTr="009200E3">
        <w:trPr>
          <w:trHeight w:val="403"/>
        </w:trPr>
        <w:tc>
          <w:tcPr>
            <w:tcW w:w="1510"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p>
        </w:tc>
        <w:tc>
          <w:tcPr>
            <w:tcW w:w="4053" w:type="dxa"/>
            <w:tcBorders>
              <w:top w:val="nil"/>
              <w:left w:val="nil"/>
              <w:bottom w:val="nil"/>
              <w:right w:val="nil"/>
            </w:tcBorders>
            <w:shd w:val="clear" w:color="auto" w:fill="auto"/>
            <w:vAlign w:val="bottom"/>
            <w:hideMark/>
          </w:tcPr>
          <w:p w:rsidR="009200E3" w:rsidRPr="00E93618" w:rsidRDefault="009200E3" w:rsidP="000F3F5E">
            <w:pPr>
              <w:spacing w:after="0" w:line="240" w:lineRule="auto"/>
              <w:jc w:val="center"/>
              <w:rPr>
                <w:rFonts w:ascii="Arial" w:eastAsia="Times New Roman" w:hAnsi="Arial" w:cs="Arial"/>
                <w:b/>
                <w:bCs/>
                <w:color w:val="44546A" w:themeColor="text2"/>
                <w:sz w:val="28"/>
                <w:szCs w:val="28"/>
                <w:lang w:val="en-US"/>
              </w:rPr>
            </w:pPr>
          </w:p>
        </w:tc>
        <w:tc>
          <w:tcPr>
            <w:tcW w:w="917" w:type="dxa"/>
            <w:tcBorders>
              <w:top w:val="nil"/>
              <w:left w:val="nil"/>
              <w:bottom w:val="nil"/>
              <w:right w:val="nil"/>
            </w:tcBorders>
            <w:shd w:val="clear" w:color="auto" w:fill="auto"/>
            <w:vAlign w:val="bottom"/>
            <w:hideMark/>
          </w:tcPr>
          <w:p w:rsidR="009200E3" w:rsidRPr="00E93618" w:rsidRDefault="009200E3" w:rsidP="000F3F5E">
            <w:pPr>
              <w:spacing w:after="0" w:line="240" w:lineRule="auto"/>
              <w:jc w:val="center"/>
              <w:rPr>
                <w:rFonts w:ascii="Arial" w:eastAsia="Times New Roman" w:hAnsi="Arial" w:cs="Arial"/>
                <w:b/>
                <w:bCs/>
                <w:color w:val="44546A" w:themeColor="text2"/>
                <w:sz w:val="28"/>
                <w:szCs w:val="28"/>
                <w:lang w:val="en-US"/>
              </w:rPr>
            </w:pPr>
          </w:p>
        </w:tc>
        <w:tc>
          <w:tcPr>
            <w:tcW w:w="879" w:type="dxa"/>
            <w:tcBorders>
              <w:top w:val="nil"/>
              <w:left w:val="nil"/>
              <w:bottom w:val="nil"/>
              <w:right w:val="nil"/>
            </w:tcBorders>
            <w:shd w:val="clear" w:color="auto" w:fill="auto"/>
            <w:vAlign w:val="bottom"/>
            <w:hideMark/>
          </w:tcPr>
          <w:p w:rsidR="009200E3" w:rsidRPr="00E93618" w:rsidRDefault="009200E3" w:rsidP="000F3F5E">
            <w:pPr>
              <w:spacing w:after="0" w:line="240" w:lineRule="auto"/>
              <w:jc w:val="center"/>
              <w:rPr>
                <w:rFonts w:ascii="Arial" w:eastAsia="Times New Roman" w:hAnsi="Arial" w:cs="Arial"/>
                <w:b/>
                <w:bCs/>
                <w:color w:val="44546A" w:themeColor="text2"/>
                <w:sz w:val="28"/>
                <w:szCs w:val="28"/>
                <w:lang w:val="en-US"/>
              </w:rPr>
            </w:pPr>
          </w:p>
        </w:tc>
        <w:tc>
          <w:tcPr>
            <w:tcW w:w="917" w:type="dxa"/>
            <w:tcBorders>
              <w:top w:val="nil"/>
              <w:left w:val="nil"/>
              <w:bottom w:val="nil"/>
              <w:right w:val="nil"/>
            </w:tcBorders>
            <w:shd w:val="clear" w:color="auto" w:fill="auto"/>
            <w:vAlign w:val="bottom"/>
            <w:hideMark/>
          </w:tcPr>
          <w:p w:rsidR="009200E3" w:rsidRPr="00E93618" w:rsidRDefault="009200E3" w:rsidP="000F3F5E">
            <w:pPr>
              <w:spacing w:after="0" w:line="240" w:lineRule="auto"/>
              <w:jc w:val="center"/>
              <w:rPr>
                <w:rFonts w:ascii="Arial" w:eastAsia="Times New Roman" w:hAnsi="Arial" w:cs="Arial"/>
                <w:b/>
                <w:bCs/>
                <w:color w:val="44546A" w:themeColor="text2"/>
                <w:sz w:val="28"/>
                <w:szCs w:val="28"/>
                <w:lang w:val="en-US"/>
              </w:rPr>
            </w:pPr>
          </w:p>
        </w:tc>
        <w:tc>
          <w:tcPr>
            <w:tcW w:w="1054" w:type="dxa"/>
            <w:tcBorders>
              <w:top w:val="nil"/>
              <w:left w:val="nil"/>
              <w:bottom w:val="nil"/>
              <w:right w:val="nil"/>
            </w:tcBorders>
            <w:shd w:val="clear" w:color="auto" w:fill="auto"/>
            <w:vAlign w:val="bottom"/>
            <w:hideMark/>
          </w:tcPr>
          <w:p w:rsidR="009200E3" w:rsidRPr="00E93618" w:rsidRDefault="009200E3" w:rsidP="000F3F5E">
            <w:pPr>
              <w:spacing w:after="0" w:line="240" w:lineRule="auto"/>
              <w:jc w:val="center"/>
              <w:rPr>
                <w:rFonts w:ascii="Arial" w:eastAsia="Times New Roman" w:hAnsi="Arial" w:cs="Arial"/>
                <w:b/>
                <w:bCs/>
                <w:color w:val="44546A" w:themeColor="text2"/>
                <w:sz w:val="28"/>
                <w:szCs w:val="28"/>
                <w:lang w:val="en-US"/>
              </w:rPr>
            </w:pPr>
          </w:p>
        </w:tc>
        <w:tc>
          <w:tcPr>
            <w:tcW w:w="1114"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p>
        </w:tc>
        <w:tc>
          <w:tcPr>
            <w:tcW w:w="2138"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p>
        </w:tc>
      </w:tr>
      <w:tr w:rsidR="009200E3" w:rsidRPr="00E93618" w:rsidTr="009200E3">
        <w:trPr>
          <w:trHeight w:val="293"/>
        </w:trPr>
        <w:tc>
          <w:tcPr>
            <w:tcW w:w="1510"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jc w:val="center"/>
              <w:rPr>
                <w:rFonts w:ascii="Arial" w:eastAsia="Times New Roman" w:hAnsi="Arial" w:cs="Arial"/>
                <w:b/>
                <w:bCs/>
                <w:color w:val="44546A" w:themeColor="text2"/>
                <w:sz w:val="28"/>
                <w:szCs w:val="28"/>
                <w:lang w:val="en-US"/>
              </w:rPr>
            </w:pPr>
          </w:p>
        </w:tc>
        <w:tc>
          <w:tcPr>
            <w:tcW w:w="781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00E3" w:rsidRPr="00E93618" w:rsidRDefault="009200E3" w:rsidP="000F3F5E">
            <w:pPr>
              <w:spacing w:after="0" w:line="240" w:lineRule="auto"/>
              <w:jc w:val="center"/>
              <w:rPr>
                <w:rFonts w:ascii="Arial" w:eastAsia="Times New Roman" w:hAnsi="Arial" w:cs="Arial"/>
                <w:b/>
                <w:color w:val="44546A" w:themeColor="text2"/>
                <w:sz w:val="24"/>
                <w:szCs w:val="24"/>
                <w:lang w:val="en-US"/>
              </w:rPr>
            </w:pPr>
            <w:r w:rsidRPr="00E93618">
              <w:rPr>
                <w:rFonts w:ascii="Arial" w:eastAsia="Times New Roman" w:hAnsi="Arial" w:cs="Arial"/>
                <w:b/>
                <w:color w:val="44546A" w:themeColor="text2"/>
                <w:sz w:val="24"/>
                <w:szCs w:val="24"/>
                <w:lang w:val="en-US"/>
              </w:rPr>
              <w:t>URBAN WORKS SERVICES - DAILY WORKS REPORT</w:t>
            </w:r>
          </w:p>
        </w:tc>
        <w:tc>
          <w:tcPr>
            <w:tcW w:w="1114"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p>
        </w:tc>
        <w:tc>
          <w:tcPr>
            <w:tcW w:w="2138"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p>
        </w:tc>
      </w:tr>
      <w:tr w:rsidR="009200E3" w:rsidRPr="00E93618" w:rsidTr="009200E3">
        <w:trPr>
          <w:trHeight w:val="245"/>
        </w:trPr>
        <w:tc>
          <w:tcPr>
            <w:tcW w:w="1510"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p>
        </w:tc>
        <w:tc>
          <w:tcPr>
            <w:tcW w:w="4053"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p>
        </w:tc>
        <w:tc>
          <w:tcPr>
            <w:tcW w:w="917"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p>
        </w:tc>
        <w:tc>
          <w:tcPr>
            <w:tcW w:w="879"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p>
        </w:tc>
        <w:tc>
          <w:tcPr>
            <w:tcW w:w="917"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p>
        </w:tc>
        <w:tc>
          <w:tcPr>
            <w:tcW w:w="1054"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p>
        </w:tc>
        <w:tc>
          <w:tcPr>
            <w:tcW w:w="1114"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p>
        </w:tc>
        <w:tc>
          <w:tcPr>
            <w:tcW w:w="2138"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p>
        </w:tc>
      </w:tr>
      <w:tr w:rsidR="009200E3" w:rsidRPr="00E93618" w:rsidTr="009200E3">
        <w:trPr>
          <w:trHeight w:val="256"/>
        </w:trPr>
        <w:tc>
          <w:tcPr>
            <w:tcW w:w="5563" w:type="dxa"/>
            <w:gridSpan w:val="2"/>
            <w:tcBorders>
              <w:top w:val="single" w:sz="4" w:space="0" w:color="auto"/>
              <w:left w:val="single" w:sz="4" w:space="0" w:color="auto"/>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41"/>
              <w:rPr>
                <w:rFonts w:ascii="Arial" w:eastAsia="Times New Roman" w:hAnsi="Arial" w:cs="Arial"/>
                <w:b/>
                <w:bCs/>
                <w:color w:val="44546A" w:themeColor="text2"/>
                <w:sz w:val="24"/>
                <w:szCs w:val="24"/>
                <w:lang w:val="en-US"/>
              </w:rPr>
            </w:pPr>
            <w:r w:rsidRPr="00E93618">
              <w:rPr>
                <w:rFonts w:ascii="Arial" w:eastAsia="Times New Roman" w:hAnsi="Arial" w:cs="Arial"/>
                <w:b/>
                <w:bCs/>
                <w:color w:val="44546A" w:themeColor="text2"/>
                <w:sz w:val="24"/>
                <w:szCs w:val="24"/>
                <w:lang w:val="en-US"/>
              </w:rPr>
              <w:t xml:space="preserve">Work Group No: </w:t>
            </w:r>
          </w:p>
        </w:tc>
        <w:tc>
          <w:tcPr>
            <w:tcW w:w="7018" w:type="dxa"/>
            <w:gridSpan w:val="6"/>
            <w:tcBorders>
              <w:top w:val="single" w:sz="4" w:space="0" w:color="auto"/>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41"/>
              <w:rPr>
                <w:rFonts w:ascii="Arial" w:eastAsia="Times New Roman" w:hAnsi="Arial" w:cs="Arial"/>
                <w:b/>
                <w:bCs/>
                <w:color w:val="44546A" w:themeColor="text2"/>
                <w:sz w:val="24"/>
                <w:szCs w:val="24"/>
                <w:lang w:val="en-US"/>
              </w:rPr>
            </w:pPr>
            <w:r w:rsidRPr="00E93618">
              <w:rPr>
                <w:rFonts w:ascii="Arial" w:eastAsia="Times New Roman" w:hAnsi="Arial" w:cs="Arial"/>
                <w:b/>
                <w:bCs/>
                <w:color w:val="44546A" w:themeColor="text2"/>
                <w:sz w:val="24"/>
                <w:szCs w:val="24"/>
                <w:lang w:val="en-US"/>
              </w:rPr>
              <w:t xml:space="preserve">Contract Number: </w:t>
            </w:r>
          </w:p>
        </w:tc>
      </w:tr>
      <w:tr w:rsidR="009200E3" w:rsidRPr="00E93618" w:rsidTr="009200E3">
        <w:trPr>
          <w:trHeight w:val="256"/>
        </w:trPr>
        <w:tc>
          <w:tcPr>
            <w:tcW w:w="5563" w:type="dxa"/>
            <w:gridSpan w:val="2"/>
            <w:tcBorders>
              <w:top w:val="single" w:sz="4" w:space="0" w:color="auto"/>
              <w:left w:val="single" w:sz="4" w:space="0" w:color="auto"/>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41"/>
              <w:rPr>
                <w:rFonts w:ascii="Arial" w:eastAsia="Times New Roman" w:hAnsi="Arial" w:cs="Arial"/>
                <w:b/>
                <w:bCs/>
                <w:color w:val="44546A" w:themeColor="text2"/>
                <w:sz w:val="24"/>
                <w:szCs w:val="24"/>
                <w:lang w:val="en-US"/>
              </w:rPr>
            </w:pPr>
            <w:r w:rsidRPr="00E93618">
              <w:rPr>
                <w:rFonts w:ascii="Arial" w:eastAsia="Times New Roman" w:hAnsi="Arial" w:cs="Arial"/>
                <w:b/>
                <w:bCs/>
                <w:color w:val="44546A" w:themeColor="text2"/>
                <w:sz w:val="24"/>
                <w:szCs w:val="24"/>
                <w:lang w:val="en-US"/>
              </w:rPr>
              <w:t>No. of Youths:</w:t>
            </w:r>
          </w:p>
        </w:tc>
        <w:tc>
          <w:tcPr>
            <w:tcW w:w="7018" w:type="dxa"/>
            <w:gridSpan w:val="6"/>
            <w:tcBorders>
              <w:top w:val="single" w:sz="4" w:space="0" w:color="auto"/>
              <w:left w:val="nil"/>
              <w:bottom w:val="single" w:sz="4" w:space="0" w:color="auto"/>
              <w:right w:val="single" w:sz="4" w:space="0" w:color="000000"/>
            </w:tcBorders>
            <w:shd w:val="clear" w:color="FFFFCC" w:fill="FFFFFF"/>
            <w:noWrap/>
            <w:hideMark/>
          </w:tcPr>
          <w:p w:rsidR="009200E3" w:rsidRPr="00E93618" w:rsidRDefault="009200E3" w:rsidP="000F3F5E">
            <w:pPr>
              <w:spacing w:after="0" w:line="240" w:lineRule="auto"/>
              <w:ind w:firstLineChars="100" w:firstLine="241"/>
              <w:rPr>
                <w:rFonts w:ascii="Arial" w:eastAsia="Times New Roman" w:hAnsi="Arial" w:cs="Arial"/>
                <w:b/>
                <w:bCs/>
                <w:color w:val="44546A" w:themeColor="text2"/>
                <w:sz w:val="24"/>
                <w:szCs w:val="24"/>
                <w:lang w:val="en-US"/>
              </w:rPr>
            </w:pPr>
            <w:r w:rsidRPr="00E93618">
              <w:rPr>
                <w:rFonts w:ascii="Arial" w:eastAsia="Times New Roman" w:hAnsi="Arial" w:cs="Arial"/>
                <w:b/>
                <w:bCs/>
                <w:color w:val="44546A" w:themeColor="text2"/>
                <w:sz w:val="24"/>
                <w:szCs w:val="24"/>
                <w:lang w:val="en-US"/>
              </w:rPr>
              <w:t>Contractor Name:</w:t>
            </w:r>
            <w:r w:rsidRPr="00E93618">
              <w:rPr>
                <w:rFonts w:ascii="Arial" w:eastAsia="Times New Roman" w:hAnsi="Arial" w:cs="Arial"/>
                <w:color w:val="44546A" w:themeColor="text2"/>
                <w:sz w:val="24"/>
                <w:szCs w:val="24"/>
                <w:lang w:val="en-US"/>
              </w:rPr>
              <w:t xml:space="preserve"> </w:t>
            </w:r>
          </w:p>
        </w:tc>
      </w:tr>
      <w:tr w:rsidR="009200E3" w:rsidRPr="00E93618" w:rsidTr="009200E3">
        <w:trPr>
          <w:trHeight w:val="256"/>
        </w:trPr>
        <w:tc>
          <w:tcPr>
            <w:tcW w:w="1510" w:type="dxa"/>
            <w:tcBorders>
              <w:top w:val="nil"/>
              <w:left w:val="single" w:sz="4" w:space="0" w:color="auto"/>
              <w:bottom w:val="single" w:sz="4" w:space="0" w:color="auto"/>
              <w:right w:val="nil"/>
            </w:tcBorders>
            <w:shd w:val="clear" w:color="FFFFCC" w:fill="FFFFFF"/>
            <w:hideMark/>
          </w:tcPr>
          <w:p w:rsidR="009200E3" w:rsidRPr="00E93618" w:rsidRDefault="009200E3" w:rsidP="000F3F5E">
            <w:pPr>
              <w:spacing w:after="0" w:line="240" w:lineRule="auto"/>
              <w:rPr>
                <w:rFonts w:ascii="Arial" w:eastAsia="Times New Roman" w:hAnsi="Arial" w:cs="Arial"/>
                <w:b/>
                <w:bCs/>
                <w:color w:val="44546A" w:themeColor="text2"/>
                <w:sz w:val="24"/>
                <w:szCs w:val="24"/>
                <w:lang w:val="en-US"/>
              </w:rPr>
            </w:pPr>
            <w:r w:rsidRPr="00E93618">
              <w:rPr>
                <w:rFonts w:ascii="Arial" w:eastAsia="Times New Roman" w:hAnsi="Arial" w:cs="Arial"/>
                <w:b/>
                <w:bCs/>
                <w:color w:val="44546A" w:themeColor="text2"/>
                <w:sz w:val="24"/>
                <w:szCs w:val="24"/>
                <w:lang w:val="en-US"/>
              </w:rPr>
              <w:t>Date:</w:t>
            </w:r>
          </w:p>
        </w:tc>
        <w:tc>
          <w:tcPr>
            <w:tcW w:w="4053" w:type="dxa"/>
            <w:tcBorders>
              <w:top w:val="nil"/>
              <w:left w:val="single" w:sz="4" w:space="0" w:color="auto"/>
              <w:bottom w:val="single" w:sz="4" w:space="0" w:color="auto"/>
              <w:right w:val="single" w:sz="4" w:space="0" w:color="auto"/>
            </w:tcBorders>
            <w:shd w:val="clear" w:color="FFFFCC" w:fill="FFFFFF"/>
            <w:hideMark/>
          </w:tcPr>
          <w:p w:rsidR="009200E3" w:rsidRPr="00E93618" w:rsidRDefault="009200E3" w:rsidP="000F3F5E">
            <w:pPr>
              <w:spacing w:after="0" w:line="240" w:lineRule="auto"/>
              <w:rPr>
                <w:rFonts w:ascii="Arial" w:eastAsia="Times New Roman" w:hAnsi="Arial" w:cs="Arial"/>
                <w:b/>
                <w:bCs/>
                <w:color w:val="44546A" w:themeColor="text2"/>
                <w:sz w:val="24"/>
                <w:szCs w:val="24"/>
                <w:lang w:val="en-US"/>
              </w:rPr>
            </w:pPr>
            <w:r w:rsidRPr="00E93618">
              <w:rPr>
                <w:rFonts w:ascii="Arial" w:eastAsia="Times New Roman" w:hAnsi="Arial" w:cs="Arial"/>
                <w:b/>
                <w:bCs/>
                <w:color w:val="44546A" w:themeColor="text2"/>
                <w:sz w:val="24"/>
                <w:szCs w:val="24"/>
                <w:lang w:val="en-US"/>
              </w:rPr>
              <w:t> </w:t>
            </w:r>
          </w:p>
        </w:tc>
        <w:tc>
          <w:tcPr>
            <w:tcW w:w="7018" w:type="dxa"/>
            <w:gridSpan w:val="6"/>
            <w:tcBorders>
              <w:top w:val="single" w:sz="4" w:space="0" w:color="auto"/>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41"/>
              <w:rPr>
                <w:rFonts w:ascii="Arial" w:eastAsia="Times New Roman" w:hAnsi="Arial" w:cs="Arial"/>
                <w:b/>
                <w:bCs/>
                <w:color w:val="44546A" w:themeColor="text2"/>
                <w:sz w:val="24"/>
                <w:szCs w:val="24"/>
                <w:lang w:val="en-US"/>
              </w:rPr>
            </w:pPr>
            <w:r w:rsidRPr="00E93618">
              <w:rPr>
                <w:rFonts w:ascii="Arial" w:eastAsia="Times New Roman" w:hAnsi="Arial" w:cs="Arial"/>
                <w:b/>
                <w:bCs/>
                <w:color w:val="44546A" w:themeColor="text2"/>
                <w:sz w:val="24"/>
                <w:szCs w:val="24"/>
                <w:lang w:val="en-US"/>
              </w:rPr>
              <w:t xml:space="preserve">Service Provider: </w:t>
            </w:r>
          </w:p>
        </w:tc>
      </w:tr>
      <w:tr w:rsidR="009200E3" w:rsidRPr="00E93618" w:rsidTr="009200E3">
        <w:trPr>
          <w:trHeight w:val="256"/>
        </w:trPr>
        <w:tc>
          <w:tcPr>
            <w:tcW w:w="5563" w:type="dxa"/>
            <w:gridSpan w:val="2"/>
            <w:tcBorders>
              <w:top w:val="single" w:sz="4" w:space="0" w:color="auto"/>
              <w:left w:val="single" w:sz="4" w:space="0" w:color="auto"/>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41"/>
              <w:rPr>
                <w:rFonts w:ascii="Arial" w:eastAsia="Times New Roman" w:hAnsi="Arial" w:cs="Arial"/>
                <w:b/>
                <w:bCs/>
                <w:color w:val="44546A" w:themeColor="text2"/>
                <w:sz w:val="24"/>
                <w:szCs w:val="24"/>
                <w:lang w:val="en-US"/>
              </w:rPr>
            </w:pPr>
            <w:r w:rsidRPr="00E93618">
              <w:rPr>
                <w:rFonts w:ascii="Arial" w:eastAsia="Times New Roman" w:hAnsi="Arial" w:cs="Arial"/>
                <w:b/>
                <w:bCs/>
                <w:color w:val="44546A" w:themeColor="text2"/>
                <w:sz w:val="24"/>
                <w:szCs w:val="24"/>
                <w:lang w:val="en-US"/>
              </w:rPr>
              <w:t xml:space="preserve">PMU Works Supervisor: </w:t>
            </w:r>
          </w:p>
        </w:tc>
        <w:tc>
          <w:tcPr>
            <w:tcW w:w="7018" w:type="dxa"/>
            <w:gridSpan w:val="6"/>
            <w:tcBorders>
              <w:top w:val="single" w:sz="4" w:space="0" w:color="auto"/>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41"/>
              <w:rPr>
                <w:rFonts w:ascii="Arial" w:eastAsia="Times New Roman" w:hAnsi="Arial" w:cs="Arial"/>
                <w:b/>
                <w:bCs/>
                <w:color w:val="44546A" w:themeColor="text2"/>
                <w:sz w:val="24"/>
                <w:szCs w:val="24"/>
                <w:lang w:val="en-US"/>
              </w:rPr>
            </w:pPr>
            <w:r w:rsidRPr="00E93618">
              <w:rPr>
                <w:rFonts w:ascii="Arial" w:eastAsia="Times New Roman" w:hAnsi="Arial" w:cs="Arial"/>
                <w:b/>
                <w:bCs/>
                <w:color w:val="44546A" w:themeColor="text2"/>
                <w:sz w:val="24"/>
                <w:szCs w:val="24"/>
                <w:lang w:val="en-US"/>
              </w:rPr>
              <w:t xml:space="preserve">Work Section: </w:t>
            </w:r>
          </w:p>
        </w:tc>
      </w:tr>
      <w:tr w:rsidR="009200E3" w:rsidRPr="00E93618" w:rsidTr="009200E3">
        <w:trPr>
          <w:trHeight w:val="245"/>
        </w:trPr>
        <w:tc>
          <w:tcPr>
            <w:tcW w:w="1510" w:type="dxa"/>
            <w:vMerge w:val="restart"/>
            <w:tcBorders>
              <w:top w:val="nil"/>
              <w:left w:val="single" w:sz="4" w:space="0" w:color="auto"/>
              <w:bottom w:val="single" w:sz="4" w:space="0" w:color="auto"/>
              <w:right w:val="single" w:sz="4" w:space="0" w:color="auto"/>
            </w:tcBorders>
            <w:shd w:val="clear" w:color="FFFFCC" w:fill="FFFFFF"/>
            <w:vAlign w:val="center"/>
            <w:hideMark/>
          </w:tcPr>
          <w:p w:rsidR="009200E3" w:rsidRPr="00E93618" w:rsidRDefault="009200E3" w:rsidP="000F3F5E">
            <w:pPr>
              <w:spacing w:after="0" w:line="240" w:lineRule="auto"/>
              <w:jc w:val="center"/>
              <w:rPr>
                <w:rFonts w:ascii="Arial" w:eastAsia="Times New Roman" w:hAnsi="Arial" w:cs="Arial"/>
                <w:b/>
                <w:bCs/>
                <w:color w:val="44546A" w:themeColor="text2"/>
                <w:sz w:val="24"/>
                <w:szCs w:val="24"/>
                <w:lang w:val="en-US"/>
              </w:rPr>
            </w:pPr>
            <w:r w:rsidRPr="00E93618">
              <w:rPr>
                <w:rFonts w:ascii="Arial" w:eastAsia="Times New Roman" w:hAnsi="Arial" w:cs="Arial"/>
                <w:b/>
                <w:bCs/>
                <w:color w:val="44546A" w:themeColor="text2"/>
                <w:sz w:val="24"/>
                <w:szCs w:val="24"/>
                <w:lang w:val="en-US"/>
              </w:rPr>
              <w:t>Item</w:t>
            </w:r>
          </w:p>
        </w:tc>
        <w:tc>
          <w:tcPr>
            <w:tcW w:w="4053" w:type="dxa"/>
            <w:vMerge w:val="restart"/>
            <w:tcBorders>
              <w:top w:val="nil"/>
              <w:left w:val="single" w:sz="4" w:space="0" w:color="auto"/>
              <w:bottom w:val="single" w:sz="4" w:space="0" w:color="auto"/>
              <w:right w:val="single" w:sz="4" w:space="0" w:color="auto"/>
            </w:tcBorders>
            <w:shd w:val="clear" w:color="FFFFCC" w:fill="FFFFFF"/>
            <w:vAlign w:val="center"/>
            <w:hideMark/>
          </w:tcPr>
          <w:p w:rsidR="009200E3" w:rsidRPr="00E93618" w:rsidRDefault="009200E3" w:rsidP="000F3F5E">
            <w:pPr>
              <w:spacing w:after="0" w:line="240" w:lineRule="auto"/>
              <w:rPr>
                <w:rFonts w:ascii="Arial" w:eastAsia="Times New Roman" w:hAnsi="Arial" w:cs="Arial"/>
                <w:b/>
                <w:bCs/>
                <w:color w:val="44546A" w:themeColor="text2"/>
                <w:sz w:val="24"/>
                <w:szCs w:val="24"/>
                <w:lang w:val="en-US"/>
              </w:rPr>
            </w:pPr>
            <w:r w:rsidRPr="00E93618">
              <w:rPr>
                <w:rFonts w:ascii="Arial" w:eastAsia="Times New Roman" w:hAnsi="Arial" w:cs="Arial"/>
                <w:b/>
                <w:bCs/>
                <w:color w:val="44546A" w:themeColor="text2"/>
                <w:sz w:val="24"/>
                <w:szCs w:val="24"/>
                <w:lang w:val="en-US"/>
              </w:rPr>
              <w:t>Works Activity Description</w:t>
            </w:r>
          </w:p>
        </w:tc>
        <w:tc>
          <w:tcPr>
            <w:tcW w:w="917" w:type="dxa"/>
            <w:vMerge w:val="restart"/>
            <w:tcBorders>
              <w:top w:val="nil"/>
              <w:left w:val="single" w:sz="4" w:space="0" w:color="auto"/>
              <w:bottom w:val="single" w:sz="4" w:space="0" w:color="auto"/>
              <w:right w:val="single" w:sz="4" w:space="0" w:color="auto"/>
            </w:tcBorders>
            <w:shd w:val="clear" w:color="FFFFCC" w:fill="FFFFFF"/>
            <w:vAlign w:val="center"/>
            <w:hideMark/>
          </w:tcPr>
          <w:p w:rsidR="009200E3" w:rsidRPr="00E93618" w:rsidRDefault="009200E3" w:rsidP="000F3F5E">
            <w:pPr>
              <w:spacing w:after="0" w:line="240" w:lineRule="auto"/>
              <w:jc w:val="center"/>
              <w:rPr>
                <w:rFonts w:ascii="Arial" w:eastAsia="Times New Roman" w:hAnsi="Arial" w:cs="Arial"/>
                <w:b/>
                <w:bCs/>
                <w:color w:val="44546A" w:themeColor="text2"/>
                <w:sz w:val="24"/>
                <w:szCs w:val="24"/>
                <w:lang w:val="en-US"/>
              </w:rPr>
            </w:pPr>
            <w:r w:rsidRPr="00E93618">
              <w:rPr>
                <w:rFonts w:ascii="Arial" w:eastAsia="Times New Roman" w:hAnsi="Arial" w:cs="Arial"/>
                <w:b/>
                <w:bCs/>
                <w:color w:val="44546A" w:themeColor="text2"/>
                <w:sz w:val="24"/>
                <w:szCs w:val="24"/>
                <w:lang w:val="en-US"/>
              </w:rPr>
              <w:t>No. of Youth</w:t>
            </w:r>
          </w:p>
        </w:tc>
        <w:tc>
          <w:tcPr>
            <w:tcW w:w="879" w:type="dxa"/>
            <w:vMerge w:val="restart"/>
            <w:tcBorders>
              <w:top w:val="nil"/>
              <w:left w:val="single" w:sz="4" w:space="0" w:color="auto"/>
              <w:bottom w:val="single" w:sz="4" w:space="0" w:color="auto"/>
              <w:right w:val="single" w:sz="4" w:space="0" w:color="auto"/>
            </w:tcBorders>
            <w:shd w:val="clear" w:color="FFFFCC" w:fill="FFFFFF"/>
            <w:vAlign w:val="center"/>
            <w:hideMark/>
          </w:tcPr>
          <w:p w:rsidR="009200E3" w:rsidRPr="00E93618" w:rsidRDefault="009200E3" w:rsidP="000F3F5E">
            <w:pPr>
              <w:spacing w:after="0" w:line="240" w:lineRule="auto"/>
              <w:jc w:val="center"/>
              <w:rPr>
                <w:rFonts w:ascii="Arial" w:eastAsia="Times New Roman" w:hAnsi="Arial" w:cs="Arial"/>
                <w:b/>
                <w:bCs/>
                <w:color w:val="44546A" w:themeColor="text2"/>
                <w:sz w:val="24"/>
                <w:szCs w:val="24"/>
                <w:lang w:val="en-US"/>
              </w:rPr>
            </w:pPr>
            <w:r w:rsidRPr="00E93618">
              <w:rPr>
                <w:rFonts w:ascii="Arial" w:eastAsia="Times New Roman" w:hAnsi="Arial" w:cs="Arial"/>
                <w:b/>
                <w:bCs/>
                <w:color w:val="44546A" w:themeColor="text2"/>
                <w:sz w:val="24"/>
                <w:szCs w:val="24"/>
                <w:lang w:val="en-US"/>
              </w:rPr>
              <w:t>Unit of Work</w:t>
            </w:r>
          </w:p>
        </w:tc>
        <w:tc>
          <w:tcPr>
            <w:tcW w:w="917" w:type="dxa"/>
            <w:tcBorders>
              <w:top w:val="nil"/>
              <w:left w:val="nil"/>
              <w:bottom w:val="single" w:sz="4" w:space="0" w:color="auto"/>
              <w:right w:val="single" w:sz="4" w:space="0" w:color="auto"/>
            </w:tcBorders>
            <w:shd w:val="clear" w:color="FFFFCC" w:fill="FFFFFF"/>
            <w:vAlign w:val="center"/>
            <w:hideMark/>
          </w:tcPr>
          <w:p w:rsidR="009200E3" w:rsidRPr="00E93618" w:rsidRDefault="009200E3" w:rsidP="000F3F5E">
            <w:pPr>
              <w:spacing w:after="0" w:line="240" w:lineRule="auto"/>
              <w:jc w:val="center"/>
              <w:rPr>
                <w:rFonts w:ascii="Arial" w:eastAsia="Times New Roman" w:hAnsi="Arial" w:cs="Arial"/>
                <w:b/>
                <w:bCs/>
                <w:color w:val="44546A" w:themeColor="text2"/>
                <w:lang w:val="en-US"/>
              </w:rPr>
            </w:pPr>
            <w:r w:rsidRPr="00E93618">
              <w:rPr>
                <w:rFonts w:ascii="Arial" w:eastAsia="Times New Roman" w:hAnsi="Arial" w:cs="Arial"/>
                <w:b/>
                <w:bCs/>
                <w:color w:val="44546A" w:themeColor="text2"/>
                <w:lang w:val="en-US"/>
              </w:rPr>
              <w:t>Length</w:t>
            </w:r>
          </w:p>
        </w:tc>
        <w:tc>
          <w:tcPr>
            <w:tcW w:w="1054" w:type="dxa"/>
            <w:tcBorders>
              <w:top w:val="nil"/>
              <w:left w:val="nil"/>
              <w:bottom w:val="single" w:sz="4" w:space="0" w:color="auto"/>
              <w:right w:val="single" w:sz="4" w:space="0" w:color="auto"/>
            </w:tcBorders>
            <w:shd w:val="clear" w:color="FFFFCC" w:fill="FFFFFF"/>
            <w:vAlign w:val="center"/>
            <w:hideMark/>
          </w:tcPr>
          <w:p w:rsidR="009200E3" w:rsidRPr="00E93618" w:rsidRDefault="009200E3" w:rsidP="000F3F5E">
            <w:pPr>
              <w:spacing w:after="0" w:line="240" w:lineRule="auto"/>
              <w:jc w:val="center"/>
              <w:rPr>
                <w:rFonts w:ascii="Arial" w:eastAsia="Times New Roman" w:hAnsi="Arial" w:cs="Arial"/>
                <w:b/>
                <w:bCs/>
                <w:color w:val="44546A" w:themeColor="text2"/>
                <w:lang w:val="en-US"/>
              </w:rPr>
            </w:pPr>
            <w:r w:rsidRPr="00E93618">
              <w:rPr>
                <w:rFonts w:ascii="Arial" w:eastAsia="Times New Roman" w:hAnsi="Arial" w:cs="Arial"/>
                <w:b/>
                <w:bCs/>
                <w:color w:val="44546A" w:themeColor="text2"/>
                <w:lang w:val="en-US"/>
              </w:rPr>
              <w:t>Breadth</w:t>
            </w:r>
          </w:p>
        </w:tc>
        <w:tc>
          <w:tcPr>
            <w:tcW w:w="1114" w:type="dxa"/>
            <w:tcBorders>
              <w:top w:val="nil"/>
              <w:left w:val="nil"/>
              <w:bottom w:val="single" w:sz="4" w:space="0" w:color="auto"/>
              <w:right w:val="single" w:sz="4" w:space="0" w:color="auto"/>
            </w:tcBorders>
            <w:shd w:val="clear" w:color="FFFFCC" w:fill="FFFFFF"/>
            <w:vAlign w:val="center"/>
            <w:hideMark/>
          </w:tcPr>
          <w:p w:rsidR="009200E3" w:rsidRPr="00E93618" w:rsidRDefault="009200E3" w:rsidP="000F3F5E">
            <w:pPr>
              <w:spacing w:after="0" w:line="240" w:lineRule="auto"/>
              <w:rPr>
                <w:rFonts w:ascii="Arial" w:eastAsia="Times New Roman" w:hAnsi="Arial" w:cs="Arial"/>
                <w:b/>
                <w:bCs/>
                <w:color w:val="44546A" w:themeColor="text2"/>
                <w:lang w:val="en-US"/>
              </w:rPr>
            </w:pPr>
            <w:r w:rsidRPr="00E93618">
              <w:rPr>
                <w:rFonts w:ascii="Arial" w:eastAsia="Times New Roman" w:hAnsi="Arial" w:cs="Arial"/>
                <w:b/>
                <w:bCs/>
                <w:color w:val="44546A" w:themeColor="text2"/>
                <w:lang w:val="en-US"/>
              </w:rPr>
              <w:t>Height</w:t>
            </w:r>
          </w:p>
        </w:tc>
        <w:tc>
          <w:tcPr>
            <w:tcW w:w="2138" w:type="dxa"/>
            <w:vMerge w:val="restart"/>
            <w:tcBorders>
              <w:top w:val="nil"/>
              <w:left w:val="single" w:sz="4" w:space="0" w:color="auto"/>
              <w:bottom w:val="single" w:sz="4" w:space="0" w:color="auto"/>
              <w:right w:val="single" w:sz="4" w:space="0" w:color="auto"/>
            </w:tcBorders>
            <w:shd w:val="clear" w:color="FFFFCC" w:fill="FFFFFF"/>
            <w:vAlign w:val="center"/>
            <w:hideMark/>
          </w:tcPr>
          <w:p w:rsidR="009200E3" w:rsidRPr="00E93618" w:rsidRDefault="009200E3" w:rsidP="000F3F5E">
            <w:pPr>
              <w:spacing w:after="0" w:line="240" w:lineRule="auto"/>
              <w:jc w:val="center"/>
              <w:rPr>
                <w:rFonts w:ascii="Arial" w:eastAsia="Times New Roman" w:hAnsi="Arial" w:cs="Arial"/>
                <w:b/>
                <w:bCs/>
                <w:color w:val="44546A" w:themeColor="text2"/>
                <w:sz w:val="24"/>
                <w:szCs w:val="24"/>
                <w:lang w:val="en-US"/>
              </w:rPr>
            </w:pPr>
            <w:r w:rsidRPr="00E93618">
              <w:rPr>
                <w:rFonts w:ascii="Arial" w:eastAsia="Times New Roman" w:hAnsi="Arial" w:cs="Arial"/>
                <w:b/>
                <w:bCs/>
                <w:color w:val="44546A" w:themeColor="text2"/>
                <w:sz w:val="24"/>
                <w:szCs w:val="24"/>
                <w:lang w:val="en-US"/>
              </w:rPr>
              <w:t>work Progress</w:t>
            </w:r>
          </w:p>
        </w:tc>
      </w:tr>
      <w:tr w:rsidR="009200E3" w:rsidRPr="00E93618" w:rsidTr="009200E3">
        <w:trPr>
          <w:trHeight w:val="245"/>
        </w:trPr>
        <w:tc>
          <w:tcPr>
            <w:tcW w:w="1510" w:type="dxa"/>
            <w:vMerge/>
            <w:tcBorders>
              <w:top w:val="nil"/>
              <w:left w:val="single" w:sz="4" w:space="0" w:color="auto"/>
              <w:bottom w:val="single" w:sz="4" w:space="0" w:color="auto"/>
              <w:right w:val="single" w:sz="4" w:space="0" w:color="auto"/>
            </w:tcBorders>
            <w:vAlign w:val="center"/>
            <w:hideMark/>
          </w:tcPr>
          <w:p w:rsidR="009200E3" w:rsidRPr="00E93618" w:rsidRDefault="009200E3" w:rsidP="000F3F5E">
            <w:pPr>
              <w:spacing w:after="0" w:line="240" w:lineRule="auto"/>
              <w:rPr>
                <w:rFonts w:ascii="Arial" w:eastAsia="Times New Roman" w:hAnsi="Arial" w:cs="Arial"/>
                <w:b/>
                <w:bCs/>
                <w:color w:val="44546A" w:themeColor="text2"/>
                <w:sz w:val="24"/>
                <w:szCs w:val="24"/>
                <w:lang w:val="en-US"/>
              </w:rPr>
            </w:pPr>
          </w:p>
        </w:tc>
        <w:tc>
          <w:tcPr>
            <w:tcW w:w="4053" w:type="dxa"/>
            <w:vMerge/>
            <w:tcBorders>
              <w:top w:val="nil"/>
              <w:left w:val="single" w:sz="4" w:space="0" w:color="auto"/>
              <w:bottom w:val="single" w:sz="4" w:space="0" w:color="auto"/>
              <w:right w:val="single" w:sz="4" w:space="0" w:color="auto"/>
            </w:tcBorders>
            <w:vAlign w:val="center"/>
            <w:hideMark/>
          </w:tcPr>
          <w:p w:rsidR="009200E3" w:rsidRPr="00E93618" w:rsidRDefault="009200E3" w:rsidP="000F3F5E">
            <w:pPr>
              <w:spacing w:after="0" w:line="240" w:lineRule="auto"/>
              <w:rPr>
                <w:rFonts w:ascii="Arial" w:eastAsia="Times New Roman" w:hAnsi="Arial" w:cs="Arial"/>
                <w:b/>
                <w:bCs/>
                <w:color w:val="44546A" w:themeColor="text2"/>
                <w:sz w:val="24"/>
                <w:szCs w:val="24"/>
                <w:lang w:val="en-US"/>
              </w:rPr>
            </w:pPr>
          </w:p>
        </w:tc>
        <w:tc>
          <w:tcPr>
            <w:tcW w:w="917" w:type="dxa"/>
            <w:vMerge/>
            <w:tcBorders>
              <w:top w:val="nil"/>
              <w:left w:val="single" w:sz="4" w:space="0" w:color="auto"/>
              <w:bottom w:val="single" w:sz="4" w:space="0" w:color="auto"/>
              <w:right w:val="single" w:sz="4" w:space="0" w:color="auto"/>
            </w:tcBorders>
            <w:vAlign w:val="center"/>
            <w:hideMark/>
          </w:tcPr>
          <w:p w:rsidR="009200E3" w:rsidRPr="00E93618" w:rsidRDefault="009200E3" w:rsidP="000F3F5E">
            <w:pPr>
              <w:spacing w:after="0" w:line="240" w:lineRule="auto"/>
              <w:rPr>
                <w:rFonts w:ascii="Arial" w:eastAsia="Times New Roman" w:hAnsi="Arial" w:cs="Arial"/>
                <w:b/>
                <w:bCs/>
                <w:color w:val="44546A" w:themeColor="text2"/>
                <w:sz w:val="24"/>
                <w:szCs w:val="24"/>
                <w:lang w:val="en-US"/>
              </w:rPr>
            </w:pPr>
          </w:p>
        </w:tc>
        <w:tc>
          <w:tcPr>
            <w:tcW w:w="879" w:type="dxa"/>
            <w:vMerge/>
            <w:tcBorders>
              <w:top w:val="nil"/>
              <w:left w:val="single" w:sz="4" w:space="0" w:color="auto"/>
              <w:bottom w:val="single" w:sz="4" w:space="0" w:color="auto"/>
              <w:right w:val="single" w:sz="4" w:space="0" w:color="auto"/>
            </w:tcBorders>
            <w:vAlign w:val="center"/>
            <w:hideMark/>
          </w:tcPr>
          <w:p w:rsidR="009200E3" w:rsidRPr="00E93618" w:rsidRDefault="009200E3" w:rsidP="000F3F5E">
            <w:pPr>
              <w:spacing w:after="0" w:line="240" w:lineRule="auto"/>
              <w:rPr>
                <w:rFonts w:ascii="Arial" w:eastAsia="Times New Roman" w:hAnsi="Arial" w:cs="Arial"/>
                <w:b/>
                <w:bCs/>
                <w:color w:val="44546A" w:themeColor="text2"/>
                <w:sz w:val="24"/>
                <w:szCs w:val="24"/>
                <w:lang w:val="en-US"/>
              </w:rPr>
            </w:pPr>
          </w:p>
        </w:tc>
        <w:tc>
          <w:tcPr>
            <w:tcW w:w="917" w:type="dxa"/>
            <w:tcBorders>
              <w:top w:val="nil"/>
              <w:left w:val="nil"/>
              <w:bottom w:val="single" w:sz="4" w:space="0" w:color="auto"/>
              <w:right w:val="single" w:sz="4" w:space="0" w:color="auto"/>
            </w:tcBorders>
            <w:shd w:val="clear" w:color="FFFFCC" w:fill="FFFFFF"/>
            <w:vAlign w:val="center"/>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(m)</w:t>
            </w:r>
          </w:p>
        </w:tc>
        <w:tc>
          <w:tcPr>
            <w:tcW w:w="1054" w:type="dxa"/>
            <w:tcBorders>
              <w:top w:val="nil"/>
              <w:left w:val="nil"/>
              <w:bottom w:val="single" w:sz="4" w:space="0" w:color="auto"/>
              <w:right w:val="single" w:sz="4" w:space="0" w:color="auto"/>
            </w:tcBorders>
            <w:shd w:val="clear" w:color="FFFFCC" w:fill="FFFFFF"/>
            <w:vAlign w:val="center"/>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(m)</w:t>
            </w:r>
          </w:p>
        </w:tc>
        <w:tc>
          <w:tcPr>
            <w:tcW w:w="1114" w:type="dxa"/>
            <w:tcBorders>
              <w:top w:val="nil"/>
              <w:left w:val="nil"/>
              <w:bottom w:val="single" w:sz="4" w:space="0" w:color="auto"/>
              <w:right w:val="single" w:sz="4" w:space="0" w:color="auto"/>
            </w:tcBorders>
            <w:shd w:val="clear" w:color="FFFFCC" w:fill="FFFFFF"/>
            <w:vAlign w:val="center"/>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(m)</w:t>
            </w:r>
          </w:p>
        </w:tc>
        <w:tc>
          <w:tcPr>
            <w:tcW w:w="2138" w:type="dxa"/>
            <w:vMerge/>
            <w:tcBorders>
              <w:top w:val="nil"/>
              <w:left w:val="single" w:sz="4" w:space="0" w:color="auto"/>
              <w:bottom w:val="single" w:sz="4" w:space="0" w:color="auto"/>
              <w:right w:val="single" w:sz="4" w:space="0" w:color="auto"/>
            </w:tcBorders>
            <w:vAlign w:val="center"/>
            <w:hideMark/>
          </w:tcPr>
          <w:p w:rsidR="009200E3" w:rsidRPr="00E93618" w:rsidRDefault="009200E3" w:rsidP="000F3F5E">
            <w:pPr>
              <w:spacing w:after="0" w:line="240" w:lineRule="auto"/>
              <w:rPr>
                <w:rFonts w:ascii="Arial" w:eastAsia="Times New Roman" w:hAnsi="Arial" w:cs="Arial"/>
                <w:b/>
                <w:bCs/>
                <w:color w:val="44546A" w:themeColor="text2"/>
                <w:sz w:val="24"/>
                <w:szCs w:val="24"/>
                <w:lang w:val="en-US"/>
              </w:rPr>
            </w:pPr>
          </w:p>
        </w:tc>
      </w:tr>
      <w:tr w:rsidR="009200E3" w:rsidRPr="00E93618" w:rsidTr="009200E3">
        <w:trPr>
          <w:trHeight w:val="305"/>
        </w:trPr>
        <w:tc>
          <w:tcPr>
            <w:tcW w:w="1510" w:type="dxa"/>
            <w:tcBorders>
              <w:top w:val="nil"/>
              <w:left w:val="single" w:sz="4" w:space="0" w:color="auto"/>
              <w:bottom w:val="single" w:sz="4" w:space="0" w:color="auto"/>
              <w:right w:val="single" w:sz="4" w:space="0" w:color="auto"/>
            </w:tcBorders>
            <w:shd w:val="clear" w:color="FFFFCC" w:fill="FFFFFF"/>
            <w:vAlign w:val="bottom"/>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1</w:t>
            </w:r>
          </w:p>
        </w:tc>
        <w:tc>
          <w:tcPr>
            <w:tcW w:w="4053"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91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879"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91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054"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14"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2138"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r>
      <w:tr w:rsidR="009200E3" w:rsidRPr="00E93618" w:rsidTr="009200E3">
        <w:trPr>
          <w:trHeight w:val="305"/>
        </w:trPr>
        <w:tc>
          <w:tcPr>
            <w:tcW w:w="1510" w:type="dxa"/>
            <w:tcBorders>
              <w:top w:val="nil"/>
              <w:left w:val="single" w:sz="4" w:space="0" w:color="auto"/>
              <w:bottom w:val="single" w:sz="4" w:space="0" w:color="auto"/>
              <w:right w:val="single" w:sz="4" w:space="0" w:color="auto"/>
            </w:tcBorders>
            <w:shd w:val="clear" w:color="FFFFCC" w:fill="FFFFFF"/>
            <w:vAlign w:val="bottom"/>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2</w:t>
            </w:r>
          </w:p>
        </w:tc>
        <w:tc>
          <w:tcPr>
            <w:tcW w:w="4053"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91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xml:space="preserve"> </w:t>
            </w:r>
          </w:p>
        </w:tc>
        <w:tc>
          <w:tcPr>
            <w:tcW w:w="879"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p>
        </w:tc>
        <w:tc>
          <w:tcPr>
            <w:tcW w:w="917" w:type="dxa"/>
            <w:tcBorders>
              <w:top w:val="nil"/>
              <w:left w:val="single" w:sz="4" w:space="0" w:color="auto"/>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054"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14"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2138"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r>
      <w:tr w:rsidR="009200E3" w:rsidRPr="00E93618" w:rsidTr="009200E3">
        <w:trPr>
          <w:trHeight w:val="305"/>
        </w:trPr>
        <w:tc>
          <w:tcPr>
            <w:tcW w:w="1510" w:type="dxa"/>
            <w:tcBorders>
              <w:top w:val="nil"/>
              <w:left w:val="single" w:sz="4" w:space="0" w:color="auto"/>
              <w:bottom w:val="single" w:sz="4" w:space="0" w:color="auto"/>
              <w:right w:val="single" w:sz="4" w:space="0" w:color="auto"/>
            </w:tcBorders>
            <w:shd w:val="clear" w:color="FFFFCC" w:fill="FFFFFF"/>
            <w:vAlign w:val="bottom"/>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3</w:t>
            </w:r>
          </w:p>
        </w:tc>
        <w:tc>
          <w:tcPr>
            <w:tcW w:w="4053"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91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xml:space="preserve"> </w:t>
            </w:r>
          </w:p>
        </w:tc>
        <w:tc>
          <w:tcPr>
            <w:tcW w:w="879" w:type="dxa"/>
            <w:tcBorders>
              <w:top w:val="single" w:sz="4" w:space="0" w:color="auto"/>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91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054"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14"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2138"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r>
      <w:tr w:rsidR="009200E3" w:rsidRPr="00E93618" w:rsidTr="009200E3">
        <w:trPr>
          <w:trHeight w:val="305"/>
        </w:trPr>
        <w:tc>
          <w:tcPr>
            <w:tcW w:w="1510" w:type="dxa"/>
            <w:tcBorders>
              <w:top w:val="nil"/>
              <w:left w:val="single" w:sz="4" w:space="0" w:color="auto"/>
              <w:bottom w:val="single" w:sz="4" w:space="0" w:color="auto"/>
              <w:right w:val="single" w:sz="4" w:space="0" w:color="auto"/>
            </w:tcBorders>
            <w:shd w:val="clear" w:color="FFFFCC" w:fill="FFFFFF"/>
            <w:vAlign w:val="bottom"/>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4</w:t>
            </w:r>
          </w:p>
        </w:tc>
        <w:tc>
          <w:tcPr>
            <w:tcW w:w="4053"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91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879"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91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054"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14"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2138"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r>
      <w:tr w:rsidR="009200E3" w:rsidRPr="00E93618" w:rsidTr="009200E3">
        <w:trPr>
          <w:trHeight w:val="305"/>
        </w:trPr>
        <w:tc>
          <w:tcPr>
            <w:tcW w:w="1510" w:type="dxa"/>
            <w:tcBorders>
              <w:top w:val="nil"/>
              <w:left w:val="single" w:sz="4" w:space="0" w:color="auto"/>
              <w:bottom w:val="single" w:sz="4" w:space="0" w:color="auto"/>
              <w:right w:val="single" w:sz="4" w:space="0" w:color="auto"/>
            </w:tcBorders>
            <w:shd w:val="clear" w:color="FFFFCC" w:fill="FFFFFF"/>
            <w:vAlign w:val="bottom"/>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5</w:t>
            </w:r>
          </w:p>
        </w:tc>
        <w:tc>
          <w:tcPr>
            <w:tcW w:w="4053"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91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879"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91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054"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14"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2138"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r>
      <w:tr w:rsidR="009200E3" w:rsidRPr="00E93618" w:rsidTr="009200E3">
        <w:trPr>
          <w:trHeight w:val="305"/>
        </w:trPr>
        <w:tc>
          <w:tcPr>
            <w:tcW w:w="1510" w:type="dxa"/>
            <w:tcBorders>
              <w:top w:val="nil"/>
              <w:left w:val="single" w:sz="4" w:space="0" w:color="auto"/>
              <w:bottom w:val="single" w:sz="4" w:space="0" w:color="auto"/>
              <w:right w:val="single" w:sz="4" w:space="0" w:color="auto"/>
            </w:tcBorders>
            <w:shd w:val="clear" w:color="FFFFCC" w:fill="FFFFFF"/>
            <w:vAlign w:val="bottom"/>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6</w:t>
            </w:r>
          </w:p>
        </w:tc>
        <w:tc>
          <w:tcPr>
            <w:tcW w:w="4053"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91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879"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91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054"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14"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2138"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r>
      <w:tr w:rsidR="009200E3" w:rsidRPr="00E93618" w:rsidTr="009200E3">
        <w:trPr>
          <w:trHeight w:val="245"/>
        </w:trPr>
        <w:tc>
          <w:tcPr>
            <w:tcW w:w="5563" w:type="dxa"/>
            <w:gridSpan w:val="2"/>
            <w:tcBorders>
              <w:top w:val="single" w:sz="4" w:space="0" w:color="auto"/>
              <w:left w:val="single" w:sz="4" w:space="0" w:color="auto"/>
              <w:bottom w:val="single" w:sz="4" w:space="0" w:color="auto"/>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795" w:type="dxa"/>
            <w:gridSpan w:val="2"/>
            <w:tcBorders>
              <w:top w:val="single" w:sz="4" w:space="0" w:color="auto"/>
              <w:left w:val="nil"/>
              <w:bottom w:val="single" w:sz="4" w:space="0" w:color="auto"/>
              <w:right w:val="single" w:sz="4" w:space="0" w:color="auto"/>
            </w:tcBorders>
            <w:shd w:val="clear" w:color="FFFFCC" w:fill="FFFFFF"/>
            <w:noWrap/>
            <w:vAlign w:val="center"/>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Weather</w:t>
            </w:r>
          </w:p>
        </w:tc>
        <w:tc>
          <w:tcPr>
            <w:tcW w:w="917" w:type="dxa"/>
            <w:tcBorders>
              <w:top w:val="nil"/>
              <w:left w:val="nil"/>
              <w:bottom w:val="nil"/>
              <w:right w:val="single" w:sz="4" w:space="0" w:color="auto"/>
            </w:tcBorders>
            <w:shd w:val="clear" w:color="FFFFCC" w:fill="FFFFFF"/>
            <w:vAlign w:val="center"/>
            <w:hideMark/>
          </w:tcPr>
          <w:p w:rsidR="009200E3" w:rsidRPr="00E93618" w:rsidRDefault="009200E3" w:rsidP="000F3F5E">
            <w:pPr>
              <w:spacing w:after="0" w:line="240" w:lineRule="auto"/>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Am:</w:t>
            </w:r>
          </w:p>
        </w:tc>
        <w:tc>
          <w:tcPr>
            <w:tcW w:w="1054" w:type="dxa"/>
            <w:tcBorders>
              <w:top w:val="nil"/>
              <w:left w:val="nil"/>
              <w:bottom w:val="nil"/>
              <w:right w:val="single" w:sz="4" w:space="0" w:color="auto"/>
            </w:tcBorders>
            <w:shd w:val="clear" w:color="FFFFCC" w:fill="FFFFFF"/>
            <w:vAlign w:val="center"/>
            <w:hideMark/>
          </w:tcPr>
          <w:p w:rsidR="009200E3" w:rsidRPr="00E93618" w:rsidRDefault="009200E3" w:rsidP="000F3F5E">
            <w:pPr>
              <w:spacing w:after="0" w:line="240" w:lineRule="auto"/>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14" w:type="dxa"/>
            <w:tcBorders>
              <w:top w:val="nil"/>
              <w:left w:val="nil"/>
              <w:bottom w:val="nil"/>
              <w:right w:val="single" w:sz="4" w:space="0" w:color="auto"/>
            </w:tcBorders>
            <w:shd w:val="clear" w:color="FFFFCC" w:fill="FFFFFF"/>
            <w:vAlign w:val="center"/>
            <w:hideMark/>
          </w:tcPr>
          <w:p w:rsidR="009200E3" w:rsidRPr="00E93618" w:rsidRDefault="009200E3" w:rsidP="000F3F5E">
            <w:pPr>
              <w:spacing w:after="0" w:line="240" w:lineRule="auto"/>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Pm:</w:t>
            </w:r>
          </w:p>
        </w:tc>
        <w:tc>
          <w:tcPr>
            <w:tcW w:w="2138" w:type="dxa"/>
            <w:tcBorders>
              <w:top w:val="nil"/>
              <w:left w:val="nil"/>
              <w:bottom w:val="nil"/>
              <w:right w:val="single" w:sz="4" w:space="0" w:color="auto"/>
            </w:tcBorders>
            <w:shd w:val="clear" w:color="FFFFCC" w:fill="FFFFFF"/>
            <w:hideMark/>
          </w:tcPr>
          <w:p w:rsidR="009200E3" w:rsidRPr="00E93618" w:rsidRDefault="009200E3" w:rsidP="000F3F5E">
            <w:pPr>
              <w:spacing w:after="0" w:line="240" w:lineRule="auto"/>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r>
      <w:tr w:rsidR="009200E3" w:rsidRPr="00E93618" w:rsidTr="009200E3">
        <w:trPr>
          <w:trHeight w:val="245"/>
        </w:trPr>
        <w:tc>
          <w:tcPr>
            <w:tcW w:w="1510" w:type="dxa"/>
            <w:vMerge w:val="restart"/>
            <w:tcBorders>
              <w:top w:val="nil"/>
              <w:left w:val="single" w:sz="4" w:space="0" w:color="auto"/>
              <w:bottom w:val="single" w:sz="4" w:space="0" w:color="auto"/>
              <w:right w:val="single" w:sz="4" w:space="0" w:color="auto"/>
            </w:tcBorders>
            <w:shd w:val="clear" w:color="FFFFCC" w:fill="FFFFFF"/>
            <w:vAlign w:val="center"/>
            <w:hideMark/>
          </w:tcPr>
          <w:p w:rsidR="009200E3" w:rsidRPr="00E93618" w:rsidRDefault="009200E3" w:rsidP="000F3F5E">
            <w:pPr>
              <w:spacing w:after="0" w:line="240" w:lineRule="auto"/>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Site Instructions:</w:t>
            </w:r>
          </w:p>
        </w:tc>
        <w:tc>
          <w:tcPr>
            <w:tcW w:w="11071" w:type="dxa"/>
            <w:gridSpan w:val="7"/>
            <w:tcBorders>
              <w:top w:val="single" w:sz="4" w:space="0" w:color="auto"/>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1</w:t>
            </w:r>
          </w:p>
        </w:tc>
      </w:tr>
      <w:tr w:rsidR="009200E3" w:rsidRPr="00E93618" w:rsidTr="009200E3">
        <w:trPr>
          <w:trHeight w:val="245"/>
        </w:trPr>
        <w:tc>
          <w:tcPr>
            <w:tcW w:w="1510" w:type="dxa"/>
            <w:vMerge/>
            <w:tcBorders>
              <w:top w:val="nil"/>
              <w:left w:val="single" w:sz="4" w:space="0" w:color="auto"/>
              <w:bottom w:val="single" w:sz="4" w:space="0" w:color="auto"/>
              <w:right w:val="single" w:sz="4" w:space="0" w:color="auto"/>
            </w:tcBorders>
            <w:vAlign w:val="center"/>
            <w:hideMark/>
          </w:tcPr>
          <w:p w:rsidR="009200E3" w:rsidRPr="00E93618" w:rsidRDefault="009200E3" w:rsidP="000F3F5E">
            <w:pPr>
              <w:spacing w:after="0" w:line="240" w:lineRule="auto"/>
              <w:rPr>
                <w:rFonts w:ascii="Arial" w:eastAsia="Times New Roman" w:hAnsi="Arial" w:cs="Arial"/>
                <w:color w:val="44546A" w:themeColor="text2"/>
                <w:lang w:val="en-US"/>
              </w:rPr>
            </w:pPr>
          </w:p>
        </w:tc>
        <w:tc>
          <w:tcPr>
            <w:tcW w:w="11071" w:type="dxa"/>
            <w:gridSpan w:val="7"/>
            <w:tcBorders>
              <w:top w:val="single" w:sz="4" w:space="0" w:color="auto"/>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2</w:t>
            </w:r>
          </w:p>
        </w:tc>
      </w:tr>
      <w:tr w:rsidR="009200E3" w:rsidRPr="00E93618" w:rsidTr="009200E3">
        <w:trPr>
          <w:trHeight w:val="245"/>
        </w:trPr>
        <w:tc>
          <w:tcPr>
            <w:tcW w:w="1510" w:type="dxa"/>
            <w:vMerge/>
            <w:tcBorders>
              <w:top w:val="nil"/>
              <w:left w:val="single" w:sz="4" w:space="0" w:color="auto"/>
              <w:bottom w:val="single" w:sz="4" w:space="0" w:color="auto"/>
              <w:right w:val="single" w:sz="4" w:space="0" w:color="auto"/>
            </w:tcBorders>
            <w:vAlign w:val="center"/>
            <w:hideMark/>
          </w:tcPr>
          <w:p w:rsidR="009200E3" w:rsidRPr="00E93618" w:rsidRDefault="009200E3" w:rsidP="000F3F5E">
            <w:pPr>
              <w:spacing w:after="0" w:line="240" w:lineRule="auto"/>
              <w:rPr>
                <w:rFonts w:ascii="Arial" w:eastAsia="Times New Roman" w:hAnsi="Arial" w:cs="Arial"/>
                <w:color w:val="44546A" w:themeColor="text2"/>
                <w:lang w:val="en-US"/>
              </w:rPr>
            </w:pPr>
          </w:p>
        </w:tc>
        <w:tc>
          <w:tcPr>
            <w:tcW w:w="11071" w:type="dxa"/>
            <w:gridSpan w:val="7"/>
            <w:tcBorders>
              <w:top w:val="single" w:sz="4" w:space="0" w:color="auto"/>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3</w:t>
            </w:r>
          </w:p>
        </w:tc>
      </w:tr>
      <w:tr w:rsidR="009200E3" w:rsidRPr="00E93618" w:rsidTr="009200E3">
        <w:trPr>
          <w:trHeight w:val="488"/>
        </w:trPr>
        <w:tc>
          <w:tcPr>
            <w:tcW w:w="1510" w:type="dxa"/>
            <w:tcBorders>
              <w:top w:val="nil"/>
              <w:left w:val="single" w:sz="4" w:space="0" w:color="auto"/>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Special Problems:</w:t>
            </w:r>
          </w:p>
        </w:tc>
        <w:tc>
          <w:tcPr>
            <w:tcW w:w="11071" w:type="dxa"/>
            <w:gridSpan w:val="7"/>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r>
      <w:tr w:rsidR="009200E3" w:rsidRPr="00E93618" w:rsidTr="009200E3">
        <w:trPr>
          <w:trHeight w:val="770"/>
        </w:trPr>
        <w:tc>
          <w:tcPr>
            <w:tcW w:w="5563" w:type="dxa"/>
            <w:gridSpan w:val="2"/>
            <w:tcBorders>
              <w:top w:val="single" w:sz="4" w:space="0" w:color="auto"/>
              <w:left w:val="single" w:sz="4" w:space="0" w:color="auto"/>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41"/>
              <w:rPr>
                <w:rFonts w:ascii="Arial" w:eastAsia="Times New Roman" w:hAnsi="Arial" w:cs="Arial"/>
                <w:b/>
                <w:bCs/>
                <w:color w:val="44546A" w:themeColor="text2"/>
                <w:sz w:val="24"/>
                <w:szCs w:val="24"/>
                <w:lang w:val="en-US"/>
              </w:rPr>
            </w:pPr>
            <w:r w:rsidRPr="00E93618">
              <w:rPr>
                <w:rFonts w:ascii="Arial" w:eastAsia="Times New Roman" w:hAnsi="Arial" w:cs="Arial"/>
                <w:b/>
                <w:bCs/>
                <w:color w:val="44546A" w:themeColor="text2"/>
                <w:sz w:val="24"/>
                <w:szCs w:val="24"/>
                <w:lang w:val="en-US"/>
              </w:rPr>
              <w:t>Signature of PMU Works Supervisor:</w:t>
            </w:r>
          </w:p>
        </w:tc>
        <w:tc>
          <w:tcPr>
            <w:tcW w:w="7018" w:type="dxa"/>
            <w:gridSpan w:val="6"/>
            <w:tcBorders>
              <w:top w:val="single" w:sz="4" w:space="0" w:color="auto"/>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rPr>
                <w:rFonts w:ascii="Arial" w:eastAsia="Times New Roman" w:hAnsi="Arial" w:cs="Arial"/>
                <w:b/>
                <w:bCs/>
                <w:color w:val="44546A" w:themeColor="text2"/>
                <w:sz w:val="24"/>
                <w:szCs w:val="24"/>
                <w:lang w:val="en-US"/>
              </w:rPr>
            </w:pPr>
            <w:r w:rsidRPr="00E93618">
              <w:rPr>
                <w:rFonts w:ascii="Arial" w:eastAsia="Times New Roman" w:hAnsi="Arial" w:cs="Arial"/>
                <w:b/>
                <w:bCs/>
                <w:color w:val="44546A" w:themeColor="text2"/>
                <w:sz w:val="24"/>
                <w:szCs w:val="24"/>
                <w:lang w:val="en-US"/>
              </w:rPr>
              <w:t>Signature of Service Providers Supervisor:</w:t>
            </w:r>
          </w:p>
        </w:tc>
      </w:tr>
    </w:tbl>
    <w:p w:rsidR="009200E3" w:rsidRPr="00E93618" w:rsidRDefault="009200E3" w:rsidP="000F3F5E">
      <w:pPr>
        <w:spacing w:after="0" w:line="240" w:lineRule="auto"/>
        <w:jc w:val="both"/>
        <w:rPr>
          <w:rFonts w:ascii="Arial" w:hAnsi="Arial" w:cs="Arial"/>
          <w:noProof/>
          <w:lang w:val="en-US"/>
        </w:rPr>
      </w:pPr>
    </w:p>
    <w:tbl>
      <w:tblPr>
        <w:tblW w:w="15284" w:type="dxa"/>
        <w:tblInd w:w="108" w:type="dxa"/>
        <w:tblLook w:val="04A0" w:firstRow="1" w:lastRow="0" w:firstColumn="1" w:lastColumn="0" w:noHBand="0" w:noVBand="1"/>
      </w:tblPr>
      <w:tblGrid>
        <w:gridCol w:w="1469"/>
        <w:gridCol w:w="2856"/>
        <w:gridCol w:w="685"/>
        <w:gridCol w:w="657"/>
        <w:gridCol w:w="739"/>
        <w:gridCol w:w="657"/>
        <w:gridCol w:w="1147"/>
        <w:gridCol w:w="1147"/>
        <w:gridCol w:w="1147"/>
        <w:gridCol w:w="1181"/>
        <w:gridCol w:w="1350"/>
        <w:gridCol w:w="2264"/>
      </w:tblGrid>
      <w:tr w:rsidR="009200E3" w:rsidRPr="00E93618" w:rsidTr="009200E3">
        <w:trPr>
          <w:trHeight w:val="169"/>
        </w:trPr>
        <w:tc>
          <w:tcPr>
            <w:tcW w:w="1468"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r w:rsidRPr="00E93618">
              <w:rPr>
                <w:rFonts w:ascii="Arial" w:eastAsia="Times New Roman" w:hAnsi="Arial" w:cs="Arial"/>
                <w:noProof/>
                <w:color w:val="44546A" w:themeColor="text2"/>
                <w:lang w:val="en-US"/>
              </w:rPr>
              <w:drawing>
                <wp:anchor distT="0" distB="0" distL="114300" distR="114300" simplePos="0" relativeHeight="251658752" behindDoc="0" locked="0" layoutInCell="1" allowOverlap="1">
                  <wp:simplePos x="0" y="0"/>
                  <wp:positionH relativeFrom="column">
                    <wp:posOffset>180975</wp:posOffset>
                  </wp:positionH>
                  <wp:positionV relativeFrom="paragraph">
                    <wp:posOffset>104775</wp:posOffset>
                  </wp:positionV>
                  <wp:extent cx="895350" cy="914400"/>
                  <wp:effectExtent l="0" t="0" r="0" b="0"/>
                  <wp:wrapNone/>
                  <wp:docPr id="14" name="Picture 1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61" cstate="print"/>
                          <a:srcRect/>
                          <a:stretch>
                            <a:fillRect/>
                          </a:stretch>
                        </pic:blipFill>
                        <pic:spPr bwMode="auto">
                          <a:xfrm>
                            <a:off x="0" y="0"/>
                            <a:ext cx="884669" cy="920750"/>
                          </a:xfrm>
                          <a:prstGeom prst="rect">
                            <a:avLst/>
                          </a:prstGeom>
                          <a:noFill/>
                          <a:ln w="9525">
                            <a:noFill/>
                            <a:miter lim="800000"/>
                            <a:headEnd/>
                            <a:tailEnd/>
                          </a:ln>
                        </pic:spPr>
                      </pic:pic>
                    </a:graphicData>
                  </a:graphic>
                </wp:anchor>
              </w:drawing>
            </w:r>
          </w:p>
          <w:tbl>
            <w:tblPr>
              <w:tblW w:w="1253" w:type="dxa"/>
              <w:tblCellSpacing w:w="0" w:type="dxa"/>
              <w:tblCellMar>
                <w:left w:w="0" w:type="dxa"/>
                <w:right w:w="0" w:type="dxa"/>
              </w:tblCellMar>
              <w:tblLook w:val="04A0" w:firstRow="1" w:lastRow="0" w:firstColumn="1" w:lastColumn="0" w:noHBand="0" w:noVBand="1"/>
            </w:tblPr>
            <w:tblGrid>
              <w:gridCol w:w="1253"/>
            </w:tblGrid>
            <w:tr w:rsidR="009200E3" w:rsidRPr="00E93618" w:rsidTr="009200E3">
              <w:trPr>
                <w:trHeight w:val="169"/>
                <w:tblCellSpacing w:w="0" w:type="dxa"/>
              </w:trPr>
              <w:tc>
                <w:tcPr>
                  <w:tcW w:w="1253"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bookmarkStart w:id="121" w:name="RANGE!A1:L25"/>
                  <w:bookmarkEnd w:id="121"/>
                </w:p>
              </w:tc>
            </w:tr>
          </w:tbl>
          <w:p w:rsidR="009200E3" w:rsidRPr="00E93618" w:rsidRDefault="009200E3" w:rsidP="000F3F5E">
            <w:pPr>
              <w:spacing w:after="0" w:line="240" w:lineRule="auto"/>
              <w:rPr>
                <w:rFonts w:ascii="Arial" w:eastAsia="Times New Roman" w:hAnsi="Arial" w:cs="Arial"/>
                <w:color w:val="44546A" w:themeColor="text2"/>
                <w:lang w:val="en-US"/>
              </w:rPr>
            </w:pPr>
          </w:p>
        </w:tc>
        <w:tc>
          <w:tcPr>
            <w:tcW w:w="2856"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p>
        </w:tc>
        <w:tc>
          <w:tcPr>
            <w:tcW w:w="685"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p>
        </w:tc>
        <w:tc>
          <w:tcPr>
            <w:tcW w:w="657"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p>
        </w:tc>
        <w:tc>
          <w:tcPr>
            <w:tcW w:w="725"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p>
        </w:tc>
        <w:tc>
          <w:tcPr>
            <w:tcW w:w="657"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p>
        </w:tc>
        <w:tc>
          <w:tcPr>
            <w:tcW w:w="1147"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p>
        </w:tc>
        <w:tc>
          <w:tcPr>
            <w:tcW w:w="1147"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p>
        </w:tc>
        <w:tc>
          <w:tcPr>
            <w:tcW w:w="1147"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p>
        </w:tc>
        <w:tc>
          <w:tcPr>
            <w:tcW w:w="1181"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p>
        </w:tc>
        <w:tc>
          <w:tcPr>
            <w:tcW w:w="1349"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r w:rsidRPr="00E93618">
              <w:rPr>
                <w:rFonts w:ascii="Arial" w:eastAsia="Times New Roman" w:hAnsi="Arial" w:cs="Arial"/>
                <w:noProof/>
                <w:color w:val="44546A" w:themeColor="text2"/>
                <w:lang w:val="en-US"/>
              </w:rPr>
              <w:drawing>
                <wp:anchor distT="0" distB="0" distL="114300" distR="114300" simplePos="0" relativeHeight="251656704" behindDoc="0" locked="0" layoutInCell="1" allowOverlap="1">
                  <wp:simplePos x="0" y="0"/>
                  <wp:positionH relativeFrom="column">
                    <wp:posOffset>28575</wp:posOffset>
                  </wp:positionH>
                  <wp:positionV relativeFrom="paragraph">
                    <wp:posOffset>104775</wp:posOffset>
                  </wp:positionV>
                  <wp:extent cx="809625" cy="9525"/>
                  <wp:effectExtent l="0" t="0" r="0" b="0"/>
                  <wp:wrapNone/>
                  <wp:docPr id="15" name="Picture 1025"/>
                  <wp:cNvGraphicFramePr/>
                  <a:graphic xmlns:a="http://schemas.openxmlformats.org/drawingml/2006/main">
                    <a:graphicData uri="http://schemas.openxmlformats.org/drawingml/2006/picture">
                      <pic:pic xmlns:pic="http://schemas.openxmlformats.org/drawingml/2006/picture">
                        <pic:nvPicPr>
                          <pic:cNvPr id="1025" name="Picture 2"/>
                          <pic:cNvPicPr>
                            <a:picLocks noChangeAspect="1" noChangeArrowheads="1"/>
                          </pic:cNvPicPr>
                        </pic:nvPicPr>
                        <pic:blipFill>
                          <a:blip r:embed="rId8" cstate="print"/>
                          <a:srcRect/>
                          <a:stretch>
                            <a:fillRect/>
                          </a:stretch>
                        </pic:blipFill>
                        <pic:spPr bwMode="auto">
                          <a:xfrm>
                            <a:off x="0" y="0"/>
                            <a:ext cx="803275" cy="749300"/>
                          </a:xfrm>
                          <a:prstGeom prst="rect">
                            <a:avLst/>
                          </a:prstGeom>
                          <a:noFill/>
                          <a:ln w="9525">
                            <a:noFill/>
                            <a:miter lim="800000"/>
                            <a:headEnd/>
                            <a:tailEnd/>
                          </a:ln>
                        </pic:spPr>
                      </pic:pic>
                    </a:graphicData>
                  </a:graphic>
                </wp:anchor>
              </w:drawing>
            </w:r>
          </w:p>
          <w:tbl>
            <w:tblPr>
              <w:tblW w:w="1134" w:type="dxa"/>
              <w:tblCellSpacing w:w="0" w:type="dxa"/>
              <w:tblCellMar>
                <w:left w:w="0" w:type="dxa"/>
                <w:right w:w="0" w:type="dxa"/>
              </w:tblCellMar>
              <w:tblLook w:val="04A0" w:firstRow="1" w:lastRow="0" w:firstColumn="1" w:lastColumn="0" w:noHBand="0" w:noVBand="1"/>
            </w:tblPr>
            <w:tblGrid>
              <w:gridCol w:w="1134"/>
            </w:tblGrid>
            <w:tr w:rsidR="009200E3" w:rsidRPr="00E93618" w:rsidTr="009200E3">
              <w:trPr>
                <w:trHeight w:val="169"/>
                <w:tblCellSpacing w:w="0" w:type="dxa"/>
              </w:trPr>
              <w:tc>
                <w:tcPr>
                  <w:tcW w:w="1134"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p>
              </w:tc>
            </w:tr>
          </w:tbl>
          <w:p w:rsidR="009200E3" w:rsidRPr="00E93618" w:rsidRDefault="009200E3" w:rsidP="000F3F5E">
            <w:pPr>
              <w:spacing w:after="0" w:line="240" w:lineRule="auto"/>
              <w:rPr>
                <w:rFonts w:ascii="Arial" w:eastAsia="Times New Roman" w:hAnsi="Arial" w:cs="Arial"/>
                <w:color w:val="44546A" w:themeColor="text2"/>
                <w:lang w:val="en-US"/>
              </w:rPr>
            </w:pPr>
          </w:p>
        </w:tc>
        <w:tc>
          <w:tcPr>
            <w:tcW w:w="2264"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p>
        </w:tc>
      </w:tr>
      <w:tr w:rsidR="009200E3" w:rsidRPr="00E93618" w:rsidTr="009200E3">
        <w:trPr>
          <w:trHeight w:val="406"/>
        </w:trPr>
        <w:tc>
          <w:tcPr>
            <w:tcW w:w="1468"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p>
        </w:tc>
        <w:tc>
          <w:tcPr>
            <w:tcW w:w="11551" w:type="dxa"/>
            <w:gridSpan w:val="10"/>
            <w:tcBorders>
              <w:top w:val="nil"/>
              <w:left w:val="nil"/>
              <w:bottom w:val="nil"/>
              <w:right w:val="nil"/>
            </w:tcBorders>
            <w:shd w:val="clear" w:color="auto" w:fill="auto"/>
            <w:noWrap/>
            <w:vAlign w:val="center"/>
            <w:hideMark/>
          </w:tcPr>
          <w:p w:rsidR="009200E3" w:rsidRPr="00E93618" w:rsidRDefault="009200E3" w:rsidP="000F3F5E">
            <w:pPr>
              <w:spacing w:after="0" w:line="240" w:lineRule="auto"/>
              <w:jc w:val="center"/>
              <w:rPr>
                <w:rFonts w:ascii="Arial" w:eastAsia="Times New Roman" w:hAnsi="Arial" w:cs="Arial"/>
                <w:b/>
                <w:bCs/>
                <w:color w:val="44546A" w:themeColor="text2"/>
                <w:sz w:val="28"/>
                <w:szCs w:val="28"/>
                <w:lang w:val="en-US"/>
              </w:rPr>
            </w:pPr>
            <w:r w:rsidRPr="00E93618">
              <w:rPr>
                <w:rFonts w:ascii="Arial" w:eastAsia="Times New Roman" w:hAnsi="Arial" w:cs="Arial"/>
                <w:b/>
                <w:bCs/>
                <w:color w:val="44546A" w:themeColor="text2"/>
                <w:sz w:val="28"/>
                <w:szCs w:val="28"/>
                <w:lang w:val="en-US"/>
              </w:rPr>
              <w:t xml:space="preserve">                     National Capital District Commission                     </w:t>
            </w:r>
          </w:p>
        </w:tc>
        <w:tc>
          <w:tcPr>
            <w:tcW w:w="2264" w:type="dxa"/>
            <w:vMerge w:val="restart"/>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r w:rsidRPr="00E93618">
              <w:rPr>
                <w:rFonts w:ascii="Arial" w:eastAsia="Times New Roman" w:hAnsi="Arial" w:cs="Arial"/>
                <w:noProof/>
                <w:color w:val="44546A" w:themeColor="text2"/>
                <w:lang w:val="en-US"/>
              </w:rPr>
              <w:drawing>
                <wp:anchor distT="0" distB="0" distL="114300" distR="114300" simplePos="0" relativeHeight="251657728" behindDoc="0" locked="0" layoutInCell="1" allowOverlap="1">
                  <wp:simplePos x="0" y="0"/>
                  <wp:positionH relativeFrom="column">
                    <wp:posOffset>381000</wp:posOffset>
                  </wp:positionH>
                  <wp:positionV relativeFrom="paragraph">
                    <wp:posOffset>9525</wp:posOffset>
                  </wp:positionV>
                  <wp:extent cx="819150" cy="742950"/>
                  <wp:effectExtent l="0" t="0" r="0" b="0"/>
                  <wp:wrapNone/>
                  <wp:docPr id="17" name="Picture 10"/>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8" cstate="print"/>
                          <a:srcRect/>
                          <a:stretch>
                            <a:fillRect/>
                          </a:stretch>
                        </pic:blipFill>
                        <pic:spPr bwMode="auto">
                          <a:xfrm>
                            <a:off x="0" y="0"/>
                            <a:ext cx="813954" cy="742950"/>
                          </a:xfrm>
                          <a:prstGeom prst="rect">
                            <a:avLst/>
                          </a:prstGeom>
                          <a:noFill/>
                          <a:ln w="9525">
                            <a:noFill/>
                            <a:miter lim="800000"/>
                            <a:headEnd/>
                            <a:tailEnd/>
                          </a:ln>
                        </pic:spPr>
                      </pic:pic>
                    </a:graphicData>
                  </a:graphic>
                </wp:anchor>
              </w:drawing>
            </w:r>
          </w:p>
        </w:tc>
      </w:tr>
      <w:tr w:rsidR="009200E3" w:rsidRPr="00E93618" w:rsidTr="009200E3">
        <w:trPr>
          <w:trHeight w:val="279"/>
        </w:trPr>
        <w:tc>
          <w:tcPr>
            <w:tcW w:w="1468"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p>
        </w:tc>
        <w:tc>
          <w:tcPr>
            <w:tcW w:w="11551" w:type="dxa"/>
            <w:gridSpan w:val="10"/>
            <w:tcBorders>
              <w:top w:val="nil"/>
              <w:left w:val="nil"/>
              <w:bottom w:val="nil"/>
              <w:right w:val="nil"/>
            </w:tcBorders>
            <w:shd w:val="clear" w:color="auto" w:fill="auto"/>
            <w:noWrap/>
            <w:vAlign w:val="center"/>
            <w:hideMark/>
          </w:tcPr>
          <w:p w:rsidR="009200E3" w:rsidRPr="00E93618" w:rsidRDefault="009200E3" w:rsidP="000F3F5E">
            <w:pPr>
              <w:spacing w:after="0" w:line="240" w:lineRule="auto"/>
              <w:jc w:val="center"/>
              <w:rPr>
                <w:rFonts w:ascii="Arial" w:eastAsia="Times New Roman" w:hAnsi="Arial" w:cs="Arial"/>
                <w:b/>
                <w:bCs/>
                <w:color w:val="44546A" w:themeColor="text2"/>
                <w:sz w:val="32"/>
                <w:szCs w:val="32"/>
                <w:lang w:val="en-US"/>
              </w:rPr>
            </w:pPr>
            <w:r w:rsidRPr="00E93618">
              <w:rPr>
                <w:rFonts w:ascii="Arial" w:eastAsia="Times New Roman" w:hAnsi="Arial" w:cs="Arial"/>
                <w:b/>
                <w:bCs/>
                <w:color w:val="44546A" w:themeColor="text2"/>
                <w:sz w:val="32"/>
                <w:szCs w:val="32"/>
                <w:lang w:val="en-US"/>
              </w:rPr>
              <w:t>Urban Youth Employment Project</w:t>
            </w:r>
          </w:p>
        </w:tc>
        <w:tc>
          <w:tcPr>
            <w:tcW w:w="2264" w:type="dxa"/>
            <w:vMerge/>
            <w:tcBorders>
              <w:top w:val="nil"/>
              <w:left w:val="nil"/>
              <w:bottom w:val="nil"/>
              <w:right w:val="nil"/>
            </w:tcBorders>
            <w:vAlign w:val="center"/>
            <w:hideMark/>
          </w:tcPr>
          <w:p w:rsidR="009200E3" w:rsidRPr="00E93618" w:rsidRDefault="009200E3" w:rsidP="000F3F5E">
            <w:pPr>
              <w:spacing w:after="0" w:line="240" w:lineRule="auto"/>
              <w:rPr>
                <w:rFonts w:ascii="Arial" w:eastAsia="Times New Roman" w:hAnsi="Arial" w:cs="Arial"/>
                <w:color w:val="44546A" w:themeColor="text2"/>
                <w:lang w:val="en-US"/>
              </w:rPr>
            </w:pPr>
          </w:p>
        </w:tc>
      </w:tr>
      <w:tr w:rsidR="009200E3" w:rsidRPr="00E93618" w:rsidTr="009200E3">
        <w:trPr>
          <w:trHeight w:val="203"/>
        </w:trPr>
        <w:tc>
          <w:tcPr>
            <w:tcW w:w="1468"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jc w:val="center"/>
              <w:rPr>
                <w:rFonts w:ascii="Arial" w:eastAsia="Times New Roman" w:hAnsi="Arial" w:cs="Arial"/>
                <w:b/>
                <w:bCs/>
                <w:color w:val="44546A" w:themeColor="text2"/>
                <w:sz w:val="28"/>
                <w:szCs w:val="28"/>
                <w:lang w:val="en-US"/>
              </w:rPr>
            </w:pPr>
          </w:p>
        </w:tc>
        <w:tc>
          <w:tcPr>
            <w:tcW w:w="11551" w:type="dxa"/>
            <w:gridSpan w:val="10"/>
            <w:tcBorders>
              <w:top w:val="nil"/>
              <w:left w:val="nil"/>
              <w:bottom w:val="nil"/>
              <w:right w:val="nil"/>
            </w:tcBorders>
            <w:shd w:val="clear" w:color="auto" w:fill="auto"/>
            <w:noWrap/>
            <w:vAlign w:val="bottom"/>
            <w:hideMark/>
          </w:tcPr>
          <w:p w:rsidR="009200E3" w:rsidRPr="00E93618" w:rsidRDefault="009200E3" w:rsidP="000F3F5E">
            <w:pPr>
              <w:spacing w:after="0" w:line="240" w:lineRule="auto"/>
              <w:jc w:val="center"/>
              <w:rPr>
                <w:rFonts w:ascii="Arial" w:eastAsia="Times New Roman" w:hAnsi="Arial" w:cs="Arial"/>
                <w:b/>
                <w:bCs/>
                <w:color w:val="44546A" w:themeColor="text2"/>
                <w:sz w:val="24"/>
                <w:szCs w:val="24"/>
                <w:lang w:val="en-US"/>
              </w:rPr>
            </w:pPr>
            <w:r w:rsidRPr="00E93618">
              <w:rPr>
                <w:rFonts w:ascii="Arial" w:eastAsia="Times New Roman" w:hAnsi="Arial" w:cs="Arial"/>
                <w:b/>
                <w:bCs/>
                <w:color w:val="44546A" w:themeColor="text2"/>
                <w:sz w:val="24"/>
                <w:szCs w:val="24"/>
                <w:lang w:val="en-US"/>
              </w:rPr>
              <w:t>URBAN WORKS SERVICES - Week Work Plan/Report</w:t>
            </w:r>
          </w:p>
        </w:tc>
        <w:tc>
          <w:tcPr>
            <w:tcW w:w="2264"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p>
        </w:tc>
      </w:tr>
      <w:tr w:rsidR="009200E3" w:rsidRPr="00E93618" w:rsidTr="009200E3">
        <w:trPr>
          <w:trHeight w:val="85"/>
        </w:trPr>
        <w:tc>
          <w:tcPr>
            <w:tcW w:w="1468"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p>
        </w:tc>
        <w:tc>
          <w:tcPr>
            <w:tcW w:w="2856"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p>
        </w:tc>
        <w:tc>
          <w:tcPr>
            <w:tcW w:w="685"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p>
        </w:tc>
        <w:tc>
          <w:tcPr>
            <w:tcW w:w="657"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p>
        </w:tc>
        <w:tc>
          <w:tcPr>
            <w:tcW w:w="725"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p>
        </w:tc>
        <w:tc>
          <w:tcPr>
            <w:tcW w:w="657"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p>
        </w:tc>
        <w:tc>
          <w:tcPr>
            <w:tcW w:w="1147"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p>
        </w:tc>
        <w:tc>
          <w:tcPr>
            <w:tcW w:w="1147"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p>
        </w:tc>
        <w:tc>
          <w:tcPr>
            <w:tcW w:w="1147"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p>
        </w:tc>
        <w:tc>
          <w:tcPr>
            <w:tcW w:w="1181"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p>
        </w:tc>
        <w:tc>
          <w:tcPr>
            <w:tcW w:w="1349"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p>
        </w:tc>
        <w:tc>
          <w:tcPr>
            <w:tcW w:w="2264" w:type="dxa"/>
            <w:tcBorders>
              <w:top w:val="nil"/>
              <w:left w:val="nil"/>
              <w:bottom w:val="nil"/>
              <w:right w:val="nil"/>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p>
        </w:tc>
      </w:tr>
      <w:tr w:rsidR="009200E3" w:rsidRPr="00E93618" w:rsidTr="009200E3">
        <w:trPr>
          <w:trHeight w:val="177"/>
        </w:trPr>
        <w:tc>
          <w:tcPr>
            <w:tcW w:w="4324" w:type="dxa"/>
            <w:gridSpan w:val="2"/>
            <w:tcBorders>
              <w:top w:val="single" w:sz="4" w:space="0" w:color="auto"/>
              <w:left w:val="single" w:sz="4" w:space="0" w:color="auto"/>
              <w:bottom w:val="single" w:sz="4" w:space="0" w:color="auto"/>
              <w:right w:val="nil"/>
            </w:tcBorders>
            <w:shd w:val="clear" w:color="FFFFCC" w:fill="FFFFFF"/>
            <w:noWrap/>
            <w:hideMark/>
          </w:tcPr>
          <w:p w:rsidR="009200E3" w:rsidRPr="00E93618" w:rsidRDefault="009200E3" w:rsidP="000F3F5E">
            <w:pPr>
              <w:spacing w:after="0" w:line="240" w:lineRule="auto"/>
              <w:rPr>
                <w:rFonts w:ascii="Arial" w:eastAsia="Times New Roman" w:hAnsi="Arial" w:cs="Arial"/>
                <w:b/>
                <w:bCs/>
                <w:color w:val="44546A" w:themeColor="text2"/>
                <w:sz w:val="24"/>
                <w:szCs w:val="24"/>
                <w:lang w:val="en-US"/>
              </w:rPr>
            </w:pPr>
            <w:r w:rsidRPr="00E93618">
              <w:rPr>
                <w:rFonts w:ascii="Arial" w:eastAsia="Times New Roman" w:hAnsi="Arial" w:cs="Arial"/>
                <w:b/>
                <w:bCs/>
                <w:color w:val="44546A" w:themeColor="text2"/>
                <w:sz w:val="24"/>
                <w:szCs w:val="24"/>
                <w:lang w:val="en-US"/>
              </w:rPr>
              <w:t xml:space="preserve">Contract Number: </w:t>
            </w:r>
          </w:p>
        </w:tc>
        <w:tc>
          <w:tcPr>
            <w:tcW w:w="2723" w:type="dxa"/>
            <w:gridSpan w:val="4"/>
            <w:tcBorders>
              <w:top w:val="single" w:sz="4" w:space="0" w:color="auto"/>
              <w:left w:val="single" w:sz="4" w:space="0" w:color="auto"/>
              <w:bottom w:val="single" w:sz="4" w:space="0" w:color="auto"/>
              <w:right w:val="single" w:sz="4" w:space="0" w:color="auto"/>
            </w:tcBorders>
            <w:shd w:val="clear" w:color="FFFFCC" w:fill="FFFFFF"/>
            <w:noWrap/>
            <w:hideMark/>
          </w:tcPr>
          <w:p w:rsidR="009200E3" w:rsidRPr="00E93618" w:rsidRDefault="009200E3" w:rsidP="000F3F5E">
            <w:pPr>
              <w:spacing w:after="0" w:line="240" w:lineRule="auto"/>
              <w:jc w:val="center"/>
              <w:rPr>
                <w:rFonts w:ascii="Arial" w:eastAsia="Times New Roman" w:hAnsi="Arial" w:cs="Arial"/>
                <w:b/>
                <w:bCs/>
                <w:color w:val="44546A" w:themeColor="text2"/>
                <w:sz w:val="24"/>
                <w:szCs w:val="24"/>
                <w:lang w:val="en-US"/>
              </w:rPr>
            </w:pPr>
            <w:r w:rsidRPr="00E93618">
              <w:rPr>
                <w:rFonts w:ascii="Arial" w:eastAsia="Times New Roman" w:hAnsi="Arial" w:cs="Arial"/>
                <w:b/>
                <w:bCs/>
                <w:color w:val="44546A" w:themeColor="text2"/>
                <w:sz w:val="24"/>
                <w:szCs w:val="24"/>
                <w:lang w:val="en-US"/>
              </w:rPr>
              <w:t> </w:t>
            </w:r>
          </w:p>
        </w:tc>
        <w:tc>
          <w:tcPr>
            <w:tcW w:w="8236" w:type="dxa"/>
            <w:gridSpan w:val="6"/>
            <w:tcBorders>
              <w:top w:val="single" w:sz="4" w:space="0" w:color="auto"/>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41"/>
              <w:rPr>
                <w:rFonts w:ascii="Arial" w:eastAsia="Times New Roman" w:hAnsi="Arial" w:cs="Arial"/>
                <w:b/>
                <w:bCs/>
                <w:color w:val="44546A" w:themeColor="text2"/>
                <w:sz w:val="24"/>
                <w:szCs w:val="24"/>
                <w:lang w:val="en-US"/>
              </w:rPr>
            </w:pPr>
            <w:r w:rsidRPr="00E93618">
              <w:rPr>
                <w:rFonts w:ascii="Arial" w:eastAsia="Times New Roman" w:hAnsi="Arial" w:cs="Arial"/>
                <w:b/>
                <w:bCs/>
                <w:color w:val="44546A" w:themeColor="text2"/>
                <w:sz w:val="24"/>
                <w:szCs w:val="24"/>
                <w:lang w:val="en-US"/>
              </w:rPr>
              <w:t xml:space="preserve">Contract Name: </w:t>
            </w:r>
          </w:p>
        </w:tc>
      </w:tr>
      <w:tr w:rsidR="009200E3" w:rsidRPr="00E93618" w:rsidTr="009200E3">
        <w:trPr>
          <w:trHeight w:val="177"/>
        </w:trPr>
        <w:tc>
          <w:tcPr>
            <w:tcW w:w="1468" w:type="dxa"/>
            <w:tcBorders>
              <w:top w:val="nil"/>
              <w:left w:val="single" w:sz="4" w:space="0" w:color="auto"/>
              <w:bottom w:val="single" w:sz="4" w:space="0" w:color="auto"/>
              <w:right w:val="nil"/>
            </w:tcBorders>
            <w:shd w:val="clear" w:color="FFFFCC" w:fill="FFFFFF"/>
            <w:noWrap/>
            <w:hideMark/>
          </w:tcPr>
          <w:p w:rsidR="009200E3" w:rsidRPr="00E93618" w:rsidRDefault="009200E3" w:rsidP="000F3F5E">
            <w:pPr>
              <w:spacing w:after="0" w:line="240" w:lineRule="auto"/>
              <w:rPr>
                <w:rFonts w:ascii="Arial" w:eastAsia="Times New Roman" w:hAnsi="Arial" w:cs="Arial"/>
                <w:b/>
                <w:bCs/>
                <w:color w:val="44546A" w:themeColor="text2"/>
                <w:sz w:val="24"/>
                <w:szCs w:val="24"/>
                <w:lang w:val="en-US"/>
              </w:rPr>
            </w:pPr>
            <w:r w:rsidRPr="00E93618">
              <w:rPr>
                <w:rFonts w:ascii="Arial" w:eastAsia="Times New Roman" w:hAnsi="Arial" w:cs="Arial"/>
                <w:b/>
                <w:bCs/>
                <w:color w:val="44546A" w:themeColor="text2"/>
                <w:sz w:val="24"/>
                <w:szCs w:val="24"/>
                <w:lang w:val="en-US"/>
              </w:rPr>
              <w:t>Month:</w:t>
            </w:r>
          </w:p>
        </w:tc>
        <w:tc>
          <w:tcPr>
            <w:tcW w:w="2856" w:type="dxa"/>
            <w:tcBorders>
              <w:top w:val="nil"/>
              <w:left w:val="nil"/>
              <w:bottom w:val="single" w:sz="4" w:space="0" w:color="auto"/>
              <w:right w:val="nil"/>
            </w:tcBorders>
            <w:shd w:val="clear" w:color="FFFFCC" w:fill="FFFFFF"/>
            <w:noWrap/>
            <w:hideMark/>
          </w:tcPr>
          <w:p w:rsidR="009200E3" w:rsidRPr="00E93618" w:rsidRDefault="009200E3" w:rsidP="000F3F5E">
            <w:pPr>
              <w:spacing w:after="0" w:line="240" w:lineRule="auto"/>
              <w:rPr>
                <w:rFonts w:ascii="Arial" w:eastAsia="Times New Roman" w:hAnsi="Arial" w:cs="Arial"/>
                <w:b/>
                <w:bCs/>
                <w:color w:val="44546A" w:themeColor="text2"/>
                <w:sz w:val="24"/>
                <w:szCs w:val="24"/>
                <w:lang w:val="en-US"/>
              </w:rPr>
            </w:pPr>
            <w:r w:rsidRPr="00E93618">
              <w:rPr>
                <w:rFonts w:ascii="Arial" w:eastAsia="Times New Roman" w:hAnsi="Arial" w:cs="Arial"/>
                <w:b/>
                <w:bCs/>
                <w:color w:val="44546A" w:themeColor="text2"/>
                <w:sz w:val="24"/>
                <w:szCs w:val="24"/>
                <w:lang w:val="en-US"/>
              </w:rPr>
              <w:t> </w:t>
            </w:r>
          </w:p>
        </w:tc>
        <w:tc>
          <w:tcPr>
            <w:tcW w:w="2723" w:type="dxa"/>
            <w:gridSpan w:val="4"/>
            <w:tcBorders>
              <w:top w:val="single" w:sz="4" w:space="0" w:color="auto"/>
              <w:left w:val="single" w:sz="4" w:space="0" w:color="auto"/>
              <w:bottom w:val="single" w:sz="4" w:space="0" w:color="auto"/>
              <w:right w:val="single" w:sz="4" w:space="0" w:color="000000"/>
            </w:tcBorders>
            <w:shd w:val="clear" w:color="FFFFCC" w:fill="FFFFFF"/>
            <w:noWrap/>
            <w:hideMark/>
          </w:tcPr>
          <w:p w:rsidR="009200E3" w:rsidRPr="00E93618" w:rsidRDefault="009200E3" w:rsidP="000F3F5E">
            <w:pPr>
              <w:spacing w:after="0" w:line="240" w:lineRule="auto"/>
              <w:jc w:val="center"/>
              <w:rPr>
                <w:rFonts w:ascii="Arial" w:eastAsia="Times New Roman" w:hAnsi="Arial" w:cs="Arial"/>
                <w:b/>
                <w:bCs/>
                <w:color w:val="44546A" w:themeColor="text2"/>
                <w:sz w:val="24"/>
                <w:szCs w:val="24"/>
                <w:lang w:val="en-US"/>
              </w:rPr>
            </w:pPr>
            <w:r w:rsidRPr="00E93618">
              <w:rPr>
                <w:rFonts w:ascii="Arial" w:eastAsia="Times New Roman" w:hAnsi="Arial" w:cs="Arial"/>
                <w:b/>
                <w:bCs/>
                <w:color w:val="44546A" w:themeColor="text2"/>
                <w:sz w:val="24"/>
                <w:szCs w:val="24"/>
                <w:lang w:val="en-US"/>
              </w:rPr>
              <w:t> </w:t>
            </w:r>
          </w:p>
        </w:tc>
        <w:tc>
          <w:tcPr>
            <w:tcW w:w="2294" w:type="dxa"/>
            <w:gridSpan w:val="2"/>
            <w:tcBorders>
              <w:top w:val="single" w:sz="4" w:space="0" w:color="auto"/>
              <w:left w:val="nil"/>
              <w:bottom w:val="single" w:sz="4" w:space="0" w:color="auto"/>
              <w:right w:val="nil"/>
            </w:tcBorders>
            <w:shd w:val="clear" w:color="FFFFCC" w:fill="FFFFFF"/>
            <w:hideMark/>
          </w:tcPr>
          <w:p w:rsidR="009200E3" w:rsidRPr="00E93618" w:rsidRDefault="009200E3" w:rsidP="000F3F5E">
            <w:pPr>
              <w:spacing w:after="0" w:line="240" w:lineRule="auto"/>
              <w:jc w:val="center"/>
              <w:rPr>
                <w:rFonts w:ascii="Arial" w:eastAsia="Times New Roman" w:hAnsi="Arial" w:cs="Arial"/>
                <w:b/>
                <w:bCs/>
                <w:color w:val="44546A" w:themeColor="text2"/>
                <w:sz w:val="24"/>
                <w:szCs w:val="24"/>
                <w:lang w:val="en-US"/>
              </w:rPr>
            </w:pPr>
            <w:r w:rsidRPr="00E93618">
              <w:rPr>
                <w:rFonts w:ascii="Arial" w:eastAsia="Times New Roman" w:hAnsi="Arial" w:cs="Arial"/>
                <w:b/>
                <w:bCs/>
                <w:color w:val="44546A" w:themeColor="text2"/>
                <w:sz w:val="24"/>
                <w:szCs w:val="24"/>
                <w:lang w:val="en-US"/>
              </w:rPr>
              <w:t xml:space="preserve">No. of Youths: </w:t>
            </w:r>
          </w:p>
        </w:tc>
        <w:tc>
          <w:tcPr>
            <w:tcW w:w="1147" w:type="dxa"/>
            <w:tcBorders>
              <w:top w:val="nil"/>
              <w:left w:val="single" w:sz="4" w:space="0" w:color="auto"/>
              <w:bottom w:val="single" w:sz="4" w:space="0" w:color="auto"/>
              <w:right w:val="nil"/>
            </w:tcBorders>
            <w:shd w:val="clear" w:color="FFFFCC" w:fill="FFFFFF"/>
            <w:hideMark/>
          </w:tcPr>
          <w:p w:rsidR="009200E3" w:rsidRPr="00E93618" w:rsidRDefault="009200E3" w:rsidP="000F3F5E">
            <w:pPr>
              <w:spacing w:after="0" w:line="240" w:lineRule="auto"/>
              <w:rPr>
                <w:rFonts w:ascii="Arial" w:eastAsia="Times New Roman" w:hAnsi="Arial" w:cs="Arial"/>
                <w:b/>
                <w:bCs/>
                <w:color w:val="44546A" w:themeColor="text2"/>
                <w:sz w:val="24"/>
                <w:szCs w:val="24"/>
                <w:lang w:val="en-US"/>
              </w:rPr>
            </w:pPr>
            <w:r w:rsidRPr="00E93618">
              <w:rPr>
                <w:rFonts w:ascii="Arial" w:eastAsia="Times New Roman" w:hAnsi="Arial" w:cs="Arial"/>
                <w:b/>
                <w:bCs/>
                <w:color w:val="44546A" w:themeColor="text2"/>
                <w:sz w:val="24"/>
                <w:szCs w:val="24"/>
                <w:lang w:val="en-US"/>
              </w:rPr>
              <w:t> </w:t>
            </w:r>
          </w:p>
        </w:tc>
        <w:tc>
          <w:tcPr>
            <w:tcW w:w="1181" w:type="dxa"/>
            <w:tcBorders>
              <w:top w:val="nil"/>
              <w:left w:val="nil"/>
              <w:bottom w:val="single" w:sz="4" w:space="0" w:color="auto"/>
              <w:right w:val="nil"/>
            </w:tcBorders>
            <w:shd w:val="clear" w:color="FFFFCC" w:fill="FFFFFF"/>
            <w:hideMark/>
          </w:tcPr>
          <w:p w:rsidR="009200E3" w:rsidRPr="00E93618" w:rsidRDefault="009200E3" w:rsidP="000F3F5E">
            <w:pPr>
              <w:spacing w:after="0" w:line="240" w:lineRule="auto"/>
              <w:rPr>
                <w:rFonts w:ascii="Arial" w:eastAsia="Times New Roman" w:hAnsi="Arial" w:cs="Arial"/>
                <w:b/>
                <w:bCs/>
                <w:color w:val="44546A" w:themeColor="text2"/>
                <w:sz w:val="24"/>
                <w:szCs w:val="24"/>
                <w:lang w:val="en-US"/>
              </w:rPr>
            </w:pPr>
            <w:r w:rsidRPr="00E93618">
              <w:rPr>
                <w:rFonts w:ascii="Arial" w:eastAsia="Times New Roman" w:hAnsi="Arial" w:cs="Arial"/>
                <w:b/>
                <w:bCs/>
                <w:color w:val="44546A" w:themeColor="text2"/>
                <w:sz w:val="24"/>
                <w:szCs w:val="24"/>
                <w:lang w:val="en-US"/>
              </w:rPr>
              <w:t> </w:t>
            </w:r>
          </w:p>
        </w:tc>
        <w:tc>
          <w:tcPr>
            <w:tcW w:w="1349" w:type="dxa"/>
            <w:tcBorders>
              <w:top w:val="nil"/>
              <w:left w:val="nil"/>
              <w:bottom w:val="single" w:sz="4" w:space="0" w:color="auto"/>
              <w:right w:val="nil"/>
            </w:tcBorders>
            <w:shd w:val="clear" w:color="FFFFCC" w:fill="FFFFFF"/>
            <w:hideMark/>
          </w:tcPr>
          <w:p w:rsidR="009200E3" w:rsidRPr="00E93618" w:rsidRDefault="009200E3" w:rsidP="000F3F5E">
            <w:pPr>
              <w:spacing w:after="0" w:line="240" w:lineRule="auto"/>
              <w:rPr>
                <w:rFonts w:ascii="Arial" w:eastAsia="Times New Roman" w:hAnsi="Arial" w:cs="Arial"/>
                <w:b/>
                <w:bCs/>
                <w:color w:val="44546A" w:themeColor="text2"/>
                <w:sz w:val="24"/>
                <w:szCs w:val="24"/>
                <w:lang w:val="en-US"/>
              </w:rPr>
            </w:pPr>
            <w:r w:rsidRPr="00E93618">
              <w:rPr>
                <w:rFonts w:ascii="Arial" w:eastAsia="Times New Roman" w:hAnsi="Arial" w:cs="Arial"/>
                <w:b/>
                <w:bCs/>
                <w:color w:val="44546A" w:themeColor="text2"/>
                <w:sz w:val="24"/>
                <w:szCs w:val="24"/>
                <w:lang w:val="en-US"/>
              </w:rPr>
              <w:t> </w:t>
            </w:r>
          </w:p>
        </w:tc>
        <w:tc>
          <w:tcPr>
            <w:tcW w:w="2264"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rPr>
                <w:rFonts w:ascii="Arial" w:eastAsia="Times New Roman" w:hAnsi="Arial" w:cs="Arial"/>
                <w:b/>
                <w:bCs/>
                <w:color w:val="44546A" w:themeColor="text2"/>
                <w:sz w:val="24"/>
                <w:szCs w:val="24"/>
                <w:lang w:val="en-US"/>
              </w:rPr>
            </w:pPr>
            <w:r w:rsidRPr="00E93618">
              <w:rPr>
                <w:rFonts w:ascii="Arial" w:eastAsia="Times New Roman" w:hAnsi="Arial" w:cs="Arial"/>
                <w:b/>
                <w:bCs/>
                <w:color w:val="44546A" w:themeColor="text2"/>
                <w:sz w:val="24"/>
                <w:szCs w:val="24"/>
                <w:lang w:val="en-US"/>
              </w:rPr>
              <w:t> </w:t>
            </w:r>
          </w:p>
        </w:tc>
      </w:tr>
      <w:tr w:rsidR="009200E3" w:rsidRPr="00E93618" w:rsidTr="009200E3">
        <w:trPr>
          <w:trHeight w:val="177"/>
        </w:trPr>
        <w:tc>
          <w:tcPr>
            <w:tcW w:w="1468" w:type="dxa"/>
            <w:tcBorders>
              <w:top w:val="nil"/>
              <w:left w:val="single" w:sz="4" w:space="0" w:color="auto"/>
              <w:bottom w:val="single" w:sz="4" w:space="0" w:color="auto"/>
              <w:right w:val="nil"/>
            </w:tcBorders>
            <w:shd w:val="clear" w:color="FFFFCC" w:fill="FFFFFF"/>
            <w:noWrap/>
            <w:hideMark/>
          </w:tcPr>
          <w:p w:rsidR="009200E3" w:rsidRPr="00E93618" w:rsidRDefault="009200E3" w:rsidP="000F3F5E">
            <w:pPr>
              <w:spacing w:after="0" w:line="240" w:lineRule="auto"/>
              <w:rPr>
                <w:rFonts w:ascii="Arial" w:eastAsia="Times New Roman" w:hAnsi="Arial" w:cs="Arial"/>
                <w:b/>
                <w:bCs/>
                <w:color w:val="44546A" w:themeColor="text2"/>
                <w:sz w:val="20"/>
                <w:szCs w:val="20"/>
                <w:lang w:val="en-US"/>
              </w:rPr>
            </w:pPr>
            <w:r w:rsidRPr="00E93618">
              <w:rPr>
                <w:rFonts w:ascii="Arial" w:eastAsia="Times New Roman" w:hAnsi="Arial" w:cs="Arial"/>
                <w:b/>
                <w:bCs/>
                <w:color w:val="44546A" w:themeColor="text2"/>
                <w:sz w:val="20"/>
                <w:szCs w:val="20"/>
                <w:lang w:val="en-US"/>
              </w:rPr>
              <w:t>Week starting:</w:t>
            </w:r>
          </w:p>
        </w:tc>
        <w:tc>
          <w:tcPr>
            <w:tcW w:w="2856" w:type="dxa"/>
            <w:tcBorders>
              <w:top w:val="nil"/>
              <w:left w:val="single" w:sz="4" w:space="0" w:color="auto"/>
              <w:bottom w:val="single" w:sz="4" w:space="0" w:color="auto"/>
              <w:right w:val="nil"/>
            </w:tcBorders>
            <w:shd w:val="clear" w:color="FFFFCC" w:fill="FFFFFF"/>
            <w:hideMark/>
          </w:tcPr>
          <w:p w:rsidR="009200E3" w:rsidRPr="00E93618" w:rsidRDefault="009200E3" w:rsidP="000F3F5E">
            <w:pPr>
              <w:spacing w:after="0" w:line="240" w:lineRule="auto"/>
              <w:jc w:val="center"/>
              <w:rPr>
                <w:rFonts w:ascii="Arial" w:eastAsia="Times New Roman" w:hAnsi="Arial" w:cs="Arial"/>
                <w:b/>
                <w:bCs/>
                <w:color w:val="44546A" w:themeColor="text2"/>
                <w:sz w:val="24"/>
                <w:szCs w:val="24"/>
                <w:lang w:val="en-US"/>
              </w:rPr>
            </w:pPr>
            <w:r w:rsidRPr="00E93618">
              <w:rPr>
                <w:rFonts w:ascii="Arial" w:eastAsia="Times New Roman" w:hAnsi="Arial" w:cs="Arial"/>
                <w:b/>
                <w:bCs/>
                <w:color w:val="44546A" w:themeColor="text2"/>
                <w:sz w:val="24"/>
                <w:szCs w:val="24"/>
                <w:lang w:val="en-US"/>
              </w:rPr>
              <w:t> </w:t>
            </w:r>
          </w:p>
        </w:tc>
        <w:tc>
          <w:tcPr>
            <w:tcW w:w="1341" w:type="dxa"/>
            <w:gridSpan w:val="2"/>
            <w:tcBorders>
              <w:top w:val="single" w:sz="4" w:space="0" w:color="auto"/>
              <w:left w:val="single" w:sz="4" w:space="0" w:color="auto"/>
              <w:bottom w:val="single" w:sz="4" w:space="0" w:color="auto"/>
              <w:right w:val="nil"/>
            </w:tcBorders>
            <w:shd w:val="clear" w:color="FFFFCC" w:fill="FFFFFF"/>
            <w:hideMark/>
          </w:tcPr>
          <w:p w:rsidR="009200E3" w:rsidRPr="00E93618" w:rsidRDefault="009200E3" w:rsidP="000F3F5E">
            <w:pPr>
              <w:spacing w:after="0" w:line="240" w:lineRule="auto"/>
              <w:jc w:val="center"/>
              <w:rPr>
                <w:rFonts w:ascii="Arial" w:eastAsia="Times New Roman" w:hAnsi="Arial" w:cs="Arial"/>
                <w:b/>
                <w:bCs/>
                <w:color w:val="44546A" w:themeColor="text2"/>
                <w:sz w:val="20"/>
                <w:szCs w:val="20"/>
                <w:lang w:val="en-US"/>
              </w:rPr>
            </w:pPr>
            <w:r w:rsidRPr="00E93618">
              <w:rPr>
                <w:rFonts w:ascii="Arial" w:eastAsia="Times New Roman" w:hAnsi="Arial" w:cs="Arial"/>
                <w:b/>
                <w:bCs/>
                <w:color w:val="44546A" w:themeColor="text2"/>
                <w:sz w:val="20"/>
                <w:szCs w:val="20"/>
                <w:lang w:val="en-US"/>
              </w:rPr>
              <w:t xml:space="preserve">Week Ending: </w:t>
            </w:r>
          </w:p>
        </w:tc>
        <w:tc>
          <w:tcPr>
            <w:tcW w:w="1381" w:type="dxa"/>
            <w:gridSpan w:val="2"/>
            <w:tcBorders>
              <w:top w:val="single" w:sz="4" w:space="0" w:color="auto"/>
              <w:left w:val="single" w:sz="4" w:space="0" w:color="auto"/>
              <w:bottom w:val="single" w:sz="4" w:space="0" w:color="auto"/>
              <w:right w:val="single" w:sz="4" w:space="0" w:color="000000"/>
            </w:tcBorders>
            <w:shd w:val="clear" w:color="FFFFCC" w:fill="FFFFFF"/>
            <w:hideMark/>
          </w:tcPr>
          <w:p w:rsidR="009200E3" w:rsidRPr="00E93618" w:rsidRDefault="009200E3" w:rsidP="000F3F5E">
            <w:pPr>
              <w:spacing w:after="0" w:line="240" w:lineRule="auto"/>
              <w:jc w:val="center"/>
              <w:rPr>
                <w:rFonts w:ascii="Arial" w:eastAsia="Times New Roman" w:hAnsi="Arial" w:cs="Arial"/>
                <w:b/>
                <w:bCs/>
                <w:color w:val="44546A" w:themeColor="text2"/>
                <w:sz w:val="24"/>
                <w:szCs w:val="24"/>
                <w:lang w:val="en-US"/>
              </w:rPr>
            </w:pPr>
            <w:r w:rsidRPr="00E93618">
              <w:rPr>
                <w:rFonts w:ascii="Arial" w:eastAsia="Times New Roman" w:hAnsi="Arial" w:cs="Arial"/>
                <w:b/>
                <w:bCs/>
                <w:color w:val="44546A" w:themeColor="text2"/>
                <w:sz w:val="24"/>
                <w:szCs w:val="24"/>
                <w:lang w:val="en-US"/>
              </w:rPr>
              <w:t> </w:t>
            </w:r>
          </w:p>
        </w:tc>
        <w:tc>
          <w:tcPr>
            <w:tcW w:w="114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rPr>
                <w:rFonts w:ascii="Arial" w:eastAsia="Times New Roman" w:hAnsi="Arial" w:cs="Arial"/>
                <w:b/>
                <w:bCs/>
                <w:color w:val="44546A" w:themeColor="text2"/>
                <w:sz w:val="24"/>
                <w:szCs w:val="24"/>
                <w:lang w:val="en-US"/>
              </w:rPr>
            </w:pPr>
            <w:r w:rsidRPr="00E93618">
              <w:rPr>
                <w:rFonts w:ascii="Arial" w:eastAsia="Times New Roman" w:hAnsi="Arial" w:cs="Arial"/>
                <w:b/>
                <w:bCs/>
                <w:color w:val="44546A" w:themeColor="text2"/>
                <w:sz w:val="24"/>
                <w:szCs w:val="24"/>
                <w:lang w:val="en-US"/>
              </w:rPr>
              <w:t>Ward:</w:t>
            </w:r>
          </w:p>
        </w:tc>
        <w:tc>
          <w:tcPr>
            <w:tcW w:w="1147" w:type="dxa"/>
            <w:tcBorders>
              <w:top w:val="nil"/>
              <w:left w:val="nil"/>
              <w:bottom w:val="single" w:sz="4" w:space="0" w:color="auto"/>
              <w:right w:val="nil"/>
            </w:tcBorders>
            <w:shd w:val="clear" w:color="FFFFCC" w:fill="FFFFFF"/>
            <w:hideMark/>
          </w:tcPr>
          <w:p w:rsidR="009200E3" w:rsidRPr="00E93618" w:rsidRDefault="009200E3" w:rsidP="000F3F5E">
            <w:pPr>
              <w:spacing w:after="0" w:line="240" w:lineRule="auto"/>
              <w:rPr>
                <w:rFonts w:ascii="Arial" w:eastAsia="Times New Roman" w:hAnsi="Arial" w:cs="Arial"/>
                <w:b/>
                <w:bCs/>
                <w:color w:val="44546A" w:themeColor="text2"/>
                <w:sz w:val="24"/>
                <w:szCs w:val="24"/>
                <w:lang w:val="en-US"/>
              </w:rPr>
            </w:pPr>
            <w:r w:rsidRPr="00E93618">
              <w:rPr>
                <w:rFonts w:ascii="Arial" w:eastAsia="Times New Roman" w:hAnsi="Arial" w:cs="Arial"/>
                <w:b/>
                <w:bCs/>
                <w:color w:val="44546A" w:themeColor="text2"/>
                <w:sz w:val="24"/>
                <w:szCs w:val="24"/>
                <w:lang w:val="en-US"/>
              </w:rPr>
              <w:t> </w:t>
            </w:r>
          </w:p>
        </w:tc>
        <w:tc>
          <w:tcPr>
            <w:tcW w:w="1147" w:type="dxa"/>
            <w:tcBorders>
              <w:top w:val="nil"/>
              <w:left w:val="nil"/>
              <w:bottom w:val="single" w:sz="4" w:space="0" w:color="auto"/>
              <w:right w:val="single" w:sz="4" w:space="0" w:color="auto"/>
            </w:tcBorders>
            <w:shd w:val="clear" w:color="auto" w:fill="auto"/>
            <w:noWrap/>
            <w:vAlign w:val="bottom"/>
            <w:hideMark/>
          </w:tcPr>
          <w:p w:rsidR="009200E3" w:rsidRPr="00E93618" w:rsidRDefault="009200E3" w:rsidP="000F3F5E">
            <w:pPr>
              <w:spacing w:after="0" w:line="240" w:lineRule="auto"/>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81" w:type="dxa"/>
            <w:tcBorders>
              <w:top w:val="nil"/>
              <w:left w:val="nil"/>
              <w:bottom w:val="single" w:sz="4" w:space="0" w:color="auto"/>
              <w:right w:val="nil"/>
            </w:tcBorders>
            <w:shd w:val="clear" w:color="FFFFCC" w:fill="FFFFFF"/>
            <w:noWrap/>
            <w:hideMark/>
          </w:tcPr>
          <w:p w:rsidR="009200E3" w:rsidRPr="00E93618" w:rsidRDefault="009200E3" w:rsidP="000F3F5E">
            <w:pPr>
              <w:spacing w:after="0" w:line="240" w:lineRule="auto"/>
              <w:rPr>
                <w:rFonts w:ascii="Arial" w:eastAsia="Times New Roman" w:hAnsi="Arial" w:cs="Arial"/>
                <w:b/>
                <w:bCs/>
                <w:color w:val="44546A" w:themeColor="text2"/>
                <w:sz w:val="24"/>
                <w:szCs w:val="24"/>
                <w:lang w:val="en-US"/>
              </w:rPr>
            </w:pPr>
            <w:r w:rsidRPr="00E93618">
              <w:rPr>
                <w:rFonts w:ascii="Arial" w:eastAsia="Times New Roman" w:hAnsi="Arial" w:cs="Arial"/>
                <w:b/>
                <w:bCs/>
                <w:color w:val="44546A" w:themeColor="text2"/>
                <w:sz w:val="24"/>
                <w:szCs w:val="24"/>
                <w:lang w:val="en-US"/>
              </w:rPr>
              <w:t xml:space="preserve">Road Name: </w:t>
            </w:r>
          </w:p>
        </w:tc>
        <w:tc>
          <w:tcPr>
            <w:tcW w:w="3614" w:type="dxa"/>
            <w:gridSpan w:val="2"/>
            <w:tcBorders>
              <w:top w:val="single" w:sz="4" w:space="0" w:color="auto"/>
              <w:left w:val="single" w:sz="4" w:space="0" w:color="auto"/>
              <w:bottom w:val="single" w:sz="4" w:space="0" w:color="auto"/>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b/>
                <w:bCs/>
                <w:color w:val="44546A" w:themeColor="text2"/>
                <w:sz w:val="24"/>
                <w:szCs w:val="24"/>
                <w:lang w:val="en-US"/>
              </w:rPr>
            </w:pPr>
            <w:r w:rsidRPr="00E93618">
              <w:rPr>
                <w:rFonts w:ascii="Arial" w:eastAsia="Times New Roman" w:hAnsi="Arial" w:cs="Arial"/>
                <w:b/>
                <w:bCs/>
                <w:color w:val="44546A" w:themeColor="text2"/>
                <w:sz w:val="24"/>
                <w:szCs w:val="24"/>
                <w:lang w:val="en-US"/>
              </w:rPr>
              <w:t> </w:t>
            </w:r>
          </w:p>
        </w:tc>
      </w:tr>
      <w:tr w:rsidR="009200E3" w:rsidRPr="00E93618" w:rsidTr="009200E3">
        <w:trPr>
          <w:trHeight w:val="177"/>
        </w:trPr>
        <w:tc>
          <w:tcPr>
            <w:tcW w:w="4324" w:type="dxa"/>
            <w:gridSpan w:val="2"/>
            <w:tcBorders>
              <w:top w:val="single" w:sz="4" w:space="0" w:color="auto"/>
              <w:left w:val="single" w:sz="4" w:space="0" w:color="auto"/>
              <w:bottom w:val="single" w:sz="4" w:space="0" w:color="auto"/>
              <w:right w:val="single" w:sz="4" w:space="0" w:color="000000"/>
            </w:tcBorders>
            <w:shd w:val="clear" w:color="FFFFCC" w:fill="FFFFFF"/>
            <w:noWrap/>
            <w:hideMark/>
          </w:tcPr>
          <w:p w:rsidR="009200E3" w:rsidRPr="00E93618" w:rsidRDefault="009200E3" w:rsidP="000F3F5E">
            <w:pPr>
              <w:spacing w:after="0" w:line="240" w:lineRule="auto"/>
              <w:rPr>
                <w:rFonts w:ascii="Arial" w:eastAsia="Times New Roman" w:hAnsi="Arial" w:cs="Arial"/>
                <w:b/>
                <w:bCs/>
                <w:color w:val="44546A" w:themeColor="text2"/>
                <w:sz w:val="24"/>
                <w:szCs w:val="24"/>
                <w:lang w:val="en-US"/>
              </w:rPr>
            </w:pPr>
            <w:r w:rsidRPr="00E93618">
              <w:rPr>
                <w:rFonts w:ascii="Arial" w:eastAsia="Times New Roman" w:hAnsi="Arial" w:cs="Arial"/>
                <w:b/>
                <w:bCs/>
                <w:color w:val="44546A" w:themeColor="text2"/>
                <w:sz w:val="24"/>
                <w:szCs w:val="24"/>
                <w:lang w:val="en-US"/>
              </w:rPr>
              <w:t xml:space="preserve">PMU Works Supervisor: </w:t>
            </w:r>
          </w:p>
        </w:tc>
        <w:tc>
          <w:tcPr>
            <w:tcW w:w="2723" w:type="dxa"/>
            <w:gridSpan w:val="4"/>
            <w:tcBorders>
              <w:top w:val="single" w:sz="4" w:space="0" w:color="auto"/>
              <w:left w:val="nil"/>
              <w:bottom w:val="single" w:sz="4" w:space="0" w:color="auto"/>
              <w:right w:val="single" w:sz="4" w:space="0" w:color="000000"/>
            </w:tcBorders>
            <w:shd w:val="clear" w:color="auto" w:fill="auto"/>
            <w:noWrap/>
            <w:vAlign w:val="bottom"/>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8236" w:type="dxa"/>
            <w:gridSpan w:val="6"/>
            <w:tcBorders>
              <w:top w:val="single" w:sz="4" w:space="0" w:color="auto"/>
              <w:left w:val="nil"/>
              <w:bottom w:val="single" w:sz="4" w:space="0" w:color="auto"/>
              <w:right w:val="single" w:sz="4" w:space="0" w:color="000000"/>
            </w:tcBorders>
            <w:shd w:val="clear" w:color="FFFFCC" w:fill="FFFFFF"/>
            <w:hideMark/>
          </w:tcPr>
          <w:p w:rsidR="009200E3" w:rsidRPr="00E93618" w:rsidRDefault="009200E3" w:rsidP="000F3F5E">
            <w:pPr>
              <w:spacing w:after="0" w:line="240" w:lineRule="auto"/>
              <w:ind w:firstLineChars="100" w:firstLine="241"/>
              <w:rPr>
                <w:rFonts w:ascii="Arial" w:eastAsia="Times New Roman" w:hAnsi="Arial" w:cs="Arial"/>
                <w:b/>
                <w:bCs/>
                <w:color w:val="44546A" w:themeColor="text2"/>
                <w:sz w:val="24"/>
                <w:szCs w:val="24"/>
                <w:lang w:val="en-US"/>
              </w:rPr>
            </w:pPr>
            <w:r w:rsidRPr="00E93618">
              <w:rPr>
                <w:rFonts w:ascii="Arial" w:eastAsia="Times New Roman" w:hAnsi="Arial" w:cs="Arial"/>
                <w:b/>
                <w:bCs/>
                <w:color w:val="44546A" w:themeColor="text2"/>
                <w:sz w:val="24"/>
                <w:szCs w:val="24"/>
                <w:lang w:val="en-US"/>
              </w:rPr>
              <w:t xml:space="preserve">Work Section:  </w:t>
            </w:r>
          </w:p>
        </w:tc>
      </w:tr>
      <w:tr w:rsidR="009200E3" w:rsidRPr="00E93618" w:rsidTr="009200E3">
        <w:trPr>
          <w:trHeight w:val="169"/>
        </w:trPr>
        <w:tc>
          <w:tcPr>
            <w:tcW w:w="1468" w:type="dxa"/>
            <w:vMerge w:val="restart"/>
            <w:tcBorders>
              <w:top w:val="nil"/>
              <w:left w:val="single" w:sz="4" w:space="0" w:color="auto"/>
              <w:bottom w:val="single" w:sz="4" w:space="0" w:color="000000"/>
              <w:right w:val="single" w:sz="4" w:space="0" w:color="auto"/>
            </w:tcBorders>
            <w:shd w:val="clear" w:color="FFFFCC" w:fill="FFFFFF"/>
            <w:vAlign w:val="center"/>
            <w:hideMark/>
          </w:tcPr>
          <w:p w:rsidR="009200E3" w:rsidRPr="00E93618" w:rsidRDefault="009200E3" w:rsidP="000F3F5E">
            <w:pPr>
              <w:spacing w:after="0" w:line="240" w:lineRule="auto"/>
              <w:ind w:firstLineChars="100" w:firstLine="241"/>
              <w:rPr>
                <w:rFonts w:ascii="Arial" w:eastAsia="Times New Roman" w:hAnsi="Arial" w:cs="Arial"/>
                <w:b/>
                <w:bCs/>
                <w:color w:val="44546A" w:themeColor="text2"/>
                <w:sz w:val="24"/>
                <w:szCs w:val="24"/>
                <w:lang w:val="en-US"/>
              </w:rPr>
            </w:pPr>
            <w:r w:rsidRPr="00E93618">
              <w:rPr>
                <w:rFonts w:ascii="Arial" w:eastAsia="Times New Roman" w:hAnsi="Arial" w:cs="Arial"/>
                <w:b/>
                <w:bCs/>
                <w:color w:val="44546A" w:themeColor="text2"/>
                <w:sz w:val="24"/>
                <w:szCs w:val="24"/>
                <w:lang w:val="en-US"/>
              </w:rPr>
              <w:t>Item</w:t>
            </w:r>
          </w:p>
        </w:tc>
        <w:tc>
          <w:tcPr>
            <w:tcW w:w="2856" w:type="dxa"/>
            <w:vMerge w:val="restart"/>
            <w:tcBorders>
              <w:top w:val="nil"/>
              <w:left w:val="single" w:sz="4" w:space="0" w:color="auto"/>
              <w:bottom w:val="single" w:sz="4" w:space="0" w:color="000000"/>
              <w:right w:val="single" w:sz="4" w:space="0" w:color="auto"/>
            </w:tcBorders>
            <w:shd w:val="clear" w:color="FFFFCC" w:fill="FFFFFF"/>
            <w:vAlign w:val="center"/>
            <w:hideMark/>
          </w:tcPr>
          <w:p w:rsidR="009200E3" w:rsidRPr="00E93618" w:rsidRDefault="009200E3" w:rsidP="000F3F5E">
            <w:pPr>
              <w:spacing w:after="0" w:line="240" w:lineRule="auto"/>
              <w:jc w:val="center"/>
              <w:rPr>
                <w:rFonts w:ascii="Arial" w:eastAsia="Times New Roman" w:hAnsi="Arial" w:cs="Arial"/>
                <w:b/>
                <w:bCs/>
                <w:color w:val="44546A" w:themeColor="text2"/>
                <w:sz w:val="24"/>
                <w:szCs w:val="24"/>
                <w:lang w:val="en-US"/>
              </w:rPr>
            </w:pPr>
            <w:r w:rsidRPr="00E93618">
              <w:rPr>
                <w:rFonts w:ascii="Arial" w:eastAsia="Times New Roman" w:hAnsi="Arial" w:cs="Arial"/>
                <w:b/>
                <w:bCs/>
                <w:color w:val="44546A" w:themeColor="text2"/>
                <w:sz w:val="24"/>
                <w:szCs w:val="24"/>
                <w:lang w:val="en-US"/>
              </w:rPr>
              <w:t>Works Activity Description</w:t>
            </w:r>
          </w:p>
        </w:tc>
        <w:tc>
          <w:tcPr>
            <w:tcW w:w="685" w:type="dxa"/>
            <w:vMerge w:val="restart"/>
            <w:tcBorders>
              <w:top w:val="nil"/>
              <w:left w:val="single" w:sz="4" w:space="0" w:color="auto"/>
              <w:bottom w:val="single" w:sz="4" w:space="0" w:color="000000"/>
              <w:right w:val="single" w:sz="4" w:space="0" w:color="auto"/>
            </w:tcBorders>
            <w:shd w:val="clear" w:color="FFFFCC" w:fill="FFFFFF"/>
            <w:vAlign w:val="center"/>
            <w:hideMark/>
          </w:tcPr>
          <w:p w:rsidR="009200E3" w:rsidRPr="00E93618" w:rsidRDefault="009200E3" w:rsidP="000F3F5E">
            <w:pPr>
              <w:spacing w:after="0" w:line="240" w:lineRule="auto"/>
              <w:jc w:val="center"/>
              <w:rPr>
                <w:rFonts w:ascii="Arial" w:eastAsia="Times New Roman" w:hAnsi="Arial" w:cs="Arial"/>
                <w:b/>
                <w:bCs/>
                <w:color w:val="44546A" w:themeColor="text2"/>
                <w:sz w:val="24"/>
                <w:szCs w:val="24"/>
                <w:lang w:val="en-US"/>
              </w:rPr>
            </w:pPr>
            <w:r w:rsidRPr="00E93618">
              <w:rPr>
                <w:rFonts w:ascii="Arial" w:eastAsia="Times New Roman" w:hAnsi="Arial" w:cs="Arial"/>
                <w:b/>
                <w:bCs/>
                <w:color w:val="44546A" w:themeColor="text2"/>
                <w:sz w:val="24"/>
                <w:szCs w:val="24"/>
                <w:lang w:val="en-US"/>
              </w:rPr>
              <w:t>Unit</w:t>
            </w:r>
          </w:p>
        </w:tc>
        <w:tc>
          <w:tcPr>
            <w:tcW w:w="657" w:type="dxa"/>
            <w:vMerge w:val="restart"/>
            <w:tcBorders>
              <w:top w:val="nil"/>
              <w:left w:val="single" w:sz="4" w:space="0" w:color="auto"/>
              <w:bottom w:val="single" w:sz="4" w:space="0" w:color="000000"/>
              <w:right w:val="single" w:sz="4" w:space="0" w:color="auto"/>
            </w:tcBorders>
            <w:shd w:val="clear" w:color="FFFFCC" w:fill="FFFFFF"/>
            <w:vAlign w:val="center"/>
            <w:hideMark/>
          </w:tcPr>
          <w:p w:rsidR="009200E3" w:rsidRPr="00E93618" w:rsidRDefault="009200E3" w:rsidP="000F3F5E">
            <w:pPr>
              <w:spacing w:after="0" w:line="240" w:lineRule="auto"/>
              <w:jc w:val="center"/>
              <w:rPr>
                <w:rFonts w:ascii="Arial" w:eastAsia="Times New Roman" w:hAnsi="Arial" w:cs="Arial"/>
                <w:b/>
                <w:bCs/>
                <w:color w:val="44546A" w:themeColor="text2"/>
                <w:sz w:val="24"/>
                <w:szCs w:val="24"/>
                <w:lang w:val="en-US"/>
              </w:rPr>
            </w:pPr>
            <w:r w:rsidRPr="00E93618">
              <w:rPr>
                <w:rFonts w:ascii="Arial" w:eastAsia="Times New Roman" w:hAnsi="Arial" w:cs="Arial"/>
                <w:b/>
                <w:bCs/>
                <w:color w:val="44546A" w:themeColor="text2"/>
                <w:sz w:val="24"/>
                <w:szCs w:val="24"/>
                <w:lang w:val="en-US"/>
              </w:rPr>
              <w:t>Qty</w:t>
            </w:r>
          </w:p>
        </w:tc>
        <w:tc>
          <w:tcPr>
            <w:tcW w:w="1381" w:type="dxa"/>
            <w:gridSpan w:val="2"/>
            <w:tcBorders>
              <w:top w:val="single" w:sz="4" w:space="0" w:color="auto"/>
              <w:left w:val="nil"/>
              <w:bottom w:val="single" w:sz="4" w:space="0" w:color="auto"/>
              <w:right w:val="single" w:sz="4" w:space="0" w:color="000000"/>
            </w:tcBorders>
            <w:shd w:val="clear" w:color="FFFFCC" w:fill="FFFFFF"/>
            <w:noWrap/>
            <w:hideMark/>
          </w:tcPr>
          <w:p w:rsidR="009200E3" w:rsidRPr="00E93618" w:rsidRDefault="009200E3" w:rsidP="000F3F5E">
            <w:pPr>
              <w:spacing w:after="0" w:line="240" w:lineRule="auto"/>
              <w:jc w:val="center"/>
              <w:rPr>
                <w:rFonts w:ascii="Arial" w:eastAsia="Times New Roman" w:hAnsi="Arial" w:cs="Arial"/>
                <w:b/>
                <w:bCs/>
                <w:color w:val="44546A" w:themeColor="text2"/>
                <w:sz w:val="24"/>
                <w:szCs w:val="24"/>
                <w:lang w:val="en-US"/>
              </w:rPr>
            </w:pPr>
            <w:r w:rsidRPr="00E93618">
              <w:rPr>
                <w:rFonts w:ascii="Arial" w:eastAsia="Times New Roman" w:hAnsi="Arial" w:cs="Arial"/>
                <w:b/>
                <w:bCs/>
                <w:color w:val="44546A" w:themeColor="text2"/>
                <w:sz w:val="24"/>
                <w:szCs w:val="24"/>
                <w:lang w:val="en-US"/>
              </w:rPr>
              <w:t>Youths</w:t>
            </w:r>
          </w:p>
        </w:tc>
        <w:tc>
          <w:tcPr>
            <w:tcW w:w="5972" w:type="dxa"/>
            <w:gridSpan w:val="5"/>
            <w:tcBorders>
              <w:top w:val="single" w:sz="4" w:space="0" w:color="auto"/>
              <w:left w:val="nil"/>
              <w:bottom w:val="nil"/>
              <w:right w:val="single" w:sz="4" w:space="0" w:color="000000"/>
            </w:tcBorders>
            <w:shd w:val="clear" w:color="FFFFCC" w:fill="FFFFFF"/>
            <w:hideMark/>
          </w:tcPr>
          <w:p w:rsidR="009200E3" w:rsidRPr="00E93618" w:rsidRDefault="009200E3" w:rsidP="000F3F5E">
            <w:pPr>
              <w:spacing w:after="0" w:line="240" w:lineRule="auto"/>
              <w:jc w:val="center"/>
              <w:rPr>
                <w:rFonts w:ascii="Arial" w:eastAsia="Times New Roman" w:hAnsi="Arial" w:cs="Arial"/>
                <w:b/>
                <w:bCs/>
                <w:color w:val="44546A" w:themeColor="text2"/>
                <w:sz w:val="24"/>
                <w:szCs w:val="24"/>
                <w:lang w:val="en-US"/>
              </w:rPr>
            </w:pPr>
            <w:r w:rsidRPr="00E93618">
              <w:rPr>
                <w:rFonts w:ascii="Arial" w:eastAsia="Times New Roman" w:hAnsi="Arial" w:cs="Arial"/>
                <w:b/>
                <w:bCs/>
                <w:color w:val="44546A" w:themeColor="text2"/>
                <w:sz w:val="24"/>
                <w:szCs w:val="24"/>
                <w:lang w:val="en-US"/>
              </w:rPr>
              <w:t>Day</w:t>
            </w:r>
          </w:p>
        </w:tc>
        <w:tc>
          <w:tcPr>
            <w:tcW w:w="2264" w:type="dxa"/>
            <w:vMerge w:val="restart"/>
            <w:tcBorders>
              <w:top w:val="nil"/>
              <w:left w:val="single" w:sz="4" w:space="0" w:color="auto"/>
              <w:bottom w:val="single" w:sz="4" w:space="0" w:color="000000"/>
              <w:right w:val="single" w:sz="4" w:space="0" w:color="auto"/>
            </w:tcBorders>
            <w:shd w:val="clear" w:color="FFFFCC" w:fill="FFFFFF"/>
            <w:vAlign w:val="center"/>
            <w:hideMark/>
          </w:tcPr>
          <w:p w:rsidR="009200E3" w:rsidRPr="00E93618" w:rsidRDefault="009200E3" w:rsidP="000F3F5E">
            <w:pPr>
              <w:spacing w:after="0" w:line="240" w:lineRule="auto"/>
              <w:jc w:val="center"/>
              <w:rPr>
                <w:rFonts w:ascii="Arial" w:eastAsia="Times New Roman" w:hAnsi="Arial" w:cs="Arial"/>
                <w:b/>
                <w:bCs/>
                <w:color w:val="44546A" w:themeColor="text2"/>
                <w:sz w:val="24"/>
                <w:szCs w:val="24"/>
                <w:lang w:val="en-US"/>
              </w:rPr>
            </w:pPr>
            <w:r w:rsidRPr="00E93618">
              <w:rPr>
                <w:rFonts w:ascii="Arial" w:eastAsia="Times New Roman" w:hAnsi="Arial" w:cs="Arial"/>
                <w:b/>
                <w:bCs/>
                <w:color w:val="44546A" w:themeColor="text2"/>
                <w:sz w:val="24"/>
                <w:szCs w:val="24"/>
                <w:lang w:val="en-US"/>
              </w:rPr>
              <w:t>Work Done %</w:t>
            </w:r>
          </w:p>
        </w:tc>
      </w:tr>
      <w:tr w:rsidR="009200E3" w:rsidRPr="00E93618" w:rsidTr="009200E3">
        <w:trPr>
          <w:trHeight w:val="169"/>
        </w:trPr>
        <w:tc>
          <w:tcPr>
            <w:tcW w:w="1468" w:type="dxa"/>
            <w:vMerge/>
            <w:tcBorders>
              <w:top w:val="nil"/>
              <w:left w:val="single" w:sz="4" w:space="0" w:color="auto"/>
              <w:bottom w:val="single" w:sz="4" w:space="0" w:color="000000"/>
              <w:right w:val="single" w:sz="4" w:space="0" w:color="auto"/>
            </w:tcBorders>
            <w:vAlign w:val="center"/>
            <w:hideMark/>
          </w:tcPr>
          <w:p w:rsidR="009200E3" w:rsidRPr="00E93618" w:rsidRDefault="009200E3" w:rsidP="000F3F5E">
            <w:pPr>
              <w:spacing w:after="0" w:line="240" w:lineRule="auto"/>
              <w:rPr>
                <w:rFonts w:ascii="Arial" w:eastAsia="Times New Roman" w:hAnsi="Arial" w:cs="Arial"/>
                <w:b/>
                <w:bCs/>
                <w:color w:val="44546A" w:themeColor="text2"/>
                <w:sz w:val="24"/>
                <w:szCs w:val="24"/>
                <w:lang w:val="en-US"/>
              </w:rPr>
            </w:pPr>
          </w:p>
        </w:tc>
        <w:tc>
          <w:tcPr>
            <w:tcW w:w="2856" w:type="dxa"/>
            <w:vMerge/>
            <w:tcBorders>
              <w:top w:val="nil"/>
              <w:left w:val="single" w:sz="4" w:space="0" w:color="auto"/>
              <w:bottom w:val="single" w:sz="4" w:space="0" w:color="000000"/>
              <w:right w:val="single" w:sz="4" w:space="0" w:color="auto"/>
            </w:tcBorders>
            <w:vAlign w:val="center"/>
            <w:hideMark/>
          </w:tcPr>
          <w:p w:rsidR="009200E3" w:rsidRPr="00E93618" w:rsidRDefault="009200E3" w:rsidP="000F3F5E">
            <w:pPr>
              <w:spacing w:after="0" w:line="240" w:lineRule="auto"/>
              <w:rPr>
                <w:rFonts w:ascii="Arial" w:eastAsia="Times New Roman" w:hAnsi="Arial" w:cs="Arial"/>
                <w:b/>
                <w:bCs/>
                <w:color w:val="44546A" w:themeColor="text2"/>
                <w:sz w:val="24"/>
                <w:szCs w:val="24"/>
                <w:lang w:val="en-US"/>
              </w:rPr>
            </w:pPr>
          </w:p>
        </w:tc>
        <w:tc>
          <w:tcPr>
            <w:tcW w:w="685" w:type="dxa"/>
            <w:vMerge/>
            <w:tcBorders>
              <w:top w:val="nil"/>
              <w:left w:val="single" w:sz="4" w:space="0" w:color="auto"/>
              <w:bottom w:val="single" w:sz="4" w:space="0" w:color="000000"/>
              <w:right w:val="single" w:sz="4" w:space="0" w:color="auto"/>
            </w:tcBorders>
            <w:vAlign w:val="center"/>
            <w:hideMark/>
          </w:tcPr>
          <w:p w:rsidR="009200E3" w:rsidRPr="00E93618" w:rsidRDefault="009200E3" w:rsidP="000F3F5E">
            <w:pPr>
              <w:spacing w:after="0" w:line="240" w:lineRule="auto"/>
              <w:rPr>
                <w:rFonts w:ascii="Arial" w:eastAsia="Times New Roman" w:hAnsi="Arial" w:cs="Arial"/>
                <w:b/>
                <w:bCs/>
                <w:color w:val="44546A" w:themeColor="text2"/>
                <w:sz w:val="24"/>
                <w:szCs w:val="24"/>
                <w:lang w:val="en-US"/>
              </w:rPr>
            </w:pPr>
          </w:p>
        </w:tc>
        <w:tc>
          <w:tcPr>
            <w:tcW w:w="657" w:type="dxa"/>
            <w:vMerge/>
            <w:tcBorders>
              <w:top w:val="nil"/>
              <w:left w:val="single" w:sz="4" w:space="0" w:color="auto"/>
              <w:bottom w:val="single" w:sz="4" w:space="0" w:color="000000"/>
              <w:right w:val="single" w:sz="4" w:space="0" w:color="auto"/>
            </w:tcBorders>
            <w:vAlign w:val="center"/>
            <w:hideMark/>
          </w:tcPr>
          <w:p w:rsidR="009200E3" w:rsidRPr="00E93618" w:rsidRDefault="009200E3" w:rsidP="000F3F5E">
            <w:pPr>
              <w:spacing w:after="0" w:line="240" w:lineRule="auto"/>
              <w:rPr>
                <w:rFonts w:ascii="Arial" w:eastAsia="Times New Roman" w:hAnsi="Arial" w:cs="Arial"/>
                <w:b/>
                <w:bCs/>
                <w:color w:val="44546A" w:themeColor="text2"/>
                <w:sz w:val="24"/>
                <w:szCs w:val="24"/>
                <w:lang w:val="en-US"/>
              </w:rPr>
            </w:pPr>
          </w:p>
        </w:tc>
        <w:tc>
          <w:tcPr>
            <w:tcW w:w="725"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rPr>
                <w:rFonts w:ascii="Arial" w:eastAsia="Times New Roman" w:hAnsi="Arial" w:cs="Arial"/>
                <w:b/>
                <w:bCs/>
                <w:color w:val="44546A" w:themeColor="text2"/>
                <w:sz w:val="20"/>
                <w:szCs w:val="20"/>
                <w:lang w:val="en-US"/>
              </w:rPr>
            </w:pPr>
            <w:r w:rsidRPr="00E93618">
              <w:rPr>
                <w:rFonts w:ascii="Arial" w:eastAsia="Times New Roman" w:hAnsi="Arial" w:cs="Arial"/>
                <w:b/>
                <w:bCs/>
                <w:color w:val="44546A" w:themeColor="text2"/>
                <w:sz w:val="20"/>
                <w:szCs w:val="20"/>
                <w:lang w:val="en-US"/>
              </w:rPr>
              <w:t>Grp.#</w:t>
            </w:r>
          </w:p>
        </w:tc>
        <w:tc>
          <w:tcPr>
            <w:tcW w:w="65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rPr>
                <w:rFonts w:ascii="Arial" w:eastAsia="Times New Roman" w:hAnsi="Arial" w:cs="Arial"/>
                <w:b/>
                <w:bCs/>
                <w:color w:val="44546A" w:themeColor="text2"/>
                <w:sz w:val="20"/>
                <w:szCs w:val="20"/>
                <w:lang w:val="en-US"/>
              </w:rPr>
            </w:pPr>
            <w:r w:rsidRPr="00E93618">
              <w:rPr>
                <w:rFonts w:ascii="Arial" w:eastAsia="Times New Roman" w:hAnsi="Arial" w:cs="Arial"/>
                <w:b/>
                <w:bCs/>
                <w:color w:val="44546A" w:themeColor="text2"/>
                <w:sz w:val="20"/>
                <w:szCs w:val="20"/>
                <w:lang w:val="en-US"/>
              </w:rPr>
              <w:t>ind #</w:t>
            </w:r>
          </w:p>
        </w:tc>
        <w:tc>
          <w:tcPr>
            <w:tcW w:w="1147" w:type="dxa"/>
            <w:tcBorders>
              <w:top w:val="single" w:sz="4" w:space="0" w:color="auto"/>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sz w:val="24"/>
                <w:szCs w:val="24"/>
                <w:lang w:val="en-US"/>
              </w:rPr>
            </w:pPr>
            <w:r w:rsidRPr="00E93618">
              <w:rPr>
                <w:rFonts w:ascii="Arial" w:eastAsia="Times New Roman" w:hAnsi="Arial" w:cs="Arial"/>
                <w:color w:val="44546A" w:themeColor="text2"/>
                <w:sz w:val="24"/>
                <w:szCs w:val="24"/>
                <w:lang w:val="en-US"/>
              </w:rPr>
              <w:t>Mon.</w:t>
            </w:r>
          </w:p>
        </w:tc>
        <w:tc>
          <w:tcPr>
            <w:tcW w:w="1147" w:type="dxa"/>
            <w:tcBorders>
              <w:top w:val="single" w:sz="4" w:space="0" w:color="auto"/>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sz w:val="24"/>
                <w:szCs w:val="24"/>
                <w:lang w:val="en-US"/>
              </w:rPr>
            </w:pPr>
            <w:r w:rsidRPr="00E93618">
              <w:rPr>
                <w:rFonts w:ascii="Arial" w:eastAsia="Times New Roman" w:hAnsi="Arial" w:cs="Arial"/>
                <w:color w:val="44546A" w:themeColor="text2"/>
                <w:sz w:val="24"/>
                <w:szCs w:val="24"/>
                <w:lang w:val="en-US"/>
              </w:rPr>
              <w:t>Tues.</w:t>
            </w:r>
          </w:p>
        </w:tc>
        <w:tc>
          <w:tcPr>
            <w:tcW w:w="1147" w:type="dxa"/>
            <w:tcBorders>
              <w:top w:val="single" w:sz="4" w:space="0" w:color="auto"/>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Wed.</w:t>
            </w:r>
          </w:p>
        </w:tc>
        <w:tc>
          <w:tcPr>
            <w:tcW w:w="1181" w:type="dxa"/>
            <w:tcBorders>
              <w:top w:val="single" w:sz="4" w:space="0" w:color="auto"/>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Thurs.</w:t>
            </w:r>
          </w:p>
        </w:tc>
        <w:tc>
          <w:tcPr>
            <w:tcW w:w="1349" w:type="dxa"/>
            <w:tcBorders>
              <w:top w:val="single" w:sz="4" w:space="0" w:color="auto"/>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Fri.</w:t>
            </w:r>
          </w:p>
        </w:tc>
        <w:tc>
          <w:tcPr>
            <w:tcW w:w="2264" w:type="dxa"/>
            <w:vMerge/>
            <w:tcBorders>
              <w:top w:val="nil"/>
              <w:left w:val="single" w:sz="4" w:space="0" w:color="auto"/>
              <w:bottom w:val="single" w:sz="4" w:space="0" w:color="000000"/>
              <w:right w:val="single" w:sz="4" w:space="0" w:color="auto"/>
            </w:tcBorders>
            <w:vAlign w:val="center"/>
            <w:hideMark/>
          </w:tcPr>
          <w:p w:rsidR="009200E3" w:rsidRPr="00E93618" w:rsidRDefault="009200E3" w:rsidP="000F3F5E">
            <w:pPr>
              <w:spacing w:after="0" w:line="240" w:lineRule="auto"/>
              <w:rPr>
                <w:rFonts w:ascii="Arial" w:eastAsia="Times New Roman" w:hAnsi="Arial" w:cs="Arial"/>
                <w:b/>
                <w:bCs/>
                <w:color w:val="44546A" w:themeColor="text2"/>
                <w:sz w:val="24"/>
                <w:szCs w:val="24"/>
                <w:lang w:val="en-US"/>
              </w:rPr>
            </w:pPr>
          </w:p>
        </w:tc>
      </w:tr>
      <w:tr w:rsidR="009200E3" w:rsidRPr="00E93618" w:rsidTr="009200E3">
        <w:trPr>
          <w:trHeight w:val="281"/>
        </w:trPr>
        <w:tc>
          <w:tcPr>
            <w:tcW w:w="1468" w:type="dxa"/>
            <w:vMerge w:val="restart"/>
            <w:tcBorders>
              <w:top w:val="nil"/>
              <w:left w:val="single" w:sz="4" w:space="0" w:color="auto"/>
              <w:bottom w:val="single" w:sz="4" w:space="0" w:color="000000"/>
              <w:right w:val="single" w:sz="4" w:space="0" w:color="auto"/>
            </w:tcBorders>
            <w:shd w:val="clear" w:color="FFFFCC" w:fill="FFFFFF"/>
            <w:vAlign w:val="center"/>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1</w:t>
            </w:r>
          </w:p>
        </w:tc>
        <w:tc>
          <w:tcPr>
            <w:tcW w:w="2856" w:type="dxa"/>
            <w:vMerge w:val="restart"/>
            <w:tcBorders>
              <w:top w:val="nil"/>
              <w:left w:val="single" w:sz="4" w:space="0" w:color="auto"/>
              <w:bottom w:val="single" w:sz="4" w:space="0" w:color="000000"/>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685" w:type="dxa"/>
            <w:tcBorders>
              <w:top w:val="nil"/>
              <w:left w:val="nil"/>
              <w:bottom w:val="nil"/>
              <w:right w:val="single" w:sz="4" w:space="0" w:color="auto"/>
            </w:tcBorders>
            <w:shd w:val="clear" w:color="FFFFCC" w:fill="FFFFFF"/>
            <w:hideMark/>
          </w:tcPr>
          <w:p w:rsidR="009200E3" w:rsidRPr="00E93618" w:rsidRDefault="009200E3" w:rsidP="000F3F5E">
            <w:pPr>
              <w:spacing w:after="0" w:line="240" w:lineRule="auto"/>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65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725"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65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4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4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4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81"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349"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2264" w:type="dxa"/>
            <w:vMerge w:val="restart"/>
            <w:tcBorders>
              <w:top w:val="nil"/>
              <w:left w:val="single" w:sz="4" w:space="0" w:color="auto"/>
              <w:bottom w:val="single" w:sz="4" w:space="0" w:color="000000"/>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r>
      <w:tr w:rsidR="009200E3" w:rsidRPr="00E93618" w:rsidTr="009200E3">
        <w:trPr>
          <w:trHeight w:val="281"/>
        </w:trPr>
        <w:tc>
          <w:tcPr>
            <w:tcW w:w="1468" w:type="dxa"/>
            <w:vMerge/>
            <w:tcBorders>
              <w:top w:val="nil"/>
              <w:left w:val="single" w:sz="4" w:space="0" w:color="auto"/>
              <w:bottom w:val="single" w:sz="4" w:space="0" w:color="000000"/>
              <w:right w:val="single" w:sz="4" w:space="0" w:color="auto"/>
            </w:tcBorders>
            <w:vAlign w:val="center"/>
            <w:hideMark/>
          </w:tcPr>
          <w:p w:rsidR="009200E3" w:rsidRPr="00E93618" w:rsidRDefault="009200E3" w:rsidP="000F3F5E">
            <w:pPr>
              <w:spacing w:after="0" w:line="240" w:lineRule="auto"/>
              <w:rPr>
                <w:rFonts w:ascii="Arial" w:eastAsia="Times New Roman" w:hAnsi="Arial" w:cs="Arial"/>
                <w:color w:val="44546A" w:themeColor="text2"/>
                <w:lang w:val="en-US"/>
              </w:rPr>
            </w:pPr>
          </w:p>
        </w:tc>
        <w:tc>
          <w:tcPr>
            <w:tcW w:w="2856" w:type="dxa"/>
            <w:vMerge/>
            <w:tcBorders>
              <w:top w:val="nil"/>
              <w:left w:val="single" w:sz="4" w:space="0" w:color="auto"/>
              <w:bottom w:val="single" w:sz="4" w:space="0" w:color="000000"/>
              <w:right w:val="single" w:sz="4" w:space="0" w:color="auto"/>
            </w:tcBorders>
            <w:vAlign w:val="center"/>
            <w:hideMark/>
          </w:tcPr>
          <w:p w:rsidR="009200E3" w:rsidRPr="00E93618" w:rsidRDefault="009200E3" w:rsidP="000F3F5E">
            <w:pPr>
              <w:spacing w:after="0" w:line="240" w:lineRule="auto"/>
              <w:rPr>
                <w:rFonts w:ascii="Arial" w:eastAsia="Times New Roman" w:hAnsi="Arial" w:cs="Arial"/>
                <w:color w:val="44546A" w:themeColor="text2"/>
                <w:lang w:val="en-US"/>
              </w:rPr>
            </w:pPr>
          </w:p>
        </w:tc>
        <w:tc>
          <w:tcPr>
            <w:tcW w:w="685"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65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725"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65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4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4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4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81"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349"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2264" w:type="dxa"/>
            <w:vMerge/>
            <w:tcBorders>
              <w:top w:val="nil"/>
              <w:left w:val="single" w:sz="4" w:space="0" w:color="auto"/>
              <w:bottom w:val="single" w:sz="4" w:space="0" w:color="000000"/>
              <w:right w:val="single" w:sz="4" w:space="0" w:color="auto"/>
            </w:tcBorders>
            <w:vAlign w:val="center"/>
            <w:hideMark/>
          </w:tcPr>
          <w:p w:rsidR="009200E3" w:rsidRPr="00E93618" w:rsidRDefault="009200E3" w:rsidP="000F3F5E">
            <w:pPr>
              <w:spacing w:after="0" w:line="240" w:lineRule="auto"/>
              <w:rPr>
                <w:rFonts w:ascii="Arial" w:eastAsia="Times New Roman" w:hAnsi="Arial" w:cs="Arial"/>
                <w:color w:val="44546A" w:themeColor="text2"/>
                <w:lang w:val="en-US"/>
              </w:rPr>
            </w:pPr>
          </w:p>
        </w:tc>
      </w:tr>
      <w:tr w:rsidR="009200E3" w:rsidRPr="00E93618" w:rsidTr="009200E3">
        <w:trPr>
          <w:trHeight w:val="281"/>
        </w:trPr>
        <w:tc>
          <w:tcPr>
            <w:tcW w:w="1468" w:type="dxa"/>
            <w:vMerge w:val="restart"/>
            <w:tcBorders>
              <w:top w:val="nil"/>
              <w:left w:val="single" w:sz="4" w:space="0" w:color="auto"/>
              <w:bottom w:val="single" w:sz="4" w:space="0" w:color="000000"/>
              <w:right w:val="single" w:sz="4" w:space="0" w:color="auto"/>
            </w:tcBorders>
            <w:shd w:val="clear" w:color="FFFFCC" w:fill="FFFFFF"/>
            <w:vAlign w:val="center"/>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2</w:t>
            </w:r>
          </w:p>
        </w:tc>
        <w:tc>
          <w:tcPr>
            <w:tcW w:w="2856" w:type="dxa"/>
            <w:vMerge w:val="restart"/>
            <w:tcBorders>
              <w:top w:val="nil"/>
              <w:left w:val="single" w:sz="4" w:space="0" w:color="auto"/>
              <w:bottom w:val="single" w:sz="4" w:space="0" w:color="000000"/>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685" w:type="dxa"/>
            <w:tcBorders>
              <w:top w:val="nil"/>
              <w:left w:val="nil"/>
              <w:bottom w:val="nil"/>
              <w:right w:val="single" w:sz="4" w:space="0" w:color="auto"/>
            </w:tcBorders>
            <w:shd w:val="clear" w:color="FFFFCC" w:fill="FFFFFF"/>
            <w:hideMark/>
          </w:tcPr>
          <w:p w:rsidR="009200E3" w:rsidRPr="00E93618" w:rsidRDefault="009200E3" w:rsidP="000F3F5E">
            <w:pPr>
              <w:spacing w:after="0" w:line="240" w:lineRule="auto"/>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65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725"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65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4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4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4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81"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349"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2264" w:type="dxa"/>
            <w:vMerge w:val="restart"/>
            <w:tcBorders>
              <w:top w:val="nil"/>
              <w:left w:val="single" w:sz="4" w:space="0" w:color="auto"/>
              <w:bottom w:val="single" w:sz="4" w:space="0" w:color="000000"/>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r>
      <w:tr w:rsidR="009200E3" w:rsidRPr="00E93618" w:rsidTr="009200E3">
        <w:trPr>
          <w:trHeight w:val="281"/>
        </w:trPr>
        <w:tc>
          <w:tcPr>
            <w:tcW w:w="1468" w:type="dxa"/>
            <w:vMerge/>
            <w:tcBorders>
              <w:top w:val="nil"/>
              <w:left w:val="single" w:sz="4" w:space="0" w:color="auto"/>
              <w:bottom w:val="single" w:sz="4" w:space="0" w:color="000000"/>
              <w:right w:val="single" w:sz="4" w:space="0" w:color="auto"/>
            </w:tcBorders>
            <w:vAlign w:val="center"/>
            <w:hideMark/>
          </w:tcPr>
          <w:p w:rsidR="009200E3" w:rsidRPr="00E93618" w:rsidRDefault="009200E3" w:rsidP="000F3F5E">
            <w:pPr>
              <w:spacing w:after="0" w:line="240" w:lineRule="auto"/>
              <w:rPr>
                <w:rFonts w:ascii="Arial" w:eastAsia="Times New Roman" w:hAnsi="Arial" w:cs="Arial"/>
                <w:color w:val="44546A" w:themeColor="text2"/>
                <w:lang w:val="en-US"/>
              </w:rPr>
            </w:pPr>
          </w:p>
        </w:tc>
        <w:tc>
          <w:tcPr>
            <w:tcW w:w="2856" w:type="dxa"/>
            <w:vMerge/>
            <w:tcBorders>
              <w:top w:val="nil"/>
              <w:left w:val="single" w:sz="4" w:space="0" w:color="auto"/>
              <w:bottom w:val="single" w:sz="4" w:space="0" w:color="000000"/>
              <w:right w:val="single" w:sz="4" w:space="0" w:color="auto"/>
            </w:tcBorders>
            <w:vAlign w:val="center"/>
            <w:hideMark/>
          </w:tcPr>
          <w:p w:rsidR="009200E3" w:rsidRPr="00E93618" w:rsidRDefault="009200E3" w:rsidP="000F3F5E">
            <w:pPr>
              <w:spacing w:after="0" w:line="240" w:lineRule="auto"/>
              <w:rPr>
                <w:rFonts w:ascii="Arial" w:eastAsia="Times New Roman" w:hAnsi="Arial" w:cs="Arial"/>
                <w:color w:val="44546A" w:themeColor="text2"/>
                <w:lang w:val="en-US"/>
              </w:rPr>
            </w:pPr>
          </w:p>
        </w:tc>
        <w:tc>
          <w:tcPr>
            <w:tcW w:w="685"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65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725"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65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4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4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4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81"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349"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2264" w:type="dxa"/>
            <w:vMerge/>
            <w:tcBorders>
              <w:top w:val="nil"/>
              <w:left w:val="single" w:sz="4" w:space="0" w:color="auto"/>
              <w:bottom w:val="single" w:sz="4" w:space="0" w:color="000000"/>
              <w:right w:val="single" w:sz="4" w:space="0" w:color="auto"/>
            </w:tcBorders>
            <w:vAlign w:val="center"/>
            <w:hideMark/>
          </w:tcPr>
          <w:p w:rsidR="009200E3" w:rsidRPr="00E93618" w:rsidRDefault="009200E3" w:rsidP="000F3F5E">
            <w:pPr>
              <w:spacing w:after="0" w:line="240" w:lineRule="auto"/>
              <w:rPr>
                <w:rFonts w:ascii="Arial" w:eastAsia="Times New Roman" w:hAnsi="Arial" w:cs="Arial"/>
                <w:color w:val="44546A" w:themeColor="text2"/>
                <w:lang w:val="en-US"/>
              </w:rPr>
            </w:pPr>
          </w:p>
        </w:tc>
      </w:tr>
      <w:tr w:rsidR="009200E3" w:rsidRPr="00E93618" w:rsidTr="009200E3">
        <w:trPr>
          <w:trHeight w:val="281"/>
        </w:trPr>
        <w:tc>
          <w:tcPr>
            <w:tcW w:w="1468" w:type="dxa"/>
            <w:vMerge w:val="restart"/>
            <w:tcBorders>
              <w:top w:val="nil"/>
              <w:left w:val="single" w:sz="4" w:space="0" w:color="auto"/>
              <w:bottom w:val="single" w:sz="4" w:space="0" w:color="000000"/>
              <w:right w:val="single" w:sz="4" w:space="0" w:color="auto"/>
            </w:tcBorders>
            <w:shd w:val="clear" w:color="FFFFCC" w:fill="FFFFFF"/>
            <w:vAlign w:val="center"/>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3</w:t>
            </w:r>
          </w:p>
        </w:tc>
        <w:tc>
          <w:tcPr>
            <w:tcW w:w="2856" w:type="dxa"/>
            <w:vMerge w:val="restart"/>
            <w:tcBorders>
              <w:top w:val="nil"/>
              <w:left w:val="single" w:sz="4" w:space="0" w:color="auto"/>
              <w:bottom w:val="single" w:sz="4" w:space="0" w:color="000000"/>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685" w:type="dxa"/>
            <w:tcBorders>
              <w:top w:val="nil"/>
              <w:left w:val="nil"/>
              <w:bottom w:val="nil"/>
              <w:right w:val="single" w:sz="4" w:space="0" w:color="auto"/>
            </w:tcBorders>
            <w:shd w:val="clear" w:color="FFFFCC" w:fill="FFFFFF"/>
            <w:hideMark/>
          </w:tcPr>
          <w:p w:rsidR="009200E3" w:rsidRPr="00E93618" w:rsidRDefault="009200E3" w:rsidP="000F3F5E">
            <w:pPr>
              <w:spacing w:after="0" w:line="240" w:lineRule="auto"/>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65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725"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65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4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4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4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81"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349"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2264" w:type="dxa"/>
            <w:vMerge w:val="restart"/>
            <w:tcBorders>
              <w:top w:val="nil"/>
              <w:left w:val="single" w:sz="4" w:space="0" w:color="auto"/>
              <w:bottom w:val="single" w:sz="4" w:space="0" w:color="000000"/>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r>
      <w:tr w:rsidR="009200E3" w:rsidRPr="00E93618" w:rsidTr="009200E3">
        <w:trPr>
          <w:trHeight w:val="281"/>
        </w:trPr>
        <w:tc>
          <w:tcPr>
            <w:tcW w:w="1468" w:type="dxa"/>
            <w:vMerge/>
            <w:tcBorders>
              <w:top w:val="nil"/>
              <w:left w:val="single" w:sz="4" w:space="0" w:color="auto"/>
              <w:bottom w:val="single" w:sz="4" w:space="0" w:color="000000"/>
              <w:right w:val="single" w:sz="4" w:space="0" w:color="auto"/>
            </w:tcBorders>
            <w:vAlign w:val="center"/>
            <w:hideMark/>
          </w:tcPr>
          <w:p w:rsidR="009200E3" w:rsidRPr="00E93618" w:rsidRDefault="009200E3" w:rsidP="000F3F5E">
            <w:pPr>
              <w:spacing w:after="0" w:line="240" w:lineRule="auto"/>
              <w:rPr>
                <w:rFonts w:ascii="Arial" w:eastAsia="Times New Roman" w:hAnsi="Arial" w:cs="Arial"/>
                <w:color w:val="44546A" w:themeColor="text2"/>
                <w:lang w:val="en-US"/>
              </w:rPr>
            </w:pPr>
          </w:p>
        </w:tc>
        <w:tc>
          <w:tcPr>
            <w:tcW w:w="2856" w:type="dxa"/>
            <w:vMerge/>
            <w:tcBorders>
              <w:top w:val="nil"/>
              <w:left w:val="single" w:sz="4" w:space="0" w:color="auto"/>
              <w:bottom w:val="single" w:sz="4" w:space="0" w:color="000000"/>
              <w:right w:val="single" w:sz="4" w:space="0" w:color="auto"/>
            </w:tcBorders>
            <w:vAlign w:val="center"/>
            <w:hideMark/>
          </w:tcPr>
          <w:p w:rsidR="009200E3" w:rsidRPr="00E93618" w:rsidRDefault="009200E3" w:rsidP="000F3F5E">
            <w:pPr>
              <w:spacing w:after="0" w:line="240" w:lineRule="auto"/>
              <w:rPr>
                <w:rFonts w:ascii="Arial" w:eastAsia="Times New Roman" w:hAnsi="Arial" w:cs="Arial"/>
                <w:color w:val="44546A" w:themeColor="text2"/>
                <w:lang w:val="en-US"/>
              </w:rPr>
            </w:pPr>
          </w:p>
        </w:tc>
        <w:tc>
          <w:tcPr>
            <w:tcW w:w="685"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65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725"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65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4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4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4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81"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349"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2264" w:type="dxa"/>
            <w:vMerge/>
            <w:tcBorders>
              <w:top w:val="nil"/>
              <w:left w:val="single" w:sz="4" w:space="0" w:color="auto"/>
              <w:bottom w:val="single" w:sz="4" w:space="0" w:color="000000"/>
              <w:right w:val="single" w:sz="4" w:space="0" w:color="auto"/>
            </w:tcBorders>
            <w:vAlign w:val="center"/>
            <w:hideMark/>
          </w:tcPr>
          <w:p w:rsidR="009200E3" w:rsidRPr="00E93618" w:rsidRDefault="009200E3" w:rsidP="000F3F5E">
            <w:pPr>
              <w:spacing w:after="0" w:line="240" w:lineRule="auto"/>
              <w:rPr>
                <w:rFonts w:ascii="Arial" w:eastAsia="Times New Roman" w:hAnsi="Arial" w:cs="Arial"/>
                <w:color w:val="44546A" w:themeColor="text2"/>
                <w:lang w:val="en-US"/>
              </w:rPr>
            </w:pPr>
          </w:p>
        </w:tc>
      </w:tr>
      <w:tr w:rsidR="009200E3" w:rsidRPr="00E93618" w:rsidTr="009200E3">
        <w:trPr>
          <w:trHeight w:val="281"/>
        </w:trPr>
        <w:tc>
          <w:tcPr>
            <w:tcW w:w="1468" w:type="dxa"/>
            <w:vMerge w:val="restart"/>
            <w:tcBorders>
              <w:top w:val="nil"/>
              <w:left w:val="single" w:sz="4" w:space="0" w:color="auto"/>
              <w:bottom w:val="single" w:sz="4" w:space="0" w:color="000000"/>
              <w:right w:val="single" w:sz="4" w:space="0" w:color="auto"/>
            </w:tcBorders>
            <w:shd w:val="clear" w:color="FFFFCC" w:fill="FFFFFF"/>
            <w:vAlign w:val="center"/>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4</w:t>
            </w:r>
          </w:p>
        </w:tc>
        <w:tc>
          <w:tcPr>
            <w:tcW w:w="2856" w:type="dxa"/>
            <w:vMerge w:val="restart"/>
            <w:tcBorders>
              <w:top w:val="nil"/>
              <w:left w:val="single" w:sz="4" w:space="0" w:color="auto"/>
              <w:bottom w:val="single" w:sz="4" w:space="0" w:color="000000"/>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685" w:type="dxa"/>
            <w:tcBorders>
              <w:top w:val="nil"/>
              <w:left w:val="nil"/>
              <w:bottom w:val="nil"/>
              <w:right w:val="single" w:sz="4" w:space="0" w:color="auto"/>
            </w:tcBorders>
            <w:shd w:val="clear" w:color="FFFFCC" w:fill="FFFFFF"/>
            <w:hideMark/>
          </w:tcPr>
          <w:p w:rsidR="009200E3" w:rsidRPr="00E93618" w:rsidRDefault="009200E3" w:rsidP="000F3F5E">
            <w:pPr>
              <w:spacing w:after="0" w:line="240" w:lineRule="auto"/>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65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725"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65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4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4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4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81"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349"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2264" w:type="dxa"/>
            <w:vMerge w:val="restart"/>
            <w:tcBorders>
              <w:top w:val="nil"/>
              <w:left w:val="single" w:sz="4" w:space="0" w:color="auto"/>
              <w:bottom w:val="single" w:sz="4" w:space="0" w:color="000000"/>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r>
      <w:tr w:rsidR="009200E3" w:rsidRPr="00E93618" w:rsidTr="009200E3">
        <w:trPr>
          <w:trHeight w:val="281"/>
        </w:trPr>
        <w:tc>
          <w:tcPr>
            <w:tcW w:w="1468" w:type="dxa"/>
            <w:vMerge/>
            <w:tcBorders>
              <w:top w:val="nil"/>
              <w:left w:val="single" w:sz="4" w:space="0" w:color="auto"/>
              <w:bottom w:val="single" w:sz="4" w:space="0" w:color="000000"/>
              <w:right w:val="single" w:sz="4" w:space="0" w:color="auto"/>
            </w:tcBorders>
            <w:vAlign w:val="center"/>
            <w:hideMark/>
          </w:tcPr>
          <w:p w:rsidR="009200E3" w:rsidRPr="00E93618" w:rsidRDefault="009200E3" w:rsidP="000F3F5E">
            <w:pPr>
              <w:spacing w:after="0" w:line="240" w:lineRule="auto"/>
              <w:rPr>
                <w:rFonts w:ascii="Arial" w:eastAsia="Times New Roman" w:hAnsi="Arial" w:cs="Arial"/>
                <w:color w:val="44546A" w:themeColor="text2"/>
                <w:lang w:val="en-US"/>
              </w:rPr>
            </w:pPr>
          </w:p>
        </w:tc>
        <w:tc>
          <w:tcPr>
            <w:tcW w:w="2856" w:type="dxa"/>
            <w:vMerge/>
            <w:tcBorders>
              <w:top w:val="nil"/>
              <w:left w:val="single" w:sz="4" w:space="0" w:color="auto"/>
              <w:bottom w:val="single" w:sz="4" w:space="0" w:color="000000"/>
              <w:right w:val="single" w:sz="4" w:space="0" w:color="auto"/>
            </w:tcBorders>
            <w:vAlign w:val="center"/>
            <w:hideMark/>
          </w:tcPr>
          <w:p w:rsidR="009200E3" w:rsidRPr="00E93618" w:rsidRDefault="009200E3" w:rsidP="000F3F5E">
            <w:pPr>
              <w:spacing w:after="0" w:line="240" w:lineRule="auto"/>
              <w:rPr>
                <w:rFonts w:ascii="Arial" w:eastAsia="Times New Roman" w:hAnsi="Arial" w:cs="Arial"/>
                <w:color w:val="44546A" w:themeColor="text2"/>
                <w:lang w:val="en-US"/>
              </w:rPr>
            </w:pPr>
          </w:p>
        </w:tc>
        <w:tc>
          <w:tcPr>
            <w:tcW w:w="685"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65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725"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65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4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4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4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81"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349"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2264" w:type="dxa"/>
            <w:vMerge/>
            <w:tcBorders>
              <w:top w:val="nil"/>
              <w:left w:val="single" w:sz="4" w:space="0" w:color="auto"/>
              <w:bottom w:val="single" w:sz="4" w:space="0" w:color="000000"/>
              <w:right w:val="single" w:sz="4" w:space="0" w:color="auto"/>
            </w:tcBorders>
            <w:vAlign w:val="center"/>
            <w:hideMark/>
          </w:tcPr>
          <w:p w:rsidR="009200E3" w:rsidRPr="00E93618" w:rsidRDefault="009200E3" w:rsidP="000F3F5E">
            <w:pPr>
              <w:spacing w:after="0" w:line="240" w:lineRule="auto"/>
              <w:rPr>
                <w:rFonts w:ascii="Arial" w:eastAsia="Times New Roman" w:hAnsi="Arial" w:cs="Arial"/>
                <w:color w:val="44546A" w:themeColor="text2"/>
                <w:lang w:val="en-US"/>
              </w:rPr>
            </w:pPr>
          </w:p>
        </w:tc>
      </w:tr>
      <w:tr w:rsidR="009200E3" w:rsidRPr="00E93618" w:rsidTr="009200E3">
        <w:trPr>
          <w:trHeight w:val="281"/>
        </w:trPr>
        <w:tc>
          <w:tcPr>
            <w:tcW w:w="1468" w:type="dxa"/>
            <w:vMerge w:val="restart"/>
            <w:tcBorders>
              <w:top w:val="nil"/>
              <w:left w:val="single" w:sz="4" w:space="0" w:color="auto"/>
              <w:bottom w:val="single" w:sz="4" w:space="0" w:color="000000"/>
              <w:right w:val="single" w:sz="4" w:space="0" w:color="auto"/>
            </w:tcBorders>
            <w:shd w:val="clear" w:color="FFFFCC" w:fill="FFFFFF"/>
            <w:vAlign w:val="center"/>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5</w:t>
            </w:r>
          </w:p>
        </w:tc>
        <w:tc>
          <w:tcPr>
            <w:tcW w:w="2856" w:type="dxa"/>
            <w:vMerge w:val="restart"/>
            <w:tcBorders>
              <w:top w:val="nil"/>
              <w:left w:val="single" w:sz="4" w:space="0" w:color="auto"/>
              <w:bottom w:val="single" w:sz="4" w:space="0" w:color="000000"/>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685" w:type="dxa"/>
            <w:tcBorders>
              <w:top w:val="nil"/>
              <w:left w:val="nil"/>
              <w:bottom w:val="nil"/>
              <w:right w:val="single" w:sz="4" w:space="0" w:color="auto"/>
            </w:tcBorders>
            <w:shd w:val="clear" w:color="FFFFCC" w:fill="FFFFFF"/>
            <w:hideMark/>
          </w:tcPr>
          <w:p w:rsidR="009200E3" w:rsidRPr="00E93618" w:rsidRDefault="009200E3" w:rsidP="000F3F5E">
            <w:pPr>
              <w:spacing w:after="0" w:line="240" w:lineRule="auto"/>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65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725"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65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4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4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4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81"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349"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2264" w:type="dxa"/>
            <w:vMerge w:val="restart"/>
            <w:tcBorders>
              <w:top w:val="nil"/>
              <w:left w:val="single" w:sz="4" w:space="0" w:color="auto"/>
              <w:bottom w:val="single" w:sz="4" w:space="0" w:color="000000"/>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r>
      <w:tr w:rsidR="009200E3" w:rsidRPr="00E93618" w:rsidTr="009200E3">
        <w:trPr>
          <w:trHeight w:val="281"/>
        </w:trPr>
        <w:tc>
          <w:tcPr>
            <w:tcW w:w="1468" w:type="dxa"/>
            <w:vMerge/>
            <w:tcBorders>
              <w:top w:val="nil"/>
              <w:left w:val="single" w:sz="4" w:space="0" w:color="auto"/>
              <w:bottom w:val="single" w:sz="4" w:space="0" w:color="000000"/>
              <w:right w:val="single" w:sz="4" w:space="0" w:color="auto"/>
            </w:tcBorders>
            <w:vAlign w:val="center"/>
            <w:hideMark/>
          </w:tcPr>
          <w:p w:rsidR="009200E3" w:rsidRPr="00E93618" w:rsidRDefault="009200E3" w:rsidP="000F3F5E">
            <w:pPr>
              <w:spacing w:after="0" w:line="240" w:lineRule="auto"/>
              <w:rPr>
                <w:rFonts w:ascii="Arial" w:eastAsia="Times New Roman" w:hAnsi="Arial" w:cs="Arial"/>
                <w:color w:val="44546A" w:themeColor="text2"/>
                <w:lang w:val="en-US"/>
              </w:rPr>
            </w:pPr>
          </w:p>
        </w:tc>
        <w:tc>
          <w:tcPr>
            <w:tcW w:w="2856" w:type="dxa"/>
            <w:vMerge/>
            <w:tcBorders>
              <w:top w:val="nil"/>
              <w:left w:val="single" w:sz="4" w:space="0" w:color="auto"/>
              <w:bottom w:val="single" w:sz="4" w:space="0" w:color="000000"/>
              <w:right w:val="single" w:sz="4" w:space="0" w:color="auto"/>
            </w:tcBorders>
            <w:vAlign w:val="center"/>
            <w:hideMark/>
          </w:tcPr>
          <w:p w:rsidR="009200E3" w:rsidRPr="00E93618" w:rsidRDefault="009200E3" w:rsidP="000F3F5E">
            <w:pPr>
              <w:spacing w:after="0" w:line="240" w:lineRule="auto"/>
              <w:rPr>
                <w:rFonts w:ascii="Arial" w:eastAsia="Times New Roman" w:hAnsi="Arial" w:cs="Arial"/>
                <w:color w:val="44546A" w:themeColor="text2"/>
                <w:lang w:val="en-US"/>
              </w:rPr>
            </w:pPr>
          </w:p>
        </w:tc>
        <w:tc>
          <w:tcPr>
            <w:tcW w:w="685"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65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725"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65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4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4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4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81"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349"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2264" w:type="dxa"/>
            <w:vMerge/>
            <w:tcBorders>
              <w:top w:val="nil"/>
              <w:left w:val="single" w:sz="4" w:space="0" w:color="auto"/>
              <w:bottom w:val="single" w:sz="4" w:space="0" w:color="000000"/>
              <w:right w:val="single" w:sz="4" w:space="0" w:color="auto"/>
            </w:tcBorders>
            <w:vAlign w:val="center"/>
            <w:hideMark/>
          </w:tcPr>
          <w:p w:rsidR="009200E3" w:rsidRPr="00E93618" w:rsidRDefault="009200E3" w:rsidP="000F3F5E">
            <w:pPr>
              <w:spacing w:after="0" w:line="240" w:lineRule="auto"/>
              <w:rPr>
                <w:rFonts w:ascii="Arial" w:eastAsia="Times New Roman" w:hAnsi="Arial" w:cs="Arial"/>
                <w:color w:val="44546A" w:themeColor="text2"/>
                <w:lang w:val="en-US"/>
              </w:rPr>
            </w:pPr>
          </w:p>
        </w:tc>
      </w:tr>
      <w:tr w:rsidR="009200E3" w:rsidRPr="00E93618" w:rsidTr="009200E3">
        <w:trPr>
          <w:trHeight w:val="281"/>
        </w:trPr>
        <w:tc>
          <w:tcPr>
            <w:tcW w:w="1468" w:type="dxa"/>
            <w:vMerge w:val="restart"/>
            <w:tcBorders>
              <w:top w:val="nil"/>
              <w:left w:val="single" w:sz="4" w:space="0" w:color="auto"/>
              <w:bottom w:val="single" w:sz="4" w:space="0" w:color="000000"/>
              <w:right w:val="single" w:sz="4" w:space="0" w:color="auto"/>
            </w:tcBorders>
            <w:shd w:val="clear" w:color="FFFFCC" w:fill="FFFFFF"/>
            <w:vAlign w:val="center"/>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6</w:t>
            </w:r>
          </w:p>
        </w:tc>
        <w:tc>
          <w:tcPr>
            <w:tcW w:w="2856" w:type="dxa"/>
            <w:vMerge w:val="restart"/>
            <w:tcBorders>
              <w:top w:val="nil"/>
              <w:left w:val="single" w:sz="4" w:space="0" w:color="auto"/>
              <w:bottom w:val="single" w:sz="4" w:space="0" w:color="000000"/>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685" w:type="dxa"/>
            <w:tcBorders>
              <w:top w:val="nil"/>
              <w:left w:val="nil"/>
              <w:bottom w:val="nil"/>
              <w:right w:val="single" w:sz="4" w:space="0" w:color="auto"/>
            </w:tcBorders>
            <w:shd w:val="clear" w:color="FFFFCC" w:fill="FFFFFF"/>
            <w:hideMark/>
          </w:tcPr>
          <w:p w:rsidR="009200E3" w:rsidRPr="00E93618" w:rsidRDefault="009200E3" w:rsidP="000F3F5E">
            <w:pPr>
              <w:spacing w:after="0" w:line="240" w:lineRule="auto"/>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65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725"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65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4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4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4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81"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349"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2264" w:type="dxa"/>
            <w:vMerge w:val="restart"/>
            <w:tcBorders>
              <w:top w:val="nil"/>
              <w:left w:val="single" w:sz="4" w:space="0" w:color="auto"/>
              <w:bottom w:val="single" w:sz="4" w:space="0" w:color="000000"/>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r>
      <w:tr w:rsidR="009200E3" w:rsidRPr="00E93618" w:rsidTr="009200E3">
        <w:trPr>
          <w:trHeight w:val="281"/>
        </w:trPr>
        <w:tc>
          <w:tcPr>
            <w:tcW w:w="1468" w:type="dxa"/>
            <w:vMerge/>
            <w:tcBorders>
              <w:top w:val="nil"/>
              <w:left w:val="single" w:sz="4" w:space="0" w:color="auto"/>
              <w:bottom w:val="single" w:sz="4" w:space="0" w:color="000000"/>
              <w:right w:val="single" w:sz="4" w:space="0" w:color="auto"/>
            </w:tcBorders>
            <w:vAlign w:val="center"/>
            <w:hideMark/>
          </w:tcPr>
          <w:p w:rsidR="009200E3" w:rsidRPr="00E93618" w:rsidRDefault="009200E3" w:rsidP="000F3F5E">
            <w:pPr>
              <w:spacing w:after="0" w:line="240" w:lineRule="auto"/>
              <w:rPr>
                <w:rFonts w:ascii="Arial" w:eastAsia="Times New Roman" w:hAnsi="Arial" w:cs="Arial"/>
                <w:color w:val="44546A" w:themeColor="text2"/>
                <w:lang w:val="en-US"/>
              </w:rPr>
            </w:pPr>
          </w:p>
        </w:tc>
        <w:tc>
          <w:tcPr>
            <w:tcW w:w="2856" w:type="dxa"/>
            <w:vMerge/>
            <w:tcBorders>
              <w:top w:val="nil"/>
              <w:left w:val="single" w:sz="4" w:space="0" w:color="auto"/>
              <w:bottom w:val="single" w:sz="4" w:space="0" w:color="000000"/>
              <w:right w:val="single" w:sz="4" w:space="0" w:color="auto"/>
            </w:tcBorders>
            <w:vAlign w:val="center"/>
            <w:hideMark/>
          </w:tcPr>
          <w:p w:rsidR="009200E3" w:rsidRPr="00E93618" w:rsidRDefault="009200E3" w:rsidP="000F3F5E">
            <w:pPr>
              <w:spacing w:after="0" w:line="240" w:lineRule="auto"/>
              <w:rPr>
                <w:rFonts w:ascii="Arial" w:eastAsia="Times New Roman" w:hAnsi="Arial" w:cs="Arial"/>
                <w:color w:val="44546A" w:themeColor="text2"/>
                <w:lang w:val="en-US"/>
              </w:rPr>
            </w:pPr>
          </w:p>
        </w:tc>
        <w:tc>
          <w:tcPr>
            <w:tcW w:w="685"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65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725"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65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jc w:val="center"/>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4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4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47"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181"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1349" w:type="dxa"/>
            <w:tcBorders>
              <w:top w:val="nil"/>
              <w:left w:val="nil"/>
              <w:bottom w:val="single" w:sz="4" w:space="0" w:color="auto"/>
              <w:right w:val="single" w:sz="4" w:space="0" w:color="auto"/>
            </w:tcBorders>
            <w:shd w:val="clear" w:color="FFFFCC" w:fill="FFFFFF"/>
            <w:hideMark/>
          </w:tcPr>
          <w:p w:rsidR="009200E3" w:rsidRPr="00E93618" w:rsidRDefault="009200E3" w:rsidP="000F3F5E">
            <w:pPr>
              <w:spacing w:after="0" w:line="240" w:lineRule="auto"/>
              <w:ind w:firstLineChars="100" w:firstLine="220"/>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 </w:t>
            </w:r>
          </w:p>
        </w:tc>
        <w:tc>
          <w:tcPr>
            <w:tcW w:w="2264" w:type="dxa"/>
            <w:vMerge/>
            <w:tcBorders>
              <w:top w:val="nil"/>
              <w:left w:val="single" w:sz="4" w:space="0" w:color="auto"/>
              <w:bottom w:val="single" w:sz="4" w:space="0" w:color="000000"/>
              <w:right w:val="single" w:sz="4" w:space="0" w:color="auto"/>
            </w:tcBorders>
            <w:vAlign w:val="center"/>
            <w:hideMark/>
          </w:tcPr>
          <w:p w:rsidR="009200E3" w:rsidRPr="00E93618" w:rsidRDefault="009200E3" w:rsidP="000F3F5E">
            <w:pPr>
              <w:spacing w:after="0" w:line="240" w:lineRule="auto"/>
              <w:rPr>
                <w:rFonts w:ascii="Arial" w:eastAsia="Times New Roman" w:hAnsi="Arial" w:cs="Arial"/>
                <w:color w:val="44546A" w:themeColor="text2"/>
                <w:lang w:val="en-US"/>
              </w:rPr>
            </w:pPr>
          </w:p>
        </w:tc>
      </w:tr>
      <w:tr w:rsidR="009200E3" w:rsidRPr="00E93618" w:rsidTr="009200E3">
        <w:trPr>
          <w:trHeight w:val="684"/>
        </w:trPr>
        <w:tc>
          <w:tcPr>
            <w:tcW w:w="15283" w:type="dxa"/>
            <w:gridSpan w:val="12"/>
            <w:tcBorders>
              <w:top w:val="single" w:sz="4" w:space="0" w:color="auto"/>
              <w:left w:val="single" w:sz="4" w:space="0" w:color="auto"/>
              <w:bottom w:val="single" w:sz="4" w:space="0" w:color="auto"/>
              <w:right w:val="single" w:sz="4" w:space="0" w:color="000000"/>
            </w:tcBorders>
            <w:shd w:val="clear" w:color="FFFFCC" w:fill="FFFFFF"/>
            <w:noWrap/>
            <w:hideMark/>
          </w:tcPr>
          <w:p w:rsidR="009200E3" w:rsidRPr="00E93618" w:rsidRDefault="009200E3" w:rsidP="000F3F5E">
            <w:pPr>
              <w:spacing w:after="0" w:line="240" w:lineRule="auto"/>
              <w:rPr>
                <w:rFonts w:ascii="Arial" w:eastAsia="Times New Roman" w:hAnsi="Arial" w:cs="Arial"/>
                <w:color w:val="44546A" w:themeColor="text2"/>
                <w:lang w:val="en-US"/>
              </w:rPr>
            </w:pPr>
            <w:r w:rsidRPr="00E93618">
              <w:rPr>
                <w:rFonts w:ascii="Arial" w:eastAsia="Times New Roman" w:hAnsi="Arial" w:cs="Arial"/>
                <w:color w:val="44546A" w:themeColor="text2"/>
                <w:lang w:val="en-US"/>
              </w:rPr>
              <w:t>General Remarks:</w:t>
            </w:r>
          </w:p>
        </w:tc>
      </w:tr>
      <w:tr w:rsidR="009200E3" w:rsidRPr="00E93618" w:rsidTr="009200E3">
        <w:trPr>
          <w:trHeight w:val="406"/>
        </w:trPr>
        <w:tc>
          <w:tcPr>
            <w:tcW w:w="4324" w:type="dxa"/>
            <w:gridSpan w:val="2"/>
            <w:tcBorders>
              <w:top w:val="single" w:sz="4" w:space="0" w:color="auto"/>
              <w:left w:val="single" w:sz="4" w:space="0" w:color="auto"/>
              <w:bottom w:val="single" w:sz="4" w:space="0" w:color="auto"/>
              <w:right w:val="single" w:sz="4" w:space="0" w:color="000000"/>
            </w:tcBorders>
            <w:shd w:val="clear" w:color="FFFFCC" w:fill="FFFFFF"/>
            <w:noWrap/>
            <w:hideMark/>
          </w:tcPr>
          <w:p w:rsidR="009200E3" w:rsidRPr="00E93618" w:rsidRDefault="009200E3" w:rsidP="000F3F5E">
            <w:pPr>
              <w:spacing w:after="0" w:line="240" w:lineRule="auto"/>
              <w:rPr>
                <w:rFonts w:ascii="Arial" w:eastAsia="Times New Roman" w:hAnsi="Arial" w:cs="Arial"/>
                <w:b/>
                <w:bCs/>
                <w:color w:val="44546A" w:themeColor="text2"/>
                <w:sz w:val="24"/>
                <w:szCs w:val="24"/>
                <w:lang w:val="en-US"/>
              </w:rPr>
            </w:pPr>
            <w:r w:rsidRPr="00E93618">
              <w:rPr>
                <w:rFonts w:ascii="Arial" w:eastAsia="Times New Roman" w:hAnsi="Arial" w:cs="Arial"/>
                <w:b/>
                <w:bCs/>
                <w:color w:val="44546A" w:themeColor="text2"/>
                <w:sz w:val="24"/>
                <w:szCs w:val="24"/>
                <w:lang w:val="en-US"/>
              </w:rPr>
              <w:t>Signature of PMU Works Supervisor:</w:t>
            </w:r>
          </w:p>
        </w:tc>
        <w:tc>
          <w:tcPr>
            <w:tcW w:w="685" w:type="dxa"/>
            <w:tcBorders>
              <w:top w:val="nil"/>
              <w:left w:val="nil"/>
              <w:bottom w:val="single" w:sz="4" w:space="0" w:color="auto"/>
              <w:right w:val="nil"/>
            </w:tcBorders>
            <w:shd w:val="clear" w:color="FFFFCC" w:fill="FFFFFF"/>
            <w:noWrap/>
            <w:hideMark/>
          </w:tcPr>
          <w:p w:rsidR="009200E3" w:rsidRPr="00E93618" w:rsidRDefault="009200E3" w:rsidP="000F3F5E">
            <w:pPr>
              <w:spacing w:after="0" w:line="240" w:lineRule="auto"/>
              <w:rPr>
                <w:rFonts w:ascii="Arial" w:eastAsia="Times New Roman" w:hAnsi="Arial" w:cs="Arial"/>
                <w:b/>
                <w:bCs/>
                <w:color w:val="44546A" w:themeColor="text2"/>
                <w:sz w:val="24"/>
                <w:szCs w:val="24"/>
                <w:lang w:val="en-US"/>
              </w:rPr>
            </w:pPr>
            <w:r w:rsidRPr="00E93618">
              <w:rPr>
                <w:rFonts w:ascii="Arial" w:eastAsia="Times New Roman" w:hAnsi="Arial" w:cs="Arial"/>
                <w:b/>
                <w:bCs/>
                <w:color w:val="44546A" w:themeColor="text2"/>
                <w:sz w:val="24"/>
                <w:szCs w:val="24"/>
                <w:lang w:val="en-US"/>
              </w:rPr>
              <w:t> </w:t>
            </w:r>
          </w:p>
        </w:tc>
        <w:tc>
          <w:tcPr>
            <w:tcW w:w="657" w:type="dxa"/>
            <w:tcBorders>
              <w:top w:val="nil"/>
              <w:left w:val="nil"/>
              <w:bottom w:val="single" w:sz="4" w:space="0" w:color="auto"/>
              <w:right w:val="nil"/>
            </w:tcBorders>
            <w:shd w:val="clear" w:color="FFFFCC" w:fill="FFFFFF"/>
            <w:noWrap/>
            <w:hideMark/>
          </w:tcPr>
          <w:p w:rsidR="009200E3" w:rsidRPr="00E93618" w:rsidRDefault="009200E3" w:rsidP="000F3F5E">
            <w:pPr>
              <w:spacing w:after="0" w:line="240" w:lineRule="auto"/>
              <w:rPr>
                <w:rFonts w:ascii="Arial" w:eastAsia="Times New Roman" w:hAnsi="Arial" w:cs="Arial"/>
                <w:b/>
                <w:bCs/>
                <w:color w:val="44546A" w:themeColor="text2"/>
                <w:sz w:val="24"/>
                <w:szCs w:val="24"/>
                <w:lang w:val="en-US"/>
              </w:rPr>
            </w:pPr>
            <w:r w:rsidRPr="00E93618">
              <w:rPr>
                <w:rFonts w:ascii="Arial" w:eastAsia="Times New Roman" w:hAnsi="Arial" w:cs="Arial"/>
                <w:b/>
                <w:bCs/>
                <w:color w:val="44546A" w:themeColor="text2"/>
                <w:sz w:val="24"/>
                <w:szCs w:val="24"/>
                <w:lang w:val="en-US"/>
              </w:rPr>
              <w:t> </w:t>
            </w:r>
          </w:p>
        </w:tc>
        <w:tc>
          <w:tcPr>
            <w:tcW w:w="725" w:type="dxa"/>
            <w:tcBorders>
              <w:top w:val="nil"/>
              <w:left w:val="nil"/>
              <w:bottom w:val="single" w:sz="4" w:space="0" w:color="auto"/>
              <w:right w:val="nil"/>
            </w:tcBorders>
            <w:shd w:val="clear" w:color="FFFFCC" w:fill="FFFFFF"/>
            <w:noWrap/>
            <w:hideMark/>
          </w:tcPr>
          <w:p w:rsidR="009200E3" w:rsidRPr="00E93618" w:rsidRDefault="009200E3" w:rsidP="000F3F5E">
            <w:pPr>
              <w:spacing w:after="0" w:line="240" w:lineRule="auto"/>
              <w:rPr>
                <w:rFonts w:ascii="Arial" w:eastAsia="Times New Roman" w:hAnsi="Arial" w:cs="Arial"/>
                <w:b/>
                <w:bCs/>
                <w:color w:val="44546A" w:themeColor="text2"/>
                <w:sz w:val="24"/>
                <w:szCs w:val="24"/>
                <w:lang w:val="en-US"/>
              </w:rPr>
            </w:pPr>
            <w:r w:rsidRPr="00E93618">
              <w:rPr>
                <w:rFonts w:ascii="Arial" w:eastAsia="Times New Roman" w:hAnsi="Arial" w:cs="Arial"/>
                <w:b/>
                <w:bCs/>
                <w:color w:val="44546A" w:themeColor="text2"/>
                <w:sz w:val="24"/>
                <w:szCs w:val="24"/>
                <w:lang w:val="en-US"/>
              </w:rPr>
              <w:t> </w:t>
            </w:r>
          </w:p>
        </w:tc>
        <w:tc>
          <w:tcPr>
            <w:tcW w:w="657" w:type="dxa"/>
            <w:tcBorders>
              <w:top w:val="nil"/>
              <w:left w:val="nil"/>
              <w:bottom w:val="single" w:sz="4" w:space="0" w:color="auto"/>
              <w:right w:val="nil"/>
            </w:tcBorders>
            <w:shd w:val="clear" w:color="FFFFCC" w:fill="FFFFFF"/>
            <w:noWrap/>
            <w:hideMark/>
          </w:tcPr>
          <w:p w:rsidR="009200E3" w:rsidRPr="00E93618" w:rsidRDefault="009200E3" w:rsidP="000F3F5E">
            <w:pPr>
              <w:spacing w:after="0" w:line="240" w:lineRule="auto"/>
              <w:rPr>
                <w:rFonts w:ascii="Arial" w:eastAsia="Times New Roman" w:hAnsi="Arial" w:cs="Arial"/>
                <w:b/>
                <w:bCs/>
                <w:color w:val="44546A" w:themeColor="text2"/>
                <w:sz w:val="24"/>
                <w:szCs w:val="24"/>
                <w:lang w:val="en-US"/>
              </w:rPr>
            </w:pPr>
            <w:r w:rsidRPr="00E93618">
              <w:rPr>
                <w:rFonts w:ascii="Arial" w:eastAsia="Times New Roman" w:hAnsi="Arial" w:cs="Arial"/>
                <w:b/>
                <w:bCs/>
                <w:color w:val="44546A" w:themeColor="text2"/>
                <w:sz w:val="24"/>
                <w:szCs w:val="24"/>
                <w:lang w:val="en-US"/>
              </w:rPr>
              <w:t> </w:t>
            </w:r>
          </w:p>
        </w:tc>
        <w:tc>
          <w:tcPr>
            <w:tcW w:w="5972" w:type="dxa"/>
            <w:gridSpan w:val="5"/>
            <w:tcBorders>
              <w:top w:val="single" w:sz="4" w:space="0" w:color="auto"/>
              <w:left w:val="single" w:sz="4" w:space="0" w:color="auto"/>
              <w:bottom w:val="single" w:sz="4" w:space="0" w:color="auto"/>
              <w:right w:val="nil"/>
            </w:tcBorders>
            <w:shd w:val="clear" w:color="FFFFCC" w:fill="FFFFFF"/>
            <w:hideMark/>
          </w:tcPr>
          <w:p w:rsidR="009200E3" w:rsidRPr="00E93618" w:rsidRDefault="009200E3" w:rsidP="000F3F5E">
            <w:pPr>
              <w:spacing w:after="0" w:line="240" w:lineRule="auto"/>
              <w:rPr>
                <w:rFonts w:ascii="Arial" w:eastAsia="Times New Roman" w:hAnsi="Arial" w:cs="Arial"/>
                <w:b/>
                <w:bCs/>
                <w:color w:val="44546A" w:themeColor="text2"/>
                <w:sz w:val="24"/>
                <w:szCs w:val="24"/>
                <w:lang w:val="en-US"/>
              </w:rPr>
            </w:pPr>
            <w:r w:rsidRPr="00E93618">
              <w:rPr>
                <w:rFonts w:ascii="Arial" w:eastAsia="Times New Roman" w:hAnsi="Arial" w:cs="Arial"/>
                <w:b/>
                <w:bCs/>
                <w:color w:val="44546A" w:themeColor="text2"/>
                <w:sz w:val="24"/>
                <w:szCs w:val="24"/>
                <w:lang w:val="en-US"/>
              </w:rPr>
              <w:t>Signature of Service Providers Supervisor:</w:t>
            </w:r>
          </w:p>
        </w:tc>
        <w:tc>
          <w:tcPr>
            <w:tcW w:w="2264" w:type="dxa"/>
            <w:tcBorders>
              <w:top w:val="nil"/>
              <w:left w:val="single" w:sz="4" w:space="0" w:color="auto"/>
              <w:bottom w:val="single" w:sz="4" w:space="0" w:color="auto"/>
              <w:right w:val="single" w:sz="4" w:space="0" w:color="auto"/>
            </w:tcBorders>
            <w:shd w:val="clear" w:color="FFFFCC" w:fill="FFFFFF"/>
            <w:hideMark/>
          </w:tcPr>
          <w:p w:rsidR="009200E3" w:rsidRPr="00E93618" w:rsidRDefault="009200E3" w:rsidP="000F3F5E">
            <w:pPr>
              <w:spacing w:after="0" w:line="240" w:lineRule="auto"/>
              <w:rPr>
                <w:rFonts w:ascii="Arial" w:eastAsia="Times New Roman" w:hAnsi="Arial" w:cs="Arial"/>
                <w:b/>
                <w:bCs/>
                <w:color w:val="44546A" w:themeColor="text2"/>
                <w:sz w:val="24"/>
                <w:szCs w:val="24"/>
                <w:lang w:val="en-US"/>
              </w:rPr>
            </w:pPr>
            <w:r w:rsidRPr="00E93618">
              <w:rPr>
                <w:rFonts w:ascii="Arial" w:eastAsia="Times New Roman" w:hAnsi="Arial" w:cs="Arial"/>
                <w:b/>
                <w:bCs/>
                <w:color w:val="44546A" w:themeColor="text2"/>
                <w:sz w:val="24"/>
                <w:szCs w:val="24"/>
                <w:lang w:val="en-US"/>
              </w:rPr>
              <w:t> </w:t>
            </w:r>
          </w:p>
        </w:tc>
      </w:tr>
    </w:tbl>
    <w:p w:rsidR="009200E3" w:rsidRPr="00E93618" w:rsidRDefault="009200E3" w:rsidP="000F3F5E">
      <w:pPr>
        <w:spacing w:after="0" w:line="240" w:lineRule="auto"/>
        <w:jc w:val="both"/>
        <w:rPr>
          <w:rFonts w:ascii="Arial" w:hAnsi="Arial" w:cs="Arial"/>
          <w:noProof/>
        </w:rPr>
        <w:sectPr w:rsidR="009200E3" w:rsidRPr="00E93618" w:rsidSect="004F130F">
          <w:pgSz w:w="16838" w:h="11906" w:orient="landscape"/>
          <w:pgMar w:top="1440" w:right="1134" w:bottom="1440" w:left="1440" w:header="709" w:footer="709" w:gutter="0"/>
          <w:cols w:space="708"/>
          <w:docGrid w:linePitch="360"/>
        </w:sectPr>
      </w:pPr>
    </w:p>
    <w:p w:rsidR="00033362" w:rsidRPr="00D1467F" w:rsidRDefault="003D267C" w:rsidP="00D1467F">
      <w:pPr>
        <w:pBdr>
          <w:top w:val="single" w:sz="4" w:space="2" w:color="auto"/>
          <w:left w:val="single" w:sz="4" w:space="4" w:color="auto"/>
          <w:bottom w:val="single" w:sz="4" w:space="1" w:color="auto"/>
          <w:right w:val="single" w:sz="4" w:space="4" w:color="auto"/>
          <w:between w:val="single" w:sz="4" w:space="1" w:color="auto"/>
          <w:bar w:val="single" w:sz="4" w:color="auto"/>
        </w:pBdr>
        <w:spacing w:line="240" w:lineRule="auto"/>
        <w:jc w:val="both"/>
        <w:rPr>
          <w:rFonts w:ascii="Arial" w:hAnsi="Arial" w:cs="Arial"/>
          <w:b/>
          <w:sz w:val="28"/>
        </w:rPr>
      </w:pPr>
      <w:r w:rsidRPr="00D1467F">
        <w:rPr>
          <w:rFonts w:ascii="Arial" w:hAnsi="Arial" w:cs="Arial"/>
          <w:b/>
          <w:sz w:val="28"/>
        </w:rPr>
        <w:t>Community Consultation and Participation Form</w:t>
      </w:r>
    </w:p>
    <w:p w:rsidR="00033362" w:rsidRPr="003D267C" w:rsidRDefault="00033362" w:rsidP="00033362">
      <w:pPr>
        <w:pBdr>
          <w:top w:val="single" w:sz="4" w:space="2" w:color="auto"/>
          <w:left w:val="single" w:sz="4" w:space="4" w:color="auto"/>
          <w:bottom w:val="single" w:sz="4" w:space="1" w:color="auto"/>
          <w:right w:val="single" w:sz="4" w:space="4" w:color="auto"/>
          <w:between w:val="single" w:sz="4" w:space="1" w:color="auto"/>
          <w:bar w:val="single" w:sz="4" w:color="auto"/>
        </w:pBdr>
        <w:tabs>
          <w:tab w:val="left" w:pos="189"/>
        </w:tabs>
        <w:spacing w:line="240" w:lineRule="auto"/>
        <w:rPr>
          <w:rFonts w:ascii="Arial" w:hAnsi="Arial" w:cs="Arial"/>
        </w:rPr>
      </w:pPr>
      <w:bookmarkStart w:id="122" w:name="_Toc530291309"/>
      <w:bookmarkStart w:id="123" w:name="_Toc532542827"/>
      <w:r w:rsidRPr="003D267C">
        <w:rPr>
          <w:rFonts w:ascii="Arial" w:hAnsi="Arial" w:cs="Arial"/>
          <w:bCs/>
          <w:i/>
        </w:rPr>
        <w:t>Prior to a project commencing it should be ensured that all relevant community groups have been involved in consultation.</w:t>
      </w:r>
      <w:bookmarkEnd w:id="122"/>
      <w:bookmarkEnd w:id="123"/>
      <w:r w:rsidRPr="003D267C">
        <w:rPr>
          <w:rFonts w:ascii="Arial" w:hAnsi="Arial" w:cs="Arial"/>
          <w:bCs/>
          <w:i/>
        </w:rPr>
        <w:t xml:space="preserve"> For the process required please see </w:t>
      </w:r>
      <w:r w:rsidR="005E7089">
        <w:fldChar w:fldCharType="begin"/>
      </w:r>
      <w:r w:rsidR="005E7089">
        <w:instrText xml:space="preserve"> REF _Ref530061710 \h  \* MERGEFORMAT </w:instrText>
      </w:r>
      <w:r w:rsidR="005E7089">
        <w:fldChar w:fldCharType="separate"/>
      </w:r>
      <w:r w:rsidR="003D267C" w:rsidRPr="003D267C">
        <w:rPr>
          <w:rFonts w:ascii="Arial" w:hAnsi="Arial" w:cs="Arial"/>
          <w:i/>
        </w:rPr>
        <w:t>Annex 6</w:t>
      </w:r>
      <w:r w:rsidR="005E7089">
        <w:fldChar w:fldCharType="end"/>
      </w:r>
      <w:r w:rsidRPr="003D267C">
        <w:rPr>
          <w:rFonts w:ascii="Arial" w:hAnsi="Arial" w:cs="Arial"/>
          <w:bCs/>
          <w:i/>
        </w:rPr>
        <w:t>(Attachment 1)</w:t>
      </w:r>
    </w:p>
    <w:p w:rsidR="009200E3" w:rsidRPr="00E93618" w:rsidRDefault="00D40772" w:rsidP="000B19F7">
      <w:pPr>
        <w:pBdr>
          <w:top w:val="single" w:sz="4" w:space="2" w:color="auto"/>
          <w:left w:val="single" w:sz="4" w:space="4" w:color="auto"/>
          <w:bottom w:val="single" w:sz="4" w:space="1" w:color="auto"/>
          <w:right w:val="single" w:sz="4" w:space="4" w:color="auto"/>
          <w:between w:val="single" w:sz="4" w:space="1" w:color="auto"/>
          <w:bar w:val="single" w:sz="4" w:color="auto"/>
        </w:pBdr>
        <w:spacing w:line="240" w:lineRule="auto"/>
        <w:jc w:val="both"/>
        <w:rPr>
          <w:rFonts w:ascii="Arial" w:hAnsi="Arial" w:cs="Arial"/>
        </w:rPr>
      </w:pPr>
      <w:r>
        <w:rPr>
          <w:rFonts w:ascii="Arial" w:hAnsi="Arial" w:cs="Arial"/>
        </w:rPr>
        <w:t>Sub-</w:t>
      </w:r>
      <w:r w:rsidR="009200E3" w:rsidRPr="00E93618">
        <w:rPr>
          <w:rFonts w:ascii="Arial" w:hAnsi="Arial" w:cs="Arial"/>
        </w:rPr>
        <w:t>Project Name:</w:t>
      </w:r>
    </w:p>
    <w:p w:rsidR="009200E3" w:rsidRPr="00E93618" w:rsidRDefault="009200E3" w:rsidP="000F3F5E">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right="-9"/>
        <w:jc w:val="both"/>
        <w:rPr>
          <w:rFonts w:ascii="Arial" w:hAnsi="Arial" w:cs="Arial"/>
        </w:rPr>
      </w:pPr>
      <w:r w:rsidRPr="00E93618">
        <w:rPr>
          <w:rFonts w:ascii="Arial" w:hAnsi="Arial" w:cs="Arial"/>
        </w:rPr>
        <w:t>Location:</w:t>
      </w:r>
    </w:p>
    <w:p w:rsidR="009200E3" w:rsidRPr="00E93618" w:rsidRDefault="009200E3" w:rsidP="000F3F5E">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both"/>
        <w:rPr>
          <w:rFonts w:ascii="Arial" w:hAnsi="Arial" w:cs="Arial"/>
        </w:rPr>
      </w:pPr>
      <w:r w:rsidRPr="00E93618">
        <w:rPr>
          <w:rFonts w:ascii="Arial" w:hAnsi="Arial" w:cs="Arial"/>
        </w:rPr>
        <w:t xml:space="preserve">Project Personnel: </w:t>
      </w:r>
    </w:p>
    <w:p w:rsidR="00D40772" w:rsidRDefault="009200E3" w:rsidP="000F3F5E">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both"/>
        <w:rPr>
          <w:rFonts w:ascii="Arial" w:hAnsi="Arial" w:cs="Arial"/>
        </w:rPr>
      </w:pPr>
      <w:r w:rsidRPr="00E93618">
        <w:rPr>
          <w:rFonts w:ascii="Arial" w:hAnsi="Arial" w:cs="Arial"/>
        </w:rPr>
        <w:t xml:space="preserve">Brief </w:t>
      </w:r>
      <w:r w:rsidR="00D40772">
        <w:rPr>
          <w:rFonts w:ascii="Arial" w:hAnsi="Arial" w:cs="Arial"/>
        </w:rPr>
        <w:t xml:space="preserve">Sub-Project Description </w:t>
      </w:r>
    </w:p>
    <w:p w:rsidR="009200E3" w:rsidRPr="00E93618" w:rsidRDefault="00D40772" w:rsidP="000F3F5E">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both"/>
        <w:rPr>
          <w:rFonts w:ascii="Arial" w:hAnsi="Arial" w:cs="Arial"/>
        </w:rPr>
      </w:pPr>
      <w:r>
        <w:rPr>
          <w:rFonts w:ascii="Arial" w:hAnsi="Arial" w:cs="Arial"/>
        </w:rPr>
        <w:t>Description of local community (location, ethnicity, demographics, key leaders)</w:t>
      </w:r>
    </w:p>
    <w:p w:rsidR="009200E3" w:rsidRPr="00E93618" w:rsidRDefault="009200E3" w:rsidP="000F3F5E">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both"/>
        <w:rPr>
          <w:rFonts w:ascii="Arial" w:hAnsi="Arial" w:cs="Arial"/>
        </w:rPr>
      </w:pPr>
    </w:p>
    <w:p w:rsidR="009200E3" w:rsidRPr="00E93618" w:rsidRDefault="009200E3" w:rsidP="000F3F5E">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both"/>
        <w:rPr>
          <w:rFonts w:ascii="Arial" w:hAnsi="Arial" w:cs="Arial"/>
        </w:rPr>
      </w:pPr>
    </w:p>
    <w:p w:rsidR="009200E3" w:rsidRPr="00E93618" w:rsidRDefault="009200E3" w:rsidP="000F3F5E">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both"/>
        <w:rPr>
          <w:rFonts w:ascii="Arial" w:hAnsi="Arial" w:cs="Arial"/>
        </w:rPr>
      </w:pPr>
      <w:r w:rsidRPr="00E93618">
        <w:rPr>
          <w:rFonts w:ascii="Arial" w:hAnsi="Arial" w:cs="Arial"/>
        </w:rPr>
        <w:t xml:space="preserve">                                                                                                                                                                                                                                                                </w:t>
      </w:r>
    </w:p>
    <w:p w:rsidR="009200E3" w:rsidRPr="00E93618" w:rsidRDefault="009200E3" w:rsidP="000F3F5E">
      <w:pPr>
        <w:spacing w:line="240" w:lineRule="auto"/>
        <w:jc w:val="both"/>
        <w:rPr>
          <w:rFonts w:ascii="Arial" w:hAnsi="Arial" w:cs="Arial"/>
        </w:rPr>
      </w:pPr>
    </w:p>
    <w:tbl>
      <w:tblPr>
        <w:tblStyle w:val="TableGrid"/>
        <w:tblW w:w="9322" w:type="dxa"/>
        <w:tblLook w:val="04A0" w:firstRow="1" w:lastRow="0" w:firstColumn="1" w:lastColumn="0" w:noHBand="0" w:noVBand="1"/>
      </w:tblPr>
      <w:tblGrid>
        <w:gridCol w:w="2376"/>
        <w:gridCol w:w="1561"/>
        <w:gridCol w:w="5385"/>
      </w:tblGrid>
      <w:tr w:rsidR="009200E3" w:rsidRPr="00E93618" w:rsidTr="009200E3">
        <w:tc>
          <w:tcPr>
            <w:tcW w:w="2376" w:type="dxa"/>
          </w:tcPr>
          <w:p w:rsidR="009200E3" w:rsidRPr="00E93618" w:rsidRDefault="009200E3" w:rsidP="000F3F5E">
            <w:pPr>
              <w:jc w:val="both"/>
              <w:rPr>
                <w:rFonts w:ascii="Arial" w:hAnsi="Arial" w:cs="Arial"/>
                <w:b/>
              </w:rPr>
            </w:pPr>
            <w:r w:rsidRPr="00E93618">
              <w:rPr>
                <w:rFonts w:ascii="Arial" w:hAnsi="Arial" w:cs="Arial"/>
                <w:b/>
              </w:rPr>
              <w:t xml:space="preserve">Identified Community Group </w:t>
            </w:r>
          </w:p>
          <w:p w:rsidR="009200E3" w:rsidRPr="00E93618" w:rsidRDefault="009200E3" w:rsidP="000F3F5E">
            <w:pPr>
              <w:jc w:val="both"/>
              <w:rPr>
                <w:rFonts w:ascii="Arial" w:hAnsi="Arial" w:cs="Arial"/>
                <w:b/>
              </w:rPr>
            </w:pPr>
          </w:p>
        </w:tc>
        <w:tc>
          <w:tcPr>
            <w:tcW w:w="1561" w:type="dxa"/>
          </w:tcPr>
          <w:p w:rsidR="009200E3" w:rsidRPr="00E93618" w:rsidRDefault="009200E3" w:rsidP="000F3F5E">
            <w:pPr>
              <w:jc w:val="both"/>
              <w:rPr>
                <w:rFonts w:ascii="Arial" w:hAnsi="Arial" w:cs="Arial"/>
                <w:b/>
              </w:rPr>
            </w:pPr>
            <w:r w:rsidRPr="00E93618">
              <w:rPr>
                <w:rFonts w:ascii="Arial" w:hAnsi="Arial" w:cs="Arial"/>
                <w:b/>
              </w:rPr>
              <w:t>Consultation Completed?</w:t>
            </w:r>
          </w:p>
          <w:p w:rsidR="009200E3" w:rsidRPr="00E93618" w:rsidRDefault="009200E3" w:rsidP="000F3F5E">
            <w:pPr>
              <w:jc w:val="both"/>
              <w:rPr>
                <w:rFonts w:ascii="Arial" w:hAnsi="Arial" w:cs="Arial"/>
                <w:b/>
              </w:rPr>
            </w:pPr>
            <w:r w:rsidRPr="00E93618">
              <w:rPr>
                <w:rFonts w:ascii="Arial" w:hAnsi="Arial" w:cs="Arial"/>
                <w:b/>
              </w:rPr>
              <w:t>Y/N</w:t>
            </w:r>
          </w:p>
        </w:tc>
        <w:tc>
          <w:tcPr>
            <w:tcW w:w="5385" w:type="dxa"/>
          </w:tcPr>
          <w:p w:rsidR="009200E3" w:rsidRPr="00E93618" w:rsidRDefault="009200E3" w:rsidP="000F3F5E">
            <w:pPr>
              <w:jc w:val="both"/>
              <w:rPr>
                <w:rFonts w:ascii="Arial" w:hAnsi="Arial" w:cs="Arial"/>
                <w:b/>
              </w:rPr>
            </w:pPr>
            <w:r w:rsidRPr="00E93618">
              <w:rPr>
                <w:rFonts w:ascii="Arial" w:hAnsi="Arial" w:cs="Arial"/>
                <w:b/>
              </w:rPr>
              <w:t>Comments/ concerns</w:t>
            </w:r>
          </w:p>
        </w:tc>
      </w:tr>
      <w:tr w:rsidR="009200E3" w:rsidRPr="00E93618" w:rsidTr="009200E3">
        <w:tc>
          <w:tcPr>
            <w:tcW w:w="2376" w:type="dxa"/>
          </w:tcPr>
          <w:p w:rsidR="009200E3" w:rsidRPr="00E93618" w:rsidRDefault="009200E3" w:rsidP="000F3F5E">
            <w:pPr>
              <w:jc w:val="both"/>
              <w:rPr>
                <w:rFonts w:ascii="Arial" w:hAnsi="Arial" w:cs="Arial"/>
              </w:rPr>
            </w:pPr>
          </w:p>
          <w:p w:rsidR="009200E3" w:rsidRPr="00E93618" w:rsidRDefault="009200E3" w:rsidP="000F3F5E">
            <w:pPr>
              <w:jc w:val="both"/>
              <w:rPr>
                <w:rFonts w:ascii="Arial" w:hAnsi="Arial" w:cs="Arial"/>
              </w:rPr>
            </w:pPr>
          </w:p>
        </w:tc>
        <w:tc>
          <w:tcPr>
            <w:tcW w:w="1561" w:type="dxa"/>
          </w:tcPr>
          <w:p w:rsidR="009200E3" w:rsidRPr="00E93618" w:rsidRDefault="009200E3" w:rsidP="000F3F5E">
            <w:pPr>
              <w:jc w:val="both"/>
              <w:rPr>
                <w:rFonts w:ascii="Arial" w:hAnsi="Arial" w:cs="Arial"/>
              </w:rPr>
            </w:pPr>
          </w:p>
        </w:tc>
        <w:tc>
          <w:tcPr>
            <w:tcW w:w="5385" w:type="dxa"/>
          </w:tcPr>
          <w:p w:rsidR="009200E3" w:rsidRPr="00E93618" w:rsidRDefault="009200E3" w:rsidP="000F3F5E">
            <w:pPr>
              <w:jc w:val="both"/>
              <w:rPr>
                <w:rFonts w:ascii="Arial" w:hAnsi="Arial" w:cs="Arial"/>
              </w:rPr>
            </w:pPr>
          </w:p>
        </w:tc>
      </w:tr>
      <w:tr w:rsidR="009200E3" w:rsidRPr="00E93618" w:rsidTr="009200E3">
        <w:tc>
          <w:tcPr>
            <w:tcW w:w="2376" w:type="dxa"/>
          </w:tcPr>
          <w:p w:rsidR="009200E3" w:rsidRPr="00E93618" w:rsidRDefault="009200E3" w:rsidP="000F3F5E">
            <w:pPr>
              <w:jc w:val="both"/>
              <w:rPr>
                <w:rFonts w:ascii="Arial" w:hAnsi="Arial" w:cs="Arial"/>
              </w:rPr>
            </w:pPr>
          </w:p>
          <w:p w:rsidR="009200E3" w:rsidRPr="00E93618" w:rsidRDefault="009200E3" w:rsidP="000F3F5E">
            <w:pPr>
              <w:jc w:val="both"/>
              <w:rPr>
                <w:rFonts w:ascii="Arial" w:hAnsi="Arial" w:cs="Arial"/>
              </w:rPr>
            </w:pPr>
          </w:p>
        </w:tc>
        <w:tc>
          <w:tcPr>
            <w:tcW w:w="1561" w:type="dxa"/>
          </w:tcPr>
          <w:p w:rsidR="009200E3" w:rsidRPr="00E93618" w:rsidRDefault="009200E3" w:rsidP="000F3F5E">
            <w:pPr>
              <w:jc w:val="both"/>
              <w:rPr>
                <w:rFonts w:ascii="Arial" w:hAnsi="Arial" w:cs="Arial"/>
              </w:rPr>
            </w:pPr>
          </w:p>
        </w:tc>
        <w:tc>
          <w:tcPr>
            <w:tcW w:w="5385" w:type="dxa"/>
          </w:tcPr>
          <w:p w:rsidR="009200E3" w:rsidRPr="00E93618" w:rsidRDefault="009200E3" w:rsidP="000F3F5E">
            <w:pPr>
              <w:jc w:val="both"/>
              <w:rPr>
                <w:rFonts w:ascii="Arial" w:hAnsi="Arial" w:cs="Arial"/>
              </w:rPr>
            </w:pPr>
          </w:p>
        </w:tc>
      </w:tr>
      <w:tr w:rsidR="009200E3" w:rsidRPr="00E93618" w:rsidTr="009200E3">
        <w:tc>
          <w:tcPr>
            <w:tcW w:w="2376" w:type="dxa"/>
          </w:tcPr>
          <w:p w:rsidR="009200E3" w:rsidRPr="00E93618" w:rsidRDefault="009200E3" w:rsidP="000F3F5E">
            <w:pPr>
              <w:jc w:val="both"/>
              <w:rPr>
                <w:rFonts w:ascii="Arial" w:hAnsi="Arial" w:cs="Arial"/>
              </w:rPr>
            </w:pPr>
          </w:p>
          <w:p w:rsidR="009200E3" w:rsidRPr="00E93618" w:rsidRDefault="009200E3" w:rsidP="000F3F5E">
            <w:pPr>
              <w:jc w:val="both"/>
              <w:rPr>
                <w:rFonts w:ascii="Arial" w:hAnsi="Arial" w:cs="Arial"/>
              </w:rPr>
            </w:pPr>
          </w:p>
        </w:tc>
        <w:tc>
          <w:tcPr>
            <w:tcW w:w="1561" w:type="dxa"/>
          </w:tcPr>
          <w:p w:rsidR="009200E3" w:rsidRPr="00E93618" w:rsidRDefault="009200E3" w:rsidP="000F3F5E">
            <w:pPr>
              <w:jc w:val="both"/>
              <w:rPr>
                <w:rFonts w:ascii="Arial" w:hAnsi="Arial" w:cs="Arial"/>
              </w:rPr>
            </w:pPr>
          </w:p>
        </w:tc>
        <w:tc>
          <w:tcPr>
            <w:tcW w:w="5385" w:type="dxa"/>
          </w:tcPr>
          <w:p w:rsidR="009200E3" w:rsidRPr="00E93618" w:rsidRDefault="009200E3" w:rsidP="000F3F5E">
            <w:pPr>
              <w:jc w:val="both"/>
              <w:rPr>
                <w:rFonts w:ascii="Arial" w:hAnsi="Arial" w:cs="Arial"/>
              </w:rPr>
            </w:pPr>
          </w:p>
        </w:tc>
      </w:tr>
      <w:tr w:rsidR="009200E3" w:rsidRPr="00E93618" w:rsidTr="009200E3">
        <w:tc>
          <w:tcPr>
            <w:tcW w:w="2376" w:type="dxa"/>
          </w:tcPr>
          <w:p w:rsidR="009200E3" w:rsidRPr="00E93618" w:rsidRDefault="009200E3" w:rsidP="000F3F5E">
            <w:pPr>
              <w:jc w:val="both"/>
              <w:rPr>
                <w:rFonts w:ascii="Arial" w:hAnsi="Arial" w:cs="Arial"/>
              </w:rPr>
            </w:pPr>
          </w:p>
          <w:p w:rsidR="009200E3" w:rsidRPr="00E93618" w:rsidRDefault="009200E3" w:rsidP="000F3F5E">
            <w:pPr>
              <w:jc w:val="both"/>
              <w:rPr>
                <w:rFonts w:ascii="Arial" w:hAnsi="Arial" w:cs="Arial"/>
              </w:rPr>
            </w:pPr>
          </w:p>
        </w:tc>
        <w:tc>
          <w:tcPr>
            <w:tcW w:w="1561" w:type="dxa"/>
          </w:tcPr>
          <w:p w:rsidR="009200E3" w:rsidRPr="00E93618" w:rsidRDefault="009200E3" w:rsidP="000F3F5E">
            <w:pPr>
              <w:jc w:val="both"/>
              <w:rPr>
                <w:rFonts w:ascii="Arial" w:hAnsi="Arial" w:cs="Arial"/>
              </w:rPr>
            </w:pPr>
          </w:p>
        </w:tc>
        <w:tc>
          <w:tcPr>
            <w:tcW w:w="5385" w:type="dxa"/>
          </w:tcPr>
          <w:p w:rsidR="009200E3" w:rsidRPr="00E93618" w:rsidRDefault="009200E3" w:rsidP="000F3F5E">
            <w:pPr>
              <w:jc w:val="both"/>
              <w:rPr>
                <w:rFonts w:ascii="Arial" w:hAnsi="Arial" w:cs="Arial"/>
              </w:rPr>
            </w:pPr>
          </w:p>
        </w:tc>
      </w:tr>
      <w:tr w:rsidR="009200E3" w:rsidRPr="00E93618" w:rsidTr="009200E3">
        <w:tc>
          <w:tcPr>
            <w:tcW w:w="2376" w:type="dxa"/>
          </w:tcPr>
          <w:p w:rsidR="009200E3" w:rsidRPr="00E93618" w:rsidRDefault="009200E3" w:rsidP="000F3F5E">
            <w:pPr>
              <w:jc w:val="both"/>
              <w:rPr>
                <w:rFonts w:ascii="Arial" w:hAnsi="Arial" w:cs="Arial"/>
              </w:rPr>
            </w:pPr>
          </w:p>
          <w:p w:rsidR="009200E3" w:rsidRPr="00E93618" w:rsidRDefault="009200E3" w:rsidP="000F3F5E">
            <w:pPr>
              <w:jc w:val="both"/>
              <w:rPr>
                <w:rFonts w:ascii="Arial" w:hAnsi="Arial" w:cs="Arial"/>
              </w:rPr>
            </w:pPr>
          </w:p>
        </w:tc>
        <w:tc>
          <w:tcPr>
            <w:tcW w:w="1561" w:type="dxa"/>
          </w:tcPr>
          <w:p w:rsidR="009200E3" w:rsidRPr="00E93618" w:rsidRDefault="009200E3" w:rsidP="000F3F5E">
            <w:pPr>
              <w:jc w:val="both"/>
              <w:rPr>
                <w:rFonts w:ascii="Arial" w:hAnsi="Arial" w:cs="Arial"/>
              </w:rPr>
            </w:pPr>
          </w:p>
        </w:tc>
        <w:tc>
          <w:tcPr>
            <w:tcW w:w="5385" w:type="dxa"/>
          </w:tcPr>
          <w:p w:rsidR="009200E3" w:rsidRPr="00E93618" w:rsidRDefault="009200E3" w:rsidP="000F3F5E">
            <w:pPr>
              <w:jc w:val="both"/>
              <w:rPr>
                <w:rFonts w:ascii="Arial" w:hAnsi="Arial" w:cs="Arial"/>
              </w:rPr>
            </w:pPr>
          </w:p>
        </w:tc>
      </w:tr>
    </w:tbl>
    <w:p w:rsidR="009200E3" w:rsidRPr="00E93618" w:rsidRDefault="009200E3" w:rsidP="000F3F5E">
      <w:pPr>
        <w:spacing w:line="240" w:lineRule="auto"/>
        <w:jc w:val="both"/>
        <w:rPr>
          <w:rFonts w:ascii="Arial" w:hAnsi="Arial" w:cs="Arial"/>
        </w:rPr>
      </w:pPr>
    </w:p>
    <w:p w:rsidR="009200E3" w:rsidRPr="00E93618" w:rsidRDefault="009200E3" w:rsidP="000F3F5E">
      <w:pPr>
        <w:spacing w:line="240" w:lineRule="auto"/>
        <w:jc w:val="both"/>
        <w:rPr>
          <w:rFonts w:ascii="Arial" w:hAnsi="Arial" w:cs="Arial"/>
        </w:rPr>
      </w:pPr>
      <w:r w:rsidRPr="00E93618">
        <w:rPr>
          <w:rFonts w:ascii="Arial" w:hAnsi="Arial" w:cs="Arial"/>
        </w:rPr>
        <w:t xml:space="preserve">Please note any concerns arising from community consultations that should be considered in project planning: </w:t>
      </w:r>
    </w:p>
    <w:p w:rsidR="009200E3" w:rsidRPr="00E93618" w:rsidRDefault="009200E3" w:rsidP="000F3F5E">
      <w:pPr>
        <w:spacing w:line="240" w:lineRule="auto"/>
        <w:jc w:val="both"/>
        <w:rPr>
          <w:rFonts w:ascii="Arial" w:hAnsi="Arial" w:cs="Arial"/>
        </w:rPr>
      </w:pPr>
      <w:r w:rsidRPr="00E93618">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200E3" w:rsidRPr="00E93618" w:rsidRDefault="009200E3" w:rsidP="000F3F5E">
      <w:pPr>
        <w:spacing w:line="240" w:lineRule="auto"/>
        <w:jc w:val="both"/>
        <w:rPr>
          <w:rFonts w:ascii="Arial" w:hAnsi="Arial" w:cs="Arial"/>
        </w:rPr>
      </w:pPr>
      <w:r w:rsidRPr="00E93618">
        <w:rPr>
          <w:rFonts w:ascii="Arial" w:hAnsi="Arial" w:cs="Arial"/>
        </w:rPr>
        <w:t xml:space="preserve">Please attach Community Meeting Minutes from all community consultations to this document. </w:t>
      </w:r>
    </w:p>
    <w:p w:rsidR="00D40772" w:rsidRDefault="00D40772" w:rsidP="000F3F5E">
      <w:pPr>
        <w:pStyle w:val="Heading4"/>
        <w:spacing w:before="91" w:line="240" w:lineRule="auto"/>
        <w:ind w:right="-46"/>
        <w:jc w:val="both"/>
        <w:rPr>
          <w:rFonts w:ascii="Arial" w:hAnsi="Arial" w:cs="Arial"/>
          <w:color w:val="auto"/>
        </w:rPr>
      </w:pPr>
    </w:p>
    <w:p w:rsidR="009200E3" w:rsidRPr="00E93618" w:rsidRDefault="009200E3" w:rsidP="000F3F5E">
      <w:pPr>
        <w:pStyle w:val="Heading4"/>
        <w:spacing w:before="91" w:line="240" w:lineRule="auto"/>
        <w:ind w:right="-46"/>
        <w:jc w:val="both"/>
        <w:rPr>
          <w:rFonts w:ascii="Arial" w:hAnsi="Arial" w:cs="Arial"/>
          <w:color w:val="auto"/>
        </w:rPr>
      </w:pPr>
      <w:r w:rsidRPr="00E93618">
        <w:rPr>
          <w:rFonts w:ascii="Arial" w:hAnsi="Arial" w:cs="Arial"/>
          <w:color w:val="auto"/>
        </w:rPr>
        <w:t>Community Meeting Minutes</w:t>
      </w:r>
    </w:p>
    <w:p w:rsidR="009200E3" w:rsidRPr="00E93618" w:rsidRDefault="009200E3" w:rsidP="000F3F5E">
      <w:pPr>
        <w:spacing w:line="240" w:lineRule="auto"/>
        <w:jc w:val="both"/>
        <w:rPr>
          <w:rFonts w:ascii="Arial" w:hAnsi="Arial" w:cs="Arial"/>
        </w:rPr>
      </w:pPr>
    </w:p>
    <w:p w:rsidR="009200E3" w:rsidRPr="00E93618" w:rsidRDefault="009200E3" w:rsidP="000F3F5E">
      <w:pPr>
        <w:pStyle w:val="BodyText"/>
        <w:ind w:left="580"/>
        <w:jc w:val="both"/>
        <w:rPr>
          <w:rFonts w:ascii="Arial" w:hAnsi="Arial" w:cs="Arial"/>
        </w:rPr>
      </w:pPr>
      <w:r w:rsidRPr="00E93618">
        <w:rPr>
          <w:rFonts w:ascii="Arial" w:hAnsi="Arial" w:cs="Arial"/>
        </w:rPr>
        <w:t>Location: ………………………….</w:t>
      </w:r>
    </w:p>
    <w:p w:rsidR="009200E3" w:rsidRPr="00E93618" w:rsidRDefault="009200E3" w:rsidP="000F3F5E">
      <w:pPr>
        <w:pStyle w:val="BodyText"/>
        <w:ind w:left="580"/>
        <w:jc w:val="both"/>
        <w:rPr>
          <w:rFonts w:ascii="Arial" w:hAnsi="Arial" w:cs="Arial"/>
        </w:rPr>
      </w:pPr>
      <w:r w:rsidRPr="00E93618">
        <w:rPr>
          <w:rFonts w:ascii="Arial" w:hAnsi="Arial" w:cs="Arial"/>
        </w:rPr>
        <w:t>Date: ………………………</w:t>
      </w:r>
    </w:p>
    <w:p w:rsidR="009200E3" w:rsidRPr="00E93618" w:rsidRDefault="009200E3" w:rsidP="000F3F5E">
      <w:pPr>
        <w:pStyle w:val="BodyText"/>
        <w:spacing w:before="1"/>
        <w:ind w:left="580"/>
        <w:jc w:val="both"/>
        <w:rPr>
          <w:rFonts w:ascii="Arial" w:hAnsi="Arial" w:cs="Arial"/>
        </w:rPr>
      </w:pPr>
      <w:r w:rsidRPr="00E93618">
        <w:rPr>
          <w:rFonts w:ascii="Arial" w:hAnsi="Arial" w:cs="Arial"/>
        </w:rPr>
        <w:t>Number of Participants: ……………………………. Number of Women: ………………</w:t>
      </w:r>
    </w:p>
    <w:p w:rsidR="009200E3" w:rsidRPr="00E93618" w:rsidRDefault="009200E3" w:rsidP="000F3F5E">
      <w:pPr>
        <w:pStyle w:val="BodyText"/>
        <w:jc w:val="both"/>
        <w:rPr>
          <w:rFonts w:ascii="Arial" w:hAnsi="Arial" w:cs="Arial"/>
        </w:rPr>
      </w:pPr>
    </w:p>
    <w:p w:rsidR="009200E3" w:rsidRPr="00E93618" w:rsidRDefault="009200E3" w:rsidP="000F3F5E">
      <w:pPr>
        <w:pStyle w:val="ListParagraph"/>
        <w:widowControl w:val="0"/>
        <w:numPr>
          <w:ilvl w:val="1"/>
          <w:numId w:val="25"/>
        </w:numPr>
        <w:tabs>
          <w:tab w:val="left" w:pos="1300"/>
          <w:tab w:val="left" w:pos="1301"/>
        </w:tabs>
        <w:autoSpaceDE w:val="0"/>
        <w:autoSpaceDN w:val="0"/>
        <w:spacing w:before="1" w:after="0" w:line="240" w:lineRule="auto"/>
        <w:contextualSpacing w:val="0"/>
        <w:jc w:val="both"/>
        <w:rPr>
          <w:rFonts w:ascii="Arial" w:hAnsi="Arial" w:cs="Arial"/>
        </w:rPr>
      </w:pPr>
      <w:r w:rsidRPr="00E93618">
        <w:rPr>
          <w:rFonts w:ascii="Arial" w:hAnsi="Arial" w:cs="Arial"/>
        </w:rPr>
        <w:t>Summary of information given to the community at the</w:t>
      </w:r>
      <w:r w:rsidRPr="00E93618">
        <w:rPr>
          <w:rFonts w:ascii="Arial" w:hAnsi="Arial" w:cs="Arial"/>
          <w:spacing w:val="-15"/>
        </w:rPr>
        <w:t xml:space="preserve"> </w:t>
      </w:r>
      <w:r w:rsidRPr="00E93618">
        <w:rPr>
          <w:rFonts w:ascii="Arial" w:hAnsi="Arial" w:cs="Arial"/>
        </w:rPr>
        <w:t>meeting:</w:t>
      </w:r>
    </w:p>
    <w:p w:rsidR="009200E3" w:rsidRPr="00E93618" w:rsidRDefault="009200E3" w:rsidP="000F3F5E">
      <w:pPr>
        <w:pStyle w:val="BodyText"/>
        <w:spacing w:before="1"/>
        <w:jc w:val="both"/>
        <w:rPr>
          <w:rFonts w:ascii="Arial" w:hAnsi="Arial" w:cs="Arial"/>
          <w:sz w:val="25"/>
        </w:rPr>
      </w:pPr>
    </w:p>
    <w:p w:rsidR="009200E3" w:rsidRPr="00E93618" w:rsidRDefault="009200E3" w:rsidP="000F3F5E">
      <w:pPr>
        <w:pStyle w:val="ListParagraph"/>
        <w:widowControl w:val="0"/>
        <w:numPr>
          <w:ilvl w:val="2"/>
          <w:numId w:val="25"/>
        </w:numPr>
        <w:tabs>
          <w:tab w:val="left" w:pos="2021"/>
        </w:tabs>
        <w:autoSpaceDE w:val="0"/>
        <w:autoSpaceDN w:val="0"/>
        <w:spacing w:before="1" w:after="0" w:line="240" w:lineRule="auto"/>
        <w:contextualSpacing w:val="0"/>
        <w:jc w:val="both"/>
        <w:rPr>
          <w:rFonts w:ascii="Arial" w:hAnsi="Arial" w:cs="Arial"/>
        </w:rPr>
      </w:pPr>
      <w:r w:rsidRPr="00E93618">
        <w:rPr>
          <w:rFonts w:ascii="Arial" w:hAnsi="Arial" w:cs="Arial"/>
        </w:rPr>
        <w:t>Project Information</w:t>
      </w:r>
    </w:p>
    <w:p w:rsidR="009200E3" w:rsidRPr="00E93618" w:rsidRDefault="009200E3" w:rsidP="000F3F5E">
      <w:pPr>
        <w:pStyle w:val="BodyText"/>
        <w:spacing w:before="4"/>
        <w:jc w:val="both"/>
        <w:rPr>
          <w:rFonts w:ascii="Arial" w:hAnsi="Arial" w:cs="Arial"/>
          <w:sz w:val="25"/>
        </w:rPr>
      </w:pPr>
    </w:p>
    <w:p w:rsidR="009200E3" w:rsidRPr="00E93618" w:rsidRDefault="009200E3" w:rsidP="000F3F5E">
      <w:pPr>
        <w:pStyle w:val="BodyText"/>
        <w:ind w:left="1660" w:right="1363"/>
        <w:jc w:val="both"/>
        <w:rPr>
          <w:rFonts w:ascii="Arial" w:hAnsi="Arial" w:cs="Arial"/>
        </w:rPr>
      </w:pPr>
      <w:r w:rsidRPr="00E93618">
        <w:rPr>
          <w:rFonts w:ascii="Arial" w:hAnsi="Arial" w:cs="Arial"/>
        </w:rPr>
        <w:t>The Project is planned to carry out the following activities: [insert the scope of works described in ESMP]</w:t>
      </w:r>
    </w:p>
    <w:p w:rsidR="009200E3" w:rsidRPr="00E93618" w:rsidRDefault="009200E3" w:rsidP="000F3F5E">
      <w:pPr>
        <w:pStyle w:val="BodyText"/>
        <w:ind w:left="2020"/>
        <w:jc w:val="both"/>
        <w:rPr>
          <w:rFonts w:ascii="Arial" w:hAnsi="Arial" w:cs="Arial"/>
        </w:rPr>
      </w:pPr>
      <w:r w:rsidRPr="00E93618">
        <w:rPr>
          <w:rFonts w:ascii="Arial" w:hAnsi="Arial" w:cs="Arial"/>
        </w:rPr>
        <w:t>. . . . . . . . . . . . . . . . . . . . . . . . . . . . . . . . . . . . . . . . . . . . . . . . . . . . . . . . . . . . . . . . . .</w:t>
      </w:r>
    </w:p>
    <w:p w:rsidR="009200E3" w:rsidRPr="00E93618" w:rsidRDefault="009200E3" w:rsidP="000F3F5E">
      <w:pPr>
        <w:pStyle w:val="BodyText"/>
        <w:spacing w:before="10"/>
        <w:jc w:val="both"/>
        <w:rPr>
          <w:rFonts w:ascii="Arial" w:hAnsi="Arial" w:cs="Arial"/>
          <w:sz w:val="21"/>
        </w:rPr>
      </w:pPr>
    </w:p>
    <w:p w:rsidR="009200E3" w:rsidRPr="00E93618" w:rsidRDefault="009200E3" w:rsidP="000F3F5E">
      <w:pPr>
        <w:pStyle w:val="ListParagraph"/>
        <w:widowControl w:val="0"/>
        <w:numPr>
          <w:ilvl w:val="2"/>
          <w:numId w:val="25"/>
        </w:numPr>
        <w:tabs>
          <w:tab w:val="left" w:pos="2021"/>
        </w:tabs>
        <w:autoSpaceDE w:val="0"/>
        <w:autoSpaceDN w:val="0"/>
        <w:spacing w:after="0" w:line="240" w:lineRule="auto"/>
        <w:ind w:right="1660"/>
        <w:contextualSpacing w:val="0"/>
        <w:jc w:val="both"/>
        <w:rPr>
          <w:rFonts w:ascii="Arial" w:hAnsi="Arial" w:cs="Arial"/>
        </w:rPr>
      </w:pPr>
      <w:r w:rsidRPr="00E93618">
        <w:rPr>
          <w:rFonts w:ascii="Arial" w:hAnsi="Arial" w:cs="Arial"/>
        </w:rPr>
        <w:t>Potential Socio Environmental Impacts and Risks, mitigation measures will be</w:t>
      </w:r>
      <w:r w:rsidRPr="00E93618">
        <w:rPr>
          <w:rFonts w:ascii="Arial" w:hAnsi="Arial" w:cs="Arial"/>
          <w:spacing w:val="-25"/>
        </w:rPr>
        <w:t xml:space="preserve"> </w:t>
      </w:r>
      <w:r w:rsidRPr="00E93618">
        <w:rPr>
          <w:rFonts w:ascii="Arial" w:hAnsi="Arial" w:cs="Arial"/>
        </w:rPr>
        <w:t>applied (use information from ESMP to inform</w:t>
      </w:r>
      <w:r w:rsidRPr="00E93618">
        <w:rPr>
          <w:rFonts w:ascii="Arial" w:hAnsi="Arial" w:cs="Arial"/>
          <w:spacing w:val="-16"/>
        </w:rPr>
        <w:t xml:space="preserve"> </w:t>
      </w:r>
      <w:r w:rsidRPr="00E93618">
        <w:rPr>
          <w:rFonts w:ascii="Arial" w:hAnsi="Arial" w:cs="Arial"/>
        </w:rPr>
        <w:t>community)</w:t>
      </w:r>
    </w:p>
    <w:p w:rsidR="009200E3" w:rsidRPr="00E93618" w:rsidRDefault="009200E3" w:rsidP="000F3F5E">
      <w:pPr>
        <w:pStyle w:val="BodyText"/>
        <w:jc w:val="both"/>
        <w:rPr>
          <w:rFonts w:ascii="Arial" w:hAnsi="Arial" w:cs="Arial"/>
          <w:sz w:val="24"/>
        </w:rPr>
      </w:pPr>
    </w:p>
    <w:p w:rsidR="009200E3" w:rsidRPr="00E93618" w:rsidRDefault="009200E3" w:rsidP="000F3F5E">
      <w:pPr>
        <w:pStyle w:val="BodyText"/>
        <w:spacing w:before="8"/>
        <w:jc w:val="both"/>
        <w:rPr>
          <w:rFonts w:ascii="Arial" w:hAnsi="Arial" w:cs="Arial"/>
          <w:sz w:val="19"/>
        </w:rPr>
      </w:pPr>
    </w:p>
    <w:p w:rsidR="009200E3" w:rsidRPr="00E93618" w:rsidRDefault="009200E3" w:rsidP="000F3F5E">
      <w:pPr>
        <w:pStyle w:val="ListParagraph"/>
        <w:widowControl w:val="0"/>
        <w:numPr>
          <w:ilvl w:val="2"/>
          <w:numId w:val="25"/>
        </w:numPr>
        <w:tabs>
          <w:tab w:val="left" w:pos="2021"/>
        </w:tabs>
        <w:autoSpaceDE w:val="0"/>
        <w:autoSpaceDN w:val="0"/>
        <w:spacing w:after="0" w:line="240" w:lineRule="auto"/>
        <w:contextualSpacing w:val="0"/>
        <w:jc w:val="both"/>
        <w:rPr>
          <w:rFonts w:ascii="Arial" w:hAnsi="Arial" w:cs="Arial"/>
        </w:rPr>
      </w:pPr>
      <w:r w:rsidRPr="00E93618">
        <w:rPr>
          <w:rFonts w:ascii="Arial" w:hAnsi="Arial" w:cs="Arial"/>
        </w:rPr>
        <w:t>Mitigation Measures:</w:t>
      </w:r>
      <w:r w:rsidRPr="00E93618">
        <w:rPr>
          <w:rFonts w:ascii="Arial" w:hAnsi="Arial" w:cs="Arial"/>
          <w:spacing w:val="-3"/>
        </w:rPr>
        <w:t xml:space="preserve"> </w:t>
      </w:r>
    </w:p>
    <w:p w:rsidR="009200E3" w:rsidRPr="00E93618" w:rsidRDefault="009200E3" w:rsidP="000F3F5E">
      <w:pPr>
        <w:pStyle w:val="BodyText"/>
        <w:spacing w:before="38"/>
        <w:ind w:left="1660"/>
        <w:jc w:val="both"/>
        <w:rPr>
          <w:rFonts w:ascii="Arial" w:hAnsi="Arial" w:cs="Arial"/>
        </w:rPr>
      </w:pPr>
      <w:r w:rsidRPr="00E93618">
        <w:rPr>
          <w:rFonts w:ascii="Arial" w:hAnsi="Arial" w:cs="Arial"/>
        </w:rPr>
        <w:t>(use information from  ESMP to inform community)</w:t>
      </w:r>
    </w:p>
    <w:p w:rsidR="009200E3" w:rsidRPr="00E93618" w:rsidRDefault="009200E3" w:rsidP="000F3F5E">
      <w:pPr>
        <w:pStyle w:val="BodyText"/>
        <w:jc w:val="both"/>
        <w:rPr>
          <w:rFonts w:ascii="Arial" w:hAnsi="Arial" w:cs="Arial"/>
        </w:rPr>
      </w:pPr>
    </w:p>
    <w:p w:rsidR="009200E3" w:rsidRPr="00E93618" w:rsidRDefault="009200E3" w:rsidP="000F3F5E">
      <w:pPr>
        <w:pStyle w:val="BodyText"/>
        <w:jc w:val="both"/>
        <w:rPr>
          <w:rFonts w:ascii="Arial" w:hAnsi="Arial" w:cs="Arial"/>
          <w:sz w:val="24"/>
        </w:rPr>
      </w:pPr>
    </w:p>
    <w:p w:rsidR="009200E3" w:rsidRPr="00E93618" w:rsidRDefault="009200E3" w:rsidP="000F3F5E">
      <w:pPr>
        <w:pStyle w:val="BodyText"/>
        <w:spacing w:before="3"/>
        <w:jc w:val="both"/>
        <w:rPr>
          <w:rFonts w:ascii="Arial" w:hAnsi="Arial" w:cs="Arial"/>
          <w:sz w:val="20"/>
        </w:rPr>
      </w:pPr>
    </w:p>
    <w:p w:rsidR="009200E3" w:rsidRPr="00E93618" w:rsidRDefault="009200E3" w:rsidP="000F3F5E">
      <w:pPr>
        <w:pStyle w:val="Heading4"/>
        <w:keepNext w:val="0"/>
        <w:keepLines w:val="0"/>
        <w:widowControl w:val="0"/>
        <w:numPr>
          <w:ilvl w:val="1"/>
          <w:numId w:val="25"/>
        </w:numPr>
        <w:tabs>
          <w:tab w:val="left" w:pos="1301"/>
        </w:tabs>
        <w:autoSpaceDE w:val="0"/>
        <w:autoSpaceDN w:val="0"/>
        <w:spacing w:before="1" w:line="240" w:lineRule="auto"/>
        <w:jc w:val="both"/>
        <w:rPr>
          <w:rFonts w:ascii="Arial" w:hAnsi="Arial" w:cs="Arial"/>
          <w:color w:val="auto"/>
        </w:rPr>
      </w:pPr>
      <w:r w:rsidRPr="00E93618">
        <w:rPr>
          <w:rFonts w:ascii="Arial" w:hAnsi="Arial" w:cs="Arial"/>
          <w:color w:val="auto"/>
        </w:rPr>
        <w:t>Feedback/Comments from</w:t>
      </w:r>
      <w:r w:rsidRPr="00E93618">
        <w:rPr>
          <w:rFonts w:ascii="Arial" w:hAnsi="Arial" w:cs="Arial"/>
          <w:color w:val="auto"/>
          <w:spacing w:val="-3"/>
        </w:rPr>
        <w:t xml:space="preserve"> </w:t>
      </w:r>
      <w:r w:rsidRPr="00E93618">
        <w:rPr>
          <w:rFonts w:ascii="Arial" w:hAnsi="Arial" w:cs="Arial"/>
          <w:color w:val="auto"/>
        </w:rPr>
        <w:t>Community</w:t>
      </w:r>
    </w:p>
    <w:p w:rsidR="009200E3" w:rsidRPr="00E93618" w:rsidRDefault="009200E3" w:rsidP="000F3F5E">
      <w:pPr>
        <w:pStyle w:val="BodyText"/>
        <w:spacing w:before="6"/>
        <w:jc w:val="both"/>
        <w:rPr>
          <w:rFonts w:ascii="Arial" w:hAnsi="Arial" w:cs="Arial"/>
          <w:b/>
          <w:sz w:val="25"/>
        </w:rPr>
      </w:pPr>
    </w:p>
    <w:tbl>
      <w:tblPr>
        <w:tblW w:w="9454" w:type="dxa"/>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1"/>
        <w:gridCol w:w="6573"/>
      </w:tblGrid>
      <w:tr w:rsidR="009200E3" w:rsidRPr="00E93618" w:rsidTr="009200E3">
        <w:trPr>
          <w:trHeight w:val="505"/>
        </w:trPr>
        <w:tc>
          <w:tcPr>
            <w:tcW w:w="2881" w:type="dxa"/>
          </w:tcPr>
          <w:p w:rsidR="009200E3" w:rsidRPr="00E93618" w:rsidRDefault="009200E3" w:rsidP="000F3F5E">
            <w:pPr>
              <w:pStyle w:val="TableParagraph"/>
              <w:ind w:left="107"/>
              <w:jc w:val="both"/>
              <w:rPr>
                <w:rFonts w:ascii="Arial" w:hAnsi="Arial" w:cs="Arial"/>
                <w:b/>
              </w:rPr>
            </w:pPr>
            <w:r w:rsidRPr="00E93618">
              <w:rPr>
                <w:rFonts w:ascii="Arial" w:hAnsi="Arial" w:cs="Arial"/>
                <w:b/>
              </w:rPr>
              <w:t>Name</w:t>
            </w:r>
          </w:p>
        </w:tc>
        <w:tc>
          <w:tcPr>
            <w:tcW w:w="6573" w:type="dxa"/>
          </w:tcPr>
          <w:p w:rsidR="009200E3" w:rsidRPr="00E93618" w:rsidRDefault="009200E3" w:rsidP="000F3F5E">
            <w:pPr>
              <w:pStyle w:val="TableParagraph"/>
              <w:ind w:left="107"/>
              <w:jc w:val="both"/>
              <w:rPr>
                <w:rFonts w:ascii="Arial" w:hAnsi="Arial" w:cs="Arial"/>
                <w:b/>
              </w:rPr>
            </w:pPr>
            <w:r w:rsidRPr="00E93618">
              <w:rPr>
                <w:rFonts w:ascii="Arial" w:hAnsi="Arial" w:cs="Arial"/>
                <w:b/>
              </w:rPr>
              <w:t>Comments/Feedback</w:t>
            </w:r>
          </w:p>
        </w:tc>
      </w:tr>
      <w:tr w:rsidR="009200E3" w:rsidRPr="00E93618" w:rsidTr="009200E3">
        <w:trPr>
          <w:trHeight w:val="254"/>
        </w:trPr>
        <w:tc>
          <w:tcPr>
            <w:tcW w:w="2881" w:type="dxa"/>
          </w:tcPr>
          <w:p w:rsidR="009200E3" w:rsidRPr="00E93618" w:rsidRDefault="009200E3" w:rsidP="000F3F5E">
            <w:pPr>
              <w:pStyle w:val="TableParagraph"/>
              <w:jc w:val="both"/>
              <w:rPr>
                <w:rFonts w:ascii="Arial" w:hAnsi="Arial" w:cs="Arial"/>
                <w:sz w:val="18"/>
              </w:rPr>
            </w:pPr>
          </w:p>
        </w:tc>
        <w:tc>
          <w:tcPr>
            <w:tcW w:w="6573" w:type="dxa"/>
          </w:tcPr>
          <w:p w:rsidR="009200E3" w:rsidRPr="00E93618" w:rsidRDefault="009200E3" w:rsidP="000F3F5E">
            <w:pPr>
              <w:pStyle w:val="TableParagraph"/>
              <w:jc w:val="both"/>
              <w:rPr>
                <w:rFonts w:ascii="Arial" w:hAnsi="Arial" w:cs="Arial"/>
                <w:sz w:val="18"/>
              </w:rPr>
            </w:pPr>
          </w:p>
        </w:tc>
      </w:tr>
      <w:tr w:rsidR="009200E3" w:rsidRPr="00E93618" w:rsidTr="009200E3">
        <w:trPr>
          <w:trHeight w:val="251"/>
        </w:trPr>
        <w:tc>
          <w:tcPr>
            <w:tcW w:w="2881" w:type="dxa"/>
          </w:tcPr>
          <w:p w:rsidR="009200E3" w:rsidRPr="00E93618" w:rsidRDefault="009200E3" w:rsidP="000F3F5E">
            <w:pPr>
              <w:pStyle w:val="TableParagraph"/>
              <w:jc w:val="both"/>
              <w:rPr>
                <w:rFonts w:ascii="Arial" w:hAnsi="Arial" w:cs="Arial"/>
                <w:sz w:val="18"/>
              </w:rPr>
            </w:pPr>
          </w:p>
        </w:tc>
        <w:tc>
          <w:tcPr>
            <w:tcW w:w="6573" w:type="dxa"/>
          </w:tcPr>
          <w:p w:rsidR="009200E3" w:rsidRPr="00E93618" w:rsidRDefault="009200E3" w:rsidP="000F3F5E">
            <w:pPr>
              <w:pStyle w:val="TableParagraph"/>
              <w:jc w:val="both"/>
              <w:rPr>
                <w:rFonts w:ascii="Arial" w:hAnsi="Arial" w:cs="Arial"/>
                <w:sz w:val="18"/>
              </w:rPr>
            </w:pPr>
          </w:p>
        </w:tc>
      </w:tr>
      <w:tr w:rsidR="009200E3" w:rsidRPr="00E93618" w:rsidTr="009200E3">
        <w:trPr>
          <w:trHeight w:val="253"/>
        </w:trPr>
        <w:tc>
          <w:tcPr>
            <w:tcW w:w="2881" w:type="dxa"/>
          </w:tcPr>
          <w:p w:rsidR="009200E3" w:rsidRPr="00E93618" w:rsidRDefault="009200E3" w:rsidP="000F3F5E">
            <w:pPr>
              <w:pStyle w:val="TableParagraph"/>
              <w:jc w:val="both"/>
              <w:rPr>
                <w:rFonts w:ascii="Arial" w:hAnsi="Arial" w:cs="Arial"/>
                <w:sz w:val="18"/>
              </w:rPr>
            </w:pPr>
          </w:p>
        </w:tc>
        <w:tc>
          <w:tcPr>
            <w:tcW w:w="6573" w:type="dxa"/>
          </w:tcPr>
          <w:p w:rsidR="009200E3" w:rsidRPr="00E93618" w:rsidRDefault="009200E3" w:rsidP="000F3F5E">
            <w:pPr>
              <w:pStyle w:val="TableParagraph"/>
              <w:jc w:val="both"/>
              <w:rPr>
                <w:rFonts w:ascii="Arial" w:hAnsi="Arial" w:cs="Arial"/>
                <w:sz w:val="18"/>
              </w:rPr>
            </w:pPr>
          </w:p>
        </w:tc>
      </w:tr>
      <w:tr w:rsidR="009200E3" w:rsidRPr="00E93618" w:rsidTr="009200E3">
        <w:trPr>
          <w:trHeight w:val="251"/>
        </w:trPr>
        <w:tc>
          <w:tcPr>
            <w:tcW w:w="2881" w:type="dxa"/>
          </w:tcPr>
          <w:p w:rsidR="009200E3" w:rsidRPr="00E93618" w:rsidRDefault="009200E3" w:rsidP="000F3F5E">
            <w:pPr>
              <w:pStyle w:val="TableParagraph"/>
              <w:jc w:val="both"/>
              <w:rPr>
                <w:rFonts w:ascii="Arial" w:hAnsi="Arial" w:cs="Arial"/>
                <w:sz w:val="18"/>
              </w:rPr>
            </w:pPr>
          </w:p>
        </w:tc>
        <w:tc>
          <w:tcPr>
            <w:tcW w:w="6573" w:type="dxa"/>
          </w:tcPr>
          <w:p w:rsidR="009200E3" w:rsidRPr="00E93618" w:rsidRDefault="009200E3" w:rsidP="000F3F5E">
            <w:pPr>
              <w:pStyle w:val="TableParagraph"/>
              <w:jc w:val="both"/>
              <w:rPr>
                <w:rFonts w:ascii="Arial" w:hAnsi="Arial" w:cs="Arial"/>
                <w:sz w:val="18"/>
              </w:rPr>
            </w:pPr>
          </w:p>
        </w:tc>
      </w:tr>
      <w:tr w:rsidR="009200E3" w:rsidRPr="00E93618" w:rsidTr="009200E3">
        <w:trPr>
          <w:trHeight w:val="253"/>
        </w:trPr>
        <w:tc>
          <w:tcPr>
            <w:tcW w:w="2881" w:type="dxa"/>
          </w:tcPr>
          <w:p w:rsidR="009200E3" w:rsidRPr="00E93618" w:rsidRDefault="009200E3" w:rsidP="000F3F5E">
            <w:pPr>
              <w:pStyle w:val="TableParagraph"/>
              <w:jc w:val="both"/>
              <w:rPr>
                <w:rFonts w:ascii="Arial" w:hAnsi="Arial" w:cs="Arial"/>
                <w:sz w:val="18"/>
              </w:rPr>
            </w:pPr>
          </w:p>
        </w:tc>
        <w:tc>
          <w:tcPr>
            <w:tcW w:w="6573" w:type="dxa"/>
          </w:tcPr>
          <w:p w:rsidR="009200E3" w:rsidRPr="00E93618" w:rsidRDefault="009200E3" w:rsidP="000F3F5E">
            <w:pPr>
              <w:pStyle w:val="TableParagraph"/>
              <w:jc w:val="both"/>
              <w:rPr>
                <w:rFonts w:ascii="Arial" w:hAnsi="Arial" w:cs="Arial"/>
                <w:sz w:val="18"/>
              </w:rPr>
            </w:pPr>
          </w:p>
        </w:tc>
      </w:tr>
      <w:tr w:rsidR="009200E3" w:rsidRPr="00E93618" w:rsidTr="009200E3">
        <w:trPr>
          <w:trHeight w:val="253"/>
        </w:trPr>
        <w:tc>
          <w:tcPr>
            <w:tcW w:w="2881" w:type="dxa"/>
          </w:tcPr>
          <w:p w:rsidR="009200E3" w:rsidRPr="00E93618" w:rsidRDefault="009200E3" w:rsidP="000F3F5E">
            <w:pPr>
              <w:pStyle w:val="TableParagraph"/>
              <w:jc w:val="both"/>
              <w:rPr>
                <w:rFonts w:ascii="Arial" w:hAnsi="Arial" w:cs="Arial"/>
                <w:sz w:val="18"/>
              </w:rPr>
            </w:pPr>
          </w:p>
        </w:tc>
        <w:tc>
          <w:tcPr>
            <w:tcW w:w="6573" w:type="dxa"/>
          </w:tcPr>
          <w:p w:rsidR="009200E3" w:rsidRPr="00E93618" w:rsidRDefault="009200E3" w:rsidP="000F3F5E">
            <w:pPr>
              <w:pStyle w:val="TableParagraph"/>
              <w:jc w:val="both"/>
              <w:rPr>
                <w:rFonts w:ascii="Arial" w:hAnsi="Arial" w:cs="Arial"/>
                <w:sz w:val="18"/>
              </w:rPr>
            </w:pPr>
          </w:p>
        </w:tc>
      </w:tr>
      <w:tr w:rsidR="009200E3" w:rsidRPr="00E93618" w:rsidTr="009200E3">
        <w:trPr>
          <w:trHeight w:val="254"/>
        </w:trPr>
        <w:tc>
          <w:tcPr>
            <w:tcW w:w="2881" w:type="dxa"/>
          </w:tcPr>
          <w:p w:rsidR="009200E3" w:rsidRPr="00E93618" w:rsidRDefault="009200E3" w:rsidP="000F3F5E">
            <w:pPr>
              <w:pStyle w:val="TableParagraph"/>
              <w:jc w:val="both"/>
              <w:rPr>
                <w:rFonts w:ascii="Arial" w:hAnsi="Arial" w:cs="Arial"/>
                <w:sz w:val="16"/>
              </w:rPr>
            </w:pPr>
          </w:p>
        </w:tc>
        <w:tc>
          <w:tcPr>
            <w:tcW w:w="6573" w:type="dxa"/>
          </w:tcPr>
          <w:p w:rsidR="009200E3" w:rsidRPr="00E93618" w:rsidRDefault="009200E3" w:rsidP="000F3F5E">
            <w:pPr>
              <w:pStyle w:val="TableParagraph"/>
              <w:jc w:val="both"/>
              <w:rPr>
                <w:rFonts w:ascii="Arial" w:hAnsi="Arial" w:cs="Arial"/>
                <w:sz w:val="16"/>
              </w:rPr>
            </w:pPr>
          </w:p>
        </w:tc>
      </w:tr>
      <w:tr w:rsidR="009200E3" w:rsidRPr="00E93618" w:rsidTr="009200E3">
        <w:trPr>
          <w:trHeight w:val="254"/>
        </w:trPr>
        <w:tc>
          <w:tcPr>
            <w:tcW w:w="2881" w:type="dxa"/>
          </w:tcPr>
          <w:p w:rsidR="009200E3" w:rsidRPr="00E93618" w:rsidRDefault="009200E3" w:rsidP="000F3F5E">
            <w:pPr>
              <w:pStyle w:val="TableParagraph"/>
              <w:jc w:val="both"/>
              <w:rPr>
                <w:rFonts w:ascii="Arial" w:hAnsi="Arial" w:cs="Arial"/>
                <w:sz w:val="16"/>
              </w:rPr>
            </w:pPr>
          </w:p>
        </w:tc>
        <w:tc>
          <w:tcPr>
            <w:tcW w:w="6573" w:type="dxa"/>
          </w:tcPr>
          <w:p w:rsidR="009200E3" w:rsidRPr="00E93618" w:rsidRDefault="009200E3" w:rsidP="000F3F5E">
            <w:pPr>
              <w:pStyle w:val="TableParagraph"/>
              <w:jc w:val="both"/>
              <w:rPr>
                <w:rFonts w:ascii="Arial" w:hAnsi="Arial" w:cs="Arial"/>
                <w:sz w:val="16"/>
              </w:rPr>
            </w:pPr>
          </w:p>
        </w:tc>
      </w:tr>
    </w:tbl>
    <w:p w:rsidR="009200E3" w:rsidRPr="00E93618" w:rsidRDefault="009200E3" w:rsidP="000F3F5E">
      <w:pPr>
        <w:pStyle w:val="BodyText"/>
        <w:jc w:val="both"/>
        <w:rPr>
          <w:rFonts w:ascii="Arial" w:hAnsi="Arial" w:cs="Arial"/>
          <w:b/>
          <w:sz w:val="20"/>
        </w:rPr>
      </w:pPr>
    </w:p>
    <w:p w:rsidR="009200E3" w:rsidRPr="00E93618" w:rsidRDefault="009200E3" w:rsidP="000F3F5E">
      <w:pPr>
        <w:pStyle w:val="BodyText"/>
        <w:spacing w:before="3"/>
        <w:jc w:val="both"/>
        <w:rPr>
          <w:rFonts w:ascii="Arial" w:hAnsi="Arial" w:cs="Arial"/>
          <w:b/>
          <w:sz w:val="23"/>
        </w:rPr>
      </w:pPr>
    </w:p>
    <w:p w:rsidR="009200E3" w:rsidRPr="00E93618" w:rsidRDefault="009200E3" w:rsidP="000F3F5E">
      <w:pPr>
        <w:pStyle w:val="BodyText"/>
        <w:ind w:left="580"/>
        <w:jc w:val="both"/>
        <w:rPr>
          <w:rFonts w:ascii="Arial" w:hAnsi="Arial" w:cs="Arial"/>
        </w:rPr>
      </w:pPr>
      <w:r w:rsidRPr="00E93618">
        <w:rPr>
          <w:rFonts w:ascii="Arial" w:hAnsi="Arial" w:cs="Arial"/>
        </w:rPr>
        <w:t>Prepared by:</w:t>
      </w:r>
      <w:r w:rsidRPr="00E93618">
        <w:rPr>
          <w:rFonts w:ascii="Arial" w:hAnsi="Arial" w:cs="Arial"/>
        </w:rPr>
        <w:tab/>
      </w:r>
      <w:r w:rsidRPr="00E93618">
        <w:rPr>
          <w:rFonts w:ascii="Arial" w:hAnsi="Arial" w:cs="Arial"/>
        </w:rPr>
        <w:tab/>
      </w:r>
      <w:r w:rsidRPr="00E93618">
        <w:rPr>
          <w:rFonts w:ascii="Arial" w:hAnsi="Arial" w:cs="Arial"/>
        </w:rPr>
        <w:tab/>
      </w:r>
      <w:r w:rsidRPr="00E93618">
        <w:rPr>
          <w:rFonts w:ascii="Arial" w:hAnsi="Arial" w:cs="Arial"/>
        </w:rPr>
        <w:tab/>
      </w:r>
      <w:r w:rsidRPr="00E93618">
        <w:rPr>
          <w:rFonts w:ascii="Arial" w:hAnsi="Arial" w:cs="Arial"/>
        </w:rPr>
        <w:tab/>
      </w:r>
      <w:r w:rsidRPr="00E93618">
        <w:rPr>
          <w:rFonts w:ascii="Arial" w:hAnsi="Arial" w:cs="Arial"/>
        </w:rPr>
        <w:tab/>
      </w:r>
      <w:r w:rsidRPr="00E93618">
        <w:rPr>
          <w:rFonts w:ascii="Arial" w:hAnsi="Arial" w:cs="Arial"/>
        </w:rPr>
        <w:tab/>
        <w:t>Date:</w:t>
      </w:r>
    </w:p>
    <w:p w:rsidR="009200E3" w:rsidRPr="00E93618" w:rsidRDefault="009200E3" w:rsidP="000F3F5E">
      <w:pPr>
        <w:pStyle w:val="BodyText"/>
        <w:ind w:left="580"/>
        <w:jc w:val="both"/>
        <w:rPr>
          <w:rFonts w:ascii="Arial" w:hAnsi="Arial" w:cs="Arial"/>
        </w:rPr>
      </w:pPr>
      <w:r w:rsidRPr="00E93618">
        <w:rPr>
          <w:rFonts w:ascii="Arial" w:hAnsi="Arial" w:cs="Arial"/>
        </w:rPr>
        <w:t>Approved by:</w:t>
      </w:r>
      <w:r w:rsidRPr="00E93618">
        <w:rPr>
          <w:rFonts w:ascii="Arial" w:hAnsi="Arial" w:cs="Arial"/>
        </w:rPr>
        <w:tab/>
      </w:r>
      <w:r w:rsidRPr="00E93618">
        <w:rPr>
          <w:rFonts w:ascii="Arial" w:hAnsi="Arial" w:cs="Arial"/>
        </w:rPr>
        <w:tab/>
      </w:r>
      <w:r w:rsidRPr="00E93618">
        <w:rPr>
          <w:rFonts w:ascii="Arial" w:hAnsi="Arial" w:cs="Arial"/>
        </w:rPr>
        <w:tab/>
      </w:r>
      <w:r w:rsidRPr="00E93618">
        <w:rPr>
          <w:rFonts w:ascii="Arial" w:hAnsi="Arial" w:cs="Arial"/>
        </w:rPr>
        <w:tab/>
      </w:r>
      <w:r w:rsidRPr="00E93618">
        <w:rPr>
          <w:rFonts w:ascii="Arial" w:hAnsi="Arial" w:cs="Arial"/>
        </w:rPr>
        <w:tab/>
      </w:r>
      <w:r w:rsidRPr="00E93618">
        <w:rPr>
          <w:rFonts w:ascii="Arial" w:hAnsi="Arial" w:cs="Arial"/>
        </w:rPr>
        <w:tab/>
      </w:r>
      <w:r w:rsidRPr="00E93618">
        <w:rPr>
          <w:rFonts w:ascii="Arial" w:hAnsi="Arial" w:cs="Arial"/>
        </w:rPr>
        <w:tab/>
        <w:t>Date:</w:t>
      </w:r>
    </w:p>
    <w:p w:rsidR="009200E3" w:rsidRPr="00E93618" w:rsidRDefault="009200E3" w:rsidP="000F3F5E">
      <w:pPr>
        <w:spacing w:line="240" w:lineRule="auto"/>
        <w:jc w:val="both"/>
        <w:rPr>
          <w:rFonts w:ascii="Arial" w:hAnsi="Arial" w:cs="Arial"/>
        </w:rPr>
      </w:pPr>
    </w:p>
    <w:p w:rsidR="009200E3" w:rsidRPr="00E93618" w:rsidRDefault="009200E3" w:rsidP="000F3F5E">
      <w:pPr>
        <w:spacing w:line="240" w:lineRule="auto"/>
        <w:rPr>
          <w:rFonts w:ascii="Arial" w:hAnsi="Arial" w:cs="Arial"/>
          <w:lang w:val="en-GB"/>
        </w:rPr>
      </w:pPr>
      <w:r w:rsidRPr="00E93618">
        <w:rPr>
          <w:rFonts w:ascii="Arial" w:hAnsi="Arial" w:cs="Arial"/>
          <w:lang w:val="en-GB"/>
        </w:rPr>
        <w:br w:type="page"/>
      </w:r>
    </w:p>
    <w:p w:rsidR="009200E3" w:rsidRPr="00D1467F" w:rsidRDefault="009200E3" w:rsidP="00D1467F">
      <w:pPr>
        <w:pBdr>
          <w:top w:val="single" w:sz="4" w:space="2" w:color="auto"/>
          <w:left w:val="single" w:sz="4" w:space="4" w:color="auto"/>
          <w:bottom w:val="single" w:sz="4" w:space="1" w:color="auto"/>
          <w:right w:val="single" w:sz="4" w:space="4" w:color="auto"/>
          <w:between w:val="single" w:sz="4" w:space="1" w:color="auto"/>
          <w:bar w:val="single" w:sz="4" w:color="auto"/>
        </w:pBdr>
        <w:spacing w:line="240" w:lineRule="auto"/>
        <w:jc w:val="both"/>
        <w:rPr>
          <w:rFonts w:ascii="Arial" w:hAnsi="Arial" w:cs="Arial"/>
          <w:b/>
          <w:sz w:val="28"/>
        </w:rPr>
      </w:pPr>
      <w:bookmarkStart w:id="124" w:name="_Toc530291310"/>
      <w:bookmarkStart w:id="125" w:name="_Toc532542828"/>
      <w:r w:rsidRPr="00D1467F">
        <w:rPr>
          <w:rFonts w:ascii="Arial" w:hAnsi="Arial" w:cs="Arial"/>
          <w:b/>
          <w:sz w:val="28"/>
        </w:rPr>
        <w:t>Grievance Redress Form</w:t>
      </w:r>
      <w:bookmarkEnd w:id="124"/>
      <w:bookmarkEnd w:id="125"/>
    </w:p>
    <w:p w:rsidR="009200E3" w:rsidRPr="00E93618" w:rsidRDefault="009200E3" w:rsidP="000F3F5E">
      <w:pPr>
        <w:spacing w:line="240" w:lineRule="auto"/>
        <w:rPr>
          <w:rFonts w:ascii="Arial" w:hAnsi="Arial" w:cs="Arial"/>
        </w:rPr>
      </w:pPr>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0"/>
      </w:tblGrid>
      <w:tr w:rsidR="009200E3" w:rsidRPr="00E93618" w:rsidTr="006F220D">
        <w:trPr>
          <w:trHeight w:val="378"/>
          <w:jc w:val="center"/>
        </w:trPr>
        <w:tc>
          <w:tcPr>
            <w:tcW w:w="9460" w:type="dxa"/>
            <w:shd w:val="clear" w:color="auto" w:fill="F3F3F3"/>
          </w:tcPr>
          <w:p w:rsidR="009200E3" w:rsidRPr="00E93618" w:rsidRDefault="009200E3" w:rsidP="000F3F5E">
            <w:pPr>
              <w:spacing w:line="240" w:lineRule="auto"/>
              <w:ind w:left="606"/>
              <w:jc w:val="both"/>
              <w:rPr>
                <w:rFonts w:ascii="Arial" w:hAnsi="Arial" w:cs="Arial"/>
                <w:b/>
                <w:lang w:eastAsia="en-GB"/>
              </w:rPr>
            </w:pPr>
            <w:r w:rsidRPr="00E93618">
              <w:rPr>
                <w:rFonts w:ascii="Arial" w:hAnsi="Arial" w:cs="Arial"/>
                <w:b/>
                <w:lang w:eastAsia="en-GB"/>
              </w:rPr>
              <w:t>PART1- Grievance Report</w:t>
            </w:r>
          </w:p>
          <w:p w:rsidR="009200E3" w:rsidRPr="00E93618" w:rsidRDefault="009200E3" w:rsidP="000F3F5E">
            <w:pPr>
              <w:spacing w:line="240" w:lineRule="auto"/>
              <w:ind w:left="606"/>
              <w:jc w:val="both"/>
              <w:rPr>
                <w:rFonts w:ascii="Arial" w:hAnsi="Arial" w:cs="Arial"/>
                <w:b/>
                <w:lang w:eastAsia="en-GB"/>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6"/>
              <w:gridCol w:w="2044"/>
            </w:tblGrid>
            <w:tr w:rsidR="009200E3" w:rsidRPr="00E93618" w:rsidTr="006F220D">
              <w:trPr>
                <w:trHeight w:val="1456"/>
              </w:trPr>
              <w:tc>
                <w:tcPr>
                  <w:tcW w:w="7206" w:type="dxa"/>
                  <w:shd w:val="clear" w:color="auto" w:fill="auto"/>
                </w:tcPr>
                <w:p w:rsidR="009200E3" w:rsidRPr="00E93618" w:rsidRDefault="009200E3" w:rsidP="000F3F5E">
                  <w:pPr>
                    <w:spacing w:line="240" w:lineRule="auto"/>
                    <w:ind w:left="606"/>
                    <w:jc w:val="both"/>
                    <w:rPr>
                      <w:rFonts w:ascii="Arial" w:hAnsi="Arial" w:cs="Arial"/>
                      <w:sz w:val="18"/>
                      <w:szCs w:val="20"/>
                      <w:lang w:eastAsia="en-GB"/>
                    </w:rPr>
                  </w:pPr>
                </w:p>
                <w:p w:rsidR="009200E3" w:rsidRPr="00E93618" w:rsidRDefault="009200E3" w:rsidP="000F3F5E">
                  <w:pPr>
                    <w:spacing w:line="240" w:lineRule="auto"/>
                    <w:ind w:left="606"/>
                    <w:jc w:val="both"/>
                    <w:rPr>
                      <w:rFonts w:ascii="Arial" w:hAnsi="Arial" w:cs="Arial"/>
                      <w:lang w:eastAsia="en-GB"/>
                    </w:rPr>
                  </w:pPr>
                  <w:r w:rsidRPr="00E93618">
                    <w:rPr>
                      <w:rFonts w:ascii="Arial" w:hAnsi="Arial" w:cs="Arial"/>
                      <w:lang w:eastAsia="en-GB"/>
                    </w:rPr>
                    <w:t xml:space="preserve">Name of Complainant: …………………………………………………….. </w:t>
                  </w:r>
                </w:p>
                <w:p w:rsidR="009200E3" w:rsidRPr="00E93618" w:rsidRDefault="009200E3" w:rsidP="000F3F5E">
                  <w:pPr>
                    <w:spacing w:line="240" w:lineRule="auto"/>
                    <w:ind w:left="606"/>
                    <w:jc w:val="both"/>
                    <w:rPr>
                      <w:rFonts w:ascii="Arial" w:hAnsi="Arial" w:cs="Arial"/>
                      <w:lang w:eastAsia="en-GB"/>
                    </w:rPr>
                  </w:pPr>
                  <w:r w:rsidRPr="00E93618">
                    <w:rPr>
                      <w:rFonts w:ascii="Arial" w:hAnsi="Arial" w:cs="Arial"/>
                      <w:lang w:eastAsia="en-GB"/>
                    </w:rPr>
                    <w:t>Date of Complaint: …………………………………</w:t>
                  </w:r>
                </w:p>
                <w:p w:rsidR="009200E3" w:rsidRPr="00E93618" w:rsidRDefault="009200E3" w:rsidP="000F3F5E">
                  <w:pPr>
                    <w:spacing w:line="240" w:lineRule="auto"/>
                    <w:ind w:left="606"/>
                    <w:jc w:val="both"/>
                    <w:rPr>
                      <w:rFonts w:ascii="Arial" w:hAnsi="Arial" w:cs="Arial"/>
                      <w:lang w:eastAsia="en-GB"/>
                    </w:rPr>
                  </w:pPr>
                  <w:r w:rsidRPr="00E93618">
                    <w:rPr>
                      <w:rFonts w:ascii="Arial" w:hAnsi="Arial" w:cs="Arial"/>
                      <w:lang w:eastAsia="en-GB"/>
                    </w:rPr>
                    <w:t>Contact Phone: ……………………………………………………</w:t>
                  </w:r>
                </w:p>
                <w:p w:rsidR="009200E3" w:rsidRPr="00E93618" w:rsidRDefault="009200E3" w:rsidP="000F3F5E">
                  <w:pPr>
                    <w:spacing w:line="240" w:lineRule="auto"/>
                    <w:ind w:left="606"/>
                    <w:jc w:val="both"/>
                    <w:rPr>
                      <w:rFonts w:ascii="Arial" w:hAnsi="Arial" w:cs="Arial"/>
                      <w:lang w:eastAsia="en-GB"/>
                    </w:rPr>
                  </w:pPr>
                  <w:r w:rsidRPr="00E93618">
                    <w:rPr>
                      <w:rFonts w:ascii="Arial" w:hAnsi="Arial" w:cs="Arial"/>
                      <w:lang w:eastAsia="en-GB"/>
                    </w:rPr>
                    <w:t>Location: ……………………..</w:t>
                  </w:r>
                </w:p>
                <w:p w:rsidR="009200E3" w:rsidRPr="00E93618" w:rsidRDefault="009200E3" w:rsidP="000F3F5E">
                  <w:pPr>
                    <w:spacing w:line="240" w:lineRule="auto"/>
                    <w:ind w:left="606"/>
                    <w:jc w:val="both"/>
                    <w:rPr>
                      <w:rFonts w:ascii="Arial" w:hAnsi="Arial" w:cs="Arial"/>
                      <w:lang w:eastAsia="en-GB"/>
                    </w:rPr>
                  </w:pPr>
                  <w:r w:rsidRPr="00E93618">
                    <w:rPr>
                      <w:rFonts w:ascii="Arial" w:hAnsi="Arial" w:cs="Arial"/>
                      <w:lang w:eastAsia="en-GB"/>
                    </w:rPr>
                    <w:t>Contact Address: …..…………………………………………………………………………………………………</w:t>
                  </w:r>
                </w:p>
                <w:p w:rsidR="009200E3" w:rsidRPr="00E93618" w:rsidRDefault="009200E3" w:rsidP="000F3F5E">
                  <w:pPr>
                    <w:spacing w:line="240" w:lineRule="auto"/>
                    <w:ind w:left="606"/>
                    <w:jc w:val="both"/>
                    <w:rPr>
                      <w:rFonts w:ascii="Arial" w:hAnsi="Arial" w:cs="Arial"/>
                      <w:lang w:eastAsia="en-GB"/>
                    </w:rPr>
                  </w:pPr>
                  <w:r w:rsidRPr="00E93618">
                    <w:rPr>
                      <w:rFonts w:ascii="Arial" w:hAnsi="Arial" w:cs="Arial"/>
                      <w:lang w:eastAsia="en-GB"/>
                    </w:rPr>
                    <w:t>……………………………………………………………………………………………………  Ethnic Background: …………………..</w:t>
                  </w:r>
                </w:p>
                <w:p w:rsidR="009200E3" w:rsidRPr="00E93618" w:rsidRDefault="009200E3" w:rsidP="000F3F5E">
                  <w:pPr>
                    <w:spacing w:line="240" w:lineRule="auto"/>
                    <w:ind w:left="606"/>
                    <w:jc w:val="both"/>
                    <w:rPr>
                      <w:rFonts w:ascii="Arial" w:hAnsi="Arial" w:cs="Arial"/>
                      <w:lang w:eastAsia="en-GB"/>
                    </w:rPr>
                  </w:pPr>
                  <w:r w:rsidRPr="00E93618">
                    <w:rPr>
                      <w:rFonts w:ascii="Arial" w:hAnsi="Arial" w:cs="Arial"/>
                      <w:lang w:eastAsia="en-GB"/>
                    </w:rPr>
                    <w:t>Gender: …………………..</w:t>
                  </w:r>
                </w:p>
              </w:tc>
              <w:tc>
                <w:tcPr>
                  <w:tcW w:w="2044" w:type="dxa"/>
                  <w:shd w:val="clear" w:color="auto" w:fill="auto"/>
                </w:tcPr>
                <w:p w:rsidR="009200E3" w:rsidRPr="00E93618" w:rsidRDefault="009200E3" w:rsidP="000F3F5E">
                  <w:pPr>
                    <w:spacing w:line="240" w:lineRule="auto"/>
                    <w:ind w:left="606"/>
                    <w:jc w:val="both"/>
                    <w:rPr>
                      <w:rFonts w:ascii="Arial" w:hAnsi="Arial" w:cs="Arial"/>
                      <w:sz w:val="18"/>
                      <w:szCs w:val="20"/>
                      <w:lang w:eastAsia="en-GB"/>
                    </w:rPr>
                  </w:pPr>
                  <w:r w:rsidRPr="00E93618">
                    <w:rPr>
                      <w:rFonts w:ascii="Arial" w:hAnsi="Arial" w:cs="Arial"/>
                      <w:sz w:val="18"/>
                      <w:szCs w:val="20"/>
                      <w:lang w:eastAsia="en-GB"/>
                    </w:rPr>
                    <w:t>Complainant – category</w:t>
                  </w:r>
                </w:p>
                <w:p w:rsidR="009200E3" w:rsidRPr="00E93618" w:rsidRDefault="009200E3" w:rsidP="000F3F5E">
                  <w:pPr>
                    <w:numPr>
                      <w:ilvl w:val="0"/>
                      <w:numId w:val="23"/>
                    </w:numPr>
                    <w:spacing w:after="0" w:line="240" w:lineRule="auto"/>
                    <w:ind w:left="606" w:firstLine="0"/>
                    <w:jc w:val="both"/>
                    <w:rPr>
                      <w:rFonts w:ascii="Arial" w:hAnsi="Arial" w:cs="Arial"/>
                      <w:sz w:val="18"/>
                      <w:szCs w:val="20"/>
                      <w:lang w:eastAsia="en-GB"/>
                    </w:rPr>
                  </w:pPr>
                  <w:r w:rsidRPr="00E93618">
                    <w:rPr>
                      <w:rFonts w:ascii="Arial" w:hAnsi="Arial" w:cs="Arial"/>
                      <w:sz w:val="18"/>
                      <w:szCs w:val="20"/>
                      <w:lang w:eastAsia="en-GB"/>
                    </w:rPr>
                    <w:t>Community worker</w:t>
                  </w:r>
                </w:p>
                <w:p w:rsidR="009200E3" w:rsidRPr="00E93618" w:rsidRDefault="009200E3" w:rsidP="000F3F5E">
                  <w:pPr>
                    <w:numPr>
                      <w:ilvl w:val="0"/>
                      <w:numId w:val="23"/>
                    </w:numPr>
                    <w:spacing w:after="0" w:line="240" w:lineRule="auto"/>
                    <w:ind w:left="606" w:firstLine="0"/>
                    <w:jc w:val="both"/>
                    <w:rPr>
                      <w:rFonts w:ascii="Arial" w:hAnsi="Arial" w:cs="Arial"/>
                      <w:sz w:val="18"/>
                      <w:szCs w:val="20"/>
                      <w:lang w:eastAsia="en-GB"/>
                    </w:rPr>
                  </w:pPr>
                  <w:r w:rsidRPr="00E93618">
                    <w:rPr>
                      <w:rFonts w:ascii="Arial" w:hAnsi="Arial" w:cs="Arial"/>
                      <w:sz w:val="18"/>
                      <w:szCs w:val="20"/>
                      <w:lang w:eastAsia="en-GB"/>
                    </w:rPr>
                    <w:t>Group leader</w:t>
                  </w:r>
                </w:p>
                <w:p w:rsidR="009200E3" w:rsidRPr="00E93618" w:rsidRDefault="009200E3" w:rsidP="000F3F5E">
                  <w:pPr>
                    <w:numPr>
                      <w:ilvl w:val="0"/>
                      <w:numId w:val="23"/>
                    </w:numPr>
                    <w:spacing w:after="0" w:line="240" w:lineRule="auto"/>
                    <w:ind w:left="606" w:firstLine="0"/>
                    <w:jc w:val="both"/>
                    <w:rPr>
                      <w:rFonts w:ascii="Arial" w:hAnsi="Arial" w:cs="Arial"/>
                      <w:sz w:val="18"/>
                      <w:szCs w:val="20"/>
                      <w:lang w:eastAsia="en-GB"/>
                    </w:rPr>
                  </w:pPr>
                  <w:r w:rsidRPr="00E93618">
                    <w:rPr>
                      <w:rFonts w:ascii="Arial" w:hAnsi="Arial" w:cs="Arial"/>
                      <w:sz w:val="18"/>
                      <w:szCs w:val="20"/>
                      <w:lang w:eastAsia="en-GB"/>
                    </w:rPr>
                    <w:t>Contractor</w:t>
                  </w:r>
                </w:p>
                <w:p w:rsidR="009200E3" w:rsidRPr="00E93618" w:rsidRDefault="009200E3" w:rsidP="000F3F5E">
                  <w:pPr>
                    <w:numPr>
                      <w:ilvl w:val="0"/>
                      <w:numId w:val="23"/>
                    </w:numPr>
                    <w:spacing w:after="0" w:line="240" w:lineRule="auto"/>
                    <w:ind w:left="606" w:firstLine="0"/>
                    <w:jc w:val="both"/>
                    <w:rPr>
                      <w:rFonts w:ascii="Arial" w:hAnsi="Arial" w:cs="Arial"/>
                      <w:sz w:val="18"/>
                      <w:szCs w:val="20"/>
                      <w:lang w:eastAsia="en-GB"/>
                    </w:rPr>
                  </w:pPr>
                  <w:r w:rsidRPr="00E93618">
                    <w:rPr>
                      <w:rFonts w:ascii="Arial" w:hAnsi="Arial" w:cs="Arial"/>
                      <w:sz w:val="18"/>
                      <w:szCs w:val="20"/>
                      <w:lang w:eastAsia="en-GB"/>
                    </w:rPr>
                    <w:t>General public</w:t>
                  </w:r>
                </w:p>
                <w:p w:rsidR="009200E3" w:rsidRPr="00E93618" w:rsidRDefault="009200E3" w:rsidP="000F3F5E">
                  <w:pPr>
                    <w:numPr>
                      <w:ilvl w:val="0"/>
                      <w:numId w:val="23"/>
                    </w:numPr>
                    <w:spacing w:after="0" w:line="240" w:lineRule="auto"/>
                    <w:ind w:left="606" w:firstLine="0"/>
                    <w:jc w:val="both"/>
                    <w:rPr>
                      <w:rFonts w:ascii="Arial" w:hAnsi="Arial" w:cs="Arial"/>
                      <w:sz w:val="18"/>
                      <w:szCs w:val="20"/>
                      <w:lang w:eastAsia="en-GB"/>
                    </w:rPr>
                  </w:pPr>
                  <w:r w:rsidRPr="00E93618">
                    <w:rPr>
                      <w:rFonts w:ascii="Arial" w:hAnsi="Arial" w:cs="Arial"/>
                      <w:sz w:val="18"/>
                      <w:szCs w:val="20"/>
                      <w:lang w:eastAsia="en-GB"/>
                    </w:rPr>
                    <w:t>NGO</w:t>
                  </w:r>
                </w:p>
                <w:p w:rsidR="009200E3" w:rsidRPr="00E93618" w:rsidRDefault="009200E3" w:rsidP="000F3F5E">
                  <w:pPr>
                    <w:numPr>
                      <w:ilvl w:val="0"/>
                      <w:numId w:val="23"/>
                    </w:numPr>
                    <w:spacing w:after="0" w:line="240" w:lineRule="auto"/>
                    <w:ind w:left="606" w:firstLine="0"/>
                    <w:jc w:val="both"/>
                    <w:rPr>
                      <w:rFonts w:ascii="Arial" w:hAnsi="Arial" w:cs="Arial"/>
                      <w:sz w:val="18"/>
                      <w:szCs w:val="20"/>
                      <w:lang w:eastAsia="en-GB"/>
                    </w:rPr>
                  </w:pPr>
                  <w:r w:rsidRPr="00E93618">
                    <w:rPr>
                      <w:rFonts w:ascii="Arial" w:hAnsi="Arial" w:cs="Arial"/>
                      <w:sz w:val="18"/>
                      <w:szCs w:val="20"/>
                      <w:lang w:eastAsia="en-GB"/>
                    </w:rPr>
                    <w:t>Councillor</w:t>
                  </w:r>
                </w:p>
                <w:p w:rsidR="009200E3" w:rsidRPr="00E93618" w:rsidRDefault="009200E3" w:rsidP="000F3F5E">
                  <w:pPr>
                    <w:numPr>
                      <w:ilvl w:val="0"/>
                      <w:numId w:val="23"/>
                    </w:numPr>
                    <w:spacing w:after="0" w:line="240" w:lineRule="auto"/>
                    <w:ind w:left="606" w:firstLine="0"/>
                    <w:jc w:val="both"/>
                    <w:rPr>
                      <w:rFonts w:ascii="Arial" w:hAnsi="Arial" w:cs="Arial"/>
                      <w:sz w:val="18"/>
                      <w:szCs w:val="20"/>
                      <w:lang w:eastAsia="en-GB"/>
                    </w:rPr>
                  </w:pPr>
                  <w:r w:rsidRPr="00E93618">
                    <w:rPr>
                      <w:rFonts w:ascii="Arial" w:hAnsi="Arial" w:cs="Arial"/>
                      <w:sz w:val="18"/>
                      <w:szCs w:val="20"/>
                      <w:lang w:eastAsia="en-GB"/>
                    </w:rPr>
                    <w:t>Parliamentarian</w:t>
                  </w:r>
                </w:p>
                <w:p w:rsidR="009200E3" w:rsidRPr="00E93618" w:rsidRDefault="009200E3" w:rsidP="000F3F5E">
                  <w:pPr>
                    <w:numPr>
                      <w:ilvl w:val="0"/>
                      <w:numId w:val="23"/>
                    </w:numPr>
                    <w:spacing w:after="0" w:line="240" w:lineRule="auto"/>
                    <w:ind w:left="606" w:firstLine="0"/>
                    <w:jc w:val="both"/>
                    <w:rPr>
                      <w:rFonts w:ascii="Arial" w:hAnsi="Arial" w:cs="Arial"/>
                      <w:sz w:val="18"/>
                      <w:szCs w:val="20"/>
                      <w:lang w:eastAsia="en-GB"/>
                    </w:rPr>
                  </w:pPr>
                  <w:r w:rsidRPr="00E93618">
                    <w:rPr>
                      <w:rFonts w:ascii="Arial" w:hAnsi="Arial" w:cs="Arial"/>
                      <w:sz w:val="18"/>
                      <w:szCs w:val="20"/>
                      <w:lang w:eastAsia="en-GB"/>
                    </w:rPr>
                    <w:t xml:space="preserve">Other (please specify) </w:t>
                  </w:r>
                </w:p>
              </w:tc>
            </w:tr>
          </w:tbl>
          <w:p w:rsidR="009200E3" w:rsidRPr="00E93618" w:rsidRDefault="009200E3" w:rsidP="000F3F5E">
            <w:pPr>
              <w:spacing w:line="240" w:lineRule="auto"/>
              <w:ind w:left="606"/>
              <w:jc w:val="both"/>
              <w:rPr>
                <w:rFonts w:ascii="Arial" w:hAnsi="Arial" w:cs="Arial"/>
                <w:sz w:val="18"/>
                <w:szCs w:val="20"/>
                <w:lang w:eastAsia="en-GB"/>
              </w:rPr>
            </w:pPr>
            <w:r w:rsidRPr="00E93618">
              <w:rPr>
                <w:rFonts w:ascii="Arial" w:hAnsi="Arial" w:cs="Arial"/>
                <w:sz w:val="18"/>
                <w:szCs w:val="20"/>
                <w:lang w:eastAsia="en-GB"/>
              </w:rPr>
              <w:t>Where/How was the complaint received:</w:t>
            </w:r>
          </w:p>
          <w:p w:rsidR="009200E3" w:rsidRPr="00E93618" w:rsidRDefault="009200E3" w:rsidP="000F3F5E">
            <w:pPr>
              <w:spacing w:line="240" w:lineRule="auto"/>
              <w:ind w:left="606"/>
              <w:jc w:val="both"/>
              <w:rPr>
                <w:rFonts w:ascii="Arial" w:hAnsi="Arial" w:cs="Arial"/>
                <w:sz w:val="18"/>
                <w:szCs w:val="20"/>
                <w:lang w:eastAsia="en-GB"/>
              </w:rPr>
            </w:pPr>
            <w:r w:rsidRPr="00E93618">
              <w:rPr>
                <w:rFonts w:ascii="Arial" w:hAnsi="Arial" w:cs="Arial"/>
                <w:sz w:val="18"/>
                <w:szCs w:val="20"/>
                <w:lang w:eastAsia="en-GB"/>
              </w:rPr>
              <w:sym w:font="Symbol" w:char="F0A0"/>
            </w:r>
            <w:r w:rsidRPr="00E93618">
              <w:rPr>
                <w:rFonts w:ascii="Arial" w:hAnsi="Arial" w:cs="Arial"/>
                <w:sz w:val="18"/>
                <w:szCs w:val="20"/>
                <w:lang w:eastAsia="en-GB"/>
              </w:rPr>
              <w:t xml:space="preserve">  In person       </w:t>
            </w:r>
            <w:r w:rsidRPr="00E93618">
              <w:rPr>
                <w:rFonts w:ascii="Arial" w:hAnsi="Arial" w:cs="Arial"/>
                <w:sz w:val="18"/>
                <w:szCs w:val="20"/>
                <w:lang w:eastAsia="en-GB"/>
              </w:rPr>
              <w:sym w:font="Symbol" w:char="F0A0"/>
            </w:r>
            <w:r w:rsidRPr="00E93618">
              <w:rPr>
                <w:rFonts w:ascii="Arial" w:hAnsi="Arial" w:cs="Arial"/>
                <w:sz w:val="18"/>
                <w:szCs w:val="20"/>
                <w:lang w:eastAsia="en-GB"/>
              </w:rPr>
              <w:t xml:space="preserve">  Project Help Desk     Referral from Community/Consultant  </w:t>
            </w:r>
          </w:p>
          <w:p w:rsidR="009200E3" w:rsidRPr="00E93618" w:rsidRDefault="009200E3" w:rsidP="000F3F5E">
            <w:pPr>
              <w:spacing w:line="240" w:lineRule="auto"/>
              <w:ind w:left="606"/>
              <w:jc w:val="both"/>
              <w:rPr>
                <w:rFonts w:ascii="Arial" w:hAnsi="Arial" w:cs="Arial"/>
                <w:sz w:val="18"/>
                <w:szCs w:val="20"/>
                <w:lang w:eastAsia="en-GB"/>
              </w:rPr>
            </w:pPr>
            <w:r w:rsidRPr="00E93618">
              <w:rPr>
                <w:rFonts w:ascii="Arial" w:hAnsi="Arial" w:cs="Arial"/>
                <w:sz w:val="18"/>
                <w:szCs w:val="20"/>
                <w:lang w:eastAsia="en-GB"/>
              </w:rPr>
              <w:sym w:font="Symbol" w:char="F0A0"/>
            </w:r>
            <w:r w:rsidRPr="00E93618">
              <w:rPr>
                <w:rFonts w:ascii="Arial" w:hAnsi="Arial" w:cs="Arial"/>
                <w:sz w:val="18"/>
                <w:szCs w:val="20"/>
                <w:lang w:eastAsia="en-GB"/>
              </w:rPr>
              <w:t xml:space="preserve">   Community Leader  </w:t>
            </w:r>
            <w:r w:rsidRPr="00E93618">
              <w:rPr>
                <w:rFonts w:ascii="Arial" w:hAnsi="Arial" w:cs="Arial"/>
                <w:sz w:val="18"/>
                <w:szCs w:val="20"/>
                <w:lang w:eastAsia="en-GB"/>
              </w:rPr>
              <w:sym w:font="Symbol" w:char="F0A0"/>
            </w:r>
            <w:r w:rsidRPr="00E93618">
              <w:rPr>
                <w:rFonts w:ascii="Arial" w:hAnsi="Arial" w:cs="Arial"/>
                <w:sz w:val="18"/>
                <w:szCs w:val="20"/>
                <w:lang w:eastAsia="en-GB"/>
              </w:rPr>
              <w:t xml:space="preserve">        Project Event  </w:t>
            </w:r>
            <w:r w:rsidRPr="00E93618">
              <w:rPr>
                <w:rFonts w:ascii="Arial" w:hAnsi="Arial" w:cs="Arial"/>
                <w:sz w:val="18"/>
                <w:szCs w:val="20"/>
                <w:lang w:eastAsia="en-GB"/>
              </w:rPr>
              <w:sym w:font="Symbol" w:char="F0A0"/>
            </w:r>
            <w:r w:rsidRPr="00E93618">
              <w:rPr>
                <w:rFonts w:ascii="Arial" w:hAnsi="Arial" w:cs="Arial"/>
                <w:sz w:val="18"/>
                <w:szCs w:val="20"/>
                <w:lang w:eastAsia="en-GB"/>
              </w:rPr>
              <w:t xml:space="preserve">       Written </w:t>
            </w:r>
            <w:r w:rsidRPr="00E93618">
              <w:rPr>
                <w:rFonts w:ascii="Arial" w:hAnsi="Arial" w:cs="Arial"/>
                <w:sz w:val="18"/>
                <w:szCs w:val="20"/>
                <w:lang w:eastAsia="en-GB"/>
              </w:rPr>
              <w:sym w:font="Symbol" w:char="F0A0"/>
            </w:r>
            <w:r w:rsidRPr="00E93618">
              <w:rPr>
                <w:rFonts w:ascii="Arial" w:hAnsi="Arial" w:cs="Arial"/>
                <w:sz w:val="18"/>
                <w:szCs w:val="20"/>
                <w:lang w:eastAsia="en-GB"/>
              </w:rPr>
              <w:t xml:space="preserve">        Telephone </w:t>
            </w:r>
            <w:r w:rsidRPr="00E93618">
              <w:rPr>
                <w:rFonts w:ascii="Arial" w:hAnsi="Arial" w:cs="Arial"/>
                <w:sz w:val="18"/>
                <w:szCs w:val="20"/>
                <w:lang w:eastAsia="en-GB"/>
              </w:rPr>
              <w:sym w:font="Symbol" w:char="F0A0"/>
            </w:r>
          </w:p>
          <w:p w:rsidR="009200E3" w:rsidRPr="00E93618" w:rsidRDefault="009200E3" w:rsidP="000F3F5E">
            <w:pPr>
              <w:spacing w:line="240" w:lineRule="auto"/>
              <w:ind w:left="606"/>
              <w:jc w:val="both"/>
              <w:rPr>
                <w:rFonts w:ascii="Arial" w:hAnsi="Arial" w:cs="Arial"/>
                <w:sz w:val="18"/>
                <w:szCs w:val="20"/>
                <w:lang w:eastAsia="en-GB"/>
              </w:rPr>
            </w:pPr>
            <w:r w:rsidRPr="00E93618">
              <w:rPr>
                <w:rFonts w:ascii="Arial" w:hAnsi="Arial" w:cs="Arial"/>
                <w:sz w:val="18"/>
                <w:szCs w:val="20"/>
                <w:lang w:eastAsia="en-GB"/>
              </w:rPr>
              <w:t xml:space="preserve">On-site: ___________________________________ (write location) </w:t>
            </w:r>
          </w:p>
          <w:p w:rsidR="009200E3" w:rsidRPr="00E93618" w:rsidRDefault="009200E3" w:rsidP="000F3F5E">
            <w:pPr>
              <w:pBdr>
                <w:between w:val="single" w:sz="4" w:space="1" w:color="auto"/>
              </w:pBdr>
              <w:spacing w:line="240" w:lineRule="auto"/>
              <w:ind w:left="606"/>
              <w:jc w:val="both"/>
              <w:rPr>
                <w:rFonts w:ascii="Arial" w:hAnsi="Arial" w:cs="Arial"/>
                <w:b/>
                <w:sz w:val="18"/>
                <w:szCs w:val="20"/>
                <w:lang w:eastAsia="en-GB"/>
              </w:rPr>
            </w:pPr>
            <w:r w:rsidRPr="00E93618">
              <w:rPr>
                <w:rFonts w:ascii="Arial" w:hAnsi="Arial" w:cs="Arial"/>
                <w:b/>
                <w:sz w:val="18"/>
                <w:szCs w:val="20"/>
                <w:lang w:eastAsia="en-GB"/>
              </w:rPr>
              <w:t>_______________________________________________________________________________________</w:t>
            </w:r>
          </w:p>
          <w:p w:rsidR="009200E3" w:rsidRPr="00E93618" w:rsidRDefault="009200E3" w:rsidP="000F3F5E">
            <w:pPr>
              <w:spacing w:line="240" w:lineRule="auto"/>
              <w:ind w:left="606"/>
              <w:jc w:val="both"/>
              <w:rPr>
                <w:rFonts w:ascii="Arial" w:hAnsi="Arial" w:cs="Arial"/>
                <w:b/>
                <w:sz w:val="18"/>
                <w:szCs w:val="20"/>
                <w:lang w:eastAsia="en-GB"/>
              </w:rPr>
            </w:pPr>
            <w:r w:rsidRPr="00E93618">
              <w:rPr>
                <w:rFonts w:ascii="Arial" w:hAnsi="Arial" w:cs="Arial"/>
                <w:b/>
                <w:sz w:val="18"/>
                <w:szCs w:val="20"/>
                <w:lang w:eastAsia="en-GB"/>
              </w:rPr>
              <w:t>DETAILS OF COMPLAINT/GRIEVANCE:</w:t>
            </w:r>
          </w:p>
          <w:p w:rsidR="009200E3" w:rsidRPr="00E93618" w:rsidRDefault="009200E3" w:rsidP="000F3F5E">
            <w:pPr>
              <w:spacing w:line="240" w:lineRule="auto"/>
              <w:ind w:left="606"/>
              <w:jc w:val="both"/>
              <w:rPr>
                <w:rFonts w:ascii="Arial" w:hAnsi="Arial" w:cs="Arial"/>
                <w:lang w:eastAsia="en-GB"/>
              </w:rPr>
            </w:pPr>
            <w:r w:rsidRPr="00E93618">
              <w:rPr>
                <w:rFonts w:ascii="Arial" w:hAnsi="Arial" w:cs="Arial"/>
                <w:lang w:eastAsia="en-GB"/>
              </w:rPr>
              <w:t>………………………………………………………………………………………………………………………………………………………………………………………………………………………………………………………………………………………………………………………………………………………………………………………………………………………………………………………………………………………………………………………………………………………………………………………………………………………………………………………………………………………………………………………………………………………………………………………………………………………………………………………………………………………………………………………………………………………………………………………………………………………………………………………………………………………………………………………………………………………………………………………………………………………………………………………………………………………………………………………………………………………………………………………………………………………………………………………………………………………………………………………………………………………………………………………………</w:t>
            </w:r>
          </w:p>
          <w:p w:rsidR="009200E3" w:rsidRPr="00E93618" w:rsidRDefault="009200E3" w:rsidP="000F3F5E">
            <w:pPr>
              <w:spacing w:line="240" w:lineRule="auto"/>
              <w:ind w:left="606"/>
              <w:jc w:val="both"/>
              <w:rPr>
                <w:rFonts w:ascii="Arial" w:hAnsi="Arial" w:cs="Arial"/>
                <w:b/>
                <w:sz w:val="18"/>
                <w:szCs w:val="20"/>
                <w:lang w:eastAsia="en-GB"/>
              </w:rPr>
            </w:pPr>
          </w:p>
          <w:p w:rsidR="009200E3" w:rsidRPr="00E93618" w:rsidRDefault="009200E3" w:rsidP="000F3F5E">
            <w:pPr>
              <w:spacing w:line="240" w:lineRule="auto"/>
              <w:ind w:left="606"/>
              <w:jc w:val="both"/>
              <w:rPr>
                <w:rFonts w:ascii="Arial" w:hAnsi="Arial" w:cs="Arial"/>
                <w:b/>
                <w:sz w:val="18"/>
                <w:szCs w:val="20"/>
                <w:lang w:eastAsia="en-GB"/>
              </w:rPr>
            </w:pPr>
            <w:r w:rsidRPr="00E93618">
              <w:rPr>
                <w:rFonts w:ascii="Arial" w:hAnsi="Arial" w:cs="Arial"/>
                <w:b/>
                <w:sz w:val="18"/>
                <w:szCs w:val="20"/>
                <w:lang w:eastAsia="en-GB"/>
              </w:rPr>
              <w:t>COMPLAINTS AGAINST</w:t>
            </w:r>
          </w:p>
          <w:tbl>
            <w:tblPr>
              <w:tblW w:w="9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3"/>
              <w:gridCol w:w="2313"/>
              <w:gridCol w:w="2313"/>
              <w:gridCol w:w="2314"/>
            </w:tblGrid>
            <w:tr w:rsidR="009200E3" w:rsidRPr="00E93618" w:rsidTr="006F220D">
              <w:trPr>
                <w:trHeight w:val="607"/>
              </w:trPr>
              <w:tc>
                <w:tcPr>
                  <w:tcW w:w="2313" w:type="dxa"/>
                  <w:shd w:val="clear" w:color="auto" w:fill="auto"/>
                </w:tcPr>
                <w:p w:rsidR="009200E3" w:rsidRPr="00E93618" w:rsidRDefault="009200E3" w:rsidP="000F3F5E">
                  <w:pPr>
                    <w:numPr>
                      <w:ilvl w:val="0"/>
                      <w:numId w:val="22"/>
                    </w:numPr>
                    <w:spacing w:after="0" w:line="240" w:lineRule="auto"/>
                    <w:ind w:left="606" w:firstLine="0"/>
                    <w:jc w:val="both"/>
                    <w:rPr>
                      <w:rFonts w:ascii="Arial" w:hAnsi="Arial" w:cs="Arial"/>
                      <w:sz w:val="18"/>
                      <w:szCs w:val="20"/>
                      <w:lang w:eastAsia="en-GB"/>
                    </w:rPr>
                  </w:pPr>
                  <w:r w:rsidRPr="00E93618">
                    <w:rPr>
                      <w:rFonts w:ascii="Arial" w:hAnsi="Arial" w:cs="Arial"/>
                      <w:sz w:val="18"/>
                      <w:szCs w:val="20"/>
                      <w:lang w:eastAsia="en-GB"/>
                    </w:rPr>
                    <w:t>Group leader</w:t>
                  </w:r>
                </w:p>
                <w:p w:rsidR="009200E3" w:rsidRPr="00E93618" w:rsidRDefault="009200E3" w:rsidP="000F3F5E">
                  <w:pPr>
                    <w:numPr>
                      <w:ilvl w:val="0"/>
                      <w:numId w:val="22"/>
                    </w:numPr>
                    <w:spacing w:after="0" w:line="240" w:lineRule="auto"/>
                    <w:ind w:left="606" w:firstLine="0"/>
                    <w:jc w:val="both"/>
                    <w:rPr>
                      <w:rFonts w:ascii="Arial" w:hAnsi="Arial" w:cs="Arial"/>
                      <w:sz w:val="18"/>
                      <w:szCs w:val="20"/>
                      <w:lang w:eastAsia="en-GB"/>
                    </w:rPr>
                  </w:pPr>
                  <w:r w:rsidRPr="00E93618">
                    <w:rPr>
                      <w:rFonts w:ascii="Arial" w:hAnsi="Arial" w:cs="Arial"/>
                      <w:sz w:val="18"/>
                      <w:szCs w:val="20"/>
                      <w:lang w:eastAsia="en-GB"/>
                    </w:rPr>
                    <w:t>Contractor</w:t>
                  </w:r>
                </w:p>
                <w:p w:rsidR="009200E3" w:rsidRPr="00E93618" w:rsidRDefault="009200E3" w:rsidP="000F3F5E">
                  <w:pPr>
                    <w:numPr>
                      <w:ilvl w:val="0"/>
                      <w:numId w:val="22"/>
                    </w:numPr>
                    <w:spacing w:after="0" w:line="240" w:lineRule="auto"/>
                    <w:ind w:left="606" w:firstLine="0"/>
                    <w:jc w:val="both"/>
                    <w:rPr>
                      <w:rFonts w:ascii="Arial" w:hAnsi="Arial" w:cs="Arial"/>
                      <w:sz w:val="18"/>
                      <w:szCs w:val="20"/>
                      <w:lang w:eastAsia="en-GB"/>
                    </w:rPr>
                  </w:pPr>
                  <w:r w:rsidRPr="00E93618">
                    <w:rPr>
                      <w:rFonts w:ascii="Arial" w:hAnsi="Arial" w:cs="Arial"/>
                      <w:sz w:val="18"/>
                      <w:szCs w:val="20"/>
                      <w:lang w:eastAsia="en-GB"/>
                    </w:rPr>
                    <w:t>Fellow worker</w:t>
                  </w:r>
                </w:p>
              </w:tc>
              <w:tc>
                <w:tcPr>
                  <w:tcW w:w="2313" w:type="dxa"/>
                  <w:shd w:val="clear" w:color="auto" w:fill="auto"/>
                </w:tcPr>
                <w:p w:rsidR="009200E3" w:rsidRPr="00E93618" w:rsidRDefault="009200E3" w:rsidP="000F3F5E">
                  <w:pPr>
                    <w:numPr>
                      <w:ilvl w:val="0"/>
                      <w:numId w:val="22"/>
                    </w:numPr>
                    <w:spacing w:after="0" w:line="240" w:lineRule="auto"/>
                    <w:ind w:left="606" w:firstLine="0"/>
                    <w:jc w:val="both"/>
                    <w:rPr>
                      <w:rFonts w:ascii="Arial" w:hAnsi="Arial" w:cs="Arial"/>
                      <w:b/>
                      <w:sz w:val="18"/>
                      <w:szCs w:val="20"/>
                      <w:lang w:eastAsia="en-GB"/>
                    </w:rPr>
                  </w:pPr>
                  <w:r w:rsidRPr="00E93618">
                    <w:rPr>
                      <w:rFonts w:ascii="Arial" w:hAnsi="Arial" w:cs="Arial"/>
                      <w:sz w:val="18"/>
                      <w:szCs w:val="20"/>
                      <w:lang w:eastAsia="en-GB"/>
                    </w:rPr>
                    <w:t>Works Engineer</w:t>
                  </w:r>
                </w:p>
                <w:p w:rsidR="009200E3" w:rsidRPr="00E93618" w:rsidRDefault="009200E3" w:rsidP="000F3F5E">
                  <w:pPr>
                    <w:numPr>
                      <w:ilvl w:val="0"/>
                      <w:numId w:val="22"/>
                    </w:numPr>
                    <w:spacing w:after="0" w:line="240" w:lineRule="auto"/>
                    <w:ind w:left="606" w:firstLine="0"/>
                    <w:jc w:val="both"/>
                    <w:rPr>
                      <w:rFonts w:ascii="Arial" w:hAnsi="Arial" w:cs="Arial"/>
                      <w:b/>
                      <w:sz w:val="18"/>
                      <w:szCs w:val="20"/>
                      <w:lang w:eastAsia="en-GB"/>
                    </w:rPr>
                  </w:pPr>
                  <w:r w:rsidRPr="00E93618">
                    <w:rPr>
                      <w:rFonts w:ascii="Arial" w:hAnsi="Arial" w:cs="Arial"/>
                      <w:sz w:val="18"/>
                      <w:szCs w:val="20"/>
                      <w:lang w:eastAsia="en-GB"/>
                    </w:rPr>
                    <w:t>Supervisors</w:t>
                  </w:r>
                </w:p>
                <w:p w:rsidR="009200E3" w:rsidRPr="00E93618" w:rsidRDefault="009200E3" w:rsidP="000F3F5E">
                  <w:pPr>
                    <w:numPr>
                      <w:ilvl w:val="0"/>
                      <w:numId w:val="22"/>
                    </w:numPr>
                    <w:spacing w:after="0" w:line="240" w:lineRule="auto"/>
                    <w:ind w:left="606" w:firstLine="0"/>
                    <w:jc w:val="both"/>
                    <w:rPr>
                      <w:rFonts w:ascii="Arial" w:hAnsi="Arial" w:cs="Arial"/>
                      <w:b/>
                      <w:sz w:val="18"/>
                      <w:szCs w:val="20"/>
                      <w:lang w:eastAsia="en-GB"/>
                    </w:rPr>
                  </w:pPr>
                  <w:r w:rsidRPr="00E93618">
                    <w:rPr>
                      <w:rFonts w:ascii="Arial" w:hAnsi="Arial" w:cs="Arial"/>
                      <w:sz w:val="18"/>
                      <w:szCs w:val="20"/>
                      <w:lang w:eastAsia="en-GB"/>
                    </w:rPr>
                    <w:t>CLO</w:t>
                  </w:r>
                </w:p>
              </w:tc>
              <w:tc>
                <w:tcPr>
                  <w:tcW w:w="2313" w:type="dxa"/>
                  <w:shd w:val="clear" w:color="auto" w:fill="auto"/>
                </w:tcPr>
                <w:p w:rsidR="009200E3" w:rsidRPr="00E93618" w:rsidRDefault="009200E3" w:rsidP="000F3F5E">
                  <w:pPr>
                    <w:numPr>
                      <w:ilvl w:val="0"/>
                      <w:numId w:val="22"/>
                    </w:numPr>
                    <w:spacing w:after="0" w:line="240" w:lineRule="auto"/>
                    <w:ind w:left="606" w:firstLine="0"/>
                    <w:jc w:val="both"/>
                    <w:rPr>
                      <w:rFonts w:ascii="Arial" w:hAnsi="Arial" w:cs="Arial"/>
                      <w:sz w:val="18"/>
                      <w:szCs w:val="20"/>
                      <w:lang w:eastAsia="en-GB"/>
                    </w:rPr>
                  </w:pPr>
                  <w:r w:rsidRPr="00E93618">
                    <w:rPr>
                      <w:rFonts w:ascii="Arial" w:hAnsi="Arial" w:cs="Arial"/>
                      <w:sz w:val="18"/>
                      <w:szCs w:val="20"/>
                      <w:lang w:eastAsia="en-GB"/>
                    </w:rPr>
                    <w:t>Project Manager</w:t>
                  </w:r>
                </w:p>
                <w:p w:rsidR="009200E3" w:rsidRPr="00E93618" w:rsidRDefault="009200E3" w:rsidP="000F3F5E">
                  <w:pPr>
                    <w:numPr>
                      <w:ilvl w:val="0"/>
                      <w:numId w:val="22"/>
                    </w:numPr>
                    <w:spacing w:after="0" w:line="240" w:lineRule="auto"/>
                    <w:ind w:left="606" w:firstLine="0"/>
                    <w:jc w:val="both"/>
                    <w:rPr>
                      <w:rFonts w:ascii="Arial" w:hAnsi="Arial" w:cs="Arial"/>
                      <w:sz w:val="18"/>
                      <w:szCs w:val="20"/>
                      <w:lang w:eastAsia="en-GB"/>
                    </w:rPr>
                  </w:pPr>
                  <w:r w:rsidRPr="00E93618">
                    <w:rPr>
                      <w:rFonts w:ascii="Arial" w:hAnsi="Arial" w:cs="Arial"/>
                      <w:sz w:val="18"/>
                      <w:szCs w:val="20"/>
                      <w:lang w:eastAsia="en-GB"/>
                    </w:rPr>
                    <w:t>Councillor</w:t>
                  </w:r>
                </w:p>
                <w:p w:rsidR="009200E3" w:rsidRPr="00E93618" w:rsidRDefault="009200E3" w:rsidP="000F3F5E">
                  <w:pPr>
                    <w:spacing w:after="0" w:line="240" w:lineRule="auto"/>
                    <w:ind w:left="606"/>
                    <w:jc w:val="both"/>
                    <w:rPr>
                      <w:rFonts w:ascii="Arial" w:hAnsi="Arial" w:cs="Arial"/>
                      <w:sz w:val="18"/>
                      <w:szCs w:val="20"/>
                      <w:lang w:eastAsia="en-GB"/>
                    </w:rPr>
                  </w:pPr>
                </w:p>
              </w:tc>
              <w:tc>
                <w:tcPr>
                  <w:tcW w:w="2314" w:type="dxa"/>
                  <w:shd w:val="clear" w:color="auto" w:fill="auto"/>
                </w:tcPr>
                <w:p w:rsidR="009200E3" w:rsidRPr="00E93618" w:rsidRDefault="009200E3" w:rsidP="000F3F5E">
                  <w:pPr>
                    <w:numPr>
                      <w:ilvl w:val="0"/>
                      <w:numId w:val="22"/>
                    </w:numPr>
                    <w:spacing w:after="0" w:line="240" w:lineRule="auto"/>
                    <w:ind w:left="606" w:firstLine="0"/>
                    <w:jc w:val="both"/>
                    <w:rPr>
                      <w:rFonts w:ascii="Arial" w:hAnsi="Arial" w:cs="Arial"/>
                      <w:sz w:val="18"/>
                      <w:szCs w:val="20"/>
                      <w:lang w:eastAsia="en-GB"/>
                    </w:rPr>
                  </w:pPr>
                  <w:r w:rsidRPr="00E93618">
                    <w:rPr>
                      <w:rFonts w:ascii="Arial" w:hAnsi="Arial" w:cs="Arial"/>
                      <w:sz w:val="18"/>
                      <w:szCs w:val="20"/>
                      <w:lang w:eastAsia="en-GB"/>
                    </w:rPr>
                    <w:t>Project processes</w:t>
                  </w:r>
                </w:p>
                <w:p w:rsidR="009200E3" w:rsidRPr="00E93618" w:rsidRDefault="009200E3" w:rsidP="000F3F5E">
                  <w:pPr>
                    <w:numPr>
                      <w:ilvl w:val="0"/>
                      <w:numId w:val="22"/>
                    </w:numPr>
                    <w:spacing w:after="0" w:line="240" w:lineRule="auto"/>
                    <w:ind w:left="606" w:firstLine="0"/>
                    <w:jc w:val="both"/>
                    <w:rPr>
                      <w:rFonts w:ascii="Arial" w:hAnsi="Arial" w:cs="Arial"/>
                      <w:sz w:val="18"/>
                      <w:szCs w:val="20"/>
                      <w:lang w:eastAsia="en-GB"/>
                    </w:rPr>
                  </w:pPr>
                  <w:r w:rsidRPr="00E93618">
                    <w:rPr>
                      <w:rFonts w:ascii="Arial" w:hAnsi="Arial" w:cs="Arial"/>
                      <w:sz w:val="18"/>
                      <w:szCs w:val="20"/>
                      <w:lang w:eastAsia="en-GB"/>
                    </w:rPr>
                    <w:t>Project design</w:t>
                  </w:r>
                </w:p>
                <w:p w:rsidR="009200E3" w:rsidRPr="00E93618" w:rsidRDefault="009200E3" w:rsidP="000F3F5E">
                  <w:pPr>
                    <w:spacing w:after="0" w:line="240" w:lineRule="auto"/>
                    <w:ind w:left="606"/>
                    <w:jc w:val="both"/>
                    <w:rPr>
                      <w:rFonts w:ascii="Arial" w:hAnsi="Arial" w:cs="Arial"/>
                      <w:sz w:val="18"/>
                      <w:szCs w:val="20"/>
                      <w:lang w:eastAsia="en-GB"/>
                    </w:rPr>
                  </w:pPr>
                </w:p>
              </w:tc>
            </w:tr>
          </w:tbl>
          <w:p w:rsidR="009200E3" w:rsidRPr="00E93618" w:rsidRDefault="009200E3" w:rsidP="000F3F5E">
            <w:pPr>
              <w:spacing w:line="240" w:lineRule="auto"/>
              <w:ind w:left="606"/>
              <w:jc w:val="both"/>
              <w:rPr>
                <w:rFonts w:ascii="Arial" w:hAnsi="Arial" w:cs="Arial"/>
                <w:b/>
                <w:sz w:val="18"/>
                <w:szCs w:val="20"/>
                <w:lang w:eastAsia="en-GB"/>
              </w:rPr>
            </w:pPr>
          </w:p>
          <w:p w:rsidR="009200E3" w:rsidRPr="00E93618" w:rsidRDefault="009200E3" w:rsidP="000F3F5E">
            <w:pPr>
              <w:spacing w:line="240" w:lineRule="auto"/>
              <w:ind w:left="606"/>
              <w:jc w:val="both"/>
              <w:rPr>
                <w:rFonts w:ascii="Arial" w:hAnsi="Arial" w:cs="Arial"/>
                <w:b/>
                <w:sz w:val="18"/>
                <w:szCs w:val="20"/>
                <w:lang w:eastAsia="en-GB"/>
              </w:rPr>
            </w:pPr>
            <w:r w:rsidRPr="00E93618">
              <w:rPr>
                <w:rFonts w:ascii="Arial" w:hAnsi="Arial" w:cs="Arial"/>
                <w:b/>
                <w:sz w:val="18"/>
                <w:szCs w:val="20"/>
                <w:lang w:eastAsia="en-GB"/>
              </w:rPr>
              <w:t>TYPE of COMPLAINT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9"/>
              <w:gridCol w:w="2129"/>
              <w:gridCol w:w="2129"/>
              <w:gridCol w:w="2130"/>
            </w:tblGrid>
            <w:tr w:rsidR="009200E3" w:rsidRPr="00E93618" w:rsidTr="006F220D">
              <w:trPr>
                <w:trHeight w:val="242"/>
              </w:trPr>
              <w:tc>
                <w:tcPr>
                  <w:tcW w:w="2129" w:type="dxa"/>
                  <w:shd w:val="clear" w:color="auto" w:fill="auto"/>
                </w:tcPr>
                <w:p w:rsidR="009200E3" w:rsidRPr="00E93618" w:rsidRDefault="009200E3" w:rsidP="000F3F5E">
                  <w:pPr>
                    <w:spacing w:line="240" w:lineRule="auto"/>
                    <w:ind w:left="606"/>
                    <w:jc w:val="both"/>
                    <w:rPr>
                      <w:rFonts w:ascii="Arial" w:hAnsi="Arial" w:cs="Arial"/>
                      <w:b/>
                      <w:sz w:val="18"/>
                      <w:szCs w:val="20"/>
                      <w:lang w:eastAsia="en-GB"/>
                    </w:rPr>
                  </w:pPr>
                  <w:r w:rsidRPr="00E93618">
                    <w:rPr>
                      <w:rFonts w:ascii="Arial" w:hAnsi="Arial" w:cs="Arial"/>
                      <w:b/>
                      <w:sz w:val="18"/>
                      <w:szCs w:val="20"/>
                      <w:lang w:eastAsia="en-GB"/>
                    </w:rPr>
                    <w:t>A. Work Related</w:t>
                  </w:r>
                </w:p>
                <w:p w:rsidR="009200E3" w:rsidRPr="00E93618" w:rsidRDefault="009200E3" w:rsidP="000F3F5E">
                  <w:pPr>
                    <w:numPr>
                      <w:ilvl w:val="0"/>
                      <w:numId w:val="18"/>
                    </w:numPr>
                    <w:spacing w:after="0" w:line="240" w:lineRule="auto"/>
                    <w:ind w:left="606" w:firstLine="0"/>
                    <w:jc w:val="both"/>
                    <w:rPr>
                      <w:rFonts w:ascii="Arial" w:hAnsi="Arial" w:cs="Arial"/>
                      <w:sz w:val="18"/>
                      <w:szCs w:val="20"/>
                      <w:lang w:eastAsia="en-GB"/>
                    </w:rPr>
                  </w:pPr>
                  <w:r w:rsidRPr="00E93618">
                    <w:rPr>
                      <w:rFonts w:ascii="Arial" w:hAnsi="Arial" w:cs="Arial"/>
                      <w:sz w:val="18"/>
                      <w:szCs w:val="20"/>
                      <w:lang w:eastAsia="en-GB"/>
                    </w:rPr>
                    <w:t>Payment</w:t>
                  </w:r>
                </w:p>
                <w:p w:rsidR="009200E3" w:rsidRPr="00E93618" w:rsidRDefault="009200E3" w:rsidP="000F3F5E">
                  <w:pPr>
                    <w:numPr>
                      <w:ilvl w:val="0"/>
                      <w:numId w:val="18"/>
                    </w:numPr>
                    <w:spacing w:after="0" w:line="240" w:lineRule="auto"/>
                    <w:ind w:left="606" w:firstLine="0"/>
                    <w:jc w:val="both"/>
                    <w:rPr>
                      <w:rFonts w:ascii="Arial" w:hAnsi="Arial" w:cs="Arial"/>
                      <w:sz w:val="18"/>
                      <w:szCs w:val="20"/>
                      <w:lang w:eastAsia="en-GB"/>
                    </w:rPr>
                  </w:pPr>
                  <w:r w:rsidRPr="00E93618">
                    <w:rPr>
                      <w:rFonts w:ascii="Arial" w:hAnsi="Arial" w:cs="Arial"/>
                      <w:sz w:val="18"/>
                      <w:szCs w:val="20"/>
                      <w:lang w:eastAsia="en-GB"/>
                    </w:rPr>
                    <w:t>Type of work</w:t>
                  </w:r>
                </w:p>
                <w:p w:rsidR="009200E3" w:rsidRPr="00E93618" w:rsidRDefault="009200E3" w:rsidP="000F3F5E">
                  <w:pPr>
                    <w:numPr>
                      <w:ilvl w:val="0"/>
                      <w:numId w:val="18"/>
                    </w:numPr>
                    <w:spacing w:after="0" w:line="240" w:lineRule="auto"/>
                    <w:ind w:left="606" w:firstLine="0"/>
                    <w:jc w:val="both"/>
                    <w:rPr>
                      <w:rFonts w:ascii="Arial" w:hAnsi="Arial" w:cs="Arial"/>
                      <w:sz w:val="18"/>
                      <w:szCs w:val="20"/>
                      <w:lang w:eastAsia="en-GB"/>
                    </w:rPr>
                  </w:pPr>
                  <w:r w:rsidRPr="00E93618">
                    <w:rPr>
                      <w:rFonts w:ascii="Arial" w:hAnsi="Arial" w:cs="Arial"/>
                      <w:sz w:val="18"/>
                      <w:szCs w:val="20"/>
                      <w:lang w:eastAsia="en-GB"/>
                    </w:rPr>
                    <w:t>Problem with leader</w:t>
                  </w:r>
                </w:p>
                <w:p w:rsidR="009200E3" w:rsidRPr="00E93618" w:rsidRDefault="009200E3" w:rsidP="000F3F5E">
                  <w:pPr>
                    <w:numPr>
                      <w:ilvl w:val="0"/>
                      <w:numId w:val="18"/>
                    </w:numPr>
                    <w:spacing w:after="0" w:line="240" w:lineRule="auto"/>
                    <w:ind w:left="606" w:firstLine="0"/>
                    <w:jc w:val="both"/>
                    <w:rPr>
                      <w:rFonts w:ascii="Arial" w:hAnsi="Arial" w:cs="Arial"/>
                      <w:sz w:val="18"/>
                      <w:szCs w:val="20"/>
                      <w:lang w:eastAsia="en-GB"/>
                    </w:rPr>
                  </w:pPr>
                  <w:r w:rsidRPr="00E93618">
                    <w:rPr>
                      <w:rFonts w:ascii="Arial" w:hAnsi="Arial" w:cs="Arial"/>
                      <w:sz w:val="18"/>
                      <w:szCs w:val="20"/>
                      <w:lang w:eastAsia="en-GB"/>
                    </w:rPr>
                    <w:t>Conflict with co-worker</w:t>
                  </w:r>
                </w:p>
                <w:p w:rsidR="009200E3" w:rsidRPr="00E93618" w:rsidRDefault="009200E3" w:rsidP="000F3F5E">
                  <w:pPr>
                    <w:numPr>
                      <w:ilvl w:val="0"/>
                      <w:numId w:val="18"/>
                    </w:numPr>
                    <w:spacing w:after="0" w:line="240" w:lineRule="auto"/>
                    <w:ind w:left="606" w:firstLine="0"/>
                    <w:jc w:val="both"/>
                    <w:rPr>
                      <w:rFonts w:ascii="Arial" w:hAnsi="Arial" w:cs="Arial"/>
                      <w:sz w:val="18"/>
                      <w:szCs w:val="20"/>
                      <w:lang w:eastAsia="en-GB"/>
                    </w:rPr>
                  </w:pPr>
                  <w:r w:rsidRPr="00E93618">
                    <w:rPr>
                      <w:rFonts w:ascii="Arial" w:hAnsi="Arial" w:cs="Arial"/>
                      <w:sz w:val="18"/>
                      <w:szCs w:val="20"/>
                      <w:lang w:eastAsia="en-GB"/>
                    </w:rPr>
                    <w:t>Other</w:t>
                  </w:r>
                </w:p>
                <w:p w:rsidR="009200E3" w:rsidRPr="00E93618" w:rsidRDefault="009200E3" w:rsidP="000F3F5E">
                  <w:pPr>
                    <w:spacing w:line="240" w:lineRule="auto"/>
                    <w:ind w:left="606"/>
                    <w:jc w:val="both"/>
                    <w:rPr>
                      <w:rFonts w:ascii="Arial" w:hAnsi="Arial" w:cs="Arial"/>
                      <w:sz w:val="18"/>
                      <w:szCs w:val="20"/>
                      <w:lang w:eastAsia="en-GB"/>
                    </w:rPr>
                  </w:pPr>
                </w:p>
              </w:tc>
              <w:tc>
                <w:tcPr>
                  <w:tcW w:w="2129" w:type="dxa"/>
                  <w:shd w:val="clear" w:color="auto" w:fill="auto"/>
                </w:tcPr>
                <w:p w:rsidR="009200E3" w:rsidRPr="00E93618" w:rsidRDefault="009200E3" w:rsidP="000F3F5E">
                  <w:pPr>
                    <w:spacing w:line="240" w:lineRule="auto"/>
                    <w:ind w:left="606"/>
                    <w:jc w:val="both"/>
                    <w:rPr>
                      <w:rFonts w:ascii="Arial" w:hAnsi="Arial" w:cs="Arial"/>
                      <w:b/>
                      <w:sz w:val="18"/>
                      <w:szCs w:val="20"/>
                      <w:lang w:eastAsia="en-GB"/>
                    </w:rPr>
                  </w:pPr>
                  <w:r w:rsidRPr="00E93618">
                    <w:rPr>
                      <w:rFonts w:ascii="Arial" w:hAnsi="Arial" w:cs="Arial"/>
                      <w:b/>
                      <w:sz w:val="18"/>
                      <w:szCs w:val="20"/>
                      <w:lang w:eastAsia="en-GB"/>
                    </w:rPr>
                    <w:t>B. Project Processes</w:t>
                  </w:r>
                </w:p>
                <w:p w:rsidR="009200E3" w:rsidRPr="00E93618" w:rsidRDefault="009200E3" w:rsidP="000F3F5E">
                  <w:pPr>
                    <w:numPr>
                      <w:ilvl w:val="0"/>
                      <w:numId w:val="19"/>
                    </w:numPr>
                    <w:spacing w:after="0" w:line="240" w:lineRule="auto"/>
                    <w:ind w:left="606" w:firstLine="0"/>
                    <w:jc w:val="both"/>
                    <w:rPr>
                      <w:rFonts w:ascii="Arial" w:hAnsi="Arial" w:cs="Arial"/>
                      <w:sz w:val="18"/>
                      <w:szCs w:val="20"/>
                      <w:lang w:eastAsia="en-GB"/>
                    </w:rPr>
                  </w:pPr>
                  <w:r w:rsidRPr="00E93618">
                    <w:rPr>
                      <w:rFonts w:ascii="Arial" w:hAnsi="Arial" w:cs="Arial"/>
                      <w:sz w:val="18"/>
                      <w:szCs w:val="20"/>
                      <w:lang w:eastAsia="en-GB"/>
                    </w:rPr>
                    <w:t>Registration</w:t>
                  </w:r>
                </w:p>
                <w:p w:rsidR="009200E3" w:rsidRPr="00E93618" w:rsidRDefault="009200E3" w:rsidP="000F3F5E">
                  <w:pPr>
                    <w:numPr>
                      <w:ilvl w:val="0"/>
                      <w:numId w:val="19"/>
                    </w:numPr>
                    <w:spacing w:after="0" w:line="240" w:lineRule="auto"/>
                    <w:ind w:left="606" w:firstLine="0"/>
                    <w:jc w:val="both"/>
                    <w:rPr>
                      <w:rFonts w:ascii="Arial" w:hAnsi="Arial" w:cs="Arial"/>
                      <w:sz w:val="18"/>
                      <w:szCs w:val="20"/>
                      <w:lang w:eastAsia="en-GB"/>
                    </w:rPr>
                  </w:pPr>
                  <w:r w:rsidRPr="00E93618">
                    <w:rPr>
                      <w:rFonts w:ascii="Arial" w:hAnsi="Arial" w:cs="Arial"/>
                      <w:sz w:val="18"/>
                      <w:szCs w:val="20"/>
                      <w:lang w:eastAsia="en-GB"/>
                    </w:rPr>
                    <w:t>Screening &amp; endorsement by PCO</w:t>
                  </w:r>
                </w:p>
                <w:p w:rsidR="009200E3" w:rsidRPr="00E93618" w:rsidRDefault="009200E3" w:rsidP="000F3F5E">
                  <w:pPr>
                    <w:numPr>
                      <w:ilvl w:val="0"/>
                      <w:numId w:val="19"/>
                    </w:numPr>
                    <w:spacing w:after="0" w:line="240" w:lineRule="auto"/>
                    <w:ind w:left="606" w:firstLine="0"/>
                    <w:jc w:val="both"/>
                    <w:rPr>
                      <w:rFonts w:ascii="Arial" w:hAnsi="Arial" w:cs="Arial"/>
                      <w:sz w:val="18"/>
                      <w:szCs w:val="20"/>
                      <w:lang w:eastAsia="en-GB"/>
                    </w:rPr>
                  </w:pPr>
                  <w:r w:rsidRPr="00E93618">
                    <w:rPr>
                      <w:rFonts w:ascii="Arial" w:hAnsi="Arial" w:cs="Arial"/>
                      <w:sz w:val="18"/>
                      <w:szCs w:val="20"/>
                      <w:lang w:eastAsia="en-GB"/>
                    </w:rPr>
                    <w:t>Targeting &amp; selection</w:t>
                  </w:r>
                </w:p>
                <w:p w:rsidR="009200E3" w:rsidRPr="00E93618" w:rsidRDefault="009200E3" w:rsidP="000F3F5E">
                  <w:pPr>
                    <w:numPr>
                      <w:ilvl w:val="0"/>
                      <w:numId w:val="19"/>
                    </w:numPr>
                    <w:spacing w:after="0" w:line="240" w:lineRule="auto"/>
                    <w:ind w:left="606" w:firstLine="0"/>
                    <w:jc w:val="both"/>
                    <w:rPr>
                      <w:rFonts w:ascii="Arial" w:hAnsi="Arial" w:cs="Arial"/>
                      <w:sz w:val="18"/>
                      <w:szCs w:val="20"/>
                      <w:lang w:eastAsia="en-GB"/>
                    </w:rPr>
                  </w:pPr>
                  <w:r w:rsidRPr="00E93618">
                    <w:rPr>
                      <w:rFonts w:ascii="Arial" w:hAnsi="Arial" w:cs="Arial"/>
                      <w:sz w:val="18"/>
                      <w:szCs w:val="20"/>
                      <w:lang w:eastAsia="en-GB"/>
                    </w:rPr>
                    <w:t>Training</w:t>
                  </w:r>
                </w:p>
              </w:tc>
              <w:tc>
                <w:tcPr>
                  <w:tcW w:w="2129" w:type="dxa"/>
                  <w:shd w:val="clear" w:color="auto" w:fill="auto"/>
                </w:tcPr>
                <w:p w:rsidR="009200E3" w:rsidRPr="00E93618" w:rsidRDefault="009200E3" w:rsidP="000F3F5E">
                  <w:pPr>
                    <w:spacing w:line="240" w:lineRule="auto"/>
                    <w:ind w:left="606"/>
                    <w:jc w:val="both"/>
                    <w:rPr>
                      <w:rFonts w:ascii="Arial" w:hAnsi="Arial" w:cs="Arial"/>
                      <w:b/>
                      <w:sz w:val="18"/>
                      <w:szCs w:val="20"/>
                      <w:lang w:eastAsia="en-GB"/>
                    </w:rPr>
                  </w:pPr>
                  <w:r w:rsidRPr="00E93618">
                    <w:rPr>
                      <w:rFonts w:ascii="Arial" w:hAnsi="Arial" w:cs="Arial"/>
                      <w:b/>
                      <w:sz w:val="18"/>
                      <w:szCs w:val="20"/>
                      <w:lang w:eastAsia="en-GB"/>
                    </w:rPr>
                    <w:t>C. Project Design</w:t>
                  </w:r>
                </w:p>
                <w:p w:rsidR="009200E3" w:rsidRPr="00E93618" w:rsidRDefault="009200E3" w:rsidP="000F3F5E">
                  <w:pPr>
                    <w:numPr>
                      <w:ilvl w:val="0"/>
                      <w:numId w:val="20"/>
                    </w:numPr>
                    <w:spacing w:after="0" w:line="240" w:lineRule="auto"/>
                    <w:ind w:left="606" w:firstLine="0"/>
                    <w:jc w:val="both"/>
                    <w:rPr>
                      <w:rFonts w:ascii="Arial" w:hAnsi="Arial" w:cs="Arial"/>
                      <w:sz w:val="18"/>
                      <w:szCs w:val="20"/>
                      <w:lang w:eastAsia="en-GB"/>
                    </w:rPr>
                  </w:pPr>
                  <w:r w:rsidRPr="00E93618">
                    <w:rPr>
                      <w:rFonts w:ascii="Arial" w:hAnsi="Arial" w:cs="Arial"/>
                      <w:sz w:val="18"/>
                      <w:szCs w:val="20"/>
                      <w:lang w:eastAsia="en-GB"/>
                    </w:rPr>
                    <w:t>Project goals</w:t>
                  </w:r>
                </w:p>
                <w:p w:rsidR="009200E3" w:rsidRPr="00E93618" w:rsidRDefault="009200E3" w:rsidP="000F3F5E">
                  <w:pPr>
                    <w:numPr>
                      <w:ilvl w:val="0"/>
                      <w:numId w:val="20"/>
                    </w:numPr>
                    <w:spacing w:after="0" w:line="240" w:lineRule="auto"/>
                    <w:ind w:left="606" w:firstLine="0"/>
                    <w:jc w:val="both"/>
                    <w:rPr>
                      <w:rFonts w:ascii="Arial" w:hAnsi="Arial" w:cs="Arial"/>
                      <w:sz w:val="18"/>
                      <w:szCs w:val="20"/>
                      <w:lang w:eastAsia="en-GB"/>
                    </w:rPr>
                  </w:pPr>
                  <w:r w:rsidRPr="00E93618">
                    <w:rPr>
                      <w:rFonts w:ascii="Arial" w:hAnsi="Arial" w:cs="Arial"/>
                      <w:sz w:val="18"/>
                      <w:szCs w:val="20"/>
                      <w:lang w:eastAsia="en-GB"/>
                    </w:rPr>
                    <w:t>Community needs</w:t>
                  </w:r>
                </w:p>
                <w:p w:rsidR="009200E3" w:rsidRPr="00E93618" w:rsidRDefault="009200E3" w:rsidP="000F3F5E">
                  <w:pPr>
                    <w:numPr>
                      <w:ilvl w:val="0"/>
                      <w:numId w:val="20"/>
                    </w:numPr>
                    <w:spacing w:after="0" w:line="240" w:lineRule="auto"/>
                    <w:ind w:left="606" w:firstLine="0"/>
                    <w:jc w:val="both"/>
                    <w:rPr>
                      <w:rFonts w:ascii="Arial" w:hAnsi="Arial" w:cs="Arial"/>
                      <w:sz w:val="18"/>
                      <w:szCs w:val="20"/>
                      <w:lang w:eastAsia="en-GB"/>
                    </w:rPr>
                  </w:pPr>
                </w:p>
              </w:tc>
              <w:tc>
                <w:tcPr>
                  <w:tcW w:w="2130" w:type="dxa"/>
                  <w:shd w:val="clear" w:color="auto" w:fill="auto"/>
                </w:tcPr>
                <w:p w:rsidR="009200E3" w:rsidRPr="00E93618" w:rsidRDefault="009200E3" w:rsidP="000F3F5E">
                  <w:pPr>
                    <w:spacing w:line="240" w:lineRule="auto"/>
                    <w:ind w:left="606"/>
                    <w:jc w:val="both"/>
                    <w:rPr>
                      <w:rFonts w:ascii="Arial" w:hAnsi="Arial" w:cs="Arial"/>
                      <w:b/>
                      <w:sz w:val="18"/>
                      <w:szCs w:val="20"/>
                      <w:lang w:eastAsia="en-GB"/>
                    </w:rPr>
                  </w:pPr>
                  <w:r w:rsidRPr="00E93618">
                    <w:rPr>
                      <w:rFonts w:ascii="Arial" w:hAnsi="Arial" w:cs="Arial"/>
                      <w:b/>
                      <w:sz w:val="18"/>
                      <w:szCs w:val="20"/>
                      <w:lang w:eastAsia="en-GB"/>
                    </w:rPr>
                    <w:t>D. Corruption related</w:t>
                  </w:r>
                </w:p>
                <w:p w:rsidR="009200E3" w:rsidRPr="00E93618" w:rsidRDefault="009200E3" w:rsidP="000F3F5E">
                  <w:pPr>
                    <w:numPr>
                      <w:ilvl w:val="0"/>
                      <w:numId w:val="21"/>
                    </w:numPr>
                    <w:spacing w:after="0" w:line="240" w:lineRule="auto"/>
                    <w:ind w:left="606" w:firstLine="0"/>
                    <w:jc w:val="both"/>
                    <w:rPr>
                      <w:rFonts w:ascii="Arial" w:hAnsi="Arial" w:cs="Arial"/>
                      <w:sz w:val="18"/>
                      <w:szCs w:val="20"/>
                      <w:lang w:eastAsia="en-GB"/>
                    </w:rPr>
                  </w:pPr>
                </w:p>
              </w:tc>
            </w:tr>
          </w:tbl>
          <w:p w:rsidR="009200E3" w:rsidRPr="00E93618" w:rsidRDefault="009200E3" w:rsidP="000F3F5E">
            <w:pPr>
              <w:spacing w:line="240" w:lineRule="auto"/>
              <w:ind w:left="606"/>
              <w:jc w:val="both"/>
              <w:rPr>
                <w:rFonts w:ascii="Arial" w:hAnsi="Arial" w:cs="Arial"/>
                <w:b/>
                <w:lang w:eastAsia="en-GB"/>
              </w:rPr>
            </w:pPr>
          </w:p>
          <w:p w:rsidR="009200E3" w:rsidRPr="00E93618" w:rsidRDefault="009200E3" w:rsidP="000F3F5E">
            <w:pPr>
              <w:spacing w:line="240" w:lineRule="auto"/>
              <w:ind w:left="606"/>
              <w:jc w:val="both"/>
              <w:rPr>
                <w:rFonts w:ascii="Arial" w:hAnsi="Arial" w:cs="Arial"/>
                <w:b/>
                <w:lang w:eastAsia="en-GB"/>
              </w:rPr>
            </w:pPr>
            <w:r w:rsidRPr="00E93618">
              <w:rPr>
                <w:rFonts w:ascii="Arial" w:hAnsi="Arial" w:cs="Arial"/>
                <w:b/>
                <w:lang w:eastAsia="en-GB"/>
              </w:rPr>
              <w:t>Signed by Complainant: …………………………………………………</w:t>
            </w:r>
          </w:p>
          <w:p w:rsidR="009200E3" w:rsidRPr="00E93618" w:rsidRDefault="009200E3" w:rsidP="000F3F5E">
            <w:pPr>
              <w:spacing w:line="240" w:lineRule="auto"/>
              <w:ind w:left="606"/>
              <w:jc w:val="both"/>
              <w:rPr>
                <w:rFonts w:ascii="Arial" w:hAnsi="Arial" w:cs="Arial"/>
                <w:b/>
                <w:lang w:eastAsia="en-GB"/>
              </w:rPr>
            </w:pPr>
            <w:r w:rsidRPr="00E93618">
              <w:rPr>
                <w:rFonts w:ascii="Arial" w:hAnsi="Arial" w:cs="Arial"/>
                <w:b/>
                <w:lang w:eastAsia="en-GB"/>
              </w:rPr>
              <w:t>Signed by Officer receiving complaint .............................................</w:t>
            </w:r>
          </w:p>
        </w:tc>
      </w:tr>
    </w:tbl>
    <w:p w:rsidR="009200E3" w:rsidRPr="00E93618" w:rsidRDefault="009200E3" w:rsidP="000F3F5E">
      <w:pPr>
        <w:spacing w:line="240" w:lineRule="auto"/>
        <w:jc w:val="both"/>
        <w:rPr>
          <w:rFonts w:ascii="Arial" w:hAnsi="Arial" w:cs="Arial"/>
          <w:lang w:eastAsia="en-GB"/>
        </w:rPr>
      </w:pPr>
    </w:p>
    <w:tbl>
      <w:tblPr>
        <w:tblW w:w="1045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7"/>
        <w:gridCol w:w="3093"/>
      </w:tblGrid>
      <w:tr w:rsidR="009200E3" w:rsidRPr="00E93618" w:rsidTr="009200E3">
        <w:tc>
          <w:tcPr>
            <w:tcW w:w="10450" w:type="dxa"/>
            <w:gridSpan w:val="2"/>
            <w:shd w:val="clear" w:color="auto" w:fill="F3F3F3"/>
          </w:tcPr>
          <w:p w:rsidR="009200E3" w:rsidRPr="00E93618" w:rsidRDefault="009200E3" w:rsidP="000F3F5E">
            <w:pPr>
              <w:spacing w:line="240" w:lineRule="auto"/>
              <w:jc w:val="both"/>
              <w:rPr>
                <w:rFonts w:ascii="Arial" w:hAnsi="Arial" w:cs="Arial"/>
                <w:b/>
                <w:sz w:val="24"/>
                <w:szCs w:val="28"/>
                <w:lang w:eastAsia="en-GB"/>
              </w:rPr>
            </w:pPr>
            <w:r w:rsidRPr="00E93618">
              <w:rPr>
                <w:rFonts w:ascii="Arial" w:hAnsi="Arial" w:cs="Arial"/>
                <w:b/>
                <w:sz w:val="24"/>
                <w:szCs w:val="28"/>
                <w:lang w:eastAsia="en-GB"/>
              </w:rPr>
              <w:t>PART 2- Grievance Resolution</w:t>
            </w:r>
          </w:p>
        </w:tc>
      </w:tr>
      <w:tr w:rsidR="009200E3" w:rsidRPr="00E93618" w:rsidTr="009200E3">
        <w:tc>
          <w:tcPr>
            <w:tcW w:w="10450" w:type="dxa"/>
            <w:gridSpan w:val="2"/>
            <w:shd w:val="clear" w:color="auto" w:fill="F3F3F3"/>
          </w:tcPr>
          <w:p w:rsidR="009200E3" w:rsidRPr="00E93618" w:rsidRDefault="009200E3" w:rsidP="000F3F5E">
            <w:pPr>
              <w:spacing w:line="240" w:lineRule="auto"/>
              <w:jc w:val="both"/>
              <w:rPr>
                <w:rFonts w:ascii="Arial" w:hAnsi="Arial" w:cs="Arial"/>
                <w:sz w:val="24"/>
                <w:szCs w:val="28"/>
                <w:lang w:eastAsia="en-GB"/>
              </w:rPr>
            </w:pPr>
            <w:r w:rsidRPr="00E93618">
              <w:rPr>
                <w:rFonts w:ascii="Arial" w:hAnsi="Arial" w:cs="Arial"/>
                <w:sz w:val="24"/>
                <w:szCs w:val="28"/>
                <w:lang w:eastAsia="en-GB"/>
              </w:rPr>
              <w:t>LEVEL 1 (Works Supervisor or Training Supervisor)</w:t>
            </w:r>
          </w:p>
        </w:tc>
      </w:tr>
      <w:tr w:rsidR="009200E3" w:rsidRPr="00E93618" w:rsidTr="009200E3">
        <w:tc>
          <w:tcPr>
            <w:tcW w:w="7357" w:type="dxa"/>
          </w:tcPr>
          <w:p w:rsidR="009200E3" w:rsidRPr="00E93618" w:rsidRDefault="009200E3" w:rsidP="000F3F5E">
            <w:pPr>
              <w:spacing w:line="240" w:lineRule="auto"/>
              <w:jc w:val="both"/>
              <w:rPr>
                <w:rFonts w:ascii="Arial" w:hAnsi="Arial" w:cs="Arial"/>
                <w:lang w:eastAsia="en-GB"/>
              </w:rPr>
            </w:pPr>
            <w:r w:rsidRPr="00E93618">
              <w:rPr>
                <w:rFonts w:ascii="Arial" w:hAnsi="Arial" w:cs="Arial"/>
                <w:lang w:eastAsia="en-GB"/>
              </w:rPr>
              <w:t>Name of Project Staff:</w:t>
            </w:r>
          </w:p>
        </w:tc>
        <w:tc>
          <w:tcPr>
            <w:tcW w:w="3093" w:type="dxa"/>
          </w:tcPr>
          <w:p w:rsidR="009200E3" w:rsidRPr="00E93618" w:rsidRDefault="009200E3" w:rsidP="000F3F5E">
            <w:pPr>
              <w:spacing w:line="240" w:lineRule="auto"/>
              <w:jc w:val="both"/>
              <w:rPr>
                <w:rFonts w:ascii="Arial" w:hAnsi="Arial" w:cs="Arial"/>
                <w:lang w:eastAsia="en-GB"/>
              </w:rPr>
            </w:pPr>
            <w:r w:rsidRPr="00E93618">
              <w:rPr>
                <w:rFonts w:ascii="Arial" w:hAnsi="Arial" w:cs="Arial"/>
                <w:lang w:eastAsia="en-GB"/>
              </w:rPr>
              <w:t>Date of Action:</w:t>
            </w:r>
          </w:p>
        </w:tc>
      </w:tr>
      <w:tr w:rsidR="009200E3" w:rsidRPr="00E93618" w:rsidTr="009200E3">
        <w:tc>
          <w:tcPr>
            <w:tcW w:w="10450" w:type="dxa"/>
            <w:gridSpan w:val="2"/>
            <w:tcBorders>
              <w:top w:val="dotted" w:sz="4" w:space="0" w:color="auto"/>
              <w:bottom w:val="dotted" w:sz="4" w:space="0" w:color="auto"/>
            </w:tcBorders>
          </w:tcPr>
          <w:p w:rsidR="009200E3" w:rsidRPr="00E93618" w:rsidRDefault="009200E3" w:rsidP="000F3F5E">
            <w:pPr>
              <w:spacing w:line="240" w:lineRule="auto"/>
              <w:jc w:val="both"/>
              <w:rPr>
                <w:rFonts w:ascii="Arial" w:hAnsi="Arial" w:cs="Arial"/>
                <w:lang w:eastAsia="en-GB"/>
              </w:rPr>
            </w:pPr>
            <w:r w:rsidRPr="00E93618">
              <w:rPr>
                <w:rFonts w:ascii="Arial" w:hAnsi="Arial" w:cs="Arial"/>
                <w:lang w:eastAsia="en-GB"/>
              </w:rPr>
              <w:t xml:space="preserve"> Details of Level 1 response/resolution (including persons involved)</w:t>
            </w:r>
          </w:p>
          <w:p w:rsidR="009200E3" w:rsidRPr="00E93618" w:rsidRDefault="009200E3" w:rsidP="000F3F5E">
            <w:pPr>
              <w:spacing w:line="240" w:lineRule="auto"/>
              <w:jc w:val="both"/>
              <w:rPr>
                <w:rFonts w:ascii="Arial" w:hAnsi="Arial" w:cs="Arial"/>
                <w:lang w:eastAsia="en-GB"/>
              </w:rPr>
            </w:pPr>
          </w:p>
        </w:tc>
      </w:tr>
      <w:tr w:rsidR="009200E3" w:rsidRPr="00E93618" w:rsidTr="009200E3">
        <w:tc>
          <w:tcPr>
            <w:tcW w:w="10450" w:type="dxa"/>
            <w:gridSpan w:val="2"/>
            <w:tcBorders>
              <w:top w:val="dotted" w:sz="4" w:space="0" w:color="auto"/>
              <w:bottom w:val="dotted" w:sz="4" w:space="0" w:color="auto"/>
            </w:tcBorders>
          </w:tcPr>
          <w:p w:rsidR="009200E3" w:rsidRPr="00E93618" w:rsidRDefault="009200E3" w:rsidP="000F3F5E">
            <w:pPr>
              <w:spacing w:line="240" w:lineRule="auto"/>
              <w:jc w:val="both"/>
              <w:rPr>
                <w:rFonts w:ascii="Arial" w:hAnsi="Arial" w:cs="Arial"/>
                <w:lang w:eastAsia="en-GB"/>
              </w:rPr>
            </w:pPr>
          </w:p>
        </w:tc>
      </w:tr>
      <w:tr w:rsidR="009200E3" w:rsidRPr="00E93618" w:rsidTr="009200E3">
        <w:tc>
          <w:tcPr>
            <w:tcW w:w="10450" w:type="dxa"/>
            <w:gridSpan w:val="2"/>
            <w:tcBorders>
              <w:top w:val="dotted" w:sz="4" w:space="0" w:color="auto"/>
              <w:bottom w:val="dotted" w:sz="4" w:space="0" w:color="auto"/>
            </w:tcBorders>
          </w:tcPr>
          <w:p w:rsidR="009200E3" w:rsidRPr="00E93618" w:rsidRDefault="009200E3" w:rsidP="000F3F5E">
            <w:pPr>
              <w:spacing w:line="240" w:lineRule="auto"/>
              <w:jc w:val="both"/>
              <w:rPr>
                <w:rFonts w:ascii="Arial" w:hAnsi="Arial" w:cs="Arial"/>
                <w:lang w:eastAsia="en-GB"/>
              </w:rPr>
            </w:pPr>
          </w:p>
        </w:tc>
      </w:tr>
      <w:tr w:rsidR="009200E3" w:rsidRPr="00E93618" w:rsidTr="009200E3">
        <w:tc>
          <w:tcPr>
            <w:tcW w:w="10450" w:type="dxa"/>
            <w:gridSpan w:val="2"/>
            <w:tcBorders>
              <w:top w:val="dotted" w:sz="4" w:space="0" w:color="auto"/>
            </w:tcBorders>
          </w:tcPr>
          <w:p w:rsidR="009200E3" w:rsidRPr="00E93618" w:rsidRDefault="009200E3" w:rsidP="000F3F5E">
            <w:pPr>
              <w:spacing w:line="240" w:lineRule="auto"/>
              <w:jc w:val="both"/>
              <w:rPr>
                <w:rFonts w:ascii="Arial" w:hAnsi="Arial" w:cs="Arial"/>
                <w:lang w:eastAsia="en-GB"/>
              </w:rPr>
            </w:pPr>
          </w:p>
        </w:tc>
      </w:tr>
      <w:tr w:rsidR="009200E3" w:rsidRPr="00E93618" w:rsidTr="009200E3">
        <w:tc>
          <w:tcPr>
            <w:tcW w:w="10450" w:type="dxa"/>
            <w:gridSpan w:val="2"/>
          </w:tcPr>
          <w:p w:rsidR="009200E3" w:rsidRPr="00E93618" w:rsidRDefault="009200E3" w:rsidP="000F3F5E">
            <w:pPr>
              <w:spacing w:line="240" w:lineRule="auto"/>
              <w:jc w:val="both"/>
              <w:rPr>
                <w:rFonts w:ascii="Arial" w:hAnsi="Arial" w:cs="Arial"/>
                <w:lang w:eastAsia="en-GB"/>
              </w:rPr>
            </w:pPr>
            <w:r w:rsidRPr="00E93618">
              <w:rPr>
                <w:rFonts w:ascii="Arial" w:hAnsi="Arial" w:cs="Arial"/>
                <w:lang w:eastAsia="en-GB"/>
              </w:rPr>
              <w:t xml:space="preserve">Result:   Resolved  </w:t>
            </w:r>
            <w:r w:rsidRPr="00E93618">
              <w:rPr>
                <w:rFonts w:ascii="Arial" w:hAnsi="Arial" w:cs="Arial"/>
                <w:lang w:eastAsia="en-GB"/>
              </w:rPr>
              <w:sym w:font="Symbol" w:char="F0A0"/>
            </w:r>
            <w:r w:rsidRPr="00E93618">
              <w:rPr>
                <w:rFonts w:ascii="Arial" w:hAnsi="Arial" w:cs="Arial"/>
                <w:lang w:eastAsia="en-GB"/>
              </w:rPr>
              <w:t xml:space="preserve">            Unresolved </w:t>
            </w:r>
            <w:r w:rsidRPr="00E93618">
              <w:rPr>
                <w:rFonts w:ascii="Arial" w:hAnsi="Arial" w:cs="Arial"/>
                <w:lang w:eastAsia="en-GB"/>
              </w:rPr>
              <w:sym w:font="Symbol" w:char="F0A0"/>
            </w:r>
            <w:r w:rsidRPr="00E93618">
              <w:rPr>
                <w:rFonts w:ascii="Arial" w:hAnsi="Arial" w:cs="Arial"/>
                <w:lang w:eastAsia="en-GB"/>
              </w:rPr>
              <w:t xml:space="preserve">      and    Referred to Level 2  </w:t>
            </w:r>
            <w:r w:rsidRPr="00E93618">
              <w:rPr>
                <w:rFonts w:ascii="Arial" w:hAnsi="Arial" w:cs="Arial"/>
                <w:lang w:eastAsia="en-GB"/>
              </w:rPr>
              <w:sym w:font="Symbol" w:char="F0A0"/>
            </w:r>
          </w:p>
        </w:tc>
      </w:tr>
      <w:tr w:rsidR="009200E3" w:rsidRPr="00E93618" w:rsidTr="009200E3">
        <w:tc>
          <w:tcPr>
            <w:tcW w:w="10450" w:type="dxa"/>
            <w:gridSpan w:val="2"/>
            <w:tcBorders>
              <w:bottom w:val="dotted" w:sz="4" w:space="0" w:color="auto"/>
            </w:tcBorders>
          </w:tcPr>
          <w:p w:rsidR="009200E3" w:rsidRPr="00E93618" w:rsidRDefault="009200E3" w:rsidP="000F3F5E">
            <w:pPr>
              <w:spacing w:line="240" w:lineRule="auto"/>
              <w:jc w:val="both"/>
              <w:rPr>
                <w:rFonts w:ascii="Arial" w:hAnsi="Arial" w:cs="Arial"/>
                <w:lang w:eastAsia="en-GB"/>
              </w:rPr>
            </w:pPr>
            <w:r w:rsidRPr="00E93618">
              <w:rPr>
                <w:rFonts w:ascii="Arial" w:hAnsi="Arial" w:cs="Arial"/>
                <w:lang w:eastAsia="en-GB"/>
              </w:rPr>
              <w:t>Comments/reaction from complainant:                          Date: ........................................</w:t>
            </w:r>
          </w:p>
          <w:p w:rsidR="009200E3" w:rsidRPr="00E93618" w:rsidRDefault="009200E3" w:rsidP="000F3F5E">
            <w:pPr>
              <w:spacing w:line="240" w:lineRule="auto"/>
              <w:jc w:val="both"/>
              <w:rPr>
                <w:rFonts w:ascii="Arial" w:hAnsi="Arial" w:cs="Arial"/>
                <w:lang w:eastAsia="en-GB"/>
              </w:rPr>
            </w:pPr>
          </w:p>
        </w:tc>
      </w:tr>
      <w:tr w:rsidR="009200E3" w:rsidRPr="00E93618" w:rsidTr="009200E3">
        <w:tc>
          <w:tcPr>
            <w:tcW w:w="10450" w:type="dxa"/>
            <w:gridSpan w:val="2"/>
            <w:tcBorders>
              <w:top w:val="dotted" w:sz="4" w:space="0" w:color="auto"/>
              <w:bottom w:val="dotted" w:sz="4" w:space="0" w:color="auto"/>
            </w:tcBorders>
          </w:tcPr>
          <w:p w:rsidR="009200E3" w:rsidRPr="00E93618" w:rsidRDefault="009200E3" w:rsidP="000F3F5E">
            <w:pPr>
              <w:spacing w:line="240" w:lineRule="auto"/>
              <w:jc w:val="both"/>
              <w:rPr>
                <w:rFonts w:ascii="Arial" w:hAnsi="Arial" w:cs="Arial"/>
                <w:lang w:eastAsia="en-GB"/>
              </w:rPr>
            </w:pPr>
          </w:p>
        </w:tc>
      </w:tr>
      <w:tr w:rsidR="009200E3" w:rsidRPr="00E93618" w:rsidTr="009200E3">
        <w:tc>
          <w:tcPr>
            <w:tcW w:w="10450" w:type="dxa"/>
            <w:gridSpan w:val="2"/>
            <w:tcBorders>
              <w:top w:val="dotted" w:sz="4" w:space="0" w:color="auto"/>
              <w:bottom w:val="single" w:sz="4" w:space="0" w:color="auto"/>
            </w:tcBorders>
          </w:tcPr>
          <w:p w:rsidR="009200E3" w:rsidRPr="00E93618" w:rsidRDefault="009200E3" w:rsidP="000F3F5E">
            <w:pPr>
              <w:spacing w:line="240" w:lineRule="auto"/>
              <w:jc w:val="both"/>
              <w:rPr>
                <w:rFonts w:ascii="Arial" w:hAnsi="Arial" w:cs="Arial"/>
                <w:lang w:eastAsia="en-GB"/>
              </w:rPr>
            </w:pPr>
          </w:p>
        </w:tc>
      </w:tr>
    </w:tbl>
    <w:p w:rsidR="009200E3" w:rsidRPr="00E93618" w:rsidRDefault="009200E3" w:rsidP="000F3F5E">
      <w:pPr>
        <w:spacing w:line="240" w:lineRule="auto"/>
        <w:jc w:val="both"/>
        <w:rPr>
          <w:rFonts w:ascii="Arial" w:hAnsi="Arial" w:cs="Arial"/>
          <w:lang w:eastAsia="en-GB"/>
        </w:rPr>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0"/>
        <w:gridCol w:w="3060"/>
      </w:tblGrid>
      <w:tr w:rsidR="009200E3" w:rsidRPr="00E93618" w:rsidTr="009200E3">
        <w:trPr>
          <w:jc w:val="center"/>
        </w:trPr>
        <w:tc>
          <w:tcPr>
            <w:tcW w:w="10440" w:type="dxa"/>
            <w:gridSpan w:val="2"/>
            <w:shd w:val="clear" w:color="auto" w:fill="F3F3F3"/>
          </w:tcPr>
          <w:p w:rsidR="009200E3" w:rsidRPr="00E93618" w:rsidRDefault="009200E3" w:rsidP="000F3F5E">
            <w:pPr>
              <w:spacing w:line="240" w:lineRule="auto"/>
              <w:jc w:val="both"/>
              <w:rPr>
                <w:rFonts w:ascii="Arial" w:hAnsi="Arial" w:cs="Arial"/>
                <w:sz w:val="24"/>
                <w:szCs w:val="28"/>
                <w:lang w:eastAsia="en-GB"/>
              </w:rPr>
            </w:pPr>
            <w:r w:rsidRPr="00E93618">
              <w:rPr>
                <w:rFonts w:ascii="Arial" w:hAnsi="Arial" w:cs="Arial"/>
                <w:sz w:val="24"/>
                <w:szCs w:val="28"/>
                <w:lang w:eastAsia="en-GB"/>
              </w:rPr>
              <w:t>LEVEL 2 (Media and Communications Specialist)</w:t>
            </w:r>
          </w:p>
        </w:tc>
      </w:tr>
      <w:tr w:rsidR="009200E3" w:rsidRPr="00E93618" w:rsidTr="009200E3">
        <w:trPr>
          <w:jc w:val="center"/>
        </w:trPr>
        <w:tc>
          <w:tcPr>
            <w:tcW w:w="7380" w:type="dxa"/>
          </w:tcPr>
          <w:p w:rsidR="009200E3" w:rsidRPr="00E93618" w:rsidRDefault="009200E3" w:rsidP="000F3F5E">
            <w:pPr>
              <w:spacing w:line="240" w:lineRule="auto"/>
              <w:jc w:val="both"/>
              <w:rPr>
                <w:rFonts w:ascii="Arial" w:hAnsi="Arial" w:cs="Arial"/>
                <w:lang w:eastAsia="en-GB"/>
              </w:rPr>
            </w:pPr>
            <w:r w:rsidRPr="00E93618">
              <w:rPr>
                <w:rFonts w:ascii="Arial" w:hAnsi="Arial" w:cs="Arial"/>
                <w:lang w:eastAsia="en-GB"/>
              </w:rPr>
              <w:t>Name of Project Staff:</w:t>
            </w:r>
          </w:p>
          <w:p w:rsidR="009200E3" w:rsidRPr="00E93618" w:rsidRDefault="009200E3" w:rsidP="000F3F5E">
            <w:pPr>
              <w:spacing w:line="240" w:lineRule="auto"/>
              <w:jc w:val="both"/>
              <w:rPr>
                <w:rFonts w:ascii="Arial" w:hAnsi="Arial" w:cs="Arial"/>
                <w:lang w:eastAsia="en-GB"/>
              </w:rPr>
            </w:pPr>
          </w:p>
        </w:tc>
        <w:tc>
          <w:tcPr>
            <w:tcW w:w="3060" w:type="dxa"/>
          </w:tcPr>
          <w:p w:rsidR="009200E3" w:rsidRPr="00E93618" w:rsidRDefault="009200E3" w:rsidP="000F3F5E">
            <w:pPr>
              <w:spacing w:line="240" w:lineRule="auto"/>
              <w:jc w:val="both"/>
              <w:rPr>
                <w:rFonts w:ascii="Arial" w:hAnsi="Arial" w:cs="Arial"/>
                <w:lang w:eastAsia="en-GB"/>
              </w:rPr>
            </w:pPr>
            <w:r w:rsidRPr="00E93618">
              <w:rPr>
                <w:rFonts w:ascii="Arial" w:hAnsi="Arial" w:cs="Arial"/>
                <w:lang w:eastAsia="en-GB"/>
              </w:rPr>
              <w:t>Date of Action:</w:t>
            </w:r>
          </w:p>
        </w:tc>
      </w:tr>
      <w:tr w:rsidR="009200E3" w:rsidRPr="00E93618" w:rsidTr="009200E3">
        <w:trPr>
          <w:jc w:val="center"/>
        </w:trPr>
        <w:tc>
          <w:tcPr>
            <w:tcW w:w="10440" w:type="dxa"/>
            <w:gridSpan w:val="2"/>
            <w:tcBorders>
              <w:top w:val="dotted" w:sz="4" w:space="0" w:color="auto"/>
              <w:bottom w:val="dotted" w:sz="4" w:space="0" w:color="auto"/>
            </w:tcBorders>
          </w:tcPr>
          <w:p w:rsidR="009200E3" w:rsidRPr="00E93618" w:rsidRDefault="009200E3" w:rsidP="000F3F5E">
            <w:pPr>
              <w:spacing w:line="240" w:lineRule="auto"/>
              <w:jc w:val="both"/>
              <w:rPr>
                <w:rFonts w:ascii="Arial" w:hAnsi="Arial" w:cs="Arial"/>
                <w:lang w:eastAsia="en-GB"/>
              </w:rPr>
            </w:pPr>
            <w:r w:rsidRPr="00E93618">
              <w:rPr>
                <w:rFonts w:ascii="Arial" w:hAnsi="Arial" w:cs="Arial"/>
                <w:lang w:eastAsia="en-GB"/>
              </w:rPr>
              <w:t xml:space="preserve"> Details of Level 2 response/resolution (including persons involved)</w:t>
            </w:r>
          </w:p>
          <w:p w:rsidR="009200E3" w:rsidRPr="00E93618" w:rsidRDefault="009200E3" w:rsidP="000F3F5E">
            <w:pPr>
              <w:spacing w:line="240" w:lineRule="auto"/>
              <w:jc w:val="both"/>
              <w:rPr>
                <w:rFonts w:ascii="Arial" w:hAnsi="Arial" w:cs="Arial"/>
                <w:lang w:eastAsia="en-GB"/>
              </w:rPr>
            </w:pPr>
          </w:p>
        </w:tc>
      </w:tr>
      <w:tr w:rsidR="009200E3" w:rsidRPr="00E93618" w:rsidTr="009200E3">
        <w:trPr>
          <w:jc w:val="center"/>
        </w:trPr>
        <w:tc>
          <w:tcPr>
            <w:tcW w:w="10440" w:type="dxa"/>
            <w:gridSpan w:val="2"/>
            <w:tcBorders>
              <w:top w:val="dotted" w:sz="4" w:space="0" w:color="auto"/>
              <w:bottom w:val="dotted" w:sz="4" w:space="0" w:color="auto"/>
            </w:tcBorders>
          </w:tcPr>
          <w:p w:rsidR="009200E3" w:rsidRPr="00E93618" w:rsidRDefault="009200E3" w:rsidP="000F3F5E">
            <w:pPr>
              <w:spacing w:line="240" w:lineRule="auto"/>
              <w:jc w:val="both"/>
              <w:rPr>
                <w:rFonts w:ascii="Arial" w:hAnsi="Arial" w:cs="Arial"/>
                <w:lang w:eastAsia="en-GB"/>
              </w:rPr>
            </w:pPr>
          </w:p>
        </w:tc>
      </w:tr>
      <w:tr w:rsidR="009200E3" w:rsidRPr="00E93618" w:rsidTr="009200E3">
        <w:trPr>
          <w:jc w:val="center"/>
        </w:trPr>
        <w:tc>
          <w:tcPr>
            <w:tcW w:w="10440" w:type="dxa"/>
            <w:gridSpan w:val="2"/>
            <w:tcBorders>
              <w:top w:val="dotted" w:sz="4" w:space="0" w:color="auto"/>
              <w:left w:val="single" w:sz="4" w:space="0" w:color="auto"/>
              <w:bottom w:val="dotted" w:sz="4" w:space="0" w:color="auto"/>
            </w:tcBorders>
          </w:tcPr>
          <w:p w:rsidR="009200E3" w:rsidRPr="00E93618" w:rsidRDefault="009200E3" w:rsidP="000F3F5E">
            <w:pPr>
              <w:spacing w:line="240" w:lineRule="auto"/>
              <w:jc w:val="both"/>
              <w:rPr>
                <w:rFonts w:ascii="Arial" w:hAnsi="Arial" w:cs="Arial"/>
                <w:lang w:eastAsia="en-GB"/>
              </w:rPr>
            </w:pPr>
          </w:p>
        </w:tc>
      </w:tr>
      <w:tr w:rsidR="009200E3" w:rsidRPr="00E93618" w:rsidTr="009200E3">
        <w:trPr>
          <w:jc w:val="center"/>
        </w:trPr>
        <w:tc>
          <w:tcPr>
            <w:tcW w:w="10440" w:type="dxa"/>
            <w:gridSpan w:val="2"/>
            <w:tcBorders>
              <w:top w:val="dotted" w:sz="4" w:space="0" w:color="auto"/>
              <w:bottom w:val="dotted" w:sz="4" w:space="0" w:color="auto"/>
            </w:tcBorders>
          </w:tcPr>
          <w:p w:rsidR="009200E3" w:rsidRPr="00E93618" w:rsidRDefault="009200E3" w:rsidP="000F3F5E">
            <w:pPr>
              <w:spacing w:line="240" w:lineRule="auto"/>
              <w:jc w:val="both"/>
              <w:rPr>
                <w:rFonts w:ascii="Arial" w:hAnsi="Arial" w:cs="Arial"/>
                <w:lang w:eastAsia="en-GB"/>
              </w:rPr>
            </w:pPr>
          </w:p>
        </w:tc>
      </w:tr>
      <w:tr w:rsidR="009200E3" w:rsidRPr="00E93618" w:rsidTr="009200E3">
        <w:trPr>
          <w:jc w:val="center"/>
        </w:trPr>
        <w:tc>
          <w:tcPr>
            <w:tcW w:w="10440" w:type="dxa"/>
            <w:gridSpan w:val="2"/>
            <w:tcBorders>
              <w:top w:val="dotted" w:sz="4" w:space="0" w:color="auto"/>
            </w:tcBorders>
          </w:tcPr>
          <w:p w:rsidR="009200E3" w:rsidRPr="00E93618" w:rsidRDefault="009200E3" w:rsidP="000F3F5E">
            <w:pPr>
              <w:spacing w:line="240" w:lineRule="auto"/>
              <w:jc w:val="both"/>
              <w:rPr>
                <w:rFonts w:ascii="Arial" w:hAnsi="Arial" w:cs="Arial"/>
                <w:lang w:eastAsia="en-GB"/>
              </w:rPr>
            </w:pPr>
          </w:p>
        </w:tc>
      </w:tr>
      <w:tr w:rsidR="009200E3" w:rsidRPr="00E93618" w:rsidTr="009200E3">
        <w:trPr>
          <w:jc w:val="center"/>
        </w:trPr>
        <w:tc>
          <w:tcPr>
            <w:tcW w:w="10440" w:type="dxa"/>
            <w:gridSpan w:val="2"/>
          </w:tcPr>
          <w:p w:rsidR="009200E3" w:rsidRPr="00E93618" w:rsidRDefault="009200E3" w:rsidP="000F3F5E">
            <w:pPr>
              <w:spacing w:line="240" w:lineRule="auto"/>
              <w:jc w:val="both"/>
              <w:rPr>
                <w:rFonts w:ascii="Arial" w:hAnsi="Arial" w:cs="Arial"/>
                <w:lang w:eastAsia="en-GB"/>
              </w:rPr>
            </w:pPr>
            <w:r w:rsidRPr="00E93618">
              <w:rPr>
                <w:rFonts w:ascii="Arial" w:hAnsi="Arial" w:cs="Arial"/>
                <w:lang w:eastAsia="en-GB"/>
              </w:rPr>
              <w:t xml:space="preserve">Result:                    Resolved  </w:t>
            </w:r>
            <w:r w:rsidRPr="00E93618">
              <w:rPr>
                <w:rFonts w:ascii="Arial" w:hAnsi="Arial" w:cs="Arial"/>
                <w:lang w:eastAsia="en-GB"/>
              </w:rPr>
              <w:sym w:font="Symbol" w:char="F0A0"/>
            </w:r>
            <w:r w:rsidRPr="00E93618">
              <w:rPr>
                <w:rFonts w:ascii="Arial" w:hAnsi="Arial" w:cs="Arial"/>
                <w:lang w:eastAsia="en-GB"/>
              </w:rPr>
              <w:t xml:space="preserve">              Unresolved </w:t>
            </w:r>
            <w:r w:rsidRPr="00E93618">
              <w:rPr>
                <w:rFonts w:ascii="Arial" w:hAnsi="Arial" w:cs="Arial"/>
                <w:lang w:eastAsia="en-GB"/>
              </w:rPr>
              <w:sym w:font="Symbol" w:char="F0A0"/>
            </w:r>
            <w:r w:rsidRPr="00E93618">
              <w:rPr>
                <w:rFonts w:ascii="Arial" w:hAnsi="Arial" w:cs="Arial"/>
                <w:lang w:eastAsia="en-GB"/>
              </w:rPr>
              <w:t xml:space="preserve">       and        Referred to Level 3  </w:t>
            </w:r>
            <w:r w:rsidRPr="00E93618">
              <w:rPr>
                <w:rFonts w:ascii="Arial" w:hAnsi="Arial" w:cs="Arial"/>
                <w:lang w:eastAsia="en-GB"/>
              </w:rPr>
              <w:sym w:font="Symbol" w:char="F0A0"/>
            </w:r>
          </w:p>
        </w:tc>
      </w:tr>
      <w:tr w:rsidR="009200E3" w:rsidRPr="00E93618" w:rsidTr="009200E3">
        <w:trPr>
          <w:jc w:val="center"/>
        </w:trPr>
        <w:tc>
          <w:tcPr>
            <w:tcW w:w="10440" w:type="dxa"/>
            <w:gridSpan w:val="2"/>
            <w:tcBorders>
              <w:bottom w:val="dotted" w:sz="4" w:space="0" w:color="auto"/>
            </w:tcBorders>
          </w:tcPr>
          <w:p w:rsidR="009200E3" w:rsidRPr="00E93618" w:rsidRDefault="009200E3" w:rsidP="000F3F5E">
            <w:pPr>
              <w:spacing w:line="240" w:lineRule="auto"/>
              <w:jc w:val="both"/>
              <w:rPr>
                <w:rFonts w:ascii="Arial" w:hAnsi="Arial" w:cs="Arial"/>
                <w:lang w:eastAsia="en-GB"/>
              </w:rPr>
            </w:pPr>
            <w:r w:rsidRPr="00E93618">
              <w:rPr>
                <w:rFonts w:ascii="Arial" w:hAnsi="Arial" w:cs="Arial"/>
                <w:lang w:eastAsia="en-GB"/>
              </w:rPr>
              <w:t>Comments/reaction from complainant:                     Date: ....................................</w:t>
            </w:r>
          </w:p>
          <w:p w:rsidR="009200E3" w:rsidRPr="00E93618" w:rsidRDefault="009200E3" w:rsidP="000F3F5E">
            <w:pPr>
              <w:spacing w:line="240" w:lineRule="auto"/>
              <w:jc w:val="both"/>
              <w:rPr>
                <w:rFonts w:ascii="Arial" w:hAnsi="Arial" w:cs="Arial"/>
                <w:lang w:eastAsia="en-GB"/>
              </w:rPr>
            </w:pPr>
          </w:p>
        </w:tc>
      </w:tr>
      <w:tr w:rsidR="009200E3" w:rsidRPr="00E93618" w:rsidTr="009200E3">
        <w:trPr>
          <w:jc w:val="center"/>
        </w:trPr>
        <w:tc>
          <w:tcPr>
            <w:tcW w:w="10440" w:type="dxa"/>
            <w:gridSpan w:val="2"/>
            <w:tcBorders>
              <w:top w:val="dotted" w:sz="4" w:space="0" w:color="auto"/>
              <w:bottom w:val="dotted" w:sz="4" w:space="0" w:color="auto"/>
            </w:tcBorders>
          </w:tcPr>
          <w:p w:rsidR="009200E3" w:rsidRPr="00E93618" w:rsidRDefault="009200E3" w:rsidP="000F3F5E">
            <w:pPr>
              <w:spacing w:line="240" w:lineRule="auto"/>
              <w:jc w:val="both"/>
              <w:rPr>
                <w:rFonts w:ascii="Arial" w:hAnsi="Arial" w:cs="Arial"/>
                <w:lang w:eastAsia="en-GB"/>
              </w:rPr>
            </w:pPr>
          </w:p>
        </w:tc>
      </w:tr>
      <w:tr w:rsidR="009200E3" w:rsidRPr="00E93618" w:rsidTr="009200E3">
        <w:trPr>
          <w:jc w:val="center"/>
        </w:trPr>
        <w:tc>
          <w:tcPr>
            <w:tcW w:w="10440" w:type="dxa"/>
            <w:gridSpan w:val="2"/>
            <w:tcBorders>
              <w:top w:val="dotted" w:sz="4" w:space="0" w:color="auto"/>
              <w:bottom w:val="dotted" w:sz="4" w:space="0" w:color="auto"/>
            </w:tcBorders>
          </w:tcPr>
          <w:p w:rsidR="009200E3" w:rsidRPr="00E93618" w:rsidRDefault="009200E3" w:rsidP="000F3F5E">
            <w:pPr>
              <w:spacing w:line="240" w:lineRule="auto"/>
              <w:jc w:val="both"/>
              <w:rPr>
                <w:rFonts w:ascii="Arial" w:hAnsi="Arial" w:cs="Arial"/>
                <w:lang w:eastAsia="en-GB"/>
              </w:rPr>
            </w:pPr>
          </w:p>
        </w:tc>
      </w:tr>
      <w:tr w:rsidR="009200E3" w:rsidRPr="00E93618" w:rsidTr="009200E3">
        <w:trPr>
          <w:jc w:val="center"/>
        </w:trPr>
        <w:tc>
          <w:tcPr>
            <w:tcW w:w="10440" w:type="dxa"/>
            <w:gridSpan w:val="2"/>
            <w:tcBorders>
              <w:top w:val="dotted" w:sz="4" w:space="0" w:color="auto"/>
              <w:bottom w:val="single" w:sz="4" w:space="0" w:color="auto"/>
            </w:tcBorders>
          </w:tcPr>
          <w:p w:rsidR="009200E3" w:rsidRPr="00E93618" w:rsidRDefault="009200E3" w:rsidP="000F3F5E">
            <w:pPr>
              <w:spacing w:line="240" w:lineRule="auto"/>
              <w:jc w:val="both"/>
              <w:rPr>
                <w:rFonts w:ascii="Arial" w:hAnsi="Arial" w:cs="Arial"/>
                <w:lang w:eastAsia="en-GB"/>
              </w:rPr>
            </w:pPr>
          </w:p>
        </w:tc>
      </w:tr>
    </w:tbl>
    <w:p w:rsidR="009200E3" w:rsidRPr="00E93618" w:rsidRDefault="009200E3" w:rsidP="000F3F5E">
      <w:pPr>
        <w:spacing w:line="240" w:lineRule="auto"/>
        <w:jc w:val="both"/>
        <w:rPr>
          <w:rFonts w:ascii="Arial" w:hAnsi="Arial" w:cs="Arial"/>
          <w:lang w:eastAsia="en-GB"/>
        </w:rPr>
      </w:pPr>
    </w:p>
    <w:tbl>
      <w:tblPr>
        <w:tblW w:w="1043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0"/>
        <w:gridCol w:w="630"/>
        <w:gridCol w:w="3060"/>
      </w:tblGrid>
      <w:tr w:rsidR="009200E3" w:rsidRPr="00E93618" w:rsidTr="009200E3">
        <w:tc>
          <w:tcPr>
            <w:tcW w:w="10430" w:type="dxa"/>
            <w:gridSpan w:val="3"/>
            <w:shd w:val="clear" w:color="auto" w:fill="F3F3F3"/>
          </w:tcPr>
          <w:p w:rsidR="009200E3" w:rsidRPr="00E93618" w:rsidRDefault="009200E3" w:rsidP="000F3F5E">
            <w:pPr>
              <w:spacing w:line="240" w:lineRule="auto"/>
              <w:jc w:val="both"/>
              <w:rPr>
                <w:rFonts w:ascii="Arial" w:hAnsi="Arial" w:cs="Arial"/>
                <w:sz w:val="24"/>
                <w:szCs w:val="28"/>
                <w:lang w:eastAsia="en-GB"/>
              </w:rPr>
            </w:pPr>
            <w:r w:rsidRPr="00E93618">
              <w:rPr>
                <w:rFonts w:ascii="Arial" w:hAnsi="Arial" w:cs="Arial"/>
                <w:sz w:val="24"/>
                <w:szCs w:val="28"/>
                <w:lang w:eastAsia="en-GB"/>
              </w:rPr>
              <w:t>LEVEL 3 (Project Mgr.)</w:t>
            </w:r>
          </w:p>
        </w:tc>
      </w:tr>
      <w:tr w:rsidR="009200E3" w:rsidRPr="00E93618" w:rsidTr="009200E3">
        <w:tc>
          <w:tcPr>
            <w:tcW w:w="7370" w:type="dxa"/>
            <w:gridSpan w:val="2"/>
          </w:tcPr>
          <w:p w:rsidR="009200E3" w:rsidRPr="00E93618" w:rsidRDefault="009200E3" w:rsidP="000F3F5E">
            <w:pPr>
              <w:spacing w:line="240" w:lineRule="auto"/>
              <w:jc w:val="both"/>
              <w:rPr>
                <w:rFonts w:ascii="Arial" w:hAnsi="Arial" w:cs="Arial"/>
                <w:lang w:eastAsia="en-GB"/>
              </w:rPr>
            </w:pPr>
            <w:r w:rsidRPr="00E93618">
              <w:rPr>
                <w:rFonts w:ascii="Arial" w:hAnsi="Arial" w:cs="Arial"/>
                <w:lang w:eastAsia="en-GB"/>
              </w:rPr>
              <w:t>Name of Project Staff:</w:t>
            </w:r>
          </w:p>
        </w:tc>
        <w:tc>
          <w:tcPr>
            <w:tcW w:w="3060" w:type="dxa"/>
          </w:tcPr>
          <w:p w:rsidR="009200E3" w:rsidRPr="00E93618" w:rsidRDefault="009200E3" w:rsidP="000F3F5E">
            <w:pPr>
              <w:spacing w:line="240" w:lineRule="auto"/>
              <w:jc w:val="both"/>
              <w:rPr>
                <w:rFonts w:ascii="Arial" w:hAnsi="Arial" w:cs="Arial"/>
                <w:lang w:eastAsia="en-GB"/>
              </w:rPr>
            </w:pPr>
            <w:r w:rsidRPr="00E93618">
              <w:rPr>
                <w:rFonts w:ascii="Arial" w:hAnsi="Arial" w:cs="Arial"/>
                <w:lang w:eastAsia="en-GB"/>
              </w:rPr>
              <w:t>Date of Action:</w:t>
            </w:r>
          </w:p>
          <w:p w:rsidR="009200E3" w:rsidRPr="00E93618" w:rsidRDefault="009200E3" w:rsidP="000F3F5E">
            <w:pPr>
              <w:spacing w:line="240" w:lineRule="auto"/>
              <w:jc w:val="both"/>
              <w:rPr>
                <w:rFonts w:ascii="Arial" w:hAnsi="Arial" w:cs="Arial"/>
                <w:lang w:eastAsia="en-GB"/>
              </w:rPr>
            </w:pPr>
          </w:p>
        </w:tc>
      </w:tr>
      <w:tr w:rsidR="009200E3" w:rsidRPr="00E93618" w:rsidTr="009200E3">
        <w:tc>
          <w:tcPr>
            <w:tcW w:w="10430" w:type="dxa"/>
            <w:gridSpan w:val="3"/>
          </w:tcPr>
          <w:p w:rsidR="009200E3" w:rsidRPr="00E93618" w:rsidRDefault="009200E3" w:rsidP="000F3F5E">
            <w:pPr>
              <w:spacing w:line="240" w:lineRule="auto"/>
              <w:jc w:val="both"/>
              <w:rPr>
                <w:rFonts w:ascii="Arial" w:hAnsi="Arial" w:cs="Arial"/>
                <w:lang w:eastAsia="en-GB"/>
              </w:rPr>
            </w:pPr>
            <w:r w:rsidRPr="00E93618">
              <w:rPr>
                <w:rFonts w:ascii="Arial" w:hAnsi="Arial" w:cs="Arial"/>
                <w:lang w:eastAsia="en-GB"/>
              </w:rPr>
              <w:t xml:space="preserve">Result:                      Resolved  </w:t>
            </w:r>
            <w:r w:rsidRPr="00E93618">
              <w:rPr>
                <w:rFonts w:ascii="Arial" w:hAnsi="Arial" w:cs="Arial"/>
                <w:lang w:eastAsia="en-GB"/>
              </w:rPr>
              <w:sym w:font="Symbol" w:char="F0A0"/>
            </w:r>
            <w:r w:rsidRPr="00E93618">
              <w:rPr>
                <w:rFonts w:ascii="Arial" w:hAnsi="Arial" w:cs="Arial"/>
                <w:lang w:eastAsia="en-GB"/>
              </w:rPr>
              <w:t xml:space="preserve">            Unresolved </w:t>
            </w:r>
            <w:r w:rsidRPr="00E93618">
              <w:rPr>
                <w:rFonts w:ascii="Arial" w:hAnsi="Arial" w:cs="Arial"/>
                <w:lang w:eastAsia="en-GB"/>
              </w:rPr>
              <w:sym w:font="Symbol" w:char="F0A0"/>
            </w:r>
            <w:r w:rsidRPr="00E93618">
              <w:rPr>
                <w:rFonts w:ascii="Arial" w:hAnsi="Arial" w:cs="Arial"/>
                <w:lang w:eastAsia="en-GB"/>
              </w:rPr>
              <w:t xml:space="preserve">      and                       Referred  </w:t>
            </w:r>
            <w:r w:rsidRPr="00E93618">
              <w:rPr>
                <w:rFonts w:ascii="Arial" w:hAnsi="Arial" w:cs="Arial"/>
                <w:lang w:eastAsia="en-GB"/>
              </w:rPr>
              <w:sym w:font="Symbol" w:char="F0A0"/>
            </w:r>
          </w:p>
        </w:tc>
      </w:tr>
      <w:tr w:rsidR="009200E3" w:rsidRPr="00E93618" w:rsidTr="009200E3">
        <w:tc>
          <w:tcPr>
            <w:tcW w:w="10430" w:type="dxa"/>
            <w:gridSpan w:val="3"/>
            <w:tcBorders>
              <w:bottom w:val="dotted" w:sz="4" w:space="0" w:color="auto"/>
            </w:tcBorders>
          </w:tcPr>
          <w:p w:rsidR="009200E3" w:rsidRPr="00E93618" w:rsidRDefault="009200E3" w:rsidP="000F3F5E">
            <w:pPr>
              <w:spacing w:line="240" w:lineRule="auto"/>
              <w:jc w:val="both"/>
              <w:rPr>
                <w:rFonts w:ascii="Arial" w:hAnsi="Arial" w:cs="Arial"/>
                <w:lang w:eastAsia="en-GB"/>
              </w:rPr>
            </w:pPr>
            <w:r w:rsidRPr="00E93618">
              <w:rPr>
                <w:rFonts w:ascii="Arial" w:hAnsi="Arial" w:cs="Arial"/>
                <w:lang w:eastAsia="en-GB"/>
              </w:rPr>
              <w:t xml:space="preserve"> Details of Level 3 response/resolution (including persons involved)</w:t>
            </w:r>
          </w:p>
          <w:p w:rsidR="009200E3" w:rsidRPr="00E93618" w:rsidRDefault="009200E3" w:rsidP="000F3F5E">
            <w:pPr>
              <w:spacing w:line="240" w:lineRule="auto"/>
              <w:jc w:val="both"/>
              <w:rPr>
                <w:rFonts w:ascii="Arial" w:hAnsi="Arial" w:cs="Arial"/>
                <w:lang w:eastAsia="en-GB"/>
              </w:rPr>
            </w:pPr>
          </w:p>
        </w:tc>
      </w:tr>
      <w:tr w:rsidR="009200E3" w:rsidRPr="00E93618" w:rsidTr="009200E3">
        <w:tc>
          <w:tcPr>
            <w:tcW w:w="10430" w:type="dxa"/>
            <w:gridSpan w:val="3"/>
            <w:tcBorders>
              <w:top w:val="dotted" w:sz="4" w:space="0" w:color="auto"/>
              <w:bottom w:val="dotted" w:sz="4" w:space="0" w:color="auto"/>
            </w:tcBorders>
          </w:tcPr>
          <w:p w:rsidR="009200E3" w:rsidRPr="00E93618" w:rsidRDefault="009200E3" w:rsidP="000F3F5E">
            <w:pPr>
              <w:spacing w:line="240" w:lineRule="auto"/>
              <w:jc w:val="both"/>
              <w:rPr>
                <w:rFonts w:ascii="Arial" w:hAnsi="Arial" w:cs="Arial"/>
                <w:lang w:eastAsia="en-GB"/>
              </w:rPr>
            </w:pPr>
          </w:p>
        </w:tc>
      </w:tr>
      <w:tr w:rsidR="009200E3" w:rsidRPr="00E93618" w:rsidTr="009200E3">
        <w:tc>
          <w:tcPr>
            <w:tcW w:w="10430" w:type="dxa"/>
            <w:gridSpan w:val="3"/>
            <w:tcBorders>
              <w:top w:val="dotted" w:sz="4" w:space="0" w:color="auto"/>
              <w:bottom w:val="dotted" w:sz="4" w:space="0" w:color="auto"/>
            </w:tcBorders>
          </w:tcPr>
          <w:p w:rsidR="009200E3" w:rsidRPr="00E93618" w:rsidRDefault="009200E3" w:rsidP="000F3F5E">
            <w:pPr>
              <w:spacing w:line="240" w:lineRule="auto"/>
              <w:jc w:val="both"/>
              <w:rPr>
                <w:rFonts w:ascii="Arial" w:hAnsi="Arial" w:cs="Arial"/>
                <w:lang w:eastAsia="en-GB"/>
              </w:rPr>
            </w:pPr>
          </w:p>
        </w:tc>
      </w:tr>
      <w:tr w:rsidR="009200E3" w:rsidRPr="00E93618" w:rsidTr="009200E3">
        <w:tc>
          <w:tcPr>
            <w:tcW w:w="10430" w:type="dxa"/>
            <w:gridSpan w:val="3"/>
            <w:tcBorders>
              <w:top w:val="dotted" w:sz="4" w:space="0" w:color="auto"/>
            </w:tcBorders>
          </w:tcPr>
          <w:p w:rsidR="009200E3" w:rsidRPr="00E93618" w:rsidRDefault="009200E3" w:rsidP="000F3F5E">
            <w:pPr>
              <w:spacing w:line="240" w:lineRule="auto"/>
              <w:jc w:val="both"/>
              <w:rPr>
                <w:rFonts w:ascii="Arial" w:hAnsi="Arial" w:cs="Arial"/>
                <w:lang w:eastAsia="en-GB"/>
              </w:rPr>
            </w:pPr>
          </w:p>
        </w:tc>
      </w:tr>
      <w:tr w:rsidR="009200E3" w:rsidRPr="00E93618" w:rsidTr="009200E3">
        <w:tc>
          <w:tcPr>
            <w:tcW w:w="6740" w:type="dxa"/>
          </w:tcPr>
          <w:p w:rsidR="009200E3" w:rsidRPr="00E93618" w:rsidRDefault="009200E3" w:rsidP="000F3F5E">
            <w:pPr>
              <w:spacing w:line="240" w:lineRule="auto"/>
              <w:jc w:val="both"/>
              <w:rPr>
                <w:rFonts w:ascii="Arial" w:hAnsi="Arial" w:cs="Arial"/>
                <w:lang w:eastAsia="en-GB"/>
              </w:rPr>
            </w:pPr>
            <w:r w:rsidRPr="00E93618">
              <w:rPr>
                <w:rFonts w:ascii="Arial" w:hAnsi="Arial" w:cs="Arial"/>
                <w:lang w:eastAsia="en-GB"/>
              </w:rPr>
              <w:t>Referred to: PCO/PSC/WB</w:t>
            </w:r>
          </w:p>
          <w:p w:rsidR="009200E3" w:rsidRPr="00E93618" w:rsidRDefault="009200E3" w:rsidP="000F3F5E">
            <w:pPr>
              <w:spacing w:line="240" w:lineRule="auto"/>
              <w:jc w:val="both"/>
              <w:rPr>
                <w:rFonts w:ascii="Arial" w:hAnsi="Arial" w:cs="Arial"/>
                <w:lang w:eastAsia="en-GB"/>
              </w:rPr>
            </w:pPr>
          </w:p>
        </w:tc>
        <w:tc>
          <w:tcPr>
            <w:tcW w:w="3690" w:type="dxa"/>
            <w:gridSpan w:val="2"/>
          </w:tcPr>
          <w:p w:rsidR="009200E3" w:rsidRPr="00E93618" w:rsidRDefault="009200E3" w:rsidP="000F3F5E">
            <w:pPr>
              <w:spacing w:line="240" w:lineRule="auto"/>
              <w:jc w:val="both"/>
              <w:rPr>
                <w:rFonts w:ascii="Arial" w:hAnsi="Arial" w:cs="Arial"/>
                <w:lang w:eastAsia="en-GB"/>
              </w:rPr>
            </w:pPr>
            <w:r w:rsidRPr="00E93618">
              <w:rPr>
                <w:rFonts w:ascii="Arial" w:hAnsi="Arial" w:cs="Arial"/>
                <w:lang w:eastAsia="en-GB"/>
              </w:rPr>
              <w:t>Date feedback was provided to complainant: ……………………….</w:t>
            </w:r>
          </w:p>
        </w:tc>
      </w:tr>
      <w:tr w:rsidR="009200E3" w:rsidRPr="00E93618" w:rsidTr="009200E3">
        <w:tc>
          <w:tcPr>
            <w:tcW w:w="10430" w:type="dxa"/>
            <w:gridSpan w:val="3"/>
            <w:tcBorders>
              <w:bottom w:val="dotted" w:sz="4" w:space="0" w:color="auto"/>
            </w:tcBorders>
          </w:tcPr>
          <w:p w:rsidR="009200E3" w:rsidRPr="00E93618" w:rsidRDefault="009200E3" w:rsidP="000F3F5E">
            <w:pPr>
              <w:spacing w:line="240" w:lineRule="auto"/>
              <w:jc w:val="both"/>
              <w:rPr>
                <w:rFonts w:ascii="Arial" w:hAnsi="Arial" w:cs="Arial"/>
                <w:lang w:eastAsia="en-GB"/>
              </w:rPr>
            </w:pPr>
            <w:r w:rsidRPr="00E93618">
              <w:rPr>
                <w:rFonts w:ascii="Arial" w:hAnsi="Arial" w:cs="Arial"/>
                <w:lang w:eastAsia="en-GB"/>
              </w:rPr>
              <w:t>Comments/reaction from complainant:</w:t>
            </w:r>
          </w:p>
          <w:p w:rsidR="009200E3" w:rsidRPr="00E93618" w:rsidRDefault="009200E3" w:rsidP="000F3F5E">
            <w:pPr>
              <w:spacing w:line="240" w:lineRule="auto"/>
              <w:jc w:val="both"/>
              <w:rPr>
                <w:rFonts w:ascii="Arial" w:hAnsi="Arial" w:cs="Arial"/>
                <w:lang w:eastAsia="en-GB"/>
              </w:rPr>
            </w:pPr>
          </w:p>
        </w:tc>
      </w:tr>
      <w:tr w:rsidR="009200E3" w:rsidRPr="00E93618" w:rsidTr="009200E3">
        <w:tc>
          <w:tcPr>
            <w:tcW w:w="10430" w:type="dxa"/>
            <w:gridSpan w:val="3"/>
            <w:tcBorders>
              <w:top w:val="dotted" w:sz="4" w:space="0" w:color="auto"/>
              <w:bottom w:val="dotted" w:sz="4" w:space="0" w:color="auto"/>
            </w:tcBorders>
          </w:tcPr>
          <w:p w:rsidR="009200E3" w:rsidRPr="00E93618" w:rsidRDefault="009200E3" w:rsidP="000F3F5E">
            <w:pPr>
              <w:spacing w:line="240" w:lineRule="auto"/>
              <w:jc w:val="both"/>
              <w:rPr>
                <w:rFonts w:ascii="Arial" w:hAnsi="Arial" w:cs="Arial"/>
                <w:lang w:eastAsia="en-GB"/>
              </w:rPr>
            </w:pPr>
          </w:p>
        </w:tc>
      </w:tr>
      <w:tr w:rsidR="009200E3" w:rsidRPr="00E93618" w:rsidTr="009200E3">
        <w:tc>
          <w:tcPr>
            <w:tcW w:w="10430" w:type="dxa"/>
            <w:gridSpan w:val="3"/>
            <w:tcBorders>
              <w:top w:val="dotted" w:sz="4" w:space="0" w:color="auto"/>
              <w:bottom w:val="dotted" w:sz="4" w:space="0" w:color="auto"/>
            </w:tcBorders>
          </w:tcPr>
          <w:p w:rsidR="009200E3" w:rsidRPr="00E93618" w:rsidRDefault="009200E3" w:rsidP="000F3F5E">
            <w:pPr>
              <w:spacing w:line="240" w:lineRule="auto"/>
              <w:jc w:val="both"/>
              <w:rPr>
                <w:rFonts w:ascii="Arial" w:hAnsi="Arial" w:cs="Arial"/>
                <w:lang w:eastAsia="en-GB"/>
              </w:rPr>
            </w:pPr>
          </w:p>
        </w:tc>
      </w:tr>
      <w:tr w:rsidR="009200E3" w:rsidRPr="00E93618" w:rsidTr="009200E3">
        <w:tc>
          <w:tcPr>
            <w:tcW w:w="10430" w:type="dxa"/>
            <w:gridSpan w:val="3"/>
            <w:tcBorders>
              <w:top w:val="dotted" w:sz="4" w:space="0" w:color="auto"/>
            </w:tcBorders>
          </w:tcPr>
          <w:p w:rsidR="009200E3" w:rsidRPr="00E93618" w:rsidRDefault="009200E3" w:rsidP="000F3F5E">
            <w:pPr>
              <w:spacing w:line="240" w:lineRule="auto"/>
              <w:jc w:val="both"/>
              <w:rPr>
                <w:rFonts w:ascii="Arial" w:hAnsi="Arial" w:cs="Arial"/>
                <w:lang w:eastAsia="en-GB"/>
              </w:rPr>
            </w:pPr>
          </w:p>
        </w:tc>
      </w:tr>
      <w:tr w:rsidR="009200E3" w:rsidRPr="00E93618" w:rsidTr="009200E3">
        <w:tc>
          <w:tcPr>
            <w:tcW w:w="10430" w:type="dxa"/>
            <w:gridSpan w:val="3"/>
          </w:tcPr>
          <w:p w:rsidR="009200E3" w:rsidRPr="00E93618" w:rsidRDefault="009200E3" w:rsidP="000F3F5E">
            <w:pPr>
              <w:spacing w:line="240" w:lineRule="auto"/>
              <w:jc w:val="both"/>
              <w:rPr>
                <w:rFonts w:ascii="Arial" w:hAnsi="Arial" w:cs="Arial"/>
                <w:lang w:eastAsia="en-GB"/>
              </w:rPr>
            </w:pPr>
          </w:p>
          <w:p w:rsidR="009200E3" w:rsidRPr="00E93618" w:rsidRDefault="009200E3" w:rsidP="000F3F5E">
            <w:pPr>
              <w:spacing w:line="240" w:lineRule="auto"/>
              <w:jc w:val="both"/>
              <w:rPr>
                <w:rFonts w:ascii="Arial" w:hAnsi="Arial" w:cs="Arial"/>
                <w:lang w:eastAsia="en-GB"/>
              </w:rPr>
            </w:pPr>
            <w:r w:rsidRPr="00E93618">
              <w:rPr>
                <w:rFonts w:ascii="Arial" w:hAnsi="Arial" w:cs="Arial"/>
                <w:lang w:eastAsia="en-GB"/>
              </w:rPr>
              <w:t xml:space="preserve">Final Status: ....................................................           Signed: ................................................. </w:t>
            </w:r>
          </w:p>
        </w:tc>
      </w:tr>
    </w:tbl>
    <w:p w:rsidR="00742ACF" w:rsidRDefault="00742ACF" w:rsidP="00742ACF">
      <w:pPr>
        <w:pStyle w:val="Caption"/>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pPr>
      <w:bookmarkStart w:id="126" w:name="_Ref530061648"/>
      <w:bookmarkStart w:id="127" w:name="_Toc532542829"/>
    </w:p>
    <w:p w:rsidR="00742ACF" w:rsidRDefault="00742ACF" w:rsidP="00742ACF">
      <w:pPr>
        <w:rPr>
          <w:rFonts w:ascii="Arial" w:hAnsi="Arial" w:cs="Arial"/>
        </w:rPr>
      </w:pPr>
      <w:r>
        <w:br w:type="page"/>
      </w:r>
    </w:p>
    <w:p w:rsidR="009200E3" w:rsidRPr="00E93618" w:rsidRDefault="009200E3" w:rsidP="000F3F5E">
      <w:pPr>
        <w:pStyle w:val="Caption"/>
      </w:pPr>
      <w:bookmarkStart w:id="128" w:name="_Toc536030339"/>
      <w:r w:rsidRPr="00E93618">
        <w:t xml:space="preserve">Annex </w:t>
      </w:r>
      <w:r w:rsidR="003A3E26">
        <w:rPr>
          <w:noProof/>
        </w:rPr>
        <w:fldChar w:fldCharType="begin"/>
      </w:r>
      <w:r w:rsidR="00021F0B">
        <w:rPr>
          <w:noProof/>
        </w:rPr>
        <w:instrText xml:space="preserve"> SEQ Annex \* ARABIC </w:instrText>
      </w:r>
      <w:r w:rsidR="003A3E26">
        <w:rPr>
          <w:noProof/>
        </w:rPr>
        <w:fldChar w:fldCharType="separate"/>
      </w:r>
      <w:r w:rsidR="00033362">
        <w:rPr>
          <w:noProof/>
        </w:rPr>
        <w:t>3</w:t>
      </w:r>
      <w:r w:rsidR="003A3E26">
        <w:rPr>
          <w:noProof/>
        </w:rPr>
        <w:fldChar w:fldCharType="end"/>
      </w:r>
      <w:bookmarkEnd w:id="126"/>
      <w:r w:rsidRPr="00E93618">
        <w:t xml:space="preserve">. Involuntary Resettlement </w:t>
      </w:r>
      <w:bookmarkEnd w:id="127"/>
      <w:bookmarkEnd w:id="128"/>
      <w:r w:rsidR="00C77F94">
        <w:t>Assessment and Policy Framework</w:t>
      </w:r>
    </w:p>
    <w:p w:rsidR="009200E3" w:rsidRPr="00E93618" w:rsidRDefault="009200E3" w:rsidP="000F3F5E">
      <w:pPr>
        <w:spacing w:line="240" w:lineRule="auto"/>
        <w:rPr>
          <w:rFonts w:ascii="Arial" w:hAnsi="Arial" w:cs="Arial"/>
          <w:lang w:val="en-GB"/>
        </w:rPr>
      </w:pPr>
    </w:p>
    <w:p w:rsidR="009200E3" w:rsidRPr="00E93618" w:rsidRDefault="009200E3" w:rsidP="00742ACF">
      <w:pPr>
        <w:spacing w:line="240" w:lineRule="auto"/>
        <w:jc w:val="both"/>
        <w:rPr>
          <w:rFonts w:ascii="Arial" w:hAnsi="Arial" w:cs="Arial"/>
          <w:b/>
          <w:lang w:val="en-GB" w:bidi="en-US"/>
        </w:rPr>
      </w:pPr>
      <w:r w:rsidRPr="00E93618">
        <w:rPr>
          <w:rFonts w:ascii="Arial" w:hAnsi="Arial" w:cs="Arial"/>
          <w:b/>
          <w:lang w:val="en-GB" w:bidi="en-US"/>
        </w:rPr>
        <w:t>Land Acquisition Policy Framework</w:t>
      </w:r>
    </w:p>
    <w:p w:rsidR="009200E3" w:rsidRPr="00E93618" w:rsidRDefault="009200E3" w:rsidP="00742ACF">
      <w:pPr>
        <w:spacing w:line="240" w:lineRule="auto"/>
        <w:jc w:val="both"/>
        <w:rPr>
          <w:rFonts w:ascii="Arial" w:hAnsi="Arial" w:cs="Arial"/>
          <w:lang w:val="en-GB"/>
        </w:rPr>
      </w:pPr>
      <w:r w:rsidRPr="00E93618">
        <w:rPr>
          <w:rFonts w:ascii="Arial" w:hAnsi="Arial" w:cs="Arial"/>
          <w:lang w:val="en-GB"/>
        </w:rPr>
        <w:t xml:space="preserve">The World Bank Land Acquisition Policy Framework (LAPF) as it applies to Operational Policy (OP) 4.12 covers the direct economic and social impacts that are caused by the involuntary taking of land resulting in (i) relocation or loss of shelter; (ii) loss of assets or access to assets; or (iii) loss of income sources or means of livelihood, whether or not the affected persons must move to another location; or the involuntary restriction of access to legally designated parks and protected areas resulting in adverse impacts on livelihoods. </w:t>
      </w:r>
    </w:p>
    <w:p w:rsidR="009200E3" w:rsidRDefault="009200E3" w:rsidP="00742ACF">
      <w:pPr>
        <w:spacing w:line="240" w:lineRule="auto"/>
        <w:jc w:val="both"/>
        <w:rPr>
          <w:rFonts w:ascii="Arial" w:hAnsi="Arial" w:cs="Arial"/>
          <w:lang w:val="en-GB"/>
        </w:rPr>
      </w:pPr>
      <w:r w:rsidRPr="00E93618">
        <w:rPr>
          <w:rFonts w:ascii="Arial" w:hAnsi="Arial" w:cs="Arial"/>
          <w:lang w:val="en-GB"/>
        </w:rPr>
        <w:t xml:space="preserve">The policy is intended to ensure that resettlement or land, resources and asset acquisition activities should be conceived and executed as sustainable development programs, providing sufficient investment resources to enable the persons affected to share in project benefits, ensure that affected persons are meaningfully consulted and are provided, where possible, opportunities to participate in planning and implementation of project activities. </w:t>
      </w:r>
    </w:p>
    <w:p w:rsidR="00BA145E" w:rsidRPr="00A043F1" w:rsidRDefault="00BA145E" w:rsidP="00BA145E">
      <w:pPr>
        <w:spacing w:line="240" w:lineRule="auto"/>
        <w:jc w:val="both"/>
        <w:rPr>
          <w:rFonts w:ascii="Arial" w:hAnsi="Arial" w:cs="Arial"/>
          <w:b/>
          <w:lang w:val="en-GB" w:bidi="en-US"/>
        </w:rPr>
      </w:pPr>
      <w:r w:rsidRPr="00A043F1">
        <w:rPr>
          <w:rFonts w:ascii="Arial" w:hAnsi="Arial" w:cs="Arial"/>
          <w:b/>
          <w:lang w:val="en-GB" w:bidi="en-US"/>
        </w:rPr>
        <w:t>Relevant Legislation</w:t>
      </w:r>
    </w:p>
    <w:p w:rsidR="00BA145E" w:rsidRDefault="00C77F94" w:rsidP="00BA145E">
      <w:pPr>
        <w:spacing w:line="240" w:lineRule="auto"/>
        <w:jc w:val="both"/>
        <w:rPr>
          <w:rFonts w:ascii="Arial" w:hAnsi="Arial" w:cs="Arial"/>
        </w:rPr>
      </w:pPr>
      <w:r>
        <w:rPr>
          <w:rFonts w:ascii="Arial" w:hAnsi="Arial" w:cs="Arial"/>
        </w:rPr>
        <w:t xml:space="preserve">OP4.12 </w:t>
      </w:r>
      <w:r w:rsidR="00BA145E" w:rsidRPr="00E93618">
        <w:rPr>
          <w:rFonts w:ascii="Arial" w:hAnsi="Arial" w:cs="Arial"/>
        </w:rPr>
        <w:t>Involuntary Resettlement aligns with the constitution of PNG, in regard to section 53: Protection from unjust deprivation of property, and section 54: Special provision in relation to certain lands.</w:t>
      </w:r>
      <w:r w:rsidR="00BA145E" w:rsidRPr="00E93618">
        <w:rPr>
          <w:rStyle w:val="FootnoteReference"/>
          <w:rFonts w:ascii="Arial" w:hAnsi="Arial" w:cs="Arial"/>
        </w:rPr>
        <w:footnoteReference w:id="49"/>
      </w:r>
      <w:r w:rsidR="00BA145E" w:rsidRPr="00E93618">
        <w:rPr>
          <w:rFonts w:ascii="Arial" w:hAnsi="Arial" w:cs="Arial"/>
        </w:rPr>
        <w:t xml:space="preserve"> </w:t>
      </w:r>
      <w:r w:rsidR="00BA145E">
        <w:rPr>
          <w:rFonts w:ascii="Arial" w:hAnsi="Arial" w:cs="Arial"/>
        </w:rPr>
        <w:t>Section 53 of the constitution of PNG gives proviso for the compulsory taking of land in the case that the land is required for a public purpose as described in an Organic Law or Act of Parliament. In such an instance just compensation must be made in accordance with the constitution. The constitution does not make provision for the seizure or treatment of assets.</w:t>
      </w:r>
    </w:p>
    <w:p w:rsidR="00BA145E" w:rsidRDefault="00BA145E" w:rsidP="00A4765D">
      <w:pPr>
        <w:tabs>
          <w:tab w:val="left" w:pos="2805"/>
        </w:tabs>
        <w:spacing w:line="240" w:lineRule="auto"/>
        <w:jc w:val="both"/>
        <w:rPr>
          <w:rFonts w:ascii="Arial" w:hAnsi="Arial" w:cs="Arial"/>
        </w:rPr>
      </w:pPr>
      <w:r w:rsidRPr="00BA145E">
        <w:rPr>
          <w:rFonts w:ascii="Arial" w:hAnsi="Arial" w:cs="Arial"/>
          <w:b/>
        </w:rPr>
        <w:t>The Land Act 19</w:t>
      </w:r>
      <w:r w:rsidR="001731BE">
        <w:rPr>
          <w:rFonts w:ascii="Arial" w:hAnsi="Arial" w:cs="Arial"/>
          <w:b/>
        </w:rPr>
        <w:t>75</w:t>
      </w:r>
      <w:r>
        <w:rPr>
          <w:rStyle w:val="FootnoteReference"/>
          <w:rFonts w:ascii="Arial" w:hAnsi="Arial" w:cs="Arial"/>
          <w:b/>
        </w:rPr>
        <w:footnoteReference w:id="50"/>
      </w:r>
      <w:r w:rsidRPr="00BA145E">
        <w:rPr>
          <w:rFonts w:ascii="Arial" w:hAnsi="Arial" w:cs="Arial"/>
          <w:b/>
        </w:rPr>
        <w:t xml:space="preserve"> </w:t>
      </w:r>
      <w:r>
        <w:rPr>
          <w:rFonts w:ascii="Arial" w:hAnsi="Arial" w:cs="Arial"/>
          <w:b/>
        </w:rPr>
        <w:t xml:space="preserve">  </w:t>
      </w:r>
      <w:r w:rsidRPr="00BA145E">
        <w:rPr>
          <w:rFonts w:ascii="Arial" w:hAnsi="Arial" w:cs="Arial"/>
          <w:lang w:val="en-GB"/>
        </w:rPr>
        <w:t>is the legislation that consolidates the law relating to the tenure of land, registration of interests in land, and compulsory acquisition of land.</w:t>
      </w:r>
      <w:r>
        <w:rPr>
          <w:rFonts w:ascii="Arial" w:hAnsi="Arial" w:cs="Arial"/>
          <w:lang w:val="en-GB"/>
        </w:rPr>
        <w:t xml:space="preserve"> </w:t>
      </w:r>
      <w:r w:rsidR="00A4765D">
        <w:rPr>
          <w:rFonts w:ascii="Arial" w:hAnsi="Arial" w:cs="Arial"/>
          <w:lang w:val="en-GB"/>
        </w:rPr>
        <w:t xml:space="preserve">The Act also addresses requirements for compensation upon the acquisition of land, including the determination of compensation by agreement. </w:t>
      </w:r>
      <w:r w:rsidRPr="00E93618">
        <w:rPr>
          <w:rFonts w:ascii="Arial" w:hAnsi="Arial" w:cs="Arial"/>
        </w:rPr>
        <w:t xml:space="preserve">Land dispute negotiations relating to Customary Land are subject to the </w:t>
      </w:r>
      <w:r w:rsidRPr="00BA145E">
        <w:rPr>
          <w:rFonts w:ascii="Arial" w:hAnsi="Arial" w:cs="Arial"/>
          <w:b/>
        </w:rPr>
        <w:t>Land Disputes Settlement Act 1975</w:t>
      </w:r>
      <w:r w:rsidRPr="00E93618">
        <w:rPr>
          <w:rStyle w:val="FootnoteReference"/>
          <w:rFonts w:ascii="Arial" w:hAnsi="Arial" w:cs="Arial"/>
        </w:rPr>
        <w:footnoteReference w:id="51"/>
      </w:r>
      <w:r w:rsidRPr="00E93618">
        <w:rPr>
          <w:rFonts w:ascii="Arial" w:hAnsi="Arial" w:cs="Arial"/>
        </w:rPr>
        <w:t>. A review of PNG legislature (as available</w:t>
      </w:r>
      <w:r w:rsidRPr="00E93618">
        <w:rPr>
          <w:rStyle w:val="FootnoteReference"/>
          <w:rFonts w:ascii="Arial" w:hAnsi="Arial" w:cs="Arial"/>
        </w:rPr>
        <w:footnoteReference w:id="52"/>
      </w:r>
      <w:r w:rsidRPr="00E93618">
        <w:rPr>
          <w:rFonts w:ascii="Arial" w:hAnsi="Arial" w:cs="Arial"/>
        </w:rPr>
        <w:t xml:space="preserve">) did not raise any legislature in opposition or disagreement to </w:t>
      </w:r>
      <w:r>
        <w:rPr>
          <w:rFonts w:ascii="Arial" w:hAnsi="Arial" w:cs="Arial"/>
        </w:rPr>
        <w:t>OP4.12 or the compliance policies set out in this document</w:t>
      </w:r>
      <w:r w:rsidRPr="00E93618">
        <w:rPr>
          <w:rFonts w:ascii="Arial" w:hAnsi="Arial" w:cs="Arial"/>
        </w:rPr>
        <w:t xml:space="preserve">. </w:t>
      </w:r>
    </w:p>
    <w:p w:rsidR="009200E3" w:rsidRPr="00E93618" w:rsidRDefault="009200E3" w:rsidP="00742ACF">
      <w:pPr>
        <w:spacing w:line="240" w:lineRule="auto"/>
        <w:jc w:val="both"/>
        <w:rPr>
          <w:rFonts w:ascii="Arial" w:hAnsi="Arial" w:cs="Arial"/>
          <w:b/>
          <w:lang w:val="en-GB" w:bidi="en-US"/>
        </w:rPr>
      </w:pPr>
      <w:r w:rsidRPr="00E93618">
        <w:rPr>
          <w:rFonts w:ascii="Arial" w:hAnsi="Arial" w:cs="Arial"/>
          <w:b/>
          <w:lang w:val="en-GB" w:bidi="en-US"/>
        </w:rPr>
        <w:t>Resettlement in UYEP  II</w:t>
      </w:r>
    </w:p>
    <w:p w:rsidR="009200E3" w:rsidRPr="00E93618" w:rsidRDefault="009200E3" w:rsidP="00742ACF">
      <w:pPr>
        <w:spacing w:line="240" w:lineRule="auto"/>
        <w:jc w:val="both"/>
        <w:rPr>
          <w:rFonts w:ascii="Arial" w:hAnsi="Arial" w:cs="Arial"/>
          <w:lang w:val="en-GB"/>
        </w:rPr>
      </w:pPr>
      <w:r w:rsidRPr="00E93618">
        <w:rPr>
          <w:rFonts w:ascii="Arial" w:hAnsi="Arial" w:cs="Arial"/>
          <w:lang w:val="en-GB"/>
        </w:rPr>
        <w:t>No human resettlement or loss of assets or access to assets or loss of income sources is expected to occur in this project. The Project considers any works that are identified as potentially requiring resettlement or asset loss to be on an exclusion list and should not be approved. OP 4.12 is nevertheless triggered in case of an exceptional situation when sub-project works may result in the loss of minor assets (e.g. productive trees, vegetable plots, etc) to allow sub project works to proceed.</w:t>
      </w:r>
    </w:p>
    <w:p w:rsidR="009200E3" w:rsidRPr="00E93618" w:rsidRDefault="009200E3" w:rsidP="00742ACF">
      <w:pPr>
        <w:spacing w:line="240" w:lineRule="auto"/>
        <w:jc w:val="both"/>
        <w:rPr>
          <w:rFonts w:ascii="Arial" w:hAnsi="Arial" w:cs="Arial"/>
          <w:b/>
          <w:lang w:val="en-GB" w:bidi="en-US"/>
        </w:rPr>
      </w:pPr>
      <w:r w:rsidRPr="00E93618">
        <w:rPr>
          <w:rFonts w:ascii="Arial" w:hAnsi="Arial" w:cs="Arial"/>
          <w:b/>
          <w:lang w:val="en-GB" w:bidi="en-US"/>
        </w:rPr>
        <w:t>OP 4.12 Assessment in the ESMP</w:t>
      </w:r>
    </w:p>
    <w:p w:rsidR="006C1418" w:rsidRDefault="009200E3" w:rsidP="00742ACF">
      <w:pPr>
        <w:spacing w:line="240" w:lineRule="auto"/>
        <w:jc w:val="both"/>
        <w:rPr>
          <w:rFonts w:ascii="Arial" w:hAnsi="Arial" w:cs="Arial"/>
          <w:lang w:val="en-GB"/>
        </w:rPr>
      </w:pPr>
      <w:r w:rsidRPr="00E93618">
        <w:rPr>
          <w:rFonts w:ascii="Arial" w:hAnsi="Arial" w:cs="Arial"/>
          <w:lang w:val="en-GB"/>
        </w:rPr>
        <w:t xml:space="preserve">In order for UYEP II to assess if action is required under OP4.12, an assessment is required </w:t>
      </w:r>
      <w:r w:rsidR="00742ACF">
        <w:rPr>
          <w:rFonts w:ascii="Arial" w:hAnsi="Arial" w:cs="Arial"/>
          <w:lang w:val="en-GB"/>
        </w:rPr>
        <w:t xml:space="preserve">as part of the </w:t>
      </w:r>
      <w:r w:rsidRPr="00E93618">
        <w:rPr>
          <w:rFonts w:ascii="Arial" w:hAnsi="Arial" w:cs="Arial"/>
          <w:lang w:val="en-GB"/>
        </w:rPr>
        <w:t>preparation of the Environment and Social Management Plan (ESMP)</w:t>
      </w:r>
      <w:r w:rsidR="00742ACF">
        <w:rPr>
          <w:rFonts w:ascii="Arial" w:hAnsi="Arial" w:cs="Arial"/>
          <w:lang w:val="en-GB"/>
        </w:rPr>
        <w:t>; prior to approval of the wor</w:t>
      </w:r>
      <w:r w:rsidR="00742ACF" w:rsidRPr="000C5601">
        <w:rPr>
          <w:rFonts w:ascii="Arial" w:hAnsi="Arial" w:cs="Arial"/>
          <w:lang w:val="en-GB"/>
        </w:rPr>
        <w:t>ks</w:t>
      </w:r>
      <w:r w:rsidR="00742ACF" w:rsidRPr="000C5601">
        <w:rPr>
          <w:rStyle w:val="FootnoteReference"/>
          <w:rFonts w:ascii="Arial" w:hAnsi="Arial" w:cs="Arial"/>
          <w:lang w:val="en-GB"/>
        </w:rPr>
        <w:footnoteReference w:id="53"/>
      </w:r>
      <w:r w:rsidR="000C5601" w:rsidRPr="000C5601">
        <w:rPr>
          <w:rFonts w:ascii="Arial" w:hAnsi="Arial" w:cs="Arial"/>
          <w:lang w:val="en-GB"/>
        </w:rPr>
        <w:t xml:space="preserve"> (see </w:t>
      </w:r>
      <w:r w:rsidR="005E7089">
        <w:fldChar w:fldCharType="begin"/>
      </w:r>
      <w:r w:rsidR="005E7089">
        <w:instrText xml:space="preserve"> REF _Ref536020712 \h  \* MERGEFORMAT </w:instrText>
      </w:r>
      <w:r w:rsidR="005E7089">
        <w:fldChar w:fldCharType="separate"/>
      </w:r>
      <w:r w:rsidR="00033362" w:rsidRPr="00033362">
        <w:rPr>
          <w:rFonts w:ascii="Arial" w:hAnsi="Arial" w:cs="Arial"/>
        </w:rPr>
        <w:t>Annex 4</w:t>
      </w:r>
      <w:r w:rsidR="005E7089">
        <w:fldChar w:fldCharType="end"/>
      </w:r>
      <w:r w:rsidR="000C5601" w:rsidRPr="000C5601">
        <w:rPr>
          <w:rFonts w:ascii="Arial" w:hAnsi="Arial" w:cs="Arial"/>
          <w:lang w:val="en-GB"/>
        </w:rPr>
        <w:t>)</w:t>
      </w:r>
      <w:r w:rsidR="000C5601">
        <w:rPr>
          <w:rFonts w:ascii="Arial" w:hAnsi="Arial" w:cs="Arial"/>
          <w:lang w:val="en-GB"/>
        </w:rPr>
        <w:t>.</w:t>
      </w:r>
      <w:r w:rsidRPr="00E93618">
        <w:rPr>
          <w:rFonts w:ascii="Arial" w:hAnsi="Arial" w:cs="Arial"/>
          <w:lang w:val="en-GB"/>
        </w:rPr>
        <w:t xml:space="preserve"> </w:t>
      </w:r>
    </w:p>
    <w:p w:rsidR="006C1418" w:rsidRPr="00B4394C" w:rsidRDefault="006C1418" w:rsidP="00742ACF">
      <w:pPr>
        <w:spacing w:line="240" w:lineRule="auto"/>
        <w:jc w:val="both"/>
        <w:rPr>
          <w:rFonts w:ascii="Arial" w:hAnsi="Arial" w:cs="Arial"/>
        </w:rPr>
      </w:pPr>
      <w:r w:rsidRPr="00C77F94">
        <w:rPr>
          <w:rFonts w:ascii="Arial" w:hAnsi="Arial" w:cs="Arial"/>
          <w:lang w:val="en-GB"/>
        </w:rPr>
        <w:t xml:space="preserve">NOTE: </w:t>
      </w:r>
      <w:r w:rsidR="001731BE">
        <w:rPr>
          <w:rFonts w:ascii="Arial" w:hAnsi="Arial" w:cs="Arial"/>
          <w:lang w:val="en-GB"/>
        </w:rPr>
        <w:t>Per World Bank policy,</w:t>
      </w:r>
      <w:r w:rsidRPr="00B4394C">
        <w:rPr>
          <w:rFonts w:ascii="Arial" w:hAnsi="Arial" w:cs="Arial"/>
        </w:rPr>
        <w:t xml:space="preserve"> projects </w:t>
      </w:r>
      <w:r w:rsidR="001731BE">
        <w:rPr>
          <w:rFonts w:ascii="Arial" w:hAnsi="Arial" w:cs="Arial"/>
        </w:rPr>
        <w:t>in which</w:t>
      </w:r>
      <w:r w:rsidR="001731BE" w:rsidRPr="00B4394C">
        <w:rPr>
          <w:rFonts w:ascii="Arial" w:hAnsi="Arial" w:cs="Arial"/>
        </w:rPr>
        <w:t xml:space="preserve"> </w:t>
      </w:r>
      <w:r w:rsidRPr="00B4394C">
        <w:rPr>
          <w:rFonts w:ascii="Arial" w:hAnsi="Arial" w:cs="Arial"/>
        </w:rPr>
        <w:t>OP4.12 is triggered</w:t>
      </w:r>
      <w:r w:rsidR="001731BE">
        <w:rPr>
          <w:rFonts w:ascii="Arial" w:hAnsi="Arial" w:cs="Arial"/>
        </w:rPr>
        <w:t xml:space="preserve"> require an </w:t>
      </w:r>
      <w:r w:rsidR="001731BE" w:rsidRPr="00B4394C">
        <w:rPr>
          <w:rFonts w:ascii="Arial" w:hAnsi="Arial" w:cs="Arial"/>
        </w:rPr>
        <w:t>environmental</w:t>
      </w:r>
      <w:r w:rsidRPr="00B4394C">
        <w:rPr>
          <w:rFonts w:ascii="Arial" w:hAnsi="Arial" w:cs="Arial"/>
        </w:rPr>
        <w:t xml:space="preserve"> and social assessment </w:t>
      </w:r>
      <w:r w:rsidR="001731BE">
        <w:rPr>
          <w:rFonts w:ascii="Arial" w:hAnsi="Arial" w:cs="Arial"/>
        </w:rPr>
        <w:t xml:space="preserve">to be </w:t>
      </w:r>
      <w:r w:rsidRPr="00B4394C">
        <w:rPr>
          <w:rFonts w:ascii="Arial" w:hAnsi="Arial" w:cs="Arial"/>
        </w:rPr>
        <w:t>carried out</w:t>
      </w:r>
      <w:r w:rsidR="001731BE">
        <w:rPr>
          <w:rFonts w:ascii="Arial" w:hAnsi="Arial" w:cs="Arial"/>
        </w:rPr>
        <w:t>;</w:t>
      </w:r>
      <w:r w:rsidRPr="00B4394C">
        <w:rPr>
          <w:rFonts w:ascii="Arial" w:hAnsi="Arial" w:cs="Arial"/>
        </w:rPr>
        <w:t xml:space="preserve"> and if </w:t>
      </w:r>
      <w:r w:rsidR="00E904B1">
        <w:rPr>
          <w:rFonts w:ascii="Arial" w:hAnsi="Arial" w:cs="Arial"/>
        </w:rPr>
        <w:t xml:space="preserve">a </w:t>
      </w:r>
      <w:r w:rsidRPr="00B4394C">
        <w:rPr>
          <w:rFonts w:ascii="Arial" w:hAnsi="Arial" w:cs="Arial"/>
        </w:rPr>
        <w:t xml:space="preserve">potential impact was identified, this </w:t>
      </w:r>
      <w:r w:rsidR="001E70C8">
        <w:rPr>
          <w:rFonts w:ascii="Arial" w:hAnsi="Arial" w:cs="Arial"/>
        </w:rPr>
        <w:t>should</w:t>
      </w:r>
      <w:r w:rsidR="001E70C8" w:rsidRPr="00B4394C">
        <w:rPr>
          <w:rFonts w:ascii="Arial" w:hAnsi="Arial" w:cs="Arial"/>
        </w:rPr>
        <w:t xml:space="preserve"> </w:t>
      </w:r>
      <w:r w:rsidRPr="00B4394C">
        <w:rPr>
          <w:rFonts w:ascii="Arial" w:hAnsi="Arial" w:cs="Arial"/>
        </w:rPr>
        <w:t xml:space="preserve">form the basis of a Resettlement Action Plan (RAP).  The RAP </w:t>
      </w:r>
      <w:r w:rsidR="00E904B1">
        <w:rPr>
          <w:rFonts w:ascii="Arial" w:hAnsi="Arial" w:cs="Arial"/>
        </w:rPr>
        <w:t>would</w:t>
      </w:r>
      <w:r w:rsidR="00E904B1" w:rsidRPr="00B4394C">
        <w:rPr>
          <w:rFonts w:ascii="Arial" w:hAnsi="Arial" w:cs="Arial"/>
        </w:rPr>
        <w:t xml:space="preserve"> </w:t>
      </w:r>
      <w:r w:rsidRPr="00B4394C">
        <w:rPr>
          <w:rFonts w:ascii="Arial" w:hAnsi="Arial" w:cs="Arial"/>
        </w:rPr>
        <w:t xml:space="preserve">be prepared </w:t>
      </w:r>
      <w:r w:rsidR="00E904B1">
        <w:rPr>
          <w:rFonts w:ascii="Arial" w:hAnsi="Arial" w:cs="Arial"/>
        </w:rPr>
        <w:t>prior</w:t>
      </w:r>
      <w:r w:rsidR="001E70C8">
        <w:rPr>
          <w:rFonts w:ascii="Arial" w:hAnsi="Arial" w:cs="Arial"/>
        </w:rPr>
        <w:t xml:space="preserve"> to</w:t>
      </w:r>
      <w:r w:rsidR="00E904B1">
        <w:rPr>
          <w:rFonts w:ascii="Arial" w:hAnsi="Arial" w:cs="Arial"/>
        </w:rPr>
        <w:t xml:space="preserve"> </w:t>
      </w:r>
      <w:r w:rsidR="001E70C8" w:rsidRPr="00B4394C">
        <w:rPr>
          <w:rFonts w:ascii="Arial" w:hAnsi="Arial" w:cs="Arial"/>
        </w:rPr>
        <w:t>the decision meeting to proceed or not proceed with the sub-project</w:t>
      </w:r>
      <w:r w:rsidR="001E70C8">
        <w:rPr>
          <w:rFonts w:ascii="Arial" w:hAnsi="Arial" w:cs="Arial"/>
        </w:rPr>
        <w:t xml:space="preserve">, and is </w:t>
      </w:r>
      <w:r w:rsidRPr="00B4394C">
        <w:rPr>
          <w:rFonts w:ascii="Arial" w:hAnsi="Arial" w:cs="Arial"/>
        </w:rPr>
        <w:t xml:space="preserve">based on the specific requirements of the subproject location. </w:t>
      </w:r>
      <w:r w:rsidR="001E70C8">
        <w:rPr>
          <w:rFonts w:ascii="Arial" w:hAnsi="Arial" w:cs="Arial"/>
        </w:rPr>
        <w:t>The RAP</w:t>
      </w:r>
      <w:r w:rsidRPr="00B4394C">
        <w:rPr>
          <w:rFonts w:ascii="Arial" w:hAnsi="Arial" w:cs="Arial"/>
        </w:rPr>
        <w:t xml:space="preserve"> would guide the p</w:t>
      </w:r>
      <w:r w:rsidR="001731BE">
        <w:rPr>
          <w:rFonts w:ascii="Arial" w:hAnsi="Arial" w:cs="Arial"/>
        </w:rPr>
        <w:t>rocess that must be followed if</w:t>
      </w:r>
      <w:r w:rsidRPr="00B4394C">
        <w:rPr>
          <w:rFonts w:ascii="Arial" w:hAnsi="Arial" w:cs="Arial"/>
        </w:rPr>
        <w:t xml:space="preserve"> land or access were required. In all cases</w:t>
      </w:r>
      <w:r w:rsidR="001E70C8">
        <w:rPr>
          <w:rFonts w:ascii="Arial" w:hAnsi="Arial" w:cs="Arial"/>
        </w:rPr>
        <w:t xml:space="preserve"> for UYEP II</w:t>
      </w:r>
      <w:r w:rsidRPr="00B4394C">
        <w:rPr>
          <w:rFonts w:ascii="Arial" w:hAnsi="Arial" w:cs="Arial"/>
        </w:rPr>
        <w:t xml:space="preserve"> however, it is expected that there will be </w:t>
      </w:r>
      <w:r w:rsidRPr="00B4394C">
        <w:rPr>
          <w:rFonts w:ascii="Arial" w:hAnsi="Arial" w:cs="Arial"/>
          <w:u w:val="single"/>
        </w:rPr>
        <w:t>no need to access land at all</w:t>
      </w:r>
      <w:r w:rsidR="001E70C8">
        <w:rPr>
          <w:rFonts w:ascii="Arial" w:hAnsi="Arial" w:cs="Arial"/>
          <w:u w:val="single"/>
        </w:rPr>
        <w:t>.</w:t>
      </w:r>
      <w:r w:rsidRPr="00B4394C">
        <w:rPr>
          <w:rFonts w:ascii="Arial" w:hAnsi="Arial" w:cs="Arial"/>
        </w:rPr>
        <w:t xml:space="preserve"> </w:t>
      </w:r>
      <w:r w:rsidR="001E70C8">
        <w:rPr>
          <w:rFonts w:ascii="Arial" w:hAnsi="Arial" w:cs="Arial"/>
        </w:rPr>
        <w:t>T</w:t>
      </w:r>
      <w:r w:rsidRPr="00B4394C">
        <w:rPr>
          <w:rFonts w:ascii="Arial" w:hAnsi="Arial" w:cs="Arial"/>
        </w:rPr>
        <w:t>his project will definitively avoid accessing land and thus impacts are highly unlikely</w:t>
      </w:r>
      <w:r w:rsidR="001E70C8">
        <w:rPr>
          <w:rFonts w:ascii="Arial" w:hAnsi="Arial" w:cs="Arial"/>
        </w:rPr>
        <w:t>. As such</w:t>
      </w:r>
      <w:r w:rsidRPr="00B4394C">
        <w:rPr>
          <w:rFonts w:ascii="Arial" w:hAnsi="Arial" w:cs="Arial"/>
        </w:rPr>
        <w:t xml:space="preserve"> RAP procedures are not expected to be required</w:t>
      </w:r>
      <w:r w:rsidR="001E70C8">
        <w:rPr>
          <w:rFonts w:ascii="Arial" w:hAnsi="Arial" w:cs="Arial"/>
        </w:rPr>
        <w:t xml:space="preserve">, and procedures developed for UYEP II are intended to ensure that no project with an expected impact will be approved. </w:t>
      </w:r>
      <w:r w:rsidRPr="00B4394C">
        <w:rPr>
          <w:rFonts w:ascii="Arial" w:hAnsi="Arial" w:cs="Arial"/>
        </w:rPr>
        <w:t>Completion of the compliance documentation included in Annex 3 should ensure that OP4.12 is addressed, however in the instance that the project is extensively expanded at any point it will be necessary to readdress the need of a formal RAP.</w:t>
      </w:r>
      <w:r w:rsidR="00153584" w:rsidRPr="00153584">
        <w:rPr>
          <w:rFonts w:ascii="Arial" w:hAnsi="Arial" w:cs="Arial"/>
        </w:rPr>
        <w:t xml:space="preserve"> </w:t>
      </w:r>
      <w:r w:rsidR="00153584">
        <w:rPr>
          <w:rFonts w:ascii="Arial" w:hAnsi="Arial" w:cs="Arial"/>
        </w:rPr>
        <w:t>I</w:t>
      </w:r>
      <w:r w:rsidR="00153584" w:rsidRPr="00B4394C">
        <w:rPr>
          <w:rFonts w:ascii="Arial" w:hAnsi="Arial" w:cs="Arial"/>
        </w:rPr>
        <w:t xml:space="preserve">f the Steering Group were to approve any subproject requiring resettlement, a full RAP would </w:t>
      </w:r>
      <w:r w:rsidR="00153584">
        <w:rPr>
          <w:rFonts w:ascii="Arial" w:hAnsi="Arial" w:cs="Arial"/>
        </w:rPr>
        <w:t xml:space="preserve">then </w:t>
      </w:r>
      <w:r w:rsidR="00153584" w:rsidRPr="00B4394C">
        <w:rPr>
          <w:rFonts w:ascii="Arial" w:hAnsi="Arial" w:cs="Arial"/>
        </w:rPr>
        <w:t>be required</w:t>
      </w:r>
      <w:r w:rsidR="00153584" w:rsidRPr="00153584">
        <w:rPr>
          <w:rFonts w:ascii="Arial" w:hAnsi="Arial" w:cs="Arial"/>
        </w:rPr>
        <w:t xml:space="preserve"> </w:t>
      </w:r>
      <w:r w:rsidR="00153584">
        <w:rPr>
          <w:rFonts w:ascii="Arial" w:hAnsi="Arial" w:cs="Arial"/>
        </w:rPr>
        <w:t>PRIOR to the project receiving final support</w:t>
      </w:r>
      <w:r w:rsidR="00153584" w:rsidRPr="00B4394C">
        <w:rPr>
          <w:rFonts w:ascii="Arial" w:hAnsi="Arial" w:cs="Arial"/>
        </w:rPr>
        <w:t>.</w:t>
      </w:r>
    </w:p>
    <w:p w:rsidR="00F91FE4" w:rsidRDefault="00F91FE4" w:rsidP="00742ACF">
      <w:pPr>
        <w:spacing w:line="240" w:lineRule="auto"/>
        <w:jc w:val="both"/>
      </w:pPr>
      <w:r w:rsidRPr="00E93618">
        <w:rPr>
          <w:rFonts w:ascii="Arial" w:hAnsi="Arial" w:cs="Arial"/>
          <w:b/>
          <w:lang w:val="en-GB" w:bidi="en-US"/>
        </w:rPr>
        <w:t>OP 4.12 Assessment</w:t>
      </w:r>
      <w:r>
        <w:rPr>
          <w:rFonts w:ascii="Arial" w:hAnsi="Arial" w:cs="Arial"/>
          <w:b/>
          <w:lang w:val="en-GB" w:bidi="en-US"/>
        </w:rPr>
        <w:t xml:space="preserve"> Form</w:t>
      </w:r>
    </w:p>
    <w:p w:rsidR="009200E3" w:rsidRPr="00E93618" w:rsidRDefault="009200E3" w:rsidP="00742ACF">
      <w:pPr>
        <w:spacing w:line="240" w:lineRule="auto"/>
        <w:jc w:val="both"/>
        <w:rPr>
          <w:rFonts w:ascii="Arial" w:hAnsi="Arial" w:cs="Arial"/>
          <w:lang w:val="en-GB"/>
        </w:rPr>
      </w:pPr>
      <w:r w:rsidRPr="00E93618">
        <w:rPr>
          <w:rFonts w:ascii="Arial" w:hAnsi="Arial" w:cs="Arial"/>
          <w:lang w:val="en-GB"/>
        </w:rPr>
        <w:t xml:space="preserve">The assessment </w:t>
      </w:r>
      <w:r w:rsidR="00F91FE4">
        <w:rPr>
          <w:rFonts w:ascii="Arial" w:hAnsi="Arial" w:cs="Arial"/>
          <w:lang w:val="en-GB"/>
        </w:rPr>
        <w:t xml:space="preserve">forms included in </w:t>
      </w:r>
      <w:r w:rsidR="005E7089">
        <w:fldChar w:fldCharType="begin"/>
      </w:r>
      <w:r w:rsidR="005E7089">
        <w:instrText xml:space="preserve"> REF _Ref536020712 \h  \* MERGEFORMAT </w:instrText>
      </w:r>
      <w:r w:rsidR="005E7089">
        <w:fldChar w:fldCharType="separate"/>
      </w:r>
      <w:r w:rsidR="001731BE" w:rsidRPr="001731BE">
        <w:rPr>
          <w:rFonts w:ascii="Arial" w:hAnsi="Arial" w:cs="Arial"/>
        </w:rPr>
        <w:t>Annex 4</w:t>
      </w:r>
      <w:r w:rsidR="005E7089">
        <w:fldChar w:fldCharType="end"/>
      </w:r>
      <w:r w:rsidR="00F91FE4">
        <w:rPr>
          <w:rFonts w:ascii="Arial" w:hAnsi="Arial" w:cs="Arial"/>
          <w:lang w:val="en-GB"/>
        </w:rPr>
        <w:t xml:space="preserve"> </w:t>
      </w:r>
      <w:r w:rsidRPr="00E93618">
        <w:rPr>
          <w:rFonts w:ascii="Arial" w:hAnsi="Arial" w:cs="Arial"/>
          <w:lang w:val="en-GB"/>
        </w:rPr>
        <w:t>should confirm that no likely impact will occur in relation</w:t>
      </w:r>
      <w:r w:rsidR="00C77F94">
        <w:rPr>
          <w:rFonts w:ascii="Arial" w:hAnsi="Arial" w:cs="Arial"/>
          <w:lang w:val="en-GB"/>
        </w:rPr>
        <w:t xml:space="preserve"> to </w:t>
      </w:r>
      <w:r w:rsidR="00413B7F">
        <w:rPr>
          <w:rFonts w:ascii="Arial" w:hAnsi="Arial" w:cs="Arial"/>
          <w:lang w:val="en-GB"/>
        </w:rPr>
        <w:t xml:space="preserve">the following, either </w:t>
      </w:r>
      <w:r w:rsidRPr="00E93618">
        <w:rPr>
          <w:rFonts w:ascii="Arial" w:hAnsi="Arial" w:cs="Arial"/>
          <w:lang w:val="en-GB"/>
        </w:rPr>
        <w:t xml:space="preserve">during the implementation </w:t>
      </w:r>
      <w:r w:rsidR="00413B7F">
        <w:rPr>
          <w:rFonts w:ascii="Arial" w:hAnsi="Arial" w:cs="Arial"/>
          <w:lang w:val="en-GB"/>
        </w:rPr>
        <w:t xml:space="preserve">or </w:t>
      </w:r>
      <w:r w:rsidRPr="00E93618">
        <w:rPr>
          <w:rFonts w:ascii="Arial" w:hAnsi="Arial" w:cs="Arial"/>
          <w:lang w:val="en-GB"/>
        </w:rPr>
        <w:t xml:space="preserve">operational phases of </w:t>
      </w:r>
      <w:r w:rsidR="00413B7F">
        <w:rPr>
          <w:rFonts w:ascii="Arial" w:hAnsi="Arial" w:cs="Arial"/>
          <w:lang w:val="en-GB"/>
        </w:rPr>
        <w:t xml:space="preserve">the </w:t>
      </w:r>
      <w:r w:rsidRPr="00E93618">
        <w:rPr>
          <w:rFonts w:ascii="Arial" w:hAnsi="Arial" w:cs="Arial"/>
          <w:lang w:val="en-GB"/>
        </w:rPr>
        <w:t>project:</w:t>
      </w:r>
    </w:p>
    <w:p w:rsidR="009200E3" w:rsidRPr="00E93618" w:rsidRDefault="009200E3" w:rsidP="006A7F2E">
      <w:pPr>
        <w:numPr>
          <w:ilvl w:val="0"/>
          <w:numId w:val="28"/>
        </w:numPr>
        <w:spacing w:line="240" w:lineRule="auto"/>
        <w:jc w:val="both"/>
        <w:rPr>
          <w:rFonts w:ascii="Arial" w:hAnsi="Arial" w:cs="Arial"/>
          <w:lang w:val="en-GB"/>
        </w:rPr>
      </w:pPr>
      <w:r w:rsidRPr="00E93618">
        <w:rPr>
          <w:rFonts w:ascii="Arial" w:hAnsi="Arial" w:cs="Arial"/>
          <w:lang w:val="en-GB"/>
        </w:rPr>
        <w:t>acquisition of land, (private or customary)</w:t>
      </w:r>
    </w:p>
    <w:p w:rsidR="009200E3" w:rsidRPr="00E93618" w:rsidRDefault="009200E3" w:rsidP="006A7F2E">
      <w:pPr>
        <w:numPr>
          <w:ilvl w:val="0"/>
          <w:numId w:val="28"/>
        </w:numPr>
        <w:spacing w:line="240" w:lineRule="auto"/>
        <w:jc w:val="both"/>
        <w:rPr>
          <w:rFonts w:ascii="Arial" w:hAnsi="Arial" w:cs="Arial"/>
          <w:lang w:val="en-GB"/>
        </w:rPr>
      </w:pPr>
      <w:r w:rsidRPr="00E93618">
        <w:rPr>
          <w:rFonts w:ascii="Arial" w:hAnsi="Arial" w:cs="Arial"/>
          <w:lang w:val="en-GB"/>
        </w:rPr>
        <w:t xml:space="preserve">relocation of people, </w:t>
      </w:r>
    </w:p>
    <w:p w:rsidR="009200E3" w:rsidRPr="00E93618" w:rsidRDefault="009200E3" w:rsidP="006A7F2E">
      <w:pPr>
        <w:numPr>
          <w:ilvl w:val="0"/>
          <w:numId w:val="28"/>
        </w:numPr>
        <w:spacing w:line="240" w:lineRule="auto"/>
        <w:jc w:val="both"/>
        <w:rPr>
          <w:rFonts w:ascii="Arial" w:hAnsi="Arial" w:cs="Arial"/>
          <w:lang w:val="en-GB"/>
        </w:rPr>
      </w:pPr>
      <w:r w:rsidRPr="00E93618">
        <w:rPr>
          <w:rFonts w:ascii="Arial" w:hAnsi="Arial" w:cs="Arial"/>
          <w:lang w:val="en-GB"/>
        </w:rPr>
        <w:t xml:space="preserve">loss of productive assets or access to services. </w:t>
      </w:r>
    </w:p>
    <w:p w:rsidR="009200E3" w:rsidRPr="00E93618" w:rsidRDefault="009200E3" w:rsidP="00742ACF">
      <w:pPr>
        <w:spacing w:line="240" w:lineRule="auto"/>
        <w:jc w:val="both"/>
        <w:rPr>
          <w:rFonts w:ascii="Arial" w:hAnsi="Arial" w:cs="Arial"/>
          <w:b/>
          <w:lang w:val="en-GB" w:bidi="en-US"/>
        </w:rPr>
      </w:pPr>
      <w:r w:rsidRPr="00E93618">
        <w:rPr>
          <w:rFonts w:ascii="Arial" w:hAnsi="Arial" w:cs="Arial"/>
          <w:b/>
          <w:lang w:val="en-GB" w:bidi="en-US"/>
        </w:rPr>
        <w:t xml:space="preserve">Impact and Mitigation </w:t>
      </w:r>
    </w:p>
    <w:p w:rsidR="009200E3" w:rsidRPr="00E93618" w:rsidRDefault="009200E3" w:rsidP="00742ACF">
      <w:pPr>
        <w:spacing w:line="240" w:lineRule="auto"/>
        <w:jc w:val="both"/>
        <w:rPr>
          <w:rFonts w:ascii="Arial" w:hAnsi="Arial" w:cs="Arial"/>
          <w:lang w:val="en-GB"/>
        </w:rPr>
      </w:pPr>
      <w:r w:rsidRPr="00E93618">
        <w:rPr>
          <w:rFonts w:ascii="Arial" w:hAnsi="Arial" w:cs="Arial"/>
          <w:lang w:val="en-GB"/>
        </w:rPr>
        <w:t>If any potential impact is identified, the following measures should be adopted:</w:t>
      </w:r>
    </w:p>
    <w:p w:rsidR="009200E3" w:rsidRPr="00E93618" w:rsidRDefault="009200E3" w:rsidP="006A7F2E">
      <w:pPr>
        <w:numPr>
          <w:ilvl w:val="0"/>
          <w:numId w:val="29"/>
        </w:numPr>
        <w:spacing w:line="240" w:lineRule="auto"/>
        <w:jc w:val="both"/>
        <w:rPr>
          <w:rFonts w:ascii="Arial" w:hAnsi="Arial" w:cs="Arial"/>
          <w:lang w:val="en-GB" w:bidi="en-US"/>
        </w:rPr>
      </w:pPr>
      <w:r w:rsidRPr="00E93618">
        <w:rPr>
          <w:rFonts w:ascii="Arial" w:hAnsi="Arial" w:cs="Arial"/>
          <w:lang w:val="en-GB" w:bidi="en-US"/>
        </w:rPr>
        <w:t xml:space="preserve">If any resettlement is required or impact on assets or income of affected persons is expected to be significant or moderate; the Project Steering Committee (PSC) </w:t>
      </w:r>
      <w:r w:rsidR="009A17CE">
        <w:rPr>
          <w:rFonts w:ascii="Arial" w:hAnsi="Arial" w:cs="Arial"/>
          <w:lang w:val="en-GB" w:bidi="en-US"/>
        </w:rPr>
        <w:t xml:space="preserve">must be </w:t>
      </w:r>
      <w:r w:rsidRPr="00E93618">
        <w:rPr>
          <w:rFonts w:ascii="Arial" w:hAnsi="Arial" w:cs="Arial"/>
          <w:lang w:val="en-GB" w:bidi="en-US"/>
        </w:rPr>
        <w:t xml:space="preserve">informed and provided with a recommendation that the proposed sub project should </w:t>
      </w:r>
      <w:r w:rsidRPr="00B4394C">
        <w:rPr>
          <w:rFonts w:ascii="Arial" w:hAnsi="Arial" w:cs="Arial"/>
          <w:b/>
          <w:u w:val="single"/>
          <w:lang w:val="en-GB" w:bidi="en-US"/>
        </w:rPr>
        <w:t>not</w:t>
      </w:r>
      <w:r w:rsidRPr="00B4394C">
        <w:rPr>
          <w:rFonts w:ascii="Arial" w:hAnsi="Arial" w:cs="Arial"/>
          <w:b/>
          <w:lang w:val="en-GB" w:bidi="en-US"/>
        </w:rPr>
        <w:t xml:space="preserve"> </w:t>
      </w:r>
      <w:r w:rsidRPr="00E93618">
        <w:rPr>
          <w:rFonts w:ascii="Arial" w:hAnsi="Arial" w:cs="Arial"/>
          <w:lang w:val="en-GB" w:bidi="en-US"/>
        </w:rPr>
        <w:t xml:space="preserve">proceed, with a clear justification for exclusion. The PSC should </w:t>
      </w:r>
      <w:r w:rsidR="00742ACF">
        <w:rPr>
          <w:rFonts w:ascii="Arial" w:hAnsi="Arial" w:cs="Arial"/>
          <w:lang w:val="en-GB" w:bidi="en-US"/>
        </w:rPr>
        <w:t>ensure that such works are excluded.</w:t>
      </w:r>
      <w:r w:rsidR="0071189D">
        <w:rPr>
          <w:rFonts w:ascii="Arial" w:hAnsi="Arial" w:cs="Arial"/>
          <w:lang w:val="en-GB" w:bidi="en-US"/>
        </w:rPr>
        <w:t xml:space="preserve"> Significant or moderate impact would likely involve involuntary resettlement and loss of assets of over one month of normal income levels.</w:t>
      </w:r>
    </w:p>
    <w:p w:rsidR="009200E3" w:rsidRPr="00E93618" w:rsidRDefault="009200E3" w:rsidP="006A7F2E">
      <w:pPr>
        <w:numPr>
          <w:ilvl w:val="0"/>
          <w:numId w:val="29"/>
        </w:numPr>
        <w:spacing w:line="240" w:lineRule="auto"/>
        <w:jc w:val="both"/>
        <w:rPr>
          <w:rFonts w:ascii="Arial" w:hAnsi="Arial" w:cs="Arial"/>
          <w:lang w:val="en-GB" w:bidi="en-US"/>
        </w:rPr>
      </w:pPr>
      <w:r w:rsidRPr="00E93618">
        <w:rPr>
          <w:rFonts w:ascii="Arial" w:hAnsi="Arial" w:cs="Arial"/>
          <w:lang w:val="en-GB" w:bidi="en-US"/>
        </w:rPr>
        <w:t>If impact is expected to be minor; the</w:t>
      </w:r>
      <w:r w:rsidR="00026A0D">
        <w:rPr>
          <w:rFonts w:ascii="Arial" w:hAnsi="Arial" w:cs="Arial"/>
          <w:lang w:val="en-GB" w:bidi="en-US"/>
        </w:rPr>
        <w:t xml:space="preserve"> </w:t>
      </w:r>
      <w:r w:rsidRPr="00E93618">
        <w:rPr>
          <w:rFonts w:ascii="Arial" w:hAnsi="Arial" w:cs="Arial"/>
          <w:lang w:val="en-GB" w:bidi="en-US"/>
        </w:rPr>
        <w:t>SPWE should be responsible for overseeing the preparation of an assessment as part of the ESMP and full implementation and documentation as per the ESMP.</w:t>
      </w:r>
      <w:r w:rsidR="0071189D">
        <w:rPr>
          <w:rFonts w:ascii="Arial" w:hAnsi="Arial" w:cs="Arial"/>
          <w:lang w:val="en-GB" w:bidi="en-US"/>
        </w:rPr>
        <w:t xml:space="preserve"> Minor impacts would be expected to be small assets only, such as small shelters m</w:t>
      </w:r>
      <w:r w:rsidR="009A17CE">
        <w:rPr>
          <w:rFonts w:ascii="Arial" w:hAnsi="Arial" w:cs="Arial"/>
          <w:lang w:val="en-GB" w:bidi="en-US"/>
        </w:rPr>
        <w:t>ade with indigenous materials or crops or trees that are valued at less than one month of income</w:t>
      </w:r>
      <w:r w:rsidR="0071189D">
        <w:rPr>
          <w:rFonts w:ascii="Arial" w:hAnsi="Arial" w:cs="Arial"/>
          <w:lang w:val="en-GB" w:bidi="en-US"/>
        </w:rPr>
        <w:t xml:space="preserve"> with no resettlement requirements or </w:t>
      </w:r>
      <w:r w:rsidR="009A17CE">
        <w:rPr>
          <w:rFonts w:ascii="Arial" w:hAnsi="Arial" w:cs="Arial"/>
          <w:lang w:val="en-GB" w:bidi="en-US"/>
        </w:rPr>
        <w:t xml:space="preserve">other </w:t>
      </w:r>
      <w:r w:rsidR="0071189D">
        <w:rPr>
          <w:rFonts w:ascii="Arial" w:hAnsi="Arial" w:cs="Arial"/>
          <w:lang w:val="en-GB" w:bidi="en-US"/>
        </w:rPr>
        <w:t>building assets affected.</w:t>
      </w:r>
      <w:r w:rsidR="009A17CE">
        <w:rPr>
          <w:rFonts w:ascii="Arial" w:hAnsi="Arial" w:cs="Arial"/>
          <w:lang w:val="en-GB" w:bidi="en-US"/>
        </w:rPr>
        <w:t xml:space="preserve"> In such circumstances, compensation may be considered by NCD and LCA in line their own policies. No compensation will be covered with project monies.</w:t>
      </w:r>
    </w:p>
    <w:p w:rsidR="009200E3" w:rsidRPr="00053EEA" w:rsidRDefault="009200E3" w:rsidP="00742ACF">
      <w:pPr>
        <w:spacing w:line="240" w:lineRule="auto"/>
        <w:jc w:val="both"/>
        <w:rPr>
          <w:rFonts w:ascii="Arial" w:hAnsi="Arial" w:cs="Arial"/>
          <w:b/>
          <w:lang w:val="en-GB" w:bidi="en-US"/>
        </w:rPr>
      </w:pPr>
      <w:r w:rsidRPr="00053EEA">
        <w:rPr>
          <w:rFonts w:ascii="Arial" w:hAnsi="Arial" w:cs="Arial"/>
          <w:b/>
          <w:lang w:val="en-GB" w:bidi="en-US"/>
        </w:rPr>
        <w:t>Objectives for full mitigation</w:t>
      </w:r>
    </w:p>
    <w:p w:rsidR="00053EEA" w:rsidRPr="00053EEA" w:rsidRDefault="009200E3" w:rsidP="00742ACF">
      <w:pPr>
        <w:spacing w:line="240" w:lineRule="auto"/>
        <w:jc w:val="both"/>
        <w:rPr>
          <w:rFonts w:ascii="Arial" w:hAnsi="Arial" w:cs="Arial"/>
          <w:lang w:val="en-GB"/>
        </w:rPr>
      </w:pPr>
      <w:r w:rsidRPr="00053EEA">
        <w:rPr>
          <w:rFonts w:ascii="Arial" w:hAnsi="Arial" w:cs="Arial"/>
          <w:lang w:val="en-GB"/>
        </w:rPr>
        <w:t>For</w:t>
      </w:r>
      <w:r w:rsidR="00053EEA" w:rsidRPr="00053EEA">
        <w:rPr>
          <w:rFonts w:ascii="Arial" w:hAnsi="Arial" w:cs="Arial"/>
          <w:lang w:val="en-GB"/>
        </w:rPr>
        <w:t xml:space="preserve"> UYEP</w:t>
      </w:r>
      <w:r w:rsidR="00413B7F">
        <w:rPr>
          <w:rFonts w:ascii="Arial" w:hAnsi="Arial" w:cs="Arial"/>
          <w:lang w:val="en-GB"/>
        </w:rPr>
        <w:t xml:space="preserve"> II</w:t>
      </w:r>
      <w:r w:rsidR="00053EEA" w:rsidRPr="00053EEA">
        <w:rPr>
          <w:rFonts w:ascii="Arial" w:hAnsi="Arial" w:cs="Arial"/>
          <w:lang w:val="en-GB"/>
        </w:rPr>
        <w:t xml:space="preserve">, the objective for mitigation of any potential impacts is avoidance. </w:t>
      </w:r>
    </w:p>
    <w:p w:rsidR="00053EEA" w:rsidRPr="00053EEA" w:rsidRDefault="00413B7F" w:rsidP="00742ACF">
      <w:pPr>
        <w:spacing w:line="240" w:lineRule="auto"/>
        <w:jc w:val="both"/>
        <w:rPr>
          <w:rFonts w:ascii="Arial" w:hAnsi="Arial" w:cs="Arial"/>
          <w:lang w:val="en-GB"/>
        </w:rPr>
      </w:pPr>
      <w:r>
        <w:rPr>
          <w:rFonts w:ascii="Arial" w:hAnsi="Arial" w:cs="Arial"/>
          <w:lang w:val="en-GB"/>
        </w:rPr>
        <w:t xml:space="preserve">If involuntary land access or impacts to assets can not be avoided by project partners, </w:t>
      </w:r>
      <w:r w:rsidR="00053EEA" w:rsidRPr="00053EEA">
        <w:rPr>
          <w:rFonts w:ascii="Arial" w:hAnsi="Arial" w:cs="Arial"/>
          <w:lang w:val="en-GB"/>
        </w:rPr>
        <w:t>the Project Steering Committee would need to ensure that full assessment of potential impacts are carried out.</w:t>
      </w:r>
      <w:r>
        <w:rPr>
          <w:rFonts w:ascii="Arial" w:hAnsi="Arial" w:cs="Arial"/>
          <w:lang w:val="en-GB"/>
        </w:rPr>
        <w:t xml:space="preserve"> This should consider impacts to land; assets on affected land including crops and structures; and livelihood earned from the affected land or assets. The assessment should consult with all affected land or asset owners.</w:t>
      </w:r>
    </w:p>
    <w:p w:rsidR="009200E3" w:rsidRDefault="00053EEA" w:rsidP="00742ACF">
      <w:pPr>
        <w:spacing w:line="240" w:lineRule="auto"/>
        <w:jc w:val="both"/>
        <w:rPr>
          <w:rFonts w:ascii="Arial" w:hAnsi="Arial" w:cs="Arial"/>
          <w:lang w:val="en-GB"/>
        </w:rPr>
      </w:pPr>
      <w:r w:rsidRPr="00053EEA">
        <w:rPr>
          <w:rFonts w:ascii="Arial" w:hAnsi="Arial" w:cs="Arial"/>
          <w:lang w:val="en-GB"/>
        </w:rPr>
        <w:t>The assessment would be followed by the preparation of a Resettlement Action Plan (RAP). T</w:t>
      </w:r>
      <w:r w:rsidR="009200E3" w:rsidRPr="00053EEA">
        <w:rPr>
          <w:rFonts w:ascii="Arial" w:hAnsi="Arial" w:cs="Arial"/>
          <w:lang w:val="en-GB"/>
        </w:rPr>
        <w:t>he basic objective</w:t>
      </w:r>
      <w:r w:rsidRPr="00053EEA">
        <w:rPr>
          <w:rFonts w:ascii="Arial" w:hAnsi="Arial" w:cs="Arial"/>
          <w:lang w:val="en-GB"/>
        </w:rPr>
        <w:t xml:space="preserve"> of the RAP</w:t>
      </w:r>
      <w:r w:rsidR="009200E3" w:rsidRPr="00053EEA">
        <w:rPr>
          <w:rFonts w:ascii="Arial" w:hAnsi="Arial" w:cs="Arial"/>
          <w:lang w:val="en-GB"/>
        </w:rPr>
        <w:t xml:space="preserve"> is to ensure that </w:t>
      </w:r>
      <w:r w:rsidRPr="00053EEA">
        <w:rPr>
          <w:rFonts w:ascii="Arial" w:hAnsi="Arial" w:cs="Arial"/>
          <w:lang w:val="en-GB"/>
        </w:rPr>
        <w:t xml:space="preserve">project affected </w:t>
      </w:r>
      <w:r w:rsidR="009200E3" w:rsidRPr="00053EEA">
        <w:rPr>
          <w:rFonts w:ascii="Arial" w:hAnsi="Arial" w:cs="Arial"/>
          <w:lang w:val="en-GB"/>
        </w:rPr>
        <w:t xml:space="preserve">persons </w:t>
      </w:r>
      <w:r w:rsidR="000578D2" w:rsidRPr="00053EEA">
        <w:rPr>
          <w:rFonts w:ascii="Arial" w:hAnsi="Arial" w:cs="Arial"/>
          <w:lang w:val="en-GB"/>
        </w:rPr>
        <w:t>retain</w:t>
      </w:r>
      <w:r w:rsidR="009200E3" w:rsidRPr="00053EEA">
        <w:rPr>
          <w:rFonts w:ascii="Arial" w:hAnsi="Arial" w:cs="Arial"/>
          <w:lang w:val="en-GB"/>
        </w:rPr>
        <w:t xml:space="preserve"> the </w:t>
      </w:r>
      <w:r w:rsidR="000578D2" w:rsidRPr="00053EEA">
        <w:rPr>
          <w:rFonts w:ascii="Arial" w:hAnsi="Arial" w:cs="Arial"/>
          <w:lang w:val="en-GB"/>
        </w:rPr>
        <w:t xml:space="preserve">full </w:t>
      </w:r>
      <w:r w:rsidR="009200E3" w:rsidRPr="00053EEA">
        <w:rPr>
          <w:rFonts w:ascii="Arial" w:hAnsi="Arial" w:cs="Arial"/>
          <w:lang w:val="en-GB"/>
        </w:rPr>
        <w:t xml:space="preserve">means and resources to </w:t>
      </w:r>
      <w:r w:rsidR="000578D2" w:rsidRPr="00053EEA">
        <w:rPr>
          <w:rFonts w:ascii="Arial" w:hAnsi="Arial" w:cs="Arial"/>
          <w:lang w:val="en-GB"/>
        </w:rPr>
        <w:t>maintain</w:t>
      </w:r>
      <w:r w:rsidR="009200E3" w:rsidRPr="00053EEA">
        <w:rPr>
          <w:rFonts w:ascii="Arial" w:hAnsi="Arial" w:cs="Arial"/>
          <w:lang w:val="en-GB"/>
        </w:rPr>
        <w:t xml:space="preserve"> their livelihoods and standards of living</w:t>
      </w:r>
      <w:r w:rsidR="000578D2" w:rsidRPr="00053EEA">
        <w:rPr>
          <w:rFonts w:ascii="Arial" w:hAnsi="Arial" w:cs="Arial"/>
          <w:lang w:val="en-GB"/>
        </w:rPr>
        <w:t xml:space="preserve">.  </w:t>
      </w:r>
      <w:r w:rsidRPr="00053EEA">
        <w:rPr>
          <w:rFonts w:ascii="Arial" w:hAnsi="Arial" w:cs="Arial"/>
          <w:lang w:val="en-GB"/>
        </w:rPr>
        <w:t xml:space="preserve">A </w:t>
      </w:r>
      <w:r w:rsidR="000578D2" w:rsidRPr="00053EEA">
        <w:rPr>
          <w:rFonts w:ascii="Arial" w:hAnsi="Arial" w:cs="Arial"/>
          <w:lang w:val="en-GB"/>
        </w:rPr>
        <w:t>RAP would be required at least to restor</w:t>
      </w:r>
      <w:r w:rsidRPr="00053EEA">
        <w:rPr>
          <w:rFonts w:ascii="Arial" w:hAnsi="Arial" w:cs="Arial"/>
          <w:lang w:val="en-GB"/>
        </w:rPr>
        <w:t>e</w:t>
      </w:r>
      <w:r w:rsidR="000578D2" w:rsidRPr="00053EEA">
        <w:rPr>
          <w:rFonts w:ascii="Arial" w:hAnsi="Arial" w:cs="Arial"/>
          <w:lang w:val="en-GB"/>
        </w:rPr>
        <w:t xml:space="preserve"> any affected persons </w:t>
      </w:r>
      <w:r w:rsidR="009200E3" w:rsidRPr="00053EEA">
        <w:rPr>
          <w:rFonts w:ascii="Arial" w:hAnsi="Arial" w:cs="Arial"/>
          <w:lang w:val="en-GB"/>
        </w:rPr>
        <w:t xml:space="preserve">in real terms, to pre-project levels. Affected persons should be fully informed of the potential impact and consulted on the recourse required to ensure a positive and sustainable benefit, commensurate with the expected loss. </w:t>
      </w:r>
      <w:r w:rsidR="00413B7F">
        <w:rPr>
          <w:rFonts w:ascii="Arial" w:hAnsi="Arial" w:cs="Arial"/>
          <w:lang w:val="en-GB"/>
        </w:rPr>
        <w:t xml:space="preserve">Implementation of the RAP, including payment of any compensation or replacement measures, much be implemented prior to the commencement of project activities.  </w:t>
      </w:r>
    </w:p>
    <w:p w:rsidR="004E2951" w:rsidRDefault="004E2951" w:rsidP="00742ACF">
      <w:pPr>
        <w:spacing w:line="240" w:lineRule="auto"/>
        <w:jc w:val="both"/>
        <w:rPr>
          <w:rFonts w:ascii="Arial" w:hAnsi="Arial" w:cs="Arial"/>
          <w:b/>
          <w:lang w:val="en-GB"/>
        </w:rPr>
      </w:pPr>
      <w:r w:rsidRPr="004E2951">
        <w:rPr>
          <w:rFonts w:ascii="Arial" w:hAnsi="Arial" w:cs="Arial"/>
          <w:b/>
          <w:lang w:val="en-GB"/>
        </w:rPr>
        <w:t>Institutional Responsibilities</w:t>
      </w:r>
    </w:p>
    <w:p w:rsidR="005173BA" w:rsidRDefault="005173BA" w:rsidP="00742ACF">
      <w:pPr>
        <w:spacing w:line="240" w:lineRule="auto"/>
        <w:jc w:val="both"/>
        <w:rPr>
          <w:rFonts w:ascii="Arial" w:hAnsi="Arial" w:cs="Arial"/>
          <w:lang w:val="en-GB" w:bidi="en-US"/>
        </w:rPr>
      </w:pPr>
      <w:r>
        <w:rPr>
          <w:rFonts w:ascii="Arial" w:hAnsi="Arial" w:cs="Arial"/>
          <w:lang w:val="en-GB" w:bidi="en-US"/>
        </w:rPr>
        <w:t xml:space="preserve">Any risks relating to involuntary resettlement or loss of assets should be indentified prior to the </w:t>
      </w:r>
      <w:r w:rsidR="00026A0D">
        <w:rPr>
          <w:rFonts w:ascii="Arial" w:hAnsi="Arial" w:cs="Arial"/>
          <w:lang w:val="en-GB" w:bidi="en-US"/>
        </w:rPr>
        <w:t>sub-</w:t>
      </w:r>
      <w:r>
        <w:rPr>
          <w:rFonts w:ascii="Arial" w:hAnsi="Arial" w:cs="Arial"/>
          <w:lang w:val="en-GB" w:bidi="en-US"/>
        </w:rPr>
        <w:t xml:space="preserve">project being presented to the PSC for approval. </w:t>
      </w:r>
    </w:p>
    <w:p w:rsidR="005173BA" w:rsidRDefault="005173BA" w:rsidP="00742ACF">
      <w:pPr>
        <w:spacing w:line="240" w:lineRule="auto"/>
        <w:jc w:val="both"/>
        <w:rPr>
          <w:rFonts w:ascii="Arial" w:hAnsi="Arial" w:cs="Arial"/>
          <w:lang w:val="en-GB" w:bidi="en-US"/>
        </w:rPr>
      </w:pPr>
      <w:r w:rsidRPr="005173BA">
        <w:rPr>
          <w:rFonts w:ascii="Arial" w:hAnsi="Arial" w:cs="Arial"/>
          <w:lang w:val="en-GB" w:bidi="en-US"/>
        </w:rPr>
        <w:t>The SPWE, as part of the process of determining works to be carried out, should identify potential risks relating to OP4.12 using the Involuntary Resettlement and Loss of Asset Mitigation Checklist (IRLAMC).</w:t>
      </w:r>
      <w:r>
        <w:rPr>
          <w:rFonts w:ascii="Arial" w:hAnsi="Arial" w:cs="Arial"/>
          <w:lang w:val="en-GB" w:bidi="en-US"/>
        </w:rPr>
        <w:t xml:space="preserve"> </w:t>
      </w:r>
      <w:r w:rsidRPr="005173BA">
        <w:rPr>
          <w:rFonts w:ascii="Arial" w:hAnsi="Arial" w:cs="Arial"/>
          <w:lang w:val="en-GB" w:bidi="en-US"/>
        </w:rPr>
        <w:t>The SPWE should use the IRLAMC to provide a recommendation to the PSC as to the viability of the intended work.</w:t>
      </w:r>
      <w:r w:rsidR="00617EF8">
        <w:rPr>
          <w:rFonts w:ascii="Arial" w:hAnsi="Arial" w:cs="Arial"/>
          <w:lang w:val="en-GB" w:bidi="en-US"/>
        </w:rPr>
        <w:t xml:space="preserve"> The SPWE should recommend that a </w:t>
      </w:r>
      <w:r w:rsidR="00026A0D">
        <w:rPr>
          <w:rFonts w:ascii="Arial" w:hAnsi="Arial" w:cs="Arial"/>
          <w:lang w:val="en-GB" w:bidi="en-US"/>
        </w:rPr>
        <w:t>sub-</w:t>
      </w:r>
      <w:r w:rsidR="00617EF8">
        <w:rPr>
          <w:rFonts w:ascii="Arial" w:hAnsi="Arial" w:cs="Arial"/>
          <w:lang w:val="en-GB" w:bidi="en-US"/>
        </w:rPr>
        <w:t>project be excluded if it requires any involuntary resettlement or loss of assets, regardless of the degree of impact.</w:t>
      </w:r>
    </w:p>
    <w:p w:rsidR="005173BA" w:rsidRPr="005173BA" w:rsidRDefault="005173BA" w:rsidP="00742ACF">
      <w:pPr>
        <w:spacing w:line="240" w:lineRule="auto"/>
        <w:jc w:val="both"/>
        <w:rPr>
          <w:rFonts w:ascii="Arial" w:hAnsi="Arial" w:cs="Arial"/>
          <w:lang w:val="en-GB" w:bidi="en-US"/>
        </w:rPr>
      </w:pPr>
      <w:r w:rsidRPr="005173BA">
        <w:rPr>
          <w:rFonts w:ascii="Arial" w:hAnsi="Arial" w:cs="Arial"/>
          <w:lang w:val="en-GB" w:bidi="en-US"/>
        </w:rPr>
        <w:t xml:space="preserve">The PSC should assess the recommendation presented by the SPWE and </w:t>
      </w:r>
      <w:r w:rsidR="00617EF8">
        <w:rPr>
          <w:rFonts w:ascii="Arial" w:hAnsi="Arial" w:cs="Arial"/>
          <w:lang w:val="en-GB" w:bidi="en-US"/>
        </w:rPr>
        <w:t>determine whether the project should be</w:t>
      </w:r>
      <w:r>
        <w:rPr>
          <w:rFonts w:ascii="Arial" w:hAnsi="Arial" w:cs="Arial"/>
          <w:lang w:val="en-GB" w:bidi="en-US"/>
        </w:rPr>
        <w:t xml:space="preserve"> excluded</w:t>
      </w:r>
      <w:r w:rsidRPr="005173BA">
        <w:rPr>
          <w:rFonts w:ascii="Arial" w:hAnsi="Arial" w:cs="Arial"/>
          <w:lang w:val="en-GB" w:bidi="en-US"/>
        </w:rPr>
        <w:t xml:space="preserve">. </w:t>
      </w:r>
      <w:r w:rsidR="00026A0D">
        <w:rPr>
          <w:rFonts w:ascii="Arial" w:hAnsi="Arial" w:cs="Arial"/>
          <w:lang w:val="en-GB" w:bidi="en-US"/>
        </w:rPr>
        <w:t>Sub-</w:t>
      </w:r>
      <w:r w:rsidR="00413B7F">
        <w:rPr>
          <w:rFonts w:ascii="Arial" w:hAnsi="Arial" w:cs="Arial"/>
          <w:lang w:val="en-GB" w:bidi="en-US"/>
        </w:rPr>
        <w:t>p</w:t>
      </w:r>
      <w:r w:rsidR="00617EF8">
        <w:rPr>
          <w:rFonts w:ascii="Arial" w:hAnsi="Arial" w:cs="Arial"/>
          <w:lang w:val="en-GB" w:bidi="en-US"/>
        </w:rPr>
        <w:t xml:space="preserve">rojects that require involuntary resettlement </w:t>
      </w:r>
      <w:r w:rsidR="00617EF8" w:rsidRPr="00B4394C">
        <w:rPr>
          <w:rFonts w:ascii="Arial" w:hAnsi="Arial" w:cs="Arial"/>
          <w:b/>
          <w:lang w:val="en-GB" w:bidi="en-US"/>
        </w:rPr>
        <w:t>must be excluded</w:t>
      </w:r>
      <w:r w:rsidR="00617EF8">
        <w:rPr>
          <w:rFonts w:ascii="Arial" w:hAnsi="Arial" w:cs="Arial"/>
          <w:lang w:val="en-GB" w:bidi="en-US"/>
        </w:rPr>
        <w:t xml:space="preserve">. </w:t>
      </w:r>
      <w:r w:rsidRPr="005173BA">
        <w:rPr>
          <w:rFonts w:ascii="Arial" w:hAnsi="Arial" w:cs="Arial"/>
          <w:lang w:val="en-GB" w:bidi="en-US"/>
        </w:rPr>
        <w:t>In the instance that the PSC chooses to continue with a</w:t>
      </w:r>
      <w:r w:rsidR="00026A0D">
        <w:rPr>
          <w:rFonts w:ascii="Arial" w:hAnsi="Arial" w:cs="Arial"/>
          <w:lang w:val="en-GB" w:bidi="en-US"/>
        </w:rPr>
        <w:t xml:space="preserve"> sub-</w:t>
      </w:r>
      <w:r w:rsidRPr="005173BA">
        <w:rPr>
          <w:rFonts w:ascii="Arial" w:hAnsi="Arial" w:cs="Arial"/>
          <w:lang w:val="en-GB" w:bidi="en-US"/>
        </w:rPr>
        <w:t xml:space="preserve"> project against the recommendation of the SPWE</w:t>
      </w:r>
      <w:r>
        <w:rPr>
          <w:rFonts w:ascii="Arial" w:hAnsi="Arial" w:cs="Arial"/>
          <w:lang w:val="en-GB" w:bidi="en-US"/>
        </w:rPr>
        <w:t>,</w:t>
      </w:r>
      <w:r w:rsidRPr="005173BA">
        <w:rPr>
          <w:rFonts w:ascii="Arial" w:hAnsi="Arial" w:cs="Arial"/>
          <w:lang w:val="en-GB" w:bidi="en-US"/>
        </w:rPr>
        <w:t xml:space="preserve"> i</w:t>
      </w:r>
      <w:r w:rsidR="006965DE">
        <w:rPr>
          <w:rFonts w:ascii="Arial" w:hAnsi="Arial" w:cs="Arial"/>
          <w:lang w:val="en-GB" w:bidi="en-US"/>
        </w:rPr>
        <w:t>t is the responsibility of the l</w:t>
      </w:r>
      <w:r w:rsidRPr="005173BA">
        <w:rPr>
          <w:rFonts w:ascii="Arial" w:hAnsi="Arial" w:cs="Arial"/>
          <w:lang w:val="en-GB" w:bidi="en-US"/>
        </w:rPr>
        <w:t>ocal area representative on the committee to ensure adequate consultation and compensation with the affected parties.</w:t>
      </w:r>
      <w:r>
        <w:rPr>
          <w:rFonts w:ascii="Arial" w:hAnsi="Arial" w:cs="Arial"/>
          <w:lang w:val="en-GB" w:bidi="en-US"/>
        </w:rPr>
        <w:t xml:space="preserve"> </w:t>
      </w:r>
      <w:r w:rsidR="00026A0D">
        <w:rPr>
          <w:rFonts w:ascii="Arial" w:hAnsi="Arial" w:cs="Arial"/>
          <w:lang w:val="en-GB" w:bidi="en-US"/>
        </w:rPr>
        <w:t xml:space="preserve">Projects that require minor loss of assets may be considered for inclusion by the PSC if the loss of assets is less than the value of one month’s wage.  </w:t>
      </w:r>
      <w:r>
        <w:rPr>
          <w:rFonts w:ascii="Arial" w:hAnsi="Arial" w:cs="Arial"/>
          <w:lang w:val="en-GB" w:bidi="en-US"/>
        </w:rPr>
        <w:t xml:space="preserve">Any costs associated with consultation and compensation must be borne by the local area authority. No project funds will be used for such purposes. </w:t>
      </w:r>
      <w:r w:rsidR="006965DE">
        <w:rPr>
          <w:rFonts w:ascii="Arial" w:hAnsi="Arial" w:cs="Arial"/>
          <w:lang w:val="en-GB" w:bidi="en-US"/>
        </w:rPr>
        <w:t>The local area representative must ensure that the completed Declaration of Consent for the Removal of Assets form (</w:t>
      </w:r>
      <w:r w:rsidR="005E7089">
        <w:fldChar w:fldCharType="begin"/>
      </w:r>
      <w:r w:rsidR="005E7089">
        <w:instrText xml:space="preserve"> REF _Ref536020712 \h  \* MERGEFORMAT </w:instrText>
      </w:r>
      <w:r w:rsidR="005E7089">
        <w:fldChar w:fldCharType="separate"/>
      </w:r>
      <w:r w:rsidR="00033362" w:rsidRPr="00033362">
        <w:rPr>
          <w:rFonts w:ascii="Arial" w:hAnsi="Arial" w:cs="Arial"/>
        </w:rPr>
        <w:t>Annex 4</w:t>
      </w:r>
      <w:r w:rsidR="005E7089">
        <w:fldChar w:fldCharType="end"/>
      </w:r>
      <w:r w:rsidR="006965DE" w:rsidRPr="006965DE">
        <w:rPr>
          <w:rFonts w:ascii="Arial" w:hAnsi="Arial" w:cs="Arial"/>
          <w:lang w:val="en-GB" w:bidi="en-US"/>
        </w:rPr>
        <w:t>)</w:t>
      </w:r>
      <w:r w:rsidR="006965DE">
        <w:rPr>
          <w:rFonts w:ascii="Arial" w:hAnsi="Arial" w:cs="Arial"/>
          <w:lang w:val="en-GB" w:bidi="en-US"/>
        </w:rPr>
        <w:t xml:space="preserve"> has been returned to the SPWE or works may not commence.</w:t>
      </w:r>
      <w:r w:rsidR="00026A0D">
        <w:rPr>
          <w:rFonts w:ascii="Arial" w:hAnsi="Arial" w:cs="Arial"/>
          <w:lang w:val="en-GB" w:bidi="en-US"/>
        </w:rPr>
        <w:t xml:space="preserve"> If the PSC approves any sub-project that requires greater level of compensation, an adjustment to the Resettlement Policy and respective documents, including a full RAP process will be required.</w:t>
      </w:r>
    </w:p>
    <w:p w:rsidR="004E2951" w:rsidRPr="004E2951" w:rsidRDefault="004E2951" w:rsidP="00742ACF">
      <w:pPr>
        <w:spacing w:line="240" w:lineRule="auto"/>
        <w:jc w:val="both"/>
        <w:rPr>
          <w:rFonts w:ascii="Arial" w:hAnsi="Arial" w:cs="Arial"/>
          <w:b/>
          <w:lang w:val="en-GB"/>
        </w:rPr>
      </w:pPr>
      <w:r>
        <w:rPr>
          <w:rFonts w:ascii="Arial" w:hAnsi="Arial" w:cs="Arial"/>
          <w:b/>
          <w:lang w:val="en-GB"/>
        </w:rPr>
        <w:t>Grievance Redress</w:t>
      </w:r>
    </w:p>
    <w:p w:rsidR="004E2951" w:rsidRPr="00053EEA" w:rsidRDefault="006A4332" w:rsidP="00742ACF">
      <w:pPr>
        <w:spacing w:line="240" w:lineRule="auto"/>
        <w:jc w:val="both"/>
        <w:rPr>
          <w:rFonts w:ascii="Arial" w:hAnsi="Arial" w:cs="Arial"/>
          <w:lang w:val="en-GB"/>
        </w:rPr>
      </w:pPr>
      <w:r>
        <w:rPr>
          <w:rFonts w:ascii="Arial" w:hAnsi="Arial" w:cs="Arial"/>
          <w:lang w:val="en-GB"/>
        </w:rPr>
        <w:t xml:space="preserve">In the event that loss of assets </w:t>
      </w:r>
      <w:r w:rsidRPr="00F91FE4">
        <w:rPr>
          <w:rFonts w:ascii="Arial" w:hAnsi="Arial" w:cs="Arial"/>
          <w:lang w:val="en-GB"/>
        </w:rPr>
        <w:t>occurs by accident</w:t>
      </w:r>
      <w:r w:rsidRPr="00F91FE4">
        <w:rPr>
          <w:rStyle w:val="FootnoteReference"/>
          <w:rFonts w:ascii="Arial" w:hAnsi="Arial" w:cs="Arial"/>
          <w:lang w:val="en-GB"/>
        </w:rPr>
        <w:footnoteReference w:id="54"/>
      </w:r>
      <w:r w:rsidRPr="00F91FE4">
        <w:rPr>
          <w:rFonts w:ascii="Arial" w:hAnsi="Arial" w:cs="Arial"/>
          <w:lang w:val="en-GB"/>
        </w:rPr>
        <w:t xml:space="preserve"> the affected parties should inform the project of the event via the grievance form (</w:t>
      </w:r>
      <w:r w:rsidR="005E7089">
        <w:fldChar w:fldCharType="begin"/>
      </w:r>
      <w:r w:rsidR="005E7089">
        <w:instrText xml:space="preserve"> REF _Ref536019001 \h  \* MERGEFORMAT </w:instrText>
      </w:r>
      <w:r w:rsidR="005E7089">
        <w:fldChar w:fldCharType="separate"/>
      </w:r>
      <w:r w:rsidR="00033362" w:rsidRPr="00F91FE4">
        <w:rPr>
          <w:rFonts w:ascii="Arial" w:hAnsi="Arial" w:cs="Arial"/>
        </w:rPr>
        <w:t xml:space="preserve">Annex </w:t>
      </w:r>
      <w:r w:rsidR="00153584">
        <w:rPr>
          <w:rFonts w:ascii="Arial" w:hAnsi="Arial" w:cs="Arial"/>
        </w:rPr>
        <w:t>4</w:t>
      </w:r>
      <w:r w:rsidR="005E7089">
        <w:fldChar w:fldCharType="end"/>
      </w:r>
      <w:r w:rsidR="00153584" w:rsidRPr="00F91FE4">
        <w:rPr>
          <w:rFonts w:ascii="Arial" w:hAnsi="Arial" w:cs="Arial"/>
          <w:lang w:val="en-GB"/>
        </w:rPr>
        <w:t xml:space="preserve"> </w:t>
      </w:r>
      <w:r w:rsidRPr="00F91FE4">
        <w:rPr>
          <w:rFonts w:ascii="Arial" w:hAnsi="Arial" w:cs="Arial"/>
          <w:lang w:val="en-GB"/>
        </w:rPr>
        <w:t>). The Project Manager will assess the grievance to determine its validity.</w:t>
      </w:r>
      <w:r w:rsidR="00F91FE4" w:rsidRPr="00F91FE4">
        <w:rPr>
          <w:rFonts w:ascii="Arial" w:hAnsi="Arial" w:cs="Arial"/>
          <w:lang w:val="en-GB"/>
        </w:rPr>
        <w:t xml:space="preserve"> If the </w:t>
      </w:r>
      <w:r w:rsidR="00153584" w:rsidRPr="00F91FE4">
        <w:rPr>
          <w:rFonts w:ascii="Arial" w:hAnsi="Arial" w:cs="Arial"/>
          <w:lang w:val="en-GB"/>
        </w:rPr>
        <w:t>aggrieved</w:t>
      </w:r>
      <w:r w:rsidR="00F91FE4" w:rsidRPr="00F91FE4">
        <w:rPr>
          <w:rFonts w:ascii="Arial" w:hAnsi="Arial" w:cs="Arial"/>
          <w:lang w:val="en-GB"/>
        </w:rPr>
        <w:t xml:space="preserve"> party then consents to the removal of the asset, the requisite form in Annex 4 should be used to document consent.</w:t>
      </w:r>
      <w:r w:rsidRPr="00F91FE4">
        <w:rPr>
          <w:rFonts w:ascii="Arial" w:hAnsi="Arial" w:cs="Arial"/>
          <w:lang w:val="en-GB"/>
        </w:rPr>
        <w:t xml:space="preserve"> In the event</w:t>
      </w:r>
      <w:r>
        <w:rPr>
          <w:rFonts w:ascii="Arial" w:hAnsi="Arial" w:cs="Arial"/>
          <w:lang w:val="en-GB"/>
        </w:rPr>
        <w:t xml:space="preserve"> that the grievance is found to be valid the Communications Specialist will engage in consultation </w:t>
      </w:r>
      <w:r w:rsidR="00DF275B">
        <w:rPr>
          <w:rFonts w:ascii="Arial" w:hAnsi="Arial" w:cs="Arial"/>
          <w:lang w:val="en-GB"/>
        </w:rPr>
        <w:t xml:space="preserve">with the affected parties </w:t>
      </w:r>
      <w:r>
        <w:rPr>
          <w:rFonts w:ascii="Arial" w:hAnsi="Arial" w:cs="Arial"/>
          <w:lang w:val="en-GB"/>
        </w:rPr>
        <w:t xml:space="preserve">to determine reasonable compensation, in line with </w:t>
      </w:r>
      <w:r w:rsidR="00617EF8">
        <w:rPr>
          <w:rFonts w:ascii="Arial" w:hAnsi="Arial" w:cs="Arial"/>
          <w:lang w:val="en-GB"/>
        </w:rPr>
        <w:t xml:space="preserve">the Land Act and constitution of PNG. </w:t>
      </w:r>
      <w:r>
        <w:rPr>
          <w:rFonts w:ascii="Arial" w:hAnsi="Arial" w:cs="Arial"/>
          <w:lang w:val="en-GB"/>
        </w:rPr>
        <w:t xml:space="preserve"> </w:t>
      </w:r>
      <w:r w:rsidR="00DF275B">
        <w:rPr>
          <w:rFonts w:ascii="Arial" w:hAnsi="Arial" w:cs="Arial"/>
          <w:lang w:val="en-GB"/>
        </w:rPr>
        <w:t xml:space="preserve">This process will be overseen by the Project Manager and World Bank representative and resourced by </w:t>
      </w:r>
      <w:r w:rsidR="00F91FE4">
        <w:rPr>
          <w:rFonts w:ascii="Arial" w:hAnsi="Arial" w:cs="Arial"/>
          <w:lang w:val="en-GB"/>
        </w:rPr>
        <w:t xml:space="preserve">government </w:t>
      </w:r>
      <w:r w:rsidR="00DF275B">
        <w:rPr>
          <w:rFonts w:ascii="Arial" w:hAnsi="Arial" w:cs="Arial"/>
          <w:lang w:val="en-GB"/>
        </w:rPr>
        <w:t>funds.</w:t>
      </w:r>
    </w:p>
    <w:p w:rsidR="009200E3" w:rsidRPr="00053EEA" w:rsidRDefault="009200E3" w:rsidP="00742ACF">
      <w:pPr>
        <w:spacing w:line="240" w:lineRule="auto"/>
        <w:jc w:val="both"/>
        <w:rPr>
          <w:rFonts w:ascii="Arial" w:hAnsi="Arial" w:cs="Arial"/>
          <w:b/>
          <w:lang w:val="en-GB" w:bidi="en-US"/>
        </w:rPr>
      </w:pPr>
      <w:r w:rsidRPr="00053EEA">
        <w:rPr>
          <w:rFonts w:ascii="Arial" w:hAnsi="Arial" w:cs="Arial"/>
          <w:b/>
          <w:lang w:val="en-GB" w:bidi="en-US"/>
        </w:rPr>
        <w:t>Policy review</w:t>
      </w:r>
    </w:p>
    <w:p w:rsidR="00A4765D" w:rsidRDefault="009200E3" w:rsidP="00A4765D">
      <w:pPr>
        <w:spacing w:line="240" w:lineRule="auto"/>
        <w:jc w:val="both"/>
        <w:rPr>
          <w:rFonts w:ascii="Arial" w:hAnsi="Arial" w:cs="Arial"/>
          <w:lang w:val="en-GB" w:bidi="en-US"/>
        </w:rPr>
      </w:pPr>
      <w:r w:rsidRPr="00053EEA">
        <w:rPr>
          <w:rFonts w:ascii="Arial" w:hAnsi="Arial" w:cs="Arial"/>
          <w:lang w:val="en-GB" w:bidi="en-US"/>
        </w:rPr>
        <w:t>This Policy should be reviewed annually, and if required, more detailed guidelines should be prepared.</w:t>
      </w:r>
    </w:p>
    <w:p w:rsidR="00DF275B" w:rsidRDefault="00DF275B" w:rsidP="00DF275B">
      <w:pPr>
        <w:spacing w:line="240" w:lineRule="auto"/>
        <w:jc w:val="both"/>
        <w:rPr>
          <w:rFonts w:ascii="Arial" w:hAnsi="Arial" w:cs="Arial"/>
          <w:lang w:val="en-GB"/>
        </w:rPr>
      </w:pPr>
      <w:r>
        <w:rPr>
          <w:rFonts w:ascii="Arial" w:hAnsi="Arial" w:cs="Arial"/>
          <w:lang w:val="en-GB"/>
        </w:rPr>
        <w:t xml:space="preserve">It has been acknowledged in this ESMF document that OP4.12 has been triggered in the unlikely event that the scope of this project is expanded to a point where OP4.12 becomes relevant. In such as instance it will be necessary for a full RAP to be completed prior to any project works being undertaken. </w:t>
      </w:r>
    </w:p>
    <w:p w:rsidR="00DF275B" w:rsidRDefault="00DF275B" w:rsidP="00A4765D">
      <w:pPr>
        <w:spacing w:line="240" w:lineRule="auto"/>
        <w:jc w:val="both"/>
        <w:rPr>
          <w:rFonts w:ascii="Arial" w:hAnsi="Arial" w:cs="Arial"/>
        </w:rPr>
      </w:pPr>
    </w:p>
    <w:p w:rsidR="004E2951" w:rsidRDefault="004E2951" w:rsidP="003759D2">
      <w:pPr>
        <w:pStyle w:val="Caption"/>
        <w:rPr>
          <w:lang w:val="en-GB" w:bidi="en-US"/>
        </w:rPr>
      </w:pPr>
      <w:bookmarkStart w:id="129" w:name="_Ref536020712"/>
      <w:bookmarkStart w:id="130" w:name="_Ref536019001"/>
      <w:bookmarkStart w:id="131" w:name="_Toc536030341"/>
      <w:r>
        <w:t xml:space="preserve">Annex </w:t>
      </w:r>
      <w:r w:rsidR="00EF3F0C">
        <w:fldChar w:fldCharType="begin"/>
      </w:r>
      <w:r w:rsidR="00EF3F0C">
        <w:instrText xml:space="preserve"> SEQ Annex \* ARABIC </w:instrText>
      </w:r>
      <w:r w:rsidR="00EF3F0C">
        <w:fldChar w:fldCharType="separate"/>
      </w:r>
      <w:r w:rsidR="00033362">
        <w:rPr>
          <w:noProof/>
        </w:rPr>
        <w:t>4</w:t>
      </w:r>
      <w:r w:rsidR="00EF3F0C">
        <w:rPr>
          <w:noProof/>
        </w:rPr>
        <w:fldChar w:fldCharType="end"/>
      </w:r>
      <w:bookmarkEnd w:id="129"/>
      <w:r>
        <w:t xml:space="preserve">. </w:t>
      </w:r>
      <w:r w:rsidRPr="00C478F3">
        <w:t>Involuntary Resettlement Compliance Documentation</w:t>
      </w:r>
      <w:bookmarkEnd w:id="130"/>
      <w:bookmarkEnd w:id="131"/>
    </w:p>
    <w:tbl>
      <w:tblPr>
        <w:tblStyle w:val="TableGrid"/>
        <w:tblW w:w="0" w:type="auto"/>
        <w:tblLayout w:type="fixed"/>
        <w:tblLook w:val="04A0" w:firstRow="1" w:lastRow="0" w:firstColumn="1" w:lastColumn="0" w:noHBand="0" w:noVBand="1"/>
      </w:tblPr>
      <w:tblGrid>
        <w:gridCol w:w="9242"/>
      </w:tblGrid>
      <w:tr w:rsidR="003759D2" w:rsidTr="00334FC7">
        <w:trPr>
          <w:trHeight w:val="13740"/>
        </w:trPr>
        <w:tc>
          <w:tcPr>
            <w:tcW w:w="9242" w:type="dxa"/>
          </w:tcPr>
          <w:p w:rsidR="003759D2" w:rsidRDefault="003759D2" w:rsidP="00334FC7">
            <w:pPr>
              <w:tabs>
                <w:tab w:val="center" w:pos="4513"/>
              </w:tabs>
            </w:pPr>
          </w:p>
          <w:p w:rsidR="003759D2" w:rsidRPr="00AE75DA" w:rsidRDefault="003759D2" w:rsidP="00334FC7">
            <w:pPr>
              <w:tabs>
                <w:tab w:val="center" w:pos="4513"/>
              </w:tabs>
              <w:jc w:val="center"/>
              <w:rPr>
                <w:rFonts w:cs="Arial"/>
                <w:b/>
                <w:sz w:val="28"/>
                <w:lang w:val="en-GB" w:bidi="en-US"/>
              </w:rPr>
            </w:pPr>
            <w:r w:rsidRPr="00AE75DA">
              <w:rPr>
                <w:rFonts w:cs="Arial"/>
                <w:b/>
                <w:sz w:val="28"/>
                <w:lang w:val="en-GB" w:bidi="en-US"/>
              </w:rPr>
              <w:t>Involuntary Resettlement and Loss of Asset Mitigation Checklist</w:t>
            </w:r>
          </w:p>
          <w:p w:rsidR="003759D2" w:rsidRDefault="003759D2" w:rsidP="00334FC7">
            <w:pPr>
              <w:tabs>
                <w:tab w:val="center" w:pos="4513"/>
              </w:tabs>
            </w:pPr>
          </w:p>
          <w:p w:rsidR="003759D2" w:rsidRPr="00AD59D7" w:rsidRDefault="003759D2" w:rsidP="00334FC7">
            <w:pPr>
              <w:tabs>
                <w:tab w:val="center" w:pos="4513"/>
              </w:tabs>
              <w:rPr>
                <w:b/>
              </w:rPr>
            </w:pPr>
            <w:r w:rsidRPr="00AD59D7">
              <w:rPr>
                <w:b/>
              </w:rPr>
              <w:t>Name of Senior Public Works Engineer:</w:t>
            </w:r>
          </w:p>
          <w:p w:rsidR="003759D2" w:rsidRDefault="003759D2" w:rsidP="00334FC7">
            <w:pPr>
              <w:tabs>
                <w:tab w:val="center" w:pos="4513"/>
              </w:tabs>
            </w:pPr>
            <w:r w:rsidRPr="00AD59D7">
              <w:rPr>
                <w:b/>
              </w:rPr>
              <w:t>Project Description</w:t>
            </w:r>
            <w:r>
              <w:t>:</w:t>
            </w:r>
          </w:p>
          <w:p w:rsidR="003759D2" w:rsidRDefault="003759D2" w:rsidP="00334FC7">
            <w:pPr>
              <w:tabs>
                <w:tab w:val="center" w:pos="4513"/>
              </w:tabs>
            </w:pPr>
          </w:p>
          <w:p w:rsidR="003759D2" w:rsidRDefault="003759D2" w:rsidP="00334FC7">
            <w:pPr>
              <w:tabs>
                <w:tab w:val="center" w:pos="4513"/>
              </w:tabs>
            </w:pPr>
          </w:p>
          <w:p w:rsidR="003759D2" w:rsidRDefault="003759D2" w:rsidP="00334FC7">
            <w:pPr>
              <w:tabs>
                <w:tab w:val="center" w:pos="4513"/>
              </w:tabs>
            </w:pPr>
          </w:p>
          <w:p w:rsidR="003759D2" w:rsidRDefault="003759D2" w:rsidP="00334FC7">
            <w:pPr>
              <w:tabs>
                <w:tab w:val="center" w:pos="4513"/>
              </w:tabs>
            </w:pPr>
          </w:p>
          <w:p w:rsidR="003759D2" w:rsidRDefault="003759D2" w:rsidP="00334FC7">
            <w:pPr>
              <w:tabs>
                <w:tab w:val="center" w:pos="4513"/>
              </w:tabs>
            </w:pPr>
          </w:p>
          <w:p w:rsidR="003759D2" w:rsidRDefault="003759D2" w:rsidP="00334FC7">
            <w:pPr>
              <w:tabs>
                <w:tab w:val="center" w:pos="4513"/>
              </w:tabs>
            </w:pPr>
          </w:p>
          <w:p w:rsidR="003759D2" w:rsidRDefault="003759D2" w:rsidP="00334FC7">
            <w:pPr>
              <w:tabs>
                <w:tab w:val="center" w:pos="4513"/>
              </w:tabs>
            </w:pPr>
          </w:p>
          <w:p w:rsidR="003759D2" w:rsidRDefault="003759D2" w:rsidP="00334FC7">
            <w:pPr>
              <w:tabs>
                <w:tab w:val="center" w:pos="4513"/>
              </w:tabs>
            </w:pPr>
          </w:p>
          <w:p w:rsidR="003759D2" w:rsidRDefault="003759D2" w:rsidP="00334FC7">
            <w:pPr>
              <w:tabs>
                <w:tab w:val="center" w:pos="4513"/>
              </w:tabs>
            </w:pPr>
          </w:p>
          <w:p w:rsidR="003759D2" w:rsidRDefault="003759D2" w:rsidP="00334FC7">
            <w:pPr>
              <w:tabs>
                <w:tab w:val="center" w:pos="4513"/>
              </w:tabs>
            </w:pPr>
          </w:p>
          <w:p w:rsidR="003759D2" w:rsidRDefault="003759D2" w:rsidP="00334FC7">
            <w:pPr>
              <w:tabs>
                <w:tab w:val="center" w:pos="4513"/>
              </w:tabs>
            </w:pPr>
            <w:r>
              <w:t>Will the ABOVE project require:</w:t>
            </w:r>
          </w:p>
          <w:tbl>
            <w:tblPr>
              <w:tblStyle w:val="TableGrid"/>
              <w:tblW w:w="0" w:type="auto"/>
              <w:tblLayout w:type="fixed"/>
              <w:tblLook w:val="04A0" w:firstRow="1" w:lastRow="0" w:firstColumn="1" w:lastColumn="0" w:noHBand="0" w:noVBand="1"/>
            </w:tblPr>
            <w:tblGrid>
              <w:gridCol w:w="2263"/>
              <w:gridCol w:w="1418"/>
              <w:gridCol w:w="1701"/>
              <w:gridCol w:w="3634"/>
            </w:tblGrid>
            <w:tr w:rsidR="003759D2" w:rsidTr="00334FC7">
              <w:tc>
                <w:tcPr>
                  <w:tcW w:w="2263" w:type="dxa"/>
                </w:tcPr>
                <w:p w:rsidR="003759D2" w:rsidRPr="00AE75DA" w:rsidRDefault="003759D2" w:rsidP="00334FC7">
                  <w:pPr>
                    <w:tabs>
                      <w:tab w:val="center" w:pos="4513"/>
                    </w:tabs>
                    <w:jc w:val="center"/>
                    <w:rPr>
                      <w:rFonts w:cs="Arial"/>
                      <w:b/>
                      <w:lang w:val="en-GB"/>
                    </w:rPr>
                  </w:pPr>
                  <w:r w:rsidRPr="00AE75DA">
                    <w:rPr>
                      <w:rFonts w:cs="Arial"/>
                      <w:b/>
                      <w:lang w:val="en-GB"/>
                    </w:rPr>
                    <w:t>Action</w:t>
                  </w:r>
                </w:p>
              </w:tc>
              <w:tc>
                <w:tcPr>
                  <w:tcW w:w="1418" w:type="dxa"/>
                </w:tcPr>
                <w:p w:rsidR="003759D2" w:rsidRPr="00AE75DA" w:rsidRDefault="003759D2" w:rsidP="00334FC7">
                  <w:pPr>
                    <w:tabs>
                      <w:tab w:val="center" w:pos="4513"/>
                    </w:tabs>
                    <w:jc w:val="center"/>
                    <w:rPr>
                      <w:b/>
                    </w:rPr>
                  </w:pPr>
                  <w:r w:rsidRPr="00AE75DA">
                    <w:rPr>
                      <w:b/>
                    </w:rPr>
                    <w:t>Minor Impact</w:t>
                  </w:r>
                </w:p>
              </w:tc>
              <w:tc>
                <w:tcPr>
                  <w:tcW w:w="1701" w:type="dxa"/>
                </w:tcPr>
                <w:p w:rsidR="003759D2" w:rsidRPr="00AE75DA" w:rsidRDefault="003759D2" w:rsidP="00334FC7">
                  <w:pPr>
                    <w:tabs>
                      <w:tab w:val="center" w:pos="4513"/>
                    </w:tabs>
                    <w:jc w:val="center"/>
                    <w:rPr>
                      <w:b/>
                    </w:rPr>
                  </w:pPr>
                  <w:r w:rsidRPr="00AE75DA">
                    <w:rPr>
                      <w:b/>
                    </w:rPr>
                    <w:t>Moderate/</w:t>
                  </w:r>
                </w:p>
                <w:p w:rsidR="003759D2" w:rsidRPr="00AE75DA" w:rsidRDefault="003759D2" w:rsidP="00334FC7">
                  <w:pPr>
                    <w:tabs>
                      <w:tab w:val="center" w:pos="4513"/>
                    </w:tabs>
                    <w:jc w:val="center"/>
                    <w:rPr>
                      <w:b/>
                    </w:rPr>
                  </w:pPr>
                  <w:r w:rsidRPr="00AE75DA">
                    <w:rPr>
                      <w:b/>
                    </w:rPr>
                    <w:t>Major Impact</w:t>
                  </w:r>
                </w:p>
              </w:tc>
              <w:tc>
                <w:tcPr>
                  <w:tcW w:w="3634" w:type="dxa"/>
                </w:tcPr>
                <w:p w:rsidR="003759D2" w:rsidRPr="00AE75DA" w:rsidRDefault="003759D2" w:rsidP="00334FC7">
                  <w:pPr>
                    <w:tabs>
                      <w:tab w:val="center" w:pos="4513"/>
                    </w:tabs>
                    <w:jc w:val="center"/>
                    <w:rPr>
                      <w:b/>
                    </w:rPr>
                  </w:pPr>
                  <w:r w:rsidRPr="00AE75DA">
                    <w:rPr>
                      <w:b/>
                    </w:rPr>
                    <w:t>Description of Impact</w:t>
                  </w:r>
                </w:p>
              </w:tc>
            </w:tr>
            <w:tr w:rsidR="003759D2" w:rsidTr="00334FC7">
              <w:tc>
                <w:tcPr>
                  <w:tcW w:w="2263" w:type="dxa"/>
                </w:tcPr>
                <w:p w:rsidR="003759D2" w:rsidRDefault="003759D2" w:rsidP="00334FC7">
                  <w:pPr>
                    <w:tabs>
                      <w:tab w:val="center" w:pos="4513"/>
                    </w:tabs>
                  </w:pPr>
                  <w:r>
                    <w:rPr>
                      <w:rFonts w:cs="Arial"/>
                      <w:lang w:val="en-GB"/>
                    </w:rPr>
                    <w:t>(i</w:t>
                  </w:r>
                  <w:r w:rsidRPr="00E93618">
                    <w:rPr>
                      <w:rFonts w:cs="Arial"/>
                      <w:lang w:val="en-GB"/>
                    </w:rPr>
                    <w:t>)</w:t>
                  </w:r>
                  <w:r>
                    <w:rPr>
                      <w:rFonts w:cs="Arial"/>
                      <w:lang w:val="en-GB"/>
                    </w:rPr>
                    <w:t xml:space="preserve"> involuntary </w:t>
                  </w:r>
                  <w:r w:rsidRPr="00E93618">
                    <w:rPr>
                      <w:rFonts w:cs="Arial"/>
                      <w:lang w:val="en-GB"/>
                    </w:rPr>
                    <w:t xml:space="preserve">relocation or loss of shelter </w:t>
                  </w:r>
                </w:p>
              </w:tc>
              <w:tc>
                <w:tcPr>
                  <w:tcW w:w="1418" w:type="dxa"/>
                </w:tcPr>
                <w:p w:rsidR="003759D2" w:rsidRDefault="003759D2" w:rsidP="00334FC7">
                  <w:pPr>
                    <w:tabs>
                      <w:tab w:val="center" w:pos="4513"/>
                    </w:tabs>
                  </w:pPr>
                </w:p>
              </w:tc>
              <w:tc>
                <w:tcPr>
                  <w:tcW w:w="1701" w:type="dxa"/>
                </w:tcPr>
                <w:p w:rsidR="003759D2" w:rsidRDefault="003759D2" w:rsidP="00334FC7">
                  <w:pPr>
                    <w:tabs>
                      <w:tab w:val="center" w:pos="4513"/>
                    </w:tabs>
                  </w:pPr>
                </w:p>
              </w:tc>
              <w:tc>
                <w:tcPr>
                  <w:tcW w:w="3634" w:type="dxa"/>
                </w:tcPr>
                <w:p w:rsidR="003759D2" w:rsidRDefault="003759D2" w:rsidP="00334FC7">
                  <w:pPr>
                    <w:tabs>
                      <w:tab w:val="center" w:pos="4513"/>
                    </w:tabs>
                  </w:pPr>
                </w:p>
              </w:tc>
            </w:tr>
            <w:tr w:rsidR="003759D2" w:rsidTr="00334FC7">
              <w:tc>
                <w:tcPr>
                  <w:tcW w:w="2263" w:type="dxa"/>
                </w:tcPr>
                <w:p w:rsidR="003759D2" w:rsidRDefault="003759D2" w:rsidP="00334FC7">
                  <w:pPr>
                    <w:tabs>
                      <w:tab w:val="center" w:pos="4513"/>
                    </w:tabs>
                  </w:pPr>
                  <w:r>
                    <w:rPr>
                      <w:rFonts w:cs="Arial"/>
                      <w:lang w:val="en-GB"/>
                    </w:rPr>
                    <w:t>(</w:t>
                  </w:r>
                  <w:r w:rsidRPr="00E93618">
                    <w:rPr>
                      <w:rFonts w:cs="Arial"/>
                      <w:lang w:val="en-GB"/>
                    </w:rPr>
                    <w:t>ii) loss of assets or access to assets</w:t>
                  </w:r>
                </w:p>
              </w:tc>
              <w:tc>
                <w:tcPr>
                  <w:tcW w:w="1418" w:type="dxa"/>
                </w:tcPr>
                <w:p w:rsidR="003759D2" w:rsidRDefault="003759D2" w:rsidP="00334FC7">
                  <w:pPr>
                    <w:tabs>
                      <w:tab w:val="center" w:pos="4513"/>
                    </w:tabs>
                  </w:pPr>
                </w:p>
              </w:tc>
              <w:tc>
                <w:tcPr>
                  <w:tcW w:w="1701" w:type="dxa"/>
                </w:tcPr>
                <w:p w:rsidR="003759D2" w:rsidRDefault="003759D2" w:rsidP="00334FC7">
                  <w:pPr>
                    <w:tabs>
                      <w:tab w:val="center" w:pos="4513"/>
                    </w:tabs>
                  </w:pPr>
                </w:p>
              </w:tc>
              <w:tc>
                <w:tcPr>
                  <w:tcW w:w="3634" w:type="dxa"/>
                </w:tcPr>
                <w:p w:rsidR="003759D2" w:rsidRDefault="003759D2" w:rsidP="00334FC7">
                  <w:pPr>
                    <w:tabs>
                      <w:tab w:val="center" w:pos="4513"/>
                    </w:tabs>
                  </w:pPr>
                </w:p>
              </w:tc>
            </w:tr>
            <w:tr w:rsidR="003759D2" w:rsidTr="00334FC7">
              <w:tc>
                <w:tcPr>
                  <w:tcW w:w="2263" w:type="dxa"/>
                </w:tcPr>
                <w:p w:rsidR="003759D2" w:rsidRDefault="003759D2" w:rsidP="00334FC7">
                  <w:pPr>
                    <w:tabs>
                      <w:tab w:val="center" w:pos="4513"/>
                    </w:tabs>
                  </w:pPr>
                  <w:r w:rsidRPr="00E93618">
                    <w:rPr>
                      <w:rFonts w:cs="Arial"/>
                      <w:lang w:val="en-GB"/>
                    </w:rPr>
                    <w:t>(iii) loss of income sources or means of livelihood, whether or not the affected persons must move to another location</w:t>
                  </w:r>
                </w:p>
              </w:tc>
              <w:tc>
                <w:tcPr>
                  <w:tcW w:w="1418" w:type="dxa"/>
                </w:tcPr>
                <w:p w:rsidR="003759D2" w:rsidRDefault="003759D2" w:rsidP="00334FC7">
                  <w:pPr>
                    <w:tabs>
                      <w:tab w:val="center" w:pos="4513"/>
                    </w:tabs>
                  </w:pPr>
                </w:p>
              </w:tc>
              <w:tc>
                <w:tcPr>
                  <w:tcW w:w="1701" w:type="dxa"/>
                </w:tcPr>
                <w:p w:rsidR="003759D2" w:rsidRDefault="003759D2" w:rsidP="00334FC7">
                  <w:pPr>
                    <w:tabs>
                      <w:tab w:val="center" w:pos="4513"/>
                    </w:tabs>
                  </w:pPr>
                </w:p>
              </w:tc>
              <w:tc>
                <w:tcPr>
                  <w:tcW w:w="3634" w:type="dxa"/>
                </w:tcPr>
                <w:p w:rsidR="003759D2" w:rsidRDefault="003759D2" w:rsidP="00334FC7">
                  <w:pPr>
                    <w:tabs>
                      <w:tab w:val="center" w:pos="4513"/>
                    </w:tabs>
                  </w:pPr>
                </w:p>
              </w:tc>
            </w:tr>
            <w:tr w:rsidR="003759D2" w:rsidTr="00334FC7">
              <w:tc>
                <w:tcPr>
                  <w:tcW w:w="2263" w:type="dxa"/>
                </w:tcPr>
                <w:p w:rsidR="003759D2" w:rsidRDefault="003759D2" w:rsidP="00334FC7">
                  <w:pPr>
                    <w:tabs>
                      <w:tab w:val="center" w:pos="4513"/>
                    </w:tabs>
                  </w:pPr>
                  <w:r>
                    <w:rPr>
                      <w:rFonts w:cs="Arial"/>
                      <w:lang w:val="en-GB"/>
                    </w:rPr>
                    <w:t xml:space="preserve">(iii) </w:t>
                  </w:r>
                  <w:r w:rsidRPr="00E93618">
                    <w:rPr>
                      <w:rFonts w:cs="Arial"/>
                      <w:lang w:val="en-GB"/>
                    </w:rPr>
                    <w:t>involuntary restriction of access to legally designated parks and protected areas resulting in adverse impacts on livelihoods.</w:t>
                  </w:r>
                </w:p>
              </w:tc>
              <w:tc>
                <w:tcPr>
                  <w:tcW w:w="1418" w:type="dxa"/>
                </w:tcPr>
                <w:p w:rsidR="003759D2" w:rsidRDefault="003759D2" w:rsidP="00334FC7">
                  <w:pPr>
                    <w:tabs>
                      <w:tab w:val="center" w:pos="4513"/>
                    </w:tabs>
                  </w:pPr>
                </w:p>
              </w:tc>
              <w:tc>
                <w:tcPr>
                  <w:tcW w:w="1701" w:type="dxa"/>
                </w:tcPr>
                <w:p w:rsidR="003759D2" w:rsidRDefault="003759D2" w:rsidP="00334FC7">
                  <w:pPr>
                    <w:tabs>
                      <w:tab w:val="center" w:pos="4513"/>
                    </w:tabs>
                  </w:pPr>
                </w:p>
              </w:tc>
              <w:tc>
                <w:tcPr>
                  <w:tcW w:w="3634" w:type="dxa"/>
                </w:tcPr>
                <w:p w:rsidR="003759D2" w:rsidRDefault="003759D2" w:rsidP="00334FC7">
                  <w:pPr>
                    <w:tabs>
                      <w:tab w:val="center" w:pos="4513"/>
                    </w:tabs>
                  </w:pPr>
                </w:p>
              </w:tc>
            </w:tr>
          </w:tbl>
          <w:p w:rsidR="003759D2" w:rsidRDefault="003759D2" w:rsidP="00334FC7">
            <w:pPr>
              <w:tabs>
                <w:tab w:val="center" w:pos="4513"/>
              </w:tabs>
            </w:pPr>
          </w:p>
          <w:p w:rsidR="003759D2" w:rsidRDefault="003759D2" w:rsidP="00334FC7">
            <w:pPr>
              <w:tabs>
                <w:tab w:val="center" w:pos="4513"/>
              </w:tabs>
            </w:pPr>
          </w:p>
          <w:p w:rsidR="003759D2" w:rsidRDefault="003759D2" w:rsidP="00334FC7">
            <w:pPr>
              <w:tabs>
                <w:tab w:val="center" w:pos="4513"/>
              </w:tabs>
            </w:pPr>
            <w:r>
              <w:t xml:space="preserve">If any impacts were identified a </w:t>
            </w:r>
            <w:r w:rsidR="00153584">
              <w:t>recommendation must</w:t>
            </w:r>
            <w:r>
              <w:t xml:space="preserve"> be provided to the Project Steering Committee to EXLUDE the project. </w:t>
            </w:r>
          </w:p>
          <w:p w:rsidR="003759D2" w:rsidRDefault="003759D2" w:rsidP="00334FC7">
            <w:pPr>
              <w:tabs>
                <w:tab w:val="center" w:pos="4513"/>
              </w:tabs>
            </w:pPr>
          </w:p>
          <w:p w:rsidR="003759D2" w:rsidRDefault="003759D2" w:rsidP="00334FC7">
            <w:pPr>
              <w:tabs>
                <w:tab w:val="center" w:pos="4513"/>
              </w:tabs>
            </w:pPr>
            <w:r>
              <w:t xml:space="preserve">Recommend to Project Steering Committee that project be excluded </w:t>
            </w:r>
            <w:r>
              <w:sym w:font="Symbol" w:char="F0FF"/>
            </w:r>
          </w:p>
          <w:p w:rsidR="003759D2" w:rsidRDefault="003759D2" w:rsidP="00334FC7">
            <w:pPr>
              <w:tabs>
                <w:tab w:val="center" w:pos="4513"/>
              </w:tabs>
            </w:pPr>
          </w:p>
          <w:p w:rsidR="003759D2" w:rsidRDefault="003759D2" w:rsidP="00334FC7">
            <w:pPr>
              <w:tabs>
                <w:tab w:val="center" w:pos="4513"/>
              </w:tabs>
            </w:pPr>
            <w:r>
              <w:t>**Should the Project Steering Committee choose to continue with a project (against recommendations) that has an expected impact of moderate/major a Resettlement Action Plan must be developed PRIOR to</w:t>
            </w:r>
            <w:r w:rsidR="00C77F94">
              <w:t xml:space="preserve"> </w:t>
            </w:r>
            <w:r w:rsidR="00F91FE4">
              <w:t>sub-</w:t>
            </w:r>
            <w:r>
              <w:t xml:space="preserve"> project receiving </w:t>
            </w:r>
            <w:r w:rsidR="00153584">
              <w:t>approval.</w:t>
            </w:r>
            <w:r w:rsidR="00C77F94">
              <w:t xml:space="preserve">  Where minor impacts are predicted, </w:t>
            </w:r>
            <w:r w:rsidR="00CC4A10">
              <w:t xml:space="preserve">the following Declaration must be agreed and signed by all relevant parties.  Compensation must be in line with replacement value and ensure that land/asset owners are not lest worse off as a result of the removal of assets. </w:t>
            </w:r>
          </w:p>
          <w:p w:rsidR="00C77F94" w:rsidRDefault="00C77F94" w:rsidP="00334FC7">
            <w:pPr>
              <w:tabs>
                <w:tab w:val="center" w:pos="4513"/>
              </w:tabs>
            </w:pPr>
          </w:p>
        </w:tc>
      </w:tr>
    </w:tbl>
    <w:p w:rsidR="003759D2" w:rsidRDefault="003759D2" w:rsidP="00033362">
      <w:pPr>
        <w:pStyle w:val="TOCHeading"/>
        <w:spacing w:before="0"/>
        <w:rPr>
          <w:rFonts w:ascii="Arial" w:hAnsi="Arial" w:cs="Arial"/>
          <w:color w:val="auto"/>
          <w:sz w:val="24"/>
          <w:szCs w:val="24"/>
          <w:lang w:val="en-GB"/>
        </w:rPr>
      </w:pPr>
      <w:bookmarkStart w:id="132" w:name="_Toc503539902"/>
      <w:r w:rsidRPr="002530B2">
        <w:rPr>
          <w:rFonts w:ascii="Arial" w:hAnsi="Arial" w:cs="Arial"/>
          <w:color w:val="auto"/>
          <w:sz w:val="24"/>
          <w:szCs w:val="24"/>
          <w:lang w:val="en-GB"/>
        </w:rPr>
        <w:t xml:space="preserve">Declaration of Consent for the </w:t>
      </w:r>
      <w:bookmarkEnd w:id="132"/>
      <w:r>
        <w:rPr>
          <w:rFonts w:ascii="Arial" w:hAnsi="Arial" w:cs="Arial"/>
          <w:color w:val="auto"/>
          <w:sz w:val="24"/>
          <w:szCs w:val="24"/>
          <w:lang w:val="en-GB"/>
        </w:rPr>
        <w:t>removal of Assets</w:t>
      </w:r>
    </w:p>
    <w:p w:rsidR="003759D2" w:rsidRPr="003759D2" w:rsidRDefault="003759D2" w:rsidP="003759D2">
      <w:pPr>
        <w:pStyle w:val="NoSpacing"/>
        <w:rPr>
          <w:lang w:val="en-GB"/>
        </w:rPr>
      </w:pPr>
    </w:p>
    <w:p w:rsidR="003759D2" w:rsidRPr="003759D2" w:rsidRDefault="003759D2" w:rsidP="003759D2">
      <w:pPr>
        <w:pStyle w:val="NoSpacing"/>
        <w:rPr>
          <w:rFonts w:ascii="Arial" w:hAnsi="Arial" w:cs="Arial"/>
          <w:lang w:val="en-GB"/>
        </w:rPr>
      </w:pPr>
      <w:r w:rsidRPr="003759D2">
        <w:rPr>
          <w:rFonts w:ascii="Arial" w:hAnsi="Arial" w:cs="Arial"/>
          <w:lang w:val="en-GB"/>
        </w:rPr>
        <w:t>Project:</w:t>
      </w:r>
    </w:p>
    <w:p w:rsidR="003759D2" w:rsidRPr="003759D2" w:rsidRDefault="003759D2" w:rsidP="003759D2">
      <w:pPr>
        <w:pStyle w:val="NoSpacing"/>
        <w:rPr>
          <w:rFonts w:ascii="Arial" w:hAnsi="Arial" w:cs="Arial"/>
          <w:lang w:val="en-GB"/>
        </w:rPr>
      </w:pPr>
      <w:r w:rsidRPr="003759D2">
        <w:rPr>
          <w:rFonts w:ascii="Arial" w:hAnsi="Arial" w:cs="Arial"/>
          <w:lang w:val="en-GB"/>
        </w:rPr>
        <w:t>Project Location:</w:t>
      </w:r>
    </w:p>
    <w:p w:rsidR="003759D2" w:rsidRPr="003759D2" w:rsidRDefault="003759D2" w:rsidP="003759D2">
      <w:pPr>
        <w:pStyle w:val="NoSpacing"/>
        <w:rPr>
          <w:rFonts w:ascii="Arial" w:hAnsi="Arial" w:cs="Arial"/>
          <w:lang w:val="en-GB"/>
        </w:rPr>
      </w:pPr>
      <w:r w:rsidRPr="003759D2">
        <w:rPr>
          <w:rFonts w:ascii="Arial" w:hAnsi="Arial" w:cs="Arial"/>
          <w:lang w:val="en-GB"/>
        </w:rPr>
        <w:t>Project Description:</w:t>
      </w:r>
    </w:p>
    <w:p w:rsidR="003759D2" w:rsidRPr="003759D2" w:rsidRDefault="003759D2" w:rsidP="003759D2">
      <w:pPr>
        <w:rPr>
          <w:rFonts w:ascii="Arial" w:hAnsi="Arial" w:cs="Arial"/>
          <w:lang w:val="en-GB"/>
        </w:rPr>
      </w:pPr>
    </w:p>
    <w:p w:rsidR="003759D2" w:rsidRPr="003759D2" w:rsidRDefault="003759D2" w:rsidP="003759D2">
      <w:pPr>
        <w:rPr>
          <w:rFonts w:ascii="Arial" w:hAnsi="Arial" w:cs="Arial"/>
          <w:lang w:val="en-GB"/>
        </w:rPr>
      </w:pPr>
      <w:r w:rsidRPr="003759D2">
        <w:rPr>
          <w:rFonts w:ascii="Arial" w:hAnsi="Arial" w:cs="Arial"/>
          <w:lang w:val="en-GB"/>
        </w:rPr>
        <w:t>Asset Location:</w:t>
      </w:r>
    </w:p>
    <w:p w:rsidR="003759D2" w:rsidRPr="003759D2" w:rsidRDefault="003759D2" w:rsidP="003759D2">
      <w:pPr>
        <w:rPr>
          <w:rFonts w:ascii="Arial" w:hAnsi="Arial" w:cs="Arial"/>
          <w:lang w:val="en-GB"/>
        </w:rPr>
      </w:pPr>
      <w:r w:rsidRPr="003759D2">
        <w:rPr>
          <w:rFonts w:ascii="Arial" w:hAnsi="Arial" w:cs="Arial"/>
          <w:lang w:val="en-GB"/>
        </w:rPr>
        <w:t>Asset Description:</w:t>
      </w:r>
    </w:p>
    <w:p w:rsidR="003759D2" w:rsidRPr="003759D2" w:rsidRDefault="003759D2" w:rsidP="003759D2">
      <w:pPr>
        <w:rPr>
          <w:rFonts w:ascii="Arial" w:hAnsi="Arial" w:cs="Arial"/>
          <w:lang w:val="en-GB"/>
        </w:rPr>
      </w:pPr>
      <w:r w:rsidRPr="003759D2">
        <w:rPr>
          <w:rFonts w:ascii="Arial" w:hAnsi="Arial" w:cs="Arial"/>
          <w:lang w:val="en-GB"/>
        </w:rPr>
        <w:t xml:space="preserve">Local Government Authority (LGA): </w:t>
      </w:r>
    </w:p>
    <w:p w:rsidR="003759D2" w:rsidRPr="003759D2" w:rsidRDefault="003759D2" w:rsidP="003759D2">
      <w:pPr>
        <w:rPr>
          <w:rFonts w:ascii="Arial" w:hAnsi="Arial" w:cs="Arial"/>
          <w:lang w:val="en-GB"/>
        </w:rPr>
      </w:pPr>
      <w:r w:rsidRPr="003759D2">
        <w:rPr>
          <w:rFonts w:ascii="Arial" w:hAnsi="Arial" w:cs="Arial"/>
          <w:lang w:val="en-GB"/>
        </w:rPr>
        <w:t>WHEREAS, the undersigned are the owners of the asset located where the proposed works or projects are to be done or constructed;</w:t>
      </w:r>
    </w:p>
    <w:p w:rsidR="003759D2" w:rsidRPr="003759D2" w:rsidRDefault="003759D2" w:rsidP="003759D2">
      <w:pPr>
        <w:rPr>
          <w:rFonts w:ascii="Arial" w:hAnsi="Arial" w:cs="Arial"/>
          <w:lang w:val="en-GB"/>
        </w:rPr>
      </w:pPr>
      <w:r w:rsidRPr="003759D2">
        <w:rPr>
          <w:rFonts w:ascii="Arial" w:hAnsi="Arial" w:cs="Arial"/>
          <w:lang w:val="en-GB"/>
        </w:rPr>
        <w:t xml:space="preserve">WHEREAS, for the good of the </w:t>
      </w:r>
      <w:r w:rsidR="000C5601" w:rsidRPr="003759D2">
        <w:rPr>
          <w:rFonts w:ascii="Arial" w:hAnsi="Arial" w:cs="Arial"/>
          <w:lang w:val="en-GB"/>
        </w:rPr>
        <w:t>neighbourhood</w:t>
      </w:r>
      <w:r w:rsidRPr="003759D2">
        <w:rPr>
          <w:rFonts w:ascii="Arial" w:hAnsi="Arial" w:cs="Arial"/>
          <w:lang w:val="en-GB"/>
        </w:rPr>
        <w:t xml:space="preserve"> and the general public, a decision was made to undertake the project ABOVE as part of the UYEP II project,</w:t>
      </w:r>
    </w:p>
    <w:p w:rsidR="003759D2" w:rsidRPr="003759D2" w:rsidRDefault="003759D2" w:rsidP="003759D2">
      <w:pPr>
        <w:rPr>
          <w:rFonts w:ascii="Arial" w:hAnsi="Arial" w:cs="Arial"/>
          <w:lang w:val="en-GB"/>
        </w:rPr>
      </w:pPr>
      <w:r w:rsidRPr="003759D2">
        <w:rPr>
          <w:rFonts w:ascii="Arial" w:hAnsi="Arial" w:cs="Arial"/>
          <w:lang w:val="en-GB"/>
        </w:rPr>
        <w:t>WHEREAS, the (LGA)_____________________ agreed to finance the removal of (asset)____________________, and provide compensation to the value of (amount)__________________;</w:t>
      </w:r>
      <w:r w:rsidR="00CC4A10">
        <w:rPr>
          <w:rFonts w:ascii="Arial" w:hAnsi="Arial" w:cs="Arial"/>
          <w:lang w:val="en-GB"/>
        </w:rPr>
        <w:t xml:space="preserve">.  </w:t>
      </w:r>
    </w:p>
    <w:p w:rsidR="003759D2" w:rsidRPr="003759D2" w:rsidRDefault="003759D2" w:rsidP="003759D2">
      <w:pPr>
        <w:rPr>
          <w:rFonts w:ascii="Arial" w:hAnsi="Arial" w:cs="Arial"/>
          <w:lang w:val="en-GB"/>
        </w:rPr>
      </w:pPr>
      <w:r w:rsidRPr="003759D2">
        <w:rPr>
          <w:rFonts w:ascii="Arial" w:hAnsi="Arial" w:cs="Arial"/>
          <w:lang w:val="en-GB"/>
        </w:rPr>
        <w:t>The UYEP II project will ensure that removal of the asset is undertaken with minimal impact on surrounding areas.</w:t>
      </w:r>
    </w:p>
    <w:p w:rsidR="003759D2" w:rsidRPr="003759D2" w:rsidRDefault="003759D2" w:rsidP="003759D2">
      <w:pPr>
        <w:rPr>
          <w:rFonts w:ascii="Arial" w:hAnsi="Arial" w:cs="Arial"/>
          <w:lang w:val="en-GB"/>
        </w:rPr>
      </w:pPr>
      <w:r w:rsidRPr="003759D2">
        <w:rPr>
          <w:rFonts w:ascii="Arial" w:hAnsi="Arial" w:cs="Arial"/>
          <w:lang w:val="en-GB"/>
        </w:rPr>
        <w:t>The signed (name)__________________ agrees to the removal and disposal of the asset (AS ABOVE) by representatives of the UYEP II project</w:t>
      </w:r>
    </w:p>
    <w:p w:rsidR="003759D2" w:rsidRPr="003759D2" w:rsidRDefault="003759D2" w:rsidP="003759D2">
      <w:pPr>
        <w:rPr>
          <w:rFonts w:ascii="Arial" w:hAnsi="Arial" w:cs="Arial"/>
          <w:lang w:val="en-GB"/>
        </w:rPr>
      </w:pPr>
      <w:r w:rsidRPr="003759D2">
        <w:rPr>
          <w:rFonts w:ascii="Arial" w:hAnsi="Arial" w:cs="Arial"/>
          <w:lang w:val="en-GB"/>
        </w:rPr>
        <w:t xml:space="preserve">The signed agrees that they are the rightful owner of the asset and give free and informed consent for the ABOVE action. </w:t>
      </w:r>
    </w:p>
    <w:p w:rsidR="003759D2" w:rsidRPr="003759D2" w:rsidRDefault="003759D2" w:rsidP="003759D2">
      <w:pPr>
        <w:rPr>
          <w:rFonts w:ascii="Arial" w:hAnsi="Arial" w:cs="Arial"/>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21"/>
        <w:gridCol w:w="4621"/>
      </w:tblGrid>
      <w:tr w:rsidR="003759D2" w:rsidTr="00334FC7">
        <w:tc>
          <w:tcPr>
            <w:tcW w:w="4621" w:type="dxa"/>
          </w:tcPr>
          <w:p w:rsidR="003759D2" w:rsidRDefault="003759D2" w:rsidP="00334FC7">
            <w:pPr>
              <w:tabs>
                <w:tab w:val="center" w:pos="4513"/>
              </w:tabs>
            </w:pPr>
            <w:r>
              <w:t xml:space="preserve">Owner: </w:t>
            </w:r>
          </w:p>
          <w:p w:rsidR="003759D2" w:rsidRDefault="003759D2" w:rsidP="00334FC7"/>
          <w:p w:rsidR="003759D2" w:rsidRDefault="003759D2" w:rsidP="00334FC7"/>
          <w:p w:rsidR="003759D2" w:rsidRDefault="003759D2" w:rsidP="00334FC7"/>
          <w:p w:rsidR="003759D2" w:rsidRDefault="003759D2" w:rsidP="00334FC7">
            <w:r>
              <w:t>_______________________</w:t>
            </w:r>
          </w:p>
          <w:p w:rsidR="003759D2" w:rsidRPr="00B053A4" w:rsidRDefault="003759D2" w:rsidP="00334FC7">
            <w:r>
              <w:tab/>
              <w:t>Signature</w:t>
            </w:r>
          </w:p>
          <w:p w:rsidR="003759D2" w:rsidRDefault="003759D2" w:rsidP="00334FC7">
            <w:pPr>
              <w:tabs>
                <w:tab w:val="center" w:pos="4513"/>
              </w:tabs>
            </w:pPr>
          </w:p>
        </w:tc>
        <w:tc>
          <w:tcPr>
            <w:tcW w:w="4621" w:type="dxa"/>
          </w:tcPr>
          <w:p w:rsidR="003759D2" w:rsidRDefault="003759D2" w:rsidP="00334FC7">
            <w:pPr>
              <w:tabs>
                <w:tab w:val="center" w:pos="4513"/>
              </w:tabs>
            </w:pPr>
            <w:r>
              <w:t>Witness:</w:t>
            </w:r>
          </w:p>
          <w:p w:rsidR="003759D2" w:rsidRDefault="003759D2" w:rsidP="00334FC7"/>
          <w:p w:rsidR="003759D2" w:rsidRDefault="003759D2" w:rsidP="00334FC7"/>
          <w:p w:rsidR="003759D2" w:rsidRDefault="003759D2" w:rsidP="00334FC7"/>
          <w:p w:rsidR="003759D2" w:rsidRDefault="003759D2" w:rsidP="00334FC7">
            <w:r>
              <w:t>_______________________</w:t>
            </w:r>
          </w:p>
          <w:p w:rsidR="003759D2" w:rsidRPr="00B053A4" w:rsidRDefault="003759D2" w:rsidP="00334FC7">
            <w:r>
              <w:tab/>
              <w:t>Signature</w:t>
            </w:r>
          </w:p>
          <w:p w:rsidR="003759D2" w:rsidRDefault="003759D2" w:rsidP="00334FC7">
            <w:pPr>
              <w:tabs>
                <w:tab w:val="center" w:pos="4513"/>
              </w:tabs>
            </w:pPr>
          </w:p>
        </w:tc>
      </w:tr>
      <w:tr w:rsidR="003759D2" w:rsidTr="00334FC7">
        <w:tc>
          <w:tcPr>
            <w:tcW w:w="4621" w:type="dxa"/>
          </w:tcPr>
          <w:p w:rsidR="003759D2" w:rsidRDefault="003759D2" w:rsidP="00334FC7">
            <w:pPr>
              <w:tabs>
                <w:tab w:val="center" w:pos="4513"/>
              </w:tabs>
            </w:pPr>
            <w:r>
              <w:t>LGA Representative:</w:t>
            </w:r>
          </w:p>
          <w:p w:rsidR="003759D2" w:rsidRDefault="003759D2" w:rsidP="00334FC7"/>
          <w:p w:rsidR="003759D2" w:rsidRDefault="003759D2" w:rsidP="00334FC7"/>
          <w:p w:rsidR="003759D2" w:rsidRDefault="003759D2" w:rsidP="00334FC7"/>
          <w:p w:rsidR="003759D2" w:rsidRDefault="003759D2" w:rsidP="00334FC7">
            <w:r>
              <w:t>_______________________</w:t>
            </w:r>
          </w:p>
          <w:p w:rsidR="003759D2" w:rsidRPr="00B053A4" w:rsidRDefault="003759D2" w:rsidP="00334FC7">
            <w:r>
              <w:tab/>
              <w:t>Signature</w:t>
            </w:r>
          </w:p>
          <w:p w:rsidR="003759D2" w:rsidRDefault="003759D2" w:rsidP="00334FC7">
            <w:pPr>
              <w:tabs>
                <w:tab w:val="center" w:pos="4513"/>
              </w:tabs>
            </w:pPr>
          </w:p>
        </w:tc>
        <w:tc>
          <w:tcPr>
            <w:tcW w:w="4621" w:type="dxa"/>
          </w:tcPr>
          <w:p w:rsidR="003759D2" w:rsidRDefault="003759D2" w:rsidP="00334FC7">
            <w:pPr>
              <w:tabs>
                <w:tab w:val="center" w:pos="4513"/>
              </w:tabs>
            </w:pPr>
            <w:r>
              <w:t>Witness:</w:t>
            </w:r>
          </w:p>
          <w:p w:rsidR="003759D2" w:rsidRDefault="003759D2" w:rsidP="00334FC7"/>
          <w:p w:rsidR="003759D2" w:rsidRDefault="003759D2" w:rsidP="00334FC7"/>
          <w:p w:rsidR="003759D2" w:rsidRDefault="003759D2" w:rsidP="00334FC7"/>
          <w:p w:rsidR="003759D2" w:rsidRDefault="003759D2" w:rsidP="00334FC7">
            <w:r>
              <w:t>_______________________</w:t>
            </w:r>
          </w:p>
          <w:p w:rsidR="003759D2" w:rsidRPr="00B053A4" w:rsidRDefault="003759D2" w:rsidP="00334FC7">
            <w:r>
              <w:tab/>
              <w:t>Signature</w:t>
            </w:r>
          </w:p>
          <w:p w:rsidR="003759D2" w:rsidRDefault="003759D2" w:rsidP="00334FC7">
            <w:pPr>
              <w:tabs>
                <w:tab w:val="center" w:pos="4513"/>
              </w:tabs>
            </w:pPr>
          </w:p>
        </w:tc>
      </w:tr>
      <w:tr w:rsidR="003759D2" w:rsidTr="00334FC7">
        <w:tc>
          <w:tcPr>
            <w:tcW w:w="4621" w:type="dxa"/>
          </w:tcPr>
          <w:p w:rsidR="003759D2" w:rsidRDefault="003759D2" w:rsidP="00334FC7">
            <w:pPr>
              <w:tabs>
                <w:tab w:val="center" w:pos="4513"/>
              </w:tabs>
            </w:pPr>
            <w:r>
              <w:t>World Bank Representative</w:t>
            </w:r>
          </w:p>
          <w:p w:rsidR="003759D2" w:rsidRDefault="003759D2" w:rsidP="00334FC7"/>
          <w:p w:rsidR="003759D2" w:rsidRDefault="003759D2" w:rsidP="00334FC7"/>
          <w:p w:rsidR="003759D2" w:rsidRDefault="003759D2" w:rsidP="00334FC7"/>
          <w:p w:rsidR="003759D2" w:rsidRDefault="003759D2" w:rsidP="00334FC7">
            <w:r>
              <w:t>_______________________</w:t>
            </w:r>
          </w:p>
          <w:p w:rsidR="003759D2" w:rsidRPr="00B053A4" w:rsidRDefault="003759D2" w:rsidP="00334FC7">
            <w:r>
              <w:tab/>
              <w:t>Signature</w:t>
            </w:r>
          </w:p>
          <w:p w:rsidR="003759D2" w:rsidRDefault="003759D2" w:rsidP="00334FC7">
            <w:pPr>
              <w:tabs>
                <w:tab w:val="center" w:pos="4513"/>
              </w:tabs>
            </w:pPr>
          </w:p>
        </w:tc>
        <w:tc>
          <w:tcPr>
            <w:tcW w:w="4621" w:type="dxa"/>
          </w:tcPr>
          <w:p w:rsidR="003759D2" w:rsidRDefault="003759D2" w:rsidP="00334FC7">
            <w:pPr>
              <w:tabs>
                <w:tab w:val="center" w:pos="4513"/>
              </w:tabs>
            </w:pPr>
            <w:r>
              <w:t>Witness:</w:t>
            </w:r>
          </w:p>
          <w:p w:rsidR="003759D2" w:rsidRDefault="003759D2" w:rsidP="00334FC7"/>
          <w:p w:rsidR="003759D2" w:rsidRDefault="003759D2" w:rsidP="00334FC7"/>
          <w:p w:rsidR="003759D2" w:rsidRDefault="003759D2" w:rsidP="00334FC7"/>
          <w:p w:rsidR="003759D2" w:rsidRDefault="003759D2" w:rsidP="00334FC7">
            <w:r>
              <w:t>_______________________</w:t>
            </w:r>
          </w:p>
          <w:p w:rsidR="003759D2" w:rsidRPr="00B053A4" w:rsidRDefault="003759D2" w:rsidP="00334FC7">
            <w:r>
              <w:tab/>
              <w:t>Signature</w:t>
            </w:r>
          </w:p>
          <w:p w:rsidR="003759D2" w:rsidRDefault="003759D2" w:rsidP="00334FC7">
            <w:pPr>
              <w:tabs>
                <w:tab w:val="center" w:pos="4513"/>
              </w:tabs>
            </w:pPr>
          </w:p>
        </w:tc>
      </w:tr>
    </w:tbl>
    <w:p w:rsidR="004E2951" w:rsidRPr="004E2951" w:rsidRDefault="004E2951" w:rsidP="004E2951">
      <w:pPr>
        <w:rPr>
          <w:rFonts w:ascii="Arial" w:hAnsi="Arial" w:cs="Arial"/>
          <w:lang w:val="en-GB" w:bidi="en-US"/>
        </w:rPr>
      </w:pPr>
    </w:p>
    <w:p w:rsidR="004E2951" w:rsidRPr="004E2951" w:rsidRDefault="004E2951" w:rsidP="004E2951">
      <w:pPr>
        <w:rPr>
          <w:rFonts w:ascii="Arial" w:hAnsi="Arial" w:cs="Arial"/>
          <w:lang w:val="en-GB" w:bidi="en-US"/>
        </w:rPr>
      </w:pPr>
    </w:p>
    <w:p w:rsidR="003759D2" w:rsidRPr="003759D2" w:rsidRDefault="003759D2" w:rsidP="003759D2">
      <w:pPr>
        <w:tabs>
          <w:tab w:val="center" w:pos="4513"/>
        </w:tabs>
        <w:rPr>
          <w:rFonts w:ascii="Arial" w:eastAsiaTheme="majorEastAsia" w:hAnsi="Arial" w:cs="Arial"/>
          <w:b/>
          <w:bCs/>
          <w:sz w:val="24"/>
          <w:szCs w:val="24"/>
          <w:lang w:val="en-GB"/>
        </w:rPr>
      </w:pPr>
      <w:r w:rsidRPr="003759D2">
        <w:rPr>
          <w:rFonts w:ascii="Arial" w:eastAsiaTheme="majorEastAsia" w:hAnsi="Arial" w:cs="Arial"/>
          <w:b/>
          <w:bCs/>
          <w:sz w:val="24"/>
          <w:szCs w:val="24"/>
          <w:lang w:val="en-GB"/>
        </w:rPr>
        <w:t>Involuntary Resettlement and Loss of Asset Grievance Form</w:t>
      </w:r>
    </w:p>
    <w:tbl>
      <w:tblPr>
        <w:tblStyle w:val="TableGrid"/>
        <w:tblW w:w="0" w:type="auto"/>
        <w:tblLook w:val="04A0" w:firstRow="1" w:lastRow="0" w:firstColumn="1" w:lastColumn="0" w:noHBand="0" w:noVBand="1"/>
      </w:tblPr>
      <w:tblGrid>
        <w:gridCol w:w="3085"/>
        <w:gridCol w:w="6157"/>
      </w:tblGrid>
      <w:tr w:rsidR="003759D2" w:rsidRPr="003759D2" w:rsidTr="00334FC7">
        <w:tc>
          <w:tcPr>
            <w:tcW w:w="9242" w:type="dxa"/>
            <w:gridSpan w:val="2"/>
          </w:tcPr>
          <w:p w:rsidR="003759D2" w:rsidRPr="003759D2" w:rsidRDefault="003759D2" w:rsidP="00334FC7">
            <w:pPr>
              <w:tabs>
                <w:tab w:val="center" w:pos="4513"/>
              </w:tabs>
              <w:rPr>
                <w:rFonts w:ascii="Arial" w:hAnsi="Arial" w:cs="Arial"/>
                <w:b/>
                <w:color w:val="FF0000"/>
                <w:lang w:val="en-GB"/>
              </w:rPr>
            </w:pPr>
            <w:r w:rsidRPr="003759D2">
              <w:rPr>
                <w:rFonts w:ascii="Arial" w:hAnsi="Arial" w:cs="Arial"/>
                <w:b/>
                <w:color w:val="FF0000"/>
                <w:lang w:val="en-GB"/>
              </w:rPr>
              <w:t>For Office Use Only</w:t>
            </w:r>
          </w:p>
        </w:tc>
      </w:tr>
      <w:tr w:rsidR="003759D2" w:rsidRPr="003759D2" w:rsidTr="00334FC7">
        <w:tc>
          <w:tcPr>
            <w:tcW w:w="3085" w:type="dxa"/>
          </w:tcPr>
          <w:p w:rsidR="003759D2" w:rsidRPr="003759D2" w:rsidRDefault="003759D2" w:rsidP="00334FC7">
            <w:pPr>
              <w:tabs>
                <w:tab w:val="center" w:pos="4513"/>
              </w:tabs>
              <w:rPr>
                <w:rFonts w:ascii="Arial" w:hAnsi="Arial" w:cs="Arial"/>
                <w:lang w:val="en-GB"/>
              </w:rPr>
            </w:pPr>
            <w:r w:rsidRPr="003759D2">
              <w:rPr>
                <w:rFonts w:ascii="Arial" w:hAnsi="Arial" w:cs="Arial"/>
                <w:lang w:val="en-GB"/>
              </w:rPr>
              <w:t>Name of recording officer</w:t>
            </w:r>
          </w:p>
        </w:tc>
        <w:tc>
          <w:tcPr>
            <w:tcW w:w="6157" w:type="dxa"/>
          </w:tcPr>
          <w:p w:rsidR="003759D2" w:rsidRPr="003759D2" w:rsidRDefault="003759D2" w:rsidP="00334FC7">
            <w:pPr>
              <w:tabs>
                <w:tab w:val="center" w:pos="4513"/>
              </w:tabs>
              <w:rPr>
                <w:rFonts w:ascii="Arial" w:hAnsi="Arial" w:cs="Arial"/>
                <w:lang w:val="en-GB"/>
              </w:rPr>
            </w:pPr>
          </w:p>
        </w:tc>
      </w:tr>
      <w:tr w:rsidR="003759D2" w:rsidRPr="003759D2" w:rsidTr="00334FC7">
        <w:tc>
          <w:tcPr>
            <w:tcW w:w="3085" w:type="dxa"/>
          </w:tcPr>
          <w:p w:rsidR="003759D2" w:rsidRPr="003759D2" w:rsidRDefault="003759D2" w:rsidP="00334FC7">
            <w:pPr>
              <w:tabs>
                <w:tab w:val="center" w:pos="4513"/>
              </w:tabs>
              <w:rPr>
                <w:rFonts w:ascii="Arial" w:hAnsi="Arial" w:cs="Arial"/>
                <w:lang w:val="en-GB"/>
              </w:rPr>
            </w:pPr>
            <w:r w:rsidRPr="003759D2">
              <w:rPr>
                <w:rFonts w:ascii="Arial" w:hAnsi="Arial" w:cs="Arial"/>
                <w:lang w:val="en-GB"/>
              </w:rPr>
              <w:t>Location</w:t>
            </w:r>
          </w:p>
        </w:tc>
        <w:tc>
          <w:tcPr>
            <w:tcW w:w="6157" w:type="dxa"/>
          </w:tcPr>
          <w:p w:rsidR="003759D2" w:rsidRPr="003759D2" w:rsidRDefault="003759D2" w:rsidP="00334FC7">
            <w:pPr>
              <w:tabs>
                <w:tab w:val="center" w:pos="4513"/>
              </w:tabs>
              <w:rPr>
                <w:rFonts w:ascii="Arial" w:hAnsi="Arial" w:cs="Arial"/>
                <w:lang w:val="en-GB"/>
              </w:rPr>
            </w:pPr>
          </w:p>
        </w:tc>
      </w:tr>
      <w:tr w:rsidR="003759D2" w:rsidRPr="003759D2" w:rsidTr="00334FC7">
        <w:tc>
          <w:tcPr>
            <w:tcW w:w="3085" w:type="dxa"/>
          </w:tcPr>
          <w:p w:rsidR="003759D2" w:rsidRPr="003759D2" w:rsidRDefault="003759D2" w:rsidP="00334FC7">
            <w:pPr>
              <w:tabs>
                <w:tab w:val="center" w:pos="4513"/>
              </w:tabs>
              <w:rPr>
                <w:rFonts w:ascii="Arial" w:hAnsi="Arial" w:cs="Arial"/>
                <w:lang w:val="en-GB"/>
              </w:rPr>
            </w:pPr>
            <w:r w:rsidRPr="003759D2">
              <w:rPr>
                <w:rFonts w:ascii="Arial" w:hAnsi="Arial" w:cs="Arial"/>
                <w:lang w:val="en-GB"/>
              </w:rPr>
              <w:t>Date</w:t>
            </w:r>
          </w:p>
        </w:tc>
        <w:tc>
          <w:tcPr>
            <w:tcW w:w="6157" w:type="dxa"/>
          </w:tcPr>
          <w:p w:rsidR="003759D2" w:rsidRPr="003759D2" w:rsidRDefault="003759D2" w:rsidP="00334FC7">
            <w:pPr>
              <w:tabs>
                <w:tab w:val="center" w:pos="4513"/>
              </w:tabs>
              <w:rPr>
                <w:rFonts w:ascii="Arial" w:hAnsi="Arial" w:cs="Arial"/>
                <w:lang w:val="en-GB"/>
              </w:rPr>
            </w:pPr>
          </w:p>
        </w:tc>
      </w:tr>
      <w:tr w:rsidR="003759D2" w:rsidRPr="003759D2" w:rsidTr="00334FC7">
        <w:tc>
          <w:tcPr>
            <w:tcW w:w="3085" w:type="dxa"/>
          </w:tcPr>
          <w:p w:rsidR="003759D2" w:rsidRPr="003759D2" w:rsidRDefault="003759D2" w:rsidP="00334FC7">
            <w:pPr>
              <w:tabs>
                <w:tab w:val="center" w:pos="4513"/>
              </w:tabs>
              <w:rPr>
                <w:rFonts w:ascii="Arial" w:hAnsi="Arial" w:cs="Arial"/>
                <w:lang w:val="en-GB"/>
              </w:rPr>
            </w:pPr>
            <w:r w:rsidRPr="003759D2">
              <w:rPr>
                <w:rFonts w:ascii="Arial" w:hAnsi="Arial" w:cs="Arial"/>
                <w:lang w:val="en-GB"/>
              </w:rPr>
              <w:t>Project Involved</w:t>
            </w:r>
          </w:p>
        </w:tc>
        <w:tc>
          <w:tcPr>
            <w:tcW w:w="6157" w:type="dxa"/>
          </w:tcPr>
          <w:p w:rsidR="003759D2" w:rsidRPr="003759D2" w:rsidRDefault="003759D2" w:rsidP="00334FC7">
            <w:pPr>
              <w:tabs>
                <w:tab w:val="center" w:pos="4513"/>
              </w:tabs>
              <w:rPr>
                <w:rFonts w:ascii="Arial" w:hAnsi="Arial" w:cs="Arial"/>
                <w:lang w:val="en-GB"/>
              </w:rPr>
            </w:pPr>
          </w:p>
        </w:tc>
      </w:tr>
    </w:tbl>
    <w:p w:rsidR="003759D2" w:rsidRDefault="003759D2" w:rsidP="003759D2">
      <w:pPr>
        <w:tabs>
          <w:tab w:val="center" w:pos="4513"/>
        </w:tabs>
        <w:rPr>
          <w:rFonts w:ascii="Arial" w:hAnsi="Arial" w:cs="Arial"/>
          <w:lang w:val="en-GB"/>
        </w:rPr>
      </w:pPr>
    </w:p>
    <w:p w:rsidR="003759D2" w:rsidRPr="003759D2" w:rsidRDefault="003759D2" w:rsidP="003759D2">
      <w:pPr>
        <w:tabs>
          <w:tab w:val="center" w:pos="4513"/>
        </w:tabs>
        <w:rPr>
          <w:rFonts w:ascii="Arial" w:hAnsi="Arial" w:cs="Arial"/>
          <w:lang w:val="en-GB"/>
        </w:rPr>
      </w:pPr>
      <w:r w:rsidRPr="003759D2">
        <w:rPr>
          <w:rFonts w:ascii="Arial" w:hAnsi="Arial" w:cs="Arial"/>
          <w:lang w:val="en-GB"/>
        </w:rPr>
        <w:t>Name of Affected Person:</w:t>
      </w:r>
    </w:p>
    <w:p w:rsidR="003759D2" w:rsidRPr="003759D2" w:rsidRDefault="003759D2" w:rsidP="003759D2">
      <w:pPr>
        <w:tabs>
          <w:tab w:val="center" w:pos="4513"/>
        </w:tabs>
        <w:rPr>
          <w:rFonts w:ascii="Arial" w:hAnsi="Arial" w:cs="Arial"/>
          <w:lang w:val="en-GB"/>
        </w:rPr>
      </w:pPr>
      <w:r w:rsidRPr="003759D2">
        <w:rPr>
          <w:rFonts w:ascii="Arial" w:hAnsi="Arial" w:cs="Arial"/>
          <w:lang w:val="en-GB"/>
        </w:rPr>
        <w:t>Address:</w:t>
      </w:r>
    </w:p>
    <w:p w:rsidR="003759D2" w:rsidRPr="003759D2" w:rsidRDefault="003759D2" w:rsidP="003759D2">
      <w:pPr>
        <w:tabs>
          <w:tab w:val="center" w:pos="4513"/>
        </w:tabs>
        <w:rPr>
          <w:rFonts w:ascii="Arial" w:hAnsi="Arial" w:cs="Arial"/>
          <w:lang w:val="en-GB"/>
        </w:rPr>
      </w:pPr>
      <w:r w:rsidRPr="003759D2">
        <w:rPr>
          <w:rFonts w:ascii="Arial" w:hAnsi="Arial" w:cs="Arial"/>
          <w:lang w:val="en-GB"/>
        </w:rPr>
        <w:t>Phone Number:</w:t>
      </w:r>
    </w:p>
    <w:p w:rsidR="003759D2" w:rsidRPr="003759D2" w:rsidRDefault="003759D2" w:rsidP="003759D2">
      <w:pPr>
        <w:tabs>
          <w:tab w:val="center" w:pos="4513"/>
        </w:tabs>
        <w:rPr>
          <w:rFonts w:ascii="Arial" w:hAnsi="Arial" w:cs="Arial"/>
          <w:lang w:val="en-GB"/>
        </w:rPr>
      </w:pPr>
      <w:r w:rsidRPr="003759D2">
        <w:rPr>
          <w:rFonts w:ascii="Arial" w:hAnsi="Arial" w:cs="Arial"/>
          <w:lang w:val="en-GB"/>
        </w:rPr>
        <w:t>Email address</w:t>
      </w:r>
      <w:r>
        <w:rPr>
          <w:rFonts w:ascii="Arial" w:hAnsi="Arial" w:cs="Arial"/>
          <w:lang w:val="en-GB"/>
        </w:rPr>
        <w:t>:</w:t>
      </w:r>
    </w:p>
    <w:p w:rsidR="003759D2" w:rsidRPr="003759D2" w:rsidRDefault="003759D2" w:rsidP="003759D2">
      <w:pPr>
        <w:tabs>
          <w:tab w:val="center" w:pos="4513"/>
        </w:tabs>
        <w:rPr>
          <w:rFonts w:ascii="Arial" w:hAnsi="Arial" w:cs="Arial"/>
          <w:b/>
          <w:lang w:val="en-GB"/>
        </w:rPr>
      </w:pPr>
      <w:r w:rsidRPr="003759D2">
        <w:rPr>
          <w:rFonts w:ascii="Arial" w:hAnsi="Arial" w:cs="Arial"/>
          <w:b/>
          <w:lang w:val="en-GB"/>
        </w:rPr>
        <w:t>Nature of Grievance:</w:t>
      </w:r>
    </w:p>
    <w:tbl>
      <w:tblPr>
        <w:tblStyle w:val="TableGrid"/>
        <w:tblW w:w="0" w:type="auto"/>
        <w:tblLook w:val="04A0" w:firstRow="1" w:lastRow="0" w:firstColumn="1" w:lastColumn="0" w:noHBand="0" w:noVBand="1"/>
      </w:tblPr>
      <w:tblGrid>
        <w:gridCol w:w="9242"/>
      </w:tblGrid>
      <w:tr w:rsidR="003759D2" w:rsidRPr="003759D2" w:rsidTr="00334FC7">
        <w:trPr>
          <w:trHeight w:val="2314"/>
        </w:trPr>
        <w:tc>
          <w:tcPr>
            <w:tcW w:w="9242" w:type="dxa"/>
          </w:tcPr>
          <w:p w:rsidR="003759D2" w:rsidRPr="003759D2" w:rsidRDefault="003759D2" w:rsidP="00334FC7">
            <w:pPr>
              <w:tabs>
                <w:tab w:val="center" w:pos="4513"/>
              </w:tabs>
              <w:rPr>
                <w:rFonts w:ascii="Arial" w:hAnsi="Arial" w:cs="Arial"/>
                <w:lang w:val="en-GB"/>
              </w:rPr>
            </w:pPr>
          </w:p>
        </w:tc>
      </w:tr>
    </w:tbl>
    <w:p w:rsidR="003759D2" w:rsidRPr="003759D2" w:rsidRDefault="003759D2" w:rsidP="003759D2">
      <w:pPr>
        <w:tabs>
          <w:tab w:val="center" w:pos="4513"/>
        </w:tabs>
        <w:rPr>
          <w:rFonts w:ascii="Arial" w:hAnsi="Arial" w:cs="Arial"/>
          <w:b/>
          <w:lang w:val="en-GB"/>
        </w:rPr>
      </w:pPr>
      <w:r w:rsidRPr="003759D2">
        <w:rPr>
          <w:rFonts w:ascii="Arial" w:hAnsi="Arial" w:cs="Arial"/>
          <w:b/>
          <w:lang w:val="en-GB"/>
        </w:rPr>
        <w:t>Description of Asset:</w:t>
      </w:r>
    </w:p>
    <w:tbl>
      <w:tblPr>
        <w:tblStyle w:val="TableGrid"/>
        <w:tblW w:w="0" w:type="auto"/>
        <w:tblLook w:val="04A0" w:firstRow="1" w:lastRow="0" w:firstColumn="1" w:lastColumn="0" w:noHBand="0" w:noVBand="1"/>
      </w:tblPr>
      <w:tblGrid>
        <w:gridCol w:w="9242"/>
      </w:tblGrid>
      <w:tr w:rsidR="003759D2" w:rsidRPr="003759D2" w:rsidTr="00334FC7">
        <w:trPr>
          <w:trHeight w:val="1653"/>
        </w:trPr>
        <w:tc>
          <w:tcPr>
            <w:tcW w:w="9242" w:type="dxa"/>
          </w:tcPr>
          <w:p w:rsidR="003759D2" w:rsidRPr="003759D2" w:rsidRDefault="003759D2" w:rsidP="00334FC7">
            <w:pPr>
              <w:tabs>
                <w:tab w:val="center" w:pos="4513"/>
              </w:tabs>
              <w:rPr>
                <w:rFonts w:ascii="Arial" w:hAnsi="Arial" w:cs="Arial"/>
                <w:lang w:val="en-GB"/>
              </w:rPr>
            </w:pPr>
          </w:p>
        </w:tc>
      </w:tr>
    </w:tbl>
    <w:p w:rsidR="003759D2" w:rsidRPr="003759D2" w:rsidRDefault="003759D2" w:rsidP="003759D2">
      <w:pPr>
        <w:tabs>
          <w:tab w:val="center" w:pos="4513"/>
        </w:tabs>
        <w:rPr>
          <w:rFonts w:ascii="Arial" w:hAnsi="Arial" w:cs="Arial"/>
          <w:lang w:val="en-GB"/>
        </w:rPr>
      </w:pPr>
    </w:p>
    <w:tbl>
      <w:tblPr>
        <w:tblStyle w:val="TableGrid"/>
        <w:tblW w:w="0" w:type="auto"/>
        <w:tblLook w:val="04A0" w:firstRow="1" w:lastRow="0" w:firstColumn="1" w:lastColumn="0" w:noHBand="0" w:noVBand="1"/>
      </w:tblPr>
      <w:tblGrid>
        <w:gridCol w:w="9242"/>
      </w:tblGrid>
      <w:tr w:rsidR="003759D2" w:rsidRPr="003759D2" w:rsidTr="003759D2">
        <w:trPr>
          <w:trHeight w:val="376"/>
        </w:trPr>
        <w:tc>
          <w:tcPr>
            <w:tcW w:w="9242" w:type="dxa"/>
          </w:tcPr>
          <w:p w:rsidR="003759D2" w:rsidRPr="003759D2" w:rsidRDefault="003759D2" w:rsidP="00334FC7">
            <w:pPr>
              <w:tabs>
                <w:tab w:val="center" w:pos="4513"/>
              </w:tabs>
              <w:rPr>
                <w:rFonts w:ascii="Arial" w:hAnsi="Arial" w:cs="Arial"/>
                <w:b/>
                <w:color w:val="FF0000"/>
                <w:lang w:val="en-GB"/>
              </w:rPr>
            </w:pPr>
            <w:r w:rsidRPr="003759D2">
              <w:rPr>
                <w:rFonts w:ascii="Arial" w:hAnsi="Arial" w:cs="Arial"/>
                <w:b/>
                <w:color w:val="FF0000"/>
                <w:lang w:val="en-GB"/>
              </w:rPr>
              <w:t>To be completed by Project Manager</w:t>
            </w:r>
          </w:p>
        </w:tc>
      </w:tr>
      <w:tr w:rsidR="003759D2" w:rsidRPr="003759D2" w:rsidTr="00334FC7">
        <w:trPr>
          <w:trHeight w:val="1990"/>
        </w:trPr>
        <w:tc>
          <w:tcPr>
            <w:tcW w:w="9242" w:type="dxa"/>
          </w:tcPr>
          <w:p w:rsidR="003759D2" w:rsidRPr="003759D2" w:rsidRDefault="003759D2" w:rsidP="00334FC7">
            <w:pPr>
              <w:tabs>
                <w:tab w:val="center" w:pos="4513"/>
              </w:tabs>
              <w:rPr>
                <w:rFonts w:ascii="Arial" w:hAnsi="Arial" w:cs="Arial"/>
                <w:b/>
                <w:lang w:val="en-GB"/>
              </w:rPr>
            </w:pPr>
            <w:r w:rsidRPr="003759D2">
              <w:rPr>
                <w:rFonts w:ascii="Arial" w:hAnsi="Arial" w:cs="Arial"/>
                <w:b/>
                <w:lang w:val="en-GB"/>
              </w:rPr>
              <w:t>Explanation by Project Works Supervisor:</w:t>
            </w:r>
          </w:p>
          <w:p w:rsidR="003759D2" w:rsidRPr="003759D2" w:rsidRDefault="003759D2" w:rsidP="00334FC7">
            <w:pPr>
              <w:tabs>
                <w:tab w:val="center" w:pos="4513"/>
              </w:tabs>
              <w:rPr>
                <w:rFonts w:ascii="Arial" w:hAnsi="Arial" w:cs="Arial"/>
                <w:lang w:val="en-GB"/>
              </w:rPr>
            </w:pPr>
          </w:p>
        </w:tc>
      </w:tr>
      <w:tr w:rsidR="003759D2" w:rsidTr="00334FC7">
        <w:trPr>
          <w:trHeight w:val="2840"/>
        </w:trPr>
        <w:tc>
          <w:tcPr>
            <w:tcW w:w="9242" w:type="dxa"/>
          </w:tcPr>
          <w:p w:rsidR="003759D2" w:rsidRPr="00AD59D7" w:rsidRDefault="003759D2" w:rsidP="00334FC7">
            <w:pPr>
              <w:tabs>
                <w:tab w:val="center" w:pos="4513"/>
              </w:tabs>
              <w:rPr>
                <w:rFonts w:cs="Arial"/>
                <w:b/>
                <w:color w:val="FF0000"/>
                <w:lang w:val="en-GB" w:bidi="en-US"/>
              </w:rPr>
            </w:pPr>
            <w:r w:rsidRPr="003759D2">
              <w:rPr>
                <w:rFonts w:ascii="Arial" w:hAnsi="Arial" w:cs="Arial"/>
                <w:b/>
                <w:lang w:val="en-GB"/>
              </w:rPr>
              <w:t>Assessment by Project Manager:</w:t>
            </w:r>
          </w:p>
        </w:tc>
      </w:tr>
    </w:tbl>
    <w:p w:rsidR="004E2951" w:rsidRDefault="004E2951" w:rsidP="004E2951">
      <w:pPr>
        <w:rPr>
          <w:rFonts w:ascii="Arial" w:hAnsi="Arial" w:cs="Arial"/>
          <w:lang w:val="en-GB" w:bidi="en-US"/>
        </w:rPr>
      </w:pPr>
    </w:p>
    <w:p w:rsidR="00F91FE4" w:rsidRDefault="003759D2" w:rsidP="004E2951">
      <w:pPr>
        <w:rPr>
          <w:rFonts w:ascii="Arial" w:hAnsi="Arial" w:cs="Arial"/>
          <w:b/>
          <w:lang w:val="en-GB"/>
        </w:rPr>
      </w:pPr>
      <w:r w:rsidRPr="003759D2">
        <w:rPr>
          <w:rFonts w:ascii="Arial" w:hAnsi="Arial" w:cs="Arial"/>
          <w:b/>
          <w:lang w:val="en-GB"/>
        </w:rPr>
        <w:t>Resolution achieved?</w:t>
      </w:r>
      <w:r w:rsidR="00F91FE4">
        <w:rPr>
          <w:rFonts w:ascii="Arial" w:hAnsi="Arial" w:cs="Arial"/>
          <w:b/>
          <w:lang w:val="en-GB"/>
        </w:rPr>
        <w:t xml:space="preserve"> </w:t>
      </w:r>
    </w:p>
    <w:p w:rsidR="003759D2" w:rsidRPr="003759D2" w:rsidRDefault="00F91FE4" w:rsidP="004E2951">
      <w:pPr>
        <w:rPr>
          <w:rFonts w:ascii="Arial" w:hAnsi="Arial" w:cs="Arial"/>
          <w:b/>
          <w:lang w:val="en-GB"/>
        </w:rPr>
      </w:pPr>
      <w:r>
        <w:rPr>
          <w:rFonts w:ascii="Arial" w:hAnsi="Arial" w:cs="Arial"/>
          <w:b/>
          <w:lang w:val="en-GB"/>
        </w:rPr>
        <w:t xml:space="preserve">Provide details of settlement amount, process and signatories in line with </w:t>
      </w:r>
      <w:r w:rsidRPr="00E93618">
        <w:rPr>
          <w:rFonts w:ascii="Arial" w:hAnsi="Arial" w:cs="Arial"/>
        </w:rPr>
        <w:t xml:space="preserve">Land dispute negotiations relating to Customary Land are subject to the </w:t>
      </w:r>
      <w:r w:rsidRPr="00BA145E">
        <w:rPr>
          <w:rFonts w:ascii="Arial" w:hAnsi="Arial" w:cs="Arial"/>
          <w:b/>
        </w:rPr>
        <w:t>Land Disputes Settlement Act 1975</w:t>
      </w:r>
      <w:r>
        <w:rPr>
          <w:rFonts w:ascii="Arial" w:hAnsi="Arial" w:cs="Arial"/>
        </w:rPr>
        <w:t>, including copies of respective documentation</w:t>
      </w:r>
      <w:r w:rsidRPr="00E93618">
        <w:rPr>
          <w:rFonts w:ascii="Arial" w:hAnsi="Arial" w:cs="Arial"/>
        </w:rPr>
        <w:t>.</w:t>
      </w:r>
    </w:p>
    <w:tbl>
      <w:tblPr>
        <w:tblStyle w:val="TableGrid"/>
        <w:tblW w:w="0" w:type="auto"/>
        <w:tblLook w:val="04A0" w:firstRow="1" w:lastRow="0" w:firstColumn="1" w:lastColumn="0" w:noHBand="0" w:noVBand="1"/>
      </w:tblPr>
      <w:tblGrid>
        <w:gridCol w:w="9242"/>
      </w:tblGrid>
      <w:tr w:rsidR="003759D2" w:rsidTr="003759D2">
        <w:trPr>
          <w:trHeight w:val="2793"/>
        </w:trPr>
        <w:tc>
          <w:tcPr>
            <w:tcW w:w="9242" w:type="dxa"/>
          </w:tcPr>
          <w:p w:rsidR="003759D2" w:rsidRDefault="003759D2" w:rsidP="004E2951">
            <w:pPr>
              <w:rPr>
                <w:rFonts w:ascii="Arial" w:hAnsi="Arial" w:cs="Arial"/>
                <w:lang w:val="en-GB" w:bidi="en-US"/>
              </w:rPr>
            </w:pPr>
          </w:p>
        </w:tc>
      </w:tr>
    </w:tbl>
    <w:p w:rsidR="003759D2" w:rsidRDefault="003759D2" w:rsidP="004E2951">
      <w:pPr>
        <w:rPr>
          <w:rFonts w:ascii="Arial" w:hAnsi="Arial" w:cs="Arial"/>
          <w:lang w:val="en-GB" w:bidi="en-US"/>
        </w:rPr>
      </w:pPr>
    </w:p>
    <w:p w:rsidR="003759D2" w:rsidRDefault="003759D2" w:rsidP="003759D2">
      <w:pPr>
        <w:rPr>
          <w:rFonts w:ascii="Arial" w:hAnsi="Arial" w:cs="Arial"/>
          <w:lang w:val="en-GB" w:bidi="en-US"/>
        </w:rPr>
      </w:pPr>
    </w:p>
    <w:p w:rsidR="0040528C" w:rsidRPr="0040528C" w:rsidRDefault="0040528C" w:rsidP="0040528C">
      <w:pPr>
        <w:rPr>
          <w:rFonts w:ascii="Arial" w:hAnsi="Arial" w:cs="Arial"/>
          <w:lang w:val="en-GB" w:bidi="en-US"/>
        </w:rPr>
        <w:sectPr w:rsidR="0040528C" w:rsidRPr="0040528C" w:rsidSect="00E93618">
          <w:pgSz w:w="11906" w:h="16838"/>
          <w:pgMar w:top="1440" w:right="1440" w:bottom="1134" w:left="1440" w:header="709" w:footer="709" w:gutter="0"/>
          <w:cols w:space="708"/>
          <w:docGrid w:linePitch="360"/>
        </w:sectPr>
      </w:pPr>
    </w:p>
    <w:p w:rsidR="00A4765D" w:rsidRDefault="0040528C" w:rsidP="0040528C">
      <w:pPr>
        <w:pStyle w:val="Caption"/>
        <w:rPr>
          <w:lang w:val="en-GB" w:bidi="en-US"/>
        </w:rPr>
      </w:pPr>
      <w:bookmarkStart w:id="133" w:name="_Ref536029809"/>
      <w:bookmarkStart w:id="134" w:name="_Toc536030342"/>
      <w:r>
        <w:t xml:space="preserve">Annex </w:t>
      </w:r>
      <w:r w:rsidR="00EF3F0C">
        <w:fldChar w:fldCharType="begin"/>
      </w:r>
      <w:r w:rsidR="00EF3F0C">
        <w:instrText xml:space="preserve"> SEQ Annex \* ARABIC </w:instrText>
      </w:r>
      <w:r w:rsidR="00EF3F0C">
        <w:fldChar w:fldCharType="separate"/>
      </w:r>
      <w:r w:rsidR="00033362">
        <w:rPr>
          <w:noProof/>
        </w:rPr>
        <w:t>5</w:t>
      </w:r>
      <w:r w:rsidR="00EF3F0C">
        <w:rPr>
          <w:noProof/>
        </w:rPr>
        <w:fldChar w:fldCharType="end"/>
      </w:r>
      <w:bookmarkEnd w:id="133"/>
      <w:r>
        <w:t>. Process for Preparing ESMP</w:t>
      </w:r>
      <w:bookmarkEnd w:id="134"/>
    </w:p>
    <w:p w:rsidR="0040528C" w:rsidRDefault="0040528C" w:rsidP="00AF250F">
      <w:pPr>
        <w:pStyle w:val="CommentText"/>
      </w:pPr>
    </w:p>
    <w:p w:rsidR="00AF250F" w:rsidRPr="0009746A" w:rsidRDefault="00F7060C" w:rsidP="00AF250F">
      <w:pPr>
        <w:pStyle w:val="CommentText"/>
        <w:rPr>
          <w:rFonts w:ascii="Arial" w:hAnsi="Arial" w:cs="Arial"/>
          <w:sz w:val="22"/>
          <w:szCs w:val="22"/>
          <w:lang w:val="en-GB"/>
        </w:rPr>
      </w:pPr>
      <w:r w:rsidRPr="0009746A">
        <w:rPr>
          <w:rFonts w:ascii="Arial" w:hAnsi="Arial" w:cs="Arial"/>
          <w:sz w:val="22"/>
          <w:szCs w:val="22"/>
          <w:lang w:val="en-GB"/>
        </w:rPr>
        <w:t xml:space="preserve">The Senior Public Works Engineer is responsible for completing the ESMP. The IRLAC and the Training Provider and Contractor Validation Form must be completed prior to commencement of project activities. </w:t>
      </w:r>
      <w:r w:rsidR="0009746A" w:rsidRPr="0009746A">
        <w:rPr>
          <w:rFonts w:ascii="Arial" w:hAnsi="Arial" w:cs="Arial"/>
          <w:sz w:val="22"/>
          <w:szCs w:val="22"/>
          <w:lang w:val="en-GB"/>
        </w:rPr>
        <w:t>The ESMP Compliance Form is part of the ESMP and ensures compliance with the ESMP for the duration of project a</w:t>
      </w:r>
      <w:r w:rsidR="0009746A" w:rsidRPr="0009746A">
        <w:rPr>
          <w:rFonts w:ascii="Arial" w:hAnsi="Arial" w:cs="Arial"/>
          <w:sz w:val="22"/>
          <w:lang w:val="en-GB"/>
        </w:rPr>
        <w:t xml:space="preserve">ctivities. </w:t>
      </w:r>
      <w:r w:rsidR="005E7089">
        <w:fldChar w:fldCharType="begin"/>
      </w:r>
      <w:r w:rsidR="005E7089">
        <w:instrText xml:space="preserve"> REF _Ref536029537 \h  \* MERGEFORMAT </w:instrText>
      </w:r>
      <w:r w:rsidR="005E7089">
        <w:fldChar w:fldCharType="separate"/>
      </w:r>
      <w:r w:rsidR="00033362" w:rsidRPr="00033362">
        <w:rPr>
          <w:rFonts w:ascii="Arial" w:hAnsi="Arial" w:cs="Arial"/>
          <w:sz w:val="22"/>
        </w:rPr>
        <w:t xml:space="preserve">Figure </w:t>
      </w:r>
      <w:r w:rsidR="00033362" w:rsidRPr="00033362">
        <w:rPr>
          <w:rFonts w:ascii="Arial" w:hAnsi="Arial" w:cs="Arial"/>
          <w:noProof/>
          <w:sz w:val="22"/>
        </w:rPr>
        <w:t>10</w:t>
      </w:r>
      <w:r w:rsidR="005E7089">
        <w:fldChar w:fldCharType="end"/>
      </w:r>
      <w:r w:rsidR="0009746A" w:rsidRPr="0009746A">
        <w:rPr>
          <w:rFonts w:ascii="Arial" w:hAnsi="Arial" w:cs="Arial"/>
          <w:sz w:val="22"/>
          <w:lang w:val="en-GB"/>
        </w:rPr>
        <w:t xml:space="preserve"> </w:t>
      </w:r>
      <w:r w:rsidR="0009746A">
        <w:rPr>
          <w:rFonts w:ascii="Arial" w:hAnsi="Arial" w:cs="Arial"/>
          <w:sz w:val="22"/>
          <w:lang w:val="en-GB"/>
        </w:rPr>
        <w:t xml:space="preserve">illustrates the progression of compliance, colour coded to represent responsibility. </w:t>
      </w:r>
    </w:p>
    <w:p w:rsidR="00F7060C" w:rsidRDefault="00F7060C" w:rsidP="00F7060C">
      <w:pPr>
        <w:pStyle w:val="Caption"/>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pPr>
      <w:bookmarkStart w:id="135" w:name="_Ref536029537"/>
      <w:bookmarkStart w:id="136" w:name="_Toc536029928"/>
      <w:bookmarkStart w:id="137" w:name="_Toc536030343"/>
      <w:r w:rsidRPr="00F7060C">
        <w:t xml:space="preserve">Figure </w:t>
      </w:r>
      <w:r w:rsidR="00EF3F0C">
        <w:fldChar w:fldCharType="begin"/>
      </w:r>
      <w:r w:rsidR="00EF3F0C">
        <w:instrText xml:space="preserve"> SEQ Figure \* ARABIC </w:instrText>
      </w:r>
      <w:r w:rsidR="00EF3F0C">
        <w:fldChar w:fldCharType="separate"/>
      </w:r>
      <w:r w:rsidR="00033362">
        <w:rPr>
          <w:noProof/>
        </w:rPr>
        <w:t>10</w:t>
      </w:r>
      <w:r w:rsidR="00EF3F0C">
        <w:rPr>
          <w:noProof/>
        </w:rPr>
        <w:fldChar w:fldCharType="end"/>
      </w:r>
      <w:bookmarkEnd w:id="135"/>
      <w:r w:rsidRPr="00F7060C">
        <w:t>. Process for ensuring compliance with ESMF</w:t>
      </w:r>
      <w:bookmarkEnd w:id="136"/>
      <w:bookmarkEnd w:id="137"/>
    </w:p>
    <w:p w:rsidR="00101ACA" w:rsidRDefault="00F7060C" w:rsidP="00AF250F">
      <w:pPr>
        <w:pStyle w:val="CommentText"/>
      </w:pPr>
      <w:r w:rsidRPr="00101ACA">
        <w:rPr>
          <w:rFonts w:ascii="Arial" w:hAnsi="Arial" w:cs="Arial"/>
          <w:noProof/>
          <w:lang w:val="en-US"/>
        </w:rPr>
        <w:drawing>
          <wp:inline distT="0" distB="0" distL="0" distR="0">
            <wp:extent cx="5682343" cy="4552950"/>
            <wp:effectExtent l="0" t="38100" r="0" b="285750"/>
            <wp:docPr id="31"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tbl>
      <w:tblPr>
        <w:tblStyle w:val="TableGrid"/>
        <w:tblpPr w:leftFromText="180" w:rightFromText="180" w:vertAnchor="text" w:horzAnchor="margin" w:tblpXSpec="right" w:tblpY="4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4536"/>
      </w:tblGrid>
      <w:tr w:rsidR="00F7060C" w:rsidRPr="00101ACA" w:rsidTr="00F7060C">
        <w:tc>
          <w:tcPr>
            <w:tcW w:w="392" w:type="dxa"/>
            <w:shd w:val="clear" w:color="auto" w:fill="FF3399"/>
          </w:tcPr>
          <w:p w:rsidR="00F7060C" w:rsidRPr="00101ACA" w:rsidRDefault="00F7060C" w:rsidP="00F7060C">
            <w:pPr>
              <w:pStyle w:val="CommentText"/>
              <w:rPr>
                <w:rFonts w:ascii="Arial" w:hAnsi="Arial" w:cs="Arial"/>
                <w:sz w:val="22"/>
                <w:szCs w:val="22"/>
                <w:lang w:val="en-GB"/>
              </w:rPr>
            </w:pPr>
          </w:p>
        </w:tc>
        <w:tc>
          <w:tcPr>
            <w:tcW w:w="4536" w:type="dxa"/>
          </w:tcPr>
          <w:p w:rsidR="00F7060C" w:rsidRPr="00101ACA" w:rsidRDefault="00F7060C" w:rsidP="00F7060C">
            <w:pPr>
              <w:pStyle w:val="CommentText"/>
              <w:rPr>
                <w:rFonts w:ascii="Arial" w:hAnsi="Arial" w:cs="Arial"/>
                <w:sz w:val="22"/>
                <w:szCs w:val="22"/>
                <w:lang w:val="en-GB"/>
              </w:rPr>
            </w:pPr>
            <w:r>
              <w:rPr>
                <w:rFonts w:ascii="Arial" w:hAnsi="Arial" w:cs="Arial"/>
                <w:sz w:val="22"/>
                <w:szCs w:val="22"/>
                <w:lang w:val="en-GB"/>
              </w:rPr>
              <w:t>Consultants and Contractors</w:t>
            </w:r>
          </w:p>
        </w:tc>
      </w:tr>
      <w:tr w:rsidR="00F7060C" w:rsidRPr="00101ACA" w:rsidTr="00F7060C">
        <w:tc>
          <w:tcPr>
            <w:tcW w:w="392" w:type="dxa"/>
            <w:shd w:val="clear" w:color="auto" w:fill="FFFFFF" w:themeFill="background1"/>
          </w:tcPr>
          <w:p w:rsidR="00F7060C" w:rsidRPr="00101ACA" w:rsidRDefault="00F7060C" w:rsidP="00F7060C">
            <w:pPr>
              <w:pStyle w:val="CommentText"/>
              <w:rPr>
                <w:rFonts w:ascii="Arial" w:hAnsi="Arial" w:cs="Arial"/>
                <w:sz w:val="22"/>
                <w:szCs w:val="22"/>
                <w:lang w:val="en-GB"/>
              </w:rPr>
            </w:pPr>
          </w:p>
        </w:tc>
        <w:tc>
          <w:tcPr>
            <w:tcW w:w="4536" w:type="dxa"/>
            <w:shd w:val="clear" w:color="auto" w:fill="FFFFFF" w:themeFill="background1"/>
          </w:tcPr>
          <w:p w:rsidR="00F7060C" w:rsidRDefault="00F7060C" w:rsidP="00F7060C">
            <w:pPr>
              <w:pStyle w:val="CommentText"/>
              <w:rPr>
                <w:rFonts w:ascii="Arial" w:hAnsi="Arial" w:cs="Arial"/>
                <w:sz w:val="22"/>
                <w:szCs w:val="22"/>
                <w:lang w:val="en-GB"/>
              </w:rPr>
            </w:pPr>
          </w:p>
        </w:tc>
      </w:tr>
      <w:tr w:rsidR="00F7060C" w:rsidRPr="00101ACA" w:rsidTr="00F7060C">
        <w:tc>
          <w:tcPr>
            <w:tcW w:w="392" w:type="dxa"/>
            <w:shd w:val="clear" w:color="auto" w:fill="9CC2E5" w:themeFill="accent5" w:themeFillTint="99"/>
          </w:tcPr>
          <w:p w:rsidR="00F7060C" w:rsidRPr="00101ACA" w:rsidRDefault="00F7060C" w:rsidP="00F7060C">
            <w:pPr>
              <w:pStyle w:val="CommentText"/>
              <w:rPr>
                <w:rFonts w:ascii="Arial" w:hAnsi="Arial" w:cs="Arial"/>
                <w:sz w:val="22"/>
                <w:szCs w:val="22"/>
                <w:lang w:val="en-GB"/>
              </w:rPr>
            </w:pPr>
          </w:p>
        </w:tc>
        <w:tc>
          <w:tcPr>
            <w:tcW w:w="4536" w:type="dxa"/>
          </w:tcPr>
          <w:p w:rsidR="00F7060C" w:rsidRDefault="00F7060C" w:rsidP="00F7060C">
            <w:pPr>
              <w:pStyle w:val="CommentText"/>
              <w:rPr>
                <w:rFonts w:ascii="Arial" w:hAnsi="Arial" w:cs="Arial"/>
                <w:sz w:val="22"/>
                <w:szCs w:val="22"/>
                <w:lang w:val="en-GB"/>
              </w:rPr>
            </w:pPr>
            <w:r>
              <w:rPr>
                <w:rFonts w:ascii="Arial" w:hAnsi="Arial" w:cs="Arial"/>
                <w:sz w:val="22"/>
                <w:szCs w:val="22"/>
                <w:lang w:val="en-GB"/>
              </w:rPr>
              <w:t>Works Supervisors</w:t>
            </w:r>
          </w:p>
        </w:tc>
      </w:tr>
      <w:tr w:rsidR="00F7060C" w:rsidRPr="00101ACA" w:rsidTr="00F7060C">
        <w:tc>
          <w:tcPr>
            <w:tcW w:w="392" w:type="dxa"/>
            <w:shd w:val="clear" w:color="auto" w:fill="FFFFFF" w:themeFill="background1"/>
          </w:tcPr>
          <w:p w:rsidR="00F7060C" w:rsidRPr="00101ACA" w:rsidRDefault="00F7060C" w:rsidP="00F7060C">
            <w:pPr>
              <w:pStyle w:val="CommentText"/>
              <w:rPr>
                <w:rFonts w:ascii="Arial" w:hAnsi="Arial" w:cs="Arial"/>
                <w:sz w:val="22"/>
                <w:szCs w:val="22"/>
                <w:lang w:val="en-GB"/>
              </w:rPr>
            </w:pPr>
          </w:p>
        </w:tc>
        <w:tc>
          <w:tcPr>
            <w:tcW w:w="4536" w:type="dxa"/>
          </w:tcPr>
          <w:p w:rsidR="00F7060C" w:rsidRDefault="00F7060C" w:rsidP="00F7060C">
            <w:pPr>
              <w:pStyle w:val="CommentText"/>
              <w:rPr>
                <w:rFonts w:ascii="Arial" w:hAnsi="Arial" w:cs="Arial"/>
                <w:sz w:val="22"/>
                <w:szCs w:val="22"/>
                <w:lang w:val="en-GB"/>
              </w:rPr>
            </w:pPr>
          </w:p>
        </w:tc>
      </w:tr>
      <w:tr w:rsidR="00F7060C" w:rsidRPr="00101ACA" w:rsidTr="00F7060C">
        <w:tc>
          <w:tcPr>
            <w:tcW w:w="392" w:type="dxa"/>
            <w:shd w:val="clear" w:color="auto" w:fill="FFC000"/>
          </w:tcPr>
          <w:p w:rsidR="00F7060C" w:rsidRPr="00101ACA" w:rsidRDefault="00F7060C" w:rsidP="00F7060C">
            <w:pPr>
              <w:pStyle w:val="CommentText"/>
              <w:rPr>
                <w:rFonts w:ascii="Arial" w:hAnsi="Arial" w:cs="Arial"/>
                <w:sz w:val="22"/>
                <w:szCs w:val="22"/>
                <w:lang w:val="en-GB"/>
              </w:rPr>
            </w:pPr>
          </w:p>
        </w:tc>
        <w:tc>
          <w:tcPr>
            <w:tcW w:w="4536" w:type="dxa"/>
          </w:tcPr>
          <w:p w:rsidR="00F7060C" w:rsidRDefault="00F7060C" w:rsidP="00F7060C">
            <w:pPr>
              <w:pStyle w:val="CommentText"/>
              <w:rPr>
                <w:rFonts w:ascii="Arial" w:hAnsi="Arial" w:cs="Arial"/>
                <w:sz w:val="22"/>
                <w:szCs w:val="22"/>
                <w:lang w:val="en-GB"/>
              </w:rPr>
            </w:pPr>
            <w:r>
              <w:rPr>
                <w:rFonts w:ascii="Arial" w:hAnsi="Arial" w:cs="Arial"/>
                <w:sz w:val="22"/>
                <w:szCs w:val="22"/>
                <w:lang w:val="en-GB"/>
              </w:rPr>
              <w:t>Local Government Representative on PSC</w:t>
            </w:r>
          </w:p>
        </w:tc>
      </w:tr>
      <w:tr w:rsidR="00F7060C" w:rsidRPr="00101ACA" w:rsidTr="00F7060C">
        <w:tc>
          <w:tcPr>
            <w:tcW w:w="392" w:type="dxa"/>
            <w:shd w:val="clear" w:color="auto" w:fill="FFFFFF" w:themeFill="background1"/>
          </w:tcPr>
          <w:p w:rsidR="00F7060C" w:rsidRPr="00101ACA" w:rsidRDefault="00F7060C" w:rsidP="00F7060C">
            <w:pPr>
              <w:pStyle w:val="CommentText"/>
              <w:rPr>
                <w:rFonts w:ascii="Arial" w:hAnsi="Arial" w:cs="Arial"/>
                <w:sz w:val="22"/>
                <w:szCs w:val="22"/>
                <w:lang w:val="en-GB"/>
              </w:rPr>
            </w:pPr>
          </w:p>
        </w:tc>
        <w:tc>
          <w:tcPr>
            <w:tcW w:w="4536" w:type="dxa"/>
          </w:tcPr>
          <w:p w:rsidR="00F7060C" w:rsidRDefault="00F7060C" w:rsidP="00F7060C">
            <w:pPr>
              <w:pStyle w:val="CommentText"/>
              <w:rPr>
                <w:rFonts w:ascii="Arial" w:hAnsi="Arial" w:cs="Arial"/>
                <w:sz w:val="22"/>
                <w:szCs w:val="22"/>
                <w:lang w:val="en-GB"/>
              </w:rPr>
            </w:pPr>
          </w:p>
        </w:tc>
      </w:tr>
      <w:tr w:rsidR="00F7060C" w:rsidRPr="00101ACA" w:rsidTr="00F7060C">
        <w:tc>
          <w:tcPr>
            <w:tcW w:w="392" w:type="dxa"/>
            <w:shd w:val="clear" w:color="auto" w:fill="4472C4" w:themeFill="accent1"/>
          </w:tcPr>
          <w:p w:rsidR="00F7060C" w:rsidRPr="00101ACA" w:rsidRDefault="00F7060C" w:rsidP="00F7060C">
            <w:pPr>
              <w:pStyle w:val="CommentText"/>
              <w:rPr>
                <w:rFonts w:ascii="Arial" w:hAnsi="Arial" w:cs="Arial"/>
                <w:sz w:val="22"/>
                <w:szCs w:val="22"/>
                <w:lang w:val="en-GB"/>
              </w:rPr>
            </w:pPr>
          </w:p>
        </w:tc>
        <w:tc>
          <w:tcPr>
            <w:tcW w:w="4536" w:type="dxa"/>
          </w:tcPr>
          <w:p w:rsidR="00F7060C" w:rsidRDefault="00F7060C" w:rsidP="00F7060C">
            <w:pPr>
              <w:pStyle w:val="CommentText"/>
              <w:rPr>
                <w:rFonts w:ascii="Arial" w:hAnsi="Arial" w:cs="Arial"/>
                <w:sz w:val="22"/>
                <w:szCs w:val="22"/>
                <w:lang w:val="en-GB"/>
              </w:rPr>
            </w:pPr>
            <w:r>
              <w:rPr>
                <w:rFonts w:ascii="Arial" w:hAnsi="Arial" w:cs="Arial"/>
                <w:sz w:val="22"/>
                <w:szCs w:val="22"/>
                <w:lang w:val="en-GB"/>
              </w:rPr>
              <w:t>Project Manager</w:t>
            </w:r>
          </w:p>
        </w:tc>
      </w:tr>
    </w:tbl>
    <w:p w:rsidR="00101ACA" w:rsidRPr="00101ACA" w:rsidRDefault="00F7060C" w:rsidP="00AF250F">
      <w:pPr>
        <w:pStyle w:val="CommentText"/>
        <w:rPr>
          <w:rFonts w:ascii="Arial" w:hAnsi="Arial" w:cs="Arial"/>
          <w:sz w:val="22"/>
          <w:szCs w:val="22"/>
          <w:lang w:val="en-GB"/>
        </w:rPr>
      </w:pPr>
      <w:r>
        <w:t xml:space="preserve"> </w:t>
      </w:r>
      <w:r w:rsidR="00101ACA">
        <w:t>KEY:</w:t>
      </w:r>
    </w:p>
    <w:tbl>
      <w:tblPr>
        <w:tblStyle w:val="TableGrid"/>
        <w:tblpPr w:leftFromText="180" w:rightFromText="180" w:vertAnchor="text" w:horzAnchor="margin" w:tblpY="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
        <w:gridCol w:w="3302"/>
      </w:tblGrid>
      <w:tr w:rsidR="00153584" w:rsidRPr="00101ACA" w:rsidTr="00D942F7">
        <w:trPr>
          <w:trHeight w:val="92"/>
        </w:trPr>
        <w:tc>
          <w:tcPr>
            <w:tcW w:w="350" w:type="dxa"/>
            <w:shd w:val="clear" w:color="auto" w:fill="C45911" w:themeFill="accent2" w:themeFillShade="BF"/>
          </w:tcPr>
          <w:p w:rsidR="00153584" w:rsidRPr="00101ACA" w:rsidRDefault="00153584" w:rsidP="00F7060C">
            <w:pPr>
              <w:pStyle w:val="CommentText"/>
              <w:rPr>
                <w:rFonts w:ascii="Arial" w:hAnsi="Arial" w:cs="Arial"/>
                <w:sz w:val="22"/>
                <w:szCs w:val="22"/>
                <w:lang w:val="en-GB"/>
              </w:rPr>
            </w:pPr>
          </w:p>
        </w:tc>
        <w:tc>
          <w:tcPr>
            <w:tcW w:w="3302" w:type="dxa"/>
          </w:tcPr>
          <w:p w:rsidR="00153584" w:rsidRPr="00101ACA" w:rsidRDefault="00153584" w:rsidP="00F7060C">
            <w:pPr>
              <w:pStyle w:val="CommentText"/>
              <w:rPr>
                <w:rFonts w:ascii="Arial" w:hAnsi="Arial" w:cs="Arial"/>
                <w:sz w:val="22"/>
                <w:szCs w:val="22"/>
                <w:lang w:val="en-GB"/>
              </w:rPr>
            </w:pPr>
            <w:r w:rsidRPr="00101ACA">
              <w:rPr>
                <w:rFonts w:ascii="Arial" w:hAnsi="Arial" w:cs="Arial"/>
                <w:sz w:val="22"/>
                <w:szCs w:val="22"/>
                <w:lang w:val="en-GB"/>
              </w:rPr>
              <w:t>Communications Specialist</w:t>
            </w:r>
          </w:p>
        </w:tc>
      </w:tr>
      <w:tr w:rsidR="00153584" w:rsidRPr="00101ACA" w:rsidTr="00D942F7">
        <w:tc>
          <w:tcPr>
            <w:tcW w:w="350" w:type="dxa"/>
          </w:tcPr>
          <w:p w:rsidR="00153584" w:rsidRPr="00101ACA" w:rsidRDefault="00153584" w:rsidP="00F7060C">
            <w:pPr>
              <w:pStyle w:val="CommentText"/>
              <w:rPr>
                <w:rFonts w:ascii="Arial" w:hAnsi="Arial" w:cs="Arial"/>
                <w:sz w:val="22"/>
                <w:szCs w:val="22"/>
                <w:lang w:val="en-GB"/>
              </w:rPr>
            </w:pPr>
          </w:p>
        </w:tc>
        <w:tc>
          <w:tcPr>
            <w:tcW w:w="3302" w:type="dxa"/>
          </w:tcPr>
          <w:p w:rsidR="00153584" w:rsidRPr="00101ACA" w:rsidRDefault="00153584" w:rsidP="00F7060C">
            <w:pPr>
              <w:pStyle w:val="CommentText"/>
              <w:rPr>
                <w:rFonts w:ascii="Arial" w:hAnsi="Arial" w:cs="Arial"/>
                <w:sz w:val="22"/>
                <w:szCs w:val="22"/>
                <w:lang w:val="en-GB"/>
              </w:rPr>
            </w:pPr>
          </w:p>
        </w:tc>
      </w:tr>
      <w:tr w:rsidR="00153584" w:rsidRPr="00101ACA" w:rsidTr="00D942F7">
        <w:tc>
          <w:tcPr>
            <w:tcW w:w="350" w:type="dxa"/>
            <w:shd w:val="clear" w:color="auto" w:fill="538135" w:themeFill="accent6" w:themeFillShade="BF"/>
          </w:tcPr>
          <w:p w:rsidR="00153584" w:rsidRPr="00101ACA" w:rsidRDefault="00153584" w:rsidP="00F7060C">
            <w:pPr>
              <w:pStyle w:val="CommentText"/>
              <w:rPr>
                <w:rFonts w:ascii="Arial" w:hAnsi="Arial" w:cs="Arial"/>
                <w:sz w:val="22"/>
                <w:szCs w:val="22"/>
                <w:lang w:val="en-GB"/>
              </w:rPr>
            </w:pPr>
          </w:p>
        </w:tc>
        <w:tc>
          <w:tcPr>
            <w:tcW w:w="3302" w:type="dxa"/>
          </w:tcPr>
          <w:p w:rsidR="00153584" w:rsidRPr="00101ACA" w:rsidRDefault="00153584" w:rsidP="00F7060C">
            <w:pPr>
              <w:pStyle w:val="CommentText"/>
              <w:rPr>
                <w:rFonts w:ascii="Arial" w:hAnsi="Arial" w:cs="Arial"/>
                <w:sz w:val="22"/>
                <w:szCs w:val="22"/>
                <w:lang w:val="en-GB"/>
              </w:rPr>
            </w:pPr>
            <w:r w:rsidRPr="00101ACA">
              <w:rPr>
                <w:rFonts w:ascii="Arial" w:hAnsi="Arial" w:cs="Arial"/>
                <w:sz w:val="22"/>
                <w:szCs w:val="22"/>
                <w:lang w:val="en-GB"/>
              </w:rPr>
              <w:t>Senior Public Works Engineer</w:t>
            </w:r>
          </w:p>
        </w:tc>
      </w:tr>
      <w:tr w:rsidR="00153584" w:rsidRPr="00101ACA" w:rsidTr="00D942F7">
        <w:tc>
          <w:tcPr>
            <w:tcW w:w="350" w:type="dxa"/>
          </w:tcPr>
          <w:p w:rsidR="00153584" w:rsidRPr="00101ACA" w:rsidRDefault="00153584" w:rsidP="00F7060C">
            <w:pPr>
              <w:pStyle w:val="CommentText"/>
              <w:rPr>
                <w:rFonts w:ascii="Arial" w:hAnsi="Arial" w:cs="Arial"/>
                <w:sz w:val="22"/>
                <w:szCs w:val="22"/>
                <w:lang w:val="en-GB"/>
              </w:rPr>
            </w:pPr>
          </w:p>
        </w:tc>
        <w:tc>
          <w:tcPr>
            <w:tcW w:w="3302" w:type="dxa"/>
          </w:tcPr>
          <w:p w:rsidR="00153584" w:rsidRPr="00101ACA" w:rsidRDefault="00153584" w:rsidP="00F7060C">
            <w:pPr>
              <w:pStyle w:val="CommentText"/>
              <w:rPr>
                <w:rFonts w:ascii="Arial" w:hAnsi="Arial" w:cs="Arial"/>
                <w:sz w:val="22"/>
                <w:szCs w:val="22"/>
                <w:lang w:val="en-GB"/>
              </w:rPr>
            </w:pPr>
          </w:p>
        </w:tc>
      </w:tr>
      <w:tr w:rsidR="00153584" w:rsidRPr="00101ACA" w:rsidTr="00D942F7">
        <w:tc>
          <w:tcPr>
            <w:tcW w:w="350" w:type="dxa"/>
            <w:shd w:val="clear" w:color="auto" w:fill="00CC00"/>
          </w:tcPr>
          <w:p w:rsidR="00153584" w:rsidRPr="00101ACA" w:rsidRDefault="00153584" w:rsidP="00F7060C">
            <w:pPr>
              <w:pStyle w:val="CommentText"/>
              <w:rPr>
                <w:rFonts w:ascii="Arial" w:hAnsi="Arial" w:cs="Arial"/>
                <w:sz w:val="22"/>
                <w:szCs w:val="22"/>
                <w:lang w:val="en-GB"/>
              </w:rPr>
            </w:pPr>
          </w:p>
        </w:tc>
        <w:tc>
          <w:tcPr>
            <w:tcW w:w="3302" w:type="dxa"/>
          </w:tcPr>
          <w:p w:rsidR="00153584" w:rsidRPr="00101ACA" w:rsidRDefault="00153584" w:rsidP="00F7060C">
            <w:pPr>
              <w:pStyle w:val="CommentText"/>
              <w:rPr>
                <w:rFonts w:ascii="Arial" w:hAnsi="Arial" w:cs="Arial"/>
                <w:sz w:val="22"/>
                <w:szCs w:val="22"/>
                <w:lang w:val="en-GB"/>
              </w:rPr>
            </w:pPr>
            <w:r>
              <w:rPr>
                <w:rFonts w:ascii="Arial" w:hAnsi="Arial" w:cs="Arial"/>
                <w:sz w:val="22"/>
                <w:szCs w:val="22"/>
                <w:lang w:val="en-GB"/>
              </w:rPr>
              <w:t>Training Facilitator</w:t>
            </w:r>
          </w:p>
        </w:tc>
      </w:tr>
    </w:tbl>
    <w:p w:rsidR="00153584" w:rsidRDefault="00F7060C" w:rsidP="0009746A">
      <w:pPr>
        <w:pStyle w:val="CommentText"/>
        <w:rPr>
          <w:rFonts w:ascii="Arial" w:hAnsi="Arial" w:cs="Arial"/>
          <w:sz w:val="22"/>
          <w:szCs w:val="22"/>
          <w:lang w:val="en-GB"/>
        </w:rPr>
      </w:pPr>
      <w:r>
        <w:rPr>
          <w:rFonts w:ascii="Arial" w:hAnsi="Arial" w:cs="Arial"/>
          <w:lang w:val="en-GB" w:bidi="en-US"/>
        </w:rPr>
        <w:br w:type="textWrapping" w:clear="all"/>
      </w:r>
    </w:p>
    <w:p w:rsidR="0009746A" w:rsidRPr="0009746A" w:rsidRDefault="0009746A" w:rsidP="0009746A">
      <w:pPr>
        <w:pStyle w:val="CommentText"/>
        <w:rPr>
          <w:rFonts w:ascii="Arial" w:hAnsi="Arial" w:cs="Arial"/>
          <w:sz w:val="22"/>
          <w:szCs w:val="22"/>
          <w:lang w:val="en-GB"/>
        </w:rPr>
      </w:pPr>
      <w:r w:rsidRPr="0009746A">
        <w:rPr>
          <w:rFonts w:ascii="Arial" w:hAnsi="Arial" w:cs="Arial"/>
          <w:sz w:val="22"/>
          <w:szCs w:val="22"/>
          <w:lang w:val="en-GB"/>
        </w:rPr>
        <w:t>Although there is some variation in the nature of safeguard issues between NCD and Lae</w:t>
      </w:r>
      <w:r>
        <w:rPr>
          <w:rFonts w:ascii="Arial" w:hAnsi="Arial" w:cs="Arial"/>
          <w:sz w:val="22"/>
          <w:szCs w:val="22"/>
          <w:lang w:val="en-GB"/>
        </w:rPr>
        <w:t xml:space="preserve">, the processes detailed above, and throughout this document, are designed to provide flexibility for variable contexts. Senior staff will be active in both locations, providing consistency in managing issues.  </w:t>
      </w:r>
    </w:p>
    <w:p w:rsidR="002C7501" w:rsidRPr="003759D2" w:rsidRDefault="002C7501" w:rsidP="003759D2">
      <w:pPr>
        <w:rPr>
          <w:rFonts w:ascii="Arial" w:hAnsi="Arial" w:cs="Arial"/>
          <w:lang w:val="en-GB" w:bidi="en-US"/>
        </w:rPr>
        <w:sectPr w:rsidR="002C7501" w:rsidRPr="003759D2" w:rsidSect="00101ACA">
          <w:pgSz w:w="11906" w:h="16838"/>
          <w:pgMar w:top="1440" w:right="1440" w:bottom="1134" w:left="1440" w:header="709" w:footer="709" w:gutter="0"/>
          <w:cols w:space="708"/>
          <w:docGrid w:linePitch="360"/>
        </w:sectPr>
      </w:pPr>
    </w:p>
    <w:p w:rsidR="009200E3" w:rsidRPr="00E93618" w:rsidRDefault="009200E3" w:rsidP="000F3F5E">
      <w:pPr>
        <w:pStyle w:val="Caption"/>
      </w:pPr>
      <w:bookmarkStart w:id="138" w:name="_Ref530061710"/>
      <w:bookmarkStart w:id="139" w:name="_Toc532542831"/>
      <w:bookmarkStart w:id="140" w:name="_Toc536030344"/>
      <w:r w:rsidRPr="00E93618">
        <w:t xml:space="preserve">Annex </w:t>
      </w:r>
      <w:r w:rsidR="003A3E26">
        <w:rPr>
          <w:noProof/>
        </w:rPr>
        <w:fldChar w:fldCharType="begin"/>
      </w:r>
      <w:r w:rsidR="00021F0B">
        <w:rPr>
          <w:noProof/>
        </w:rPr>
        <w:instrText xml:space="preserve"> SEQ Annex \* ARABIC </w:instrText>
      </w:r>
      <w:r w:rsidR="003A3E26">
        <w:rPr>
          <w:noProof/>
        </w:rPr>
        <w:fldChar w:fldCharType="separate"/>
      </w:r>
      <w:r w:rsidR="00033362">
        <w:rPr>
          <w:noProof/>
        </w:rPr>
        <w:t>6</w:t>
      </w:r>
      <w:r w:rsidR="003A3E26">
        <w:rPr>
          <w:noProof/>
        </w:rPr>
        <w:fldChar w:fldCharType="end"/>
      </w:r>
      <w:bookmarkEnd w:id="138"/>
      <w:r w:rsidRPr="00E93618">
        <w:t>. Consultation Plan</w:t>
      </w:r>
      <w:bookmarkEnd w:id="139"/>
      <w:bookmarkEnd w:id="140"/>
    </w:p>
    <w:p w:rsidR="009200E3" w:rsidRPr="00E93618" w:rsidRDefault="009200E3" w:rsidP="000F3F5E">
      <w:pPr>
        <w:spacing w:line="240" w:lineRule="auto"/>
        <w:rPr>
          <w:rFonts w:ascii="Arial" w:hAnsi="Arial" w:cs="Arial"/>
        </w:rPr>
      </w:pPr>
      <w:r w:rsidRPr="00E93618">
        <w:rPr>
          <w:rFonts w:ascii="Arial" w:hAnsi="Arial" w:cs="Arial"/>
        </w:rPr>
        <w:t>The following draft Consultation Plan is designed to guide effective Communications in support to safeguards OP implementation.  The draft should be updated on a regular (at least quarterly basis) and reviewed annually.</w:t>
      </w:r>
    </w:p>
    <w:tbl>
      <w:tblPr>
        <w:tblW w:w="14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977"/>
        <w:gridCol w:w="2095"/>
        <w:gridCol w:w="1874"/>
        <w:gridCol w:w="2861"/>
        <w:gridCol w:w="2268"/>
      </w:tblGrid>
      <w:tr w:rsidR="009200E3" w:rsidRPr="00E93618" w:rsidTr="009200E3">
        <w:trPr>
          <w:trHeight w:val="590"/>
          <w:tblHeader/>
          <w:jc w:val="center"/>
        </w:trPr>
        <w:tc>
          <w:tcPr>
            <w:tcW w:w="2127" w:type="dxa"/>
            <w:shd w:val="clear" w:color="auto" w:fill="BDD6EE" w:themeFill="accent5" w:themeFillTint="66"/>
            <w:vAlign w:val="center"/>
          </w:tcPr>
          <w:p w:rsidR="009200E3" w:rsidRPr="00E93618" w:rsidRDefault="009200E3" w:rsidP="000F3F5E">
            <w:pPr>
              <w:pStyle w:val="Tablehdrow"/>
              <w:jc w:val="both"/>
              <w:rPr>
                <w:sz w:val="22"/>
                <w:szCs w:val="22"/>
              </w:rPr>
            </w:pPr>
            <w:r w:rsidRPr="00E93618">
              <w:rPr>
                <w:sz w:val="22"/>
                <w:szCs w:val="22"/>
              </w:rPr>
              <w:t>Item</w:t>
            </w:r>
          </w:p>
        </w:tc>
        <w:tc>
          <w:tcPr>
            <w:tcW w:w="2977" w:type="dxa"/>
            <w:shd w:val="clear" w:color="auto" w:fill="BDD6EE" w:themeFill="accent5" w:themeFillTint="66"/>
            <w:vAlign w:val="center"/>
          </w:tcPr>
          <w:p w:rsidR="009200E3" w:rsidRPr="00E93618" w:rsidRDefault="009200E3" w:rsidP="000F3F5E">
            <w:pPr>
              <w:pStyle w:val="Tablehdrow"/>
              <w:jc w:val="both"/>
              <w:rPr>
                <w:sz w:val="22"/>
                <w:szCs w:val="22"/>
              </w:rPr>
            </w:pPr>
            <w:r w:rsidRPr="00E93618">
              <w:rPr>
                <w:sz w:val="22"/>
                <w:szCs w:val="22"/>
              </w:rPr>
              <w:t>Activities</w:t>
            </w:r>
          </w:p>
        </w:tc>
        <w:tc>
          <w:tcPr>
            <w:tcW w:w="2095" w:type="dxa"/>
            <w:shd w:val="clear" w:color="auto" w:fill="BDD6EE" w:themeFill="accent5" w:themeFillTint="66"/>
            <w:vAlign w:val="center"/>
          </w:tcPr>
          <w:p w:rsidR="009200E3" w:rsidRPr="00E93618" w:rsidRDefault="009200E3" w:rsidP="000F3F5E">
            <w:pPr>
              <w:pStyle w:val="Tablehdrow"/>
              <w:jc w:val="both"/>
              <w:rPr>
                <w:sz w:val="22"/>
                <w:szCs w:val="22"/>
              </w:rPr>
            </w:pPr>
            <w:r w:rsidRPr="00E93618">
              <w:rPr>
                <w:sz w:val="22"/>
                <w:szCs w:val="22"/>
              </w:rPr>
              <w:t>Estimated Timing</w:t>
            </w:r>
          </w:p>
          <w:p w:rsidR="009200E3" w:rsidRPr="00E93618" w:rsidRDefault="009200E3" w:rsidP="000F3F5E">
            <w:pPr>
              <w:pStyle w:val="Tablehdrow"/>
              <w:jc w:val="both"/>
              <w:rPr>
                <w:sz w:val="22"/>
                <w:szCs w:val="22"/>
              </w:rPr>
            </w:pPr>
            <w:r w:rsidRPr="00E93618">
              <w:rPr>
                <w:sz w:val="22"/>
                <w:szCs w:val="22"/>
              </w:rPr>
              <w:t>(Date or Period)</w:t>
            </w:r>
          </w:p>
        </w:tc>
        <w:tc>
          <w:tcPr>
            <w:tcW w:w="1874" w:type="dxa"/>
            <w:shd w:val="clear" w:color="auto" w:fill="BDD6EE" w:themeFill="accent5" w:themeFillTint="66"/>
            <w:vAlign w:val="center"/>
          </w:tcPr>
          <w:p w:rsidR="009200E3" w:rsidRPr="00E93618" w:rsidRDefault="009200E3" w:rsidP="000F3F5E">
            <w:pPr>
              <w:pStyle w:val="Tablehdrow"/>
              <w:jc w:val="both"/>
              <w:rPr>
                <w:sz w:val="22"/>
                <w:szCs w:val="22"/>
              </w:rPr>
            </w:pPr>
            <w:r w:rsidRPr="00E93618">
              <w:rPr>
                <w:sz w:val="22"/>
                <w:szCs w:val="22"/>
              </w:rPr>
              <w:t>Responsibility</w:t>
            </w:r>
          </w:p>
        </w:tc>
        <w:tc>
          <w:tcPr>
            <w:tcW w:w="2861" w:type="dxa"/>
            <w:shd w:val="clear" w:color="auto" w:fill="BDD6EE" w:themeFill="accent5" w:themeFillTint="66"/>
            <w:vAlign w:val="center"/>
          </w:tcPr>
          <w:p w:rsidR="009200E3" w:rsidRPr="00E93618" w:rsidRDefault="009200E3" w:rsidP="000F3F5E">
            <w:pPr>
              <w:pStyle w:val="Tablehdrow"/>
              <w:jc w:val="both"/>
              <w:rPr>
                <w:sz w:val="22"/>
                <w:szCs w:val="22"/>
              </w:rPr>
            </w:pPr>
            <w:r w:rsidRPr="00E93618">
              <w:rPr>
                <w:sz w:val="22"/>
                <w:szCs w:val="22"/>
              </w:rPr>
              <w:t>Feedback/Issues or</w:t>
            </w:r>
          </w:p>
          <w:p w:rsidR="009200E3" w:rsidRPr="00E93618" w:rsidRDefault="009200E3" w:rsidP="000F3F5E">
            <w:pPr>
              <w:pStyle w:val="Tablehdrow"/>
              <w:jc w:val="both"/>
              <w:rPr>
                <w:sz w:val="22"/>
                <w:szCs w:val="22"/>
              </w:rPr>
            </w:pPr>
            <w:r w:rsidRPr="00E93618">
              <w:rPr>
                <w:sz w:val="22"/>
                <w:szCs w:val="22"/>
              </w:rPr>
              <w:t>Concerns to be addressed</w:t>
            </w:r>
          </w:p>
        </w:tc>
        <w:tc>
          <w:tcPr>
            <w:tcW w:w="2268" w:type="dxa"/>
            <w:shd w:val="clear" w:color="auto" w:fill="BDD6EE" w:themeFill="accent5" w:themeFillTint="66"/>
            <w:vAlign w:val="center"/>
          </w:tcPr>
          <w:p w:rsidR="009200E3" w:rsidRPr="00E93618" w:rsidRDefault="009200E3" w:rsidP="000F3F5E">
            <w:pPr>
              <w:pStyle w:val="Tablehdrow"/>
              <w:jc w:val="both"/>
              <w:rPr>
                <w:sz w:val="22"/>
                <w:szCs w:val="22"/>
              </w:rPr>
            </w:pPr>
            <w:r w:rsidRPr="00E93618">
              <w:rPr>
                <w:sz w:val="22"/>
                <w:szCs w:val="22"/>
              </w:rPr>
              <w:t>Remarks/Actions to be Taken</w:t>
            </w:r>
          </w:p>
        </w:tc>
      </w:tr>
      <w:tr w:rsidR="009200E3" w:rsidRPr="00E93618" w:rsidTr="009200E3">
        <w:trPr>
          <w:trHeight w:val="284"/>
          <w:jc w:val="center"/>
        </w:trPr>
        <w:tc>
          <w:tcPr>
            <w:tcW w:w="14202" w:type="dxa"/>
            <w:gridSpan w:val="6"/>
            <w:shd w:val="clear" w:color="auto" w:fill="8496B0" w:themeFill="text2" w:themeFillTint="99"/>
            <w:vAlign w:val="center"/>
          </w:tcPr>
          <w:p w:rsidR="009200E3" w:rsidRPr="00E93618" w:rsidRDefault="009200E3" w:rsidP="000F3F5E">
            <w:pPr>
              <w:pStyle w:val="Tablehdrow"/>
              <w:jc w:val="both"/>
              <w:rPr>
                <w:sz w:val="22"/>
                <w:szCs w:val="22"/>
              </w:rPr>
            </w:pPr>
            <w:r w:rsidRPr="00E93618">
              <w:rPr>
                <w:sz w:val="22"/>
                <w:szCs w:val="22"/>
              </w:rPr>
              <w:t>PROJECT APPRAISAL PHASE</w:t>
            </w:r>
          </w:p>
        </w:tc>
      </w:tr>
      <w:tr w:rsidR="009200E3" w:rsidRPr="00E93618" w:rsidTr="009200E3">
        <w:trPr>
          <w:trHeight w:val="284"/>
          <w:jc w:val="center"/>
        </w:trPr>
        <w:tc>
          <w:tcPr>
            <w:tcW w:w="2127" w:type="dxa"/>
            <w:vAlign w:val="center"/>
          </w:tcPr>
          <w:p w:rsidR="009200E3" w:rsidRPr="00E93618" w:rsidRDefault="009200E3" w:rsidP="000F3F5E">
            <w:pPr>
              <w:pStyle w:val="Tableleft"/>
              <w:jc w:val="both"/>
              <w:rPr>
                <w:rFonts w:cs="Arial"/>
                <w:sz w:val="22"/>
                <w:szCs w:val="22"/>
              </w:rPr>
            </w:pPr>
            <w:r w:rsidRPr="00E93618">
              <w:rPr>
                <w:rFonts w:cs="Arial"/>
                <w:sz w:val="22"/>
                <w:szCs w:val="22"/>
              </w:rPr>
              <w:t xml:space="preserve">Stakeholder meetings </w:t>
            </w:r>
          </w:p>
        </w:tc>
        <w:tc>
          <w:tcPr>
            <w:tcW w:w="2977" w:type="dxa"/>
            <w:vAlign w:val="center"/>
          </w:tcPr>
          <w:p w:rsidR="00CF1D3F" w:rsidRDefault="009200E3">
            <w:pPr>
              <w:pStyle w:val="Tableleft"/>
              <w:rPr>
                <w:rFonts w:cs="Arial"/>
                <w:b/>
                <w:sz w:val="22"/>
                <w:szCs w:val="22"/>
              </w:rPr>
            </w:pPr>
            <w:r w:rsidRPr="00E93618">
              <w:rPr>
                <w:rFonts w:cs="Arial"/>
                <w:sz w:val="22"/>
                <w:szCs w:val="22"/>
              </w:rPr>
              <w:t xml:space="preserve">Consultations and meetings with line agency stakeholders, other development partners and NGOs; </w:t>
            </w:r>
          </w:p>
          <w:p w:rsidR="00CF1D3F" w:rsidRDefault="009200E3">
            <w:pPr>
              <w:pStyle w:val="Tableleft"/>
              <w:rPr>
                <w:rFonts w:cs="Arial"/>
                <w:sz w:val="22"/>
                <w:szCs w:val="22"/>
              </w:rPr>
            </w:pPr>
            <w:r w:rsidRPr="00E93618">
              <w:rPr>
                <w:rFonts w:cs="Arial"/>
                <w:sz w:val="22"/>
                <w:szCs w:val="22"/>
              </w:rPr>
              <w:t>Initial meetings representatives of communities.</w:t>
            </w:r>
          </w:p>
          <w:p w:rsidR="0094003A" w:rsidRDefault="0094003A">
            <w:pPr>
              <w:pStyle w:val="Tableleft"/>
              <w:rPr>
                <w:rFonts w:cs="Arial"/>
                <w:sz w:val="22"/>
                <w:szCs w:val="22"/>
              </w:rPr>
            </w:pPr>
          </w:p>
          <w:p w:rsidR="0094003A" w:rsidRDefault="0094003A" w:rsidP="0094003A">
            <w:pPr>
              <w:pStyle w:val="Tableleft"/>
              <w:rPr>
                <w:rFonts w:cs="Arial"/>
                <w:b/>
                <w:sz w:val="22"/>
                <w:szCs w:val="22"/>
              </w:rPr>
            </w:pPr>
            <w:r>
              <w:rPr>
                <w:rFonts w:cs="Arial"/>
                <w:sz w:val="22"/>
                <w:szCs w:val="22"/>
              </w:rPr>
              <w:t>(See Annex 5)</w:t>
            </w:r>
          </w:p>
        </w:tc>
        <w:tc>
          <w:tcPr>
            <w:tcW w:w="2095" w:type="dxa"/>
            <w:vAlign w:val="center"/>
          </w:tcPr>
          <w:p w:rsidR="009200E3" w:rsidRPr="00E93618" w:rsidRDefault="009200E3" w:rsidP="000F3F5E">
            <w:pPr>
              <w:pStyle w:val="Tableleft"/>
              <w:jc w:val="both"/>
              <w:rPr>
                <w:rFonts w:cs="Arial"/>
                <w:sz w:val="22"/>
                <w:szCs w:val="22"/>
              </w:rPr>
            </w:pPr>
          </w:p>
        </w:tc>
        <w:tc>
          <w:tcPr>
            <w:tcW w:w="1874" w:type="dxa"/>
            <w:vAlign w:val="center"/>
          </w:tcPr>
          <w:p w:rsidR="009200E3" w:rsidRPr="00E93618" w:rsidRDefault="009200E3" w:rsidP="000F3F5E">
            <w:pPr>
              <w:pStyle w:val="Tableleft"/>
              <w:jc w:val="both"/>
              <w:rPr>
                <w:rFonts w:cs="Arial"/>
                <w:sz w:val="22"/>
                <w:szCs w:val="22"/>
              </w:rPr>
            </w:pPr>
            <w:r w:rsidRPr="00E93618">
              <w:rPr>
                <w:rFonts w:cs="Arial"/>
                <w:sz w:val="22"/>
                <w:szCs w:val="22"/>
              </w:rPr>
              <w:t>PCO</w:t>
            </w:r>
          </w:p>
        </w:tc>
        <w:tc>
          <w:tcPr>
            <w:tcW w:w="2861" w:type="dxa"/>
            <w:vAlign w:val="center"/>
          </w:tcPr>
          <w:p w:rsidR="009200E3" w:rsidRPr="00E93618" w:rsidRDefault="009200E3" w:rsidP="000F3F5E">
            <w:pPr>
              <w:pStyle w:val="Tableleft"/>
              <w:jc w:val="both"/>
              <w:rPr>
                <w:rFonts w:cs="Arial"/>
                <w:sz w:val="22"/>
                <w:szCs w:val="22"/>
              </w:rPr>
            </w:pPr>
            <w:r w:rsidRPr="00E93618">
              <w:rPr>
                <w:rFonts w:cs="Arial"/>
                <w:sz w:val="22"/>
                <w:szCs w:val="22"/>
              </w:rPr>
              <w:t>Introduction to the Project; potential beneficiaries; types and location of subprojects; key stakeholders and agencies involved in implementation; advice as to assistance required from communities, (labor, materials, clearance of illegal structures etc)</w:t>
            </w:r>
          </w:p>
        </w:tc>
        <w:tc>
          <w:tcPr>
            <w:tcW w:w="2268" w:type="dxa"/>
            <w:vAlign w:val="center"/>
          </w:tcPr>
          <w:p w:rsidR="009200E3" w:rsidRPr="00E93618" w:rsidRDefault="009200E3" w:rsidP="000F3F5E">
            <w:pPr>
              <w:pStyle w:val="tabletextleft"/>
              <w:jc w:val="both"/>
              <w:rPr>
                <w:rFonts w:cs="Arial"/>
                <w:sz w:val="22"/>
                <w:szCs w:val="22"/>
              </w:rPr>
            </w:pPr>
            <w:r w:rsidRPr="00E93618">
              <w:rPr>
                <w:rFonts w:cs="Arial"/>
                <w:sz w:val="22"/>
                <w:szCs w:val="22"/>
              </w:rPr>
              <w:t xml:space="preserve">Minutes written up and made available for monitoring; </w:t>
            </w:r>
          </w:p>
          <w:p w:rsidR="009200E3" w:rsidRPr="00E93618" w:rsidRDefault="009200E3" w:rsidP="000F3F5E">
            <w:pPr>
              <w:pStyle w:val="tabletextleft"/>
              <w:jc w:val="both"/>
              <w:rPr>
                <w:rFonts w:cs="Arial"/>
                <w:sz w:val="22"/>
                <w:szCs w:val="22"/>
              </w:rPr>
            </w:pPr>
            <w:r w:rsidRPr="00E93618">
              <w:rPr>
                <w:rFonts w:cs="Arial"/>
                <w:sz w:val="22"/>
                <w:szCs w:val="22"/>
              </w:rPr>
              <w:t>Concerns and issues to be incorporated into ESMP where appropriate;</w:t>
            </w:r>
          </w:p>
          <w:p w:rsidR="009200E3" w:rsidRPr="00E93618" w:rsidRDefault="009200E3" w:rsidP="000F3F5E">
            <w:pPr>
              <w:pStyle w:val="tabletextleft"/>
              <w:jc w:val="both"/>
              <w:rPr>
                <w:rFonts w:cs="Arial"/>
                <w:sz w:val="22"/>
                <w:szCs w:val="22"/>
              </w:rPr>
            </w:pPr>
            <w:r w:rsidRPr="00E93618">
              <w:rPr>
                <w:rFonts w:cs="Arial"/>
                <w:sz w:val="22"/>
                <w:szCs w:val="22"/>
              </w:rPr>
              <w:t>Establish community contact points</w:t>
            </w:r>
          </w:p>
        </w:tc>
      </w:tr>
      <w:tr w:rsidR="009200E3" w:rsidRPr="00E93618" w:rsidTr="009200E3">
        <w:trPr>
          <w:trHeight w:val="284"/>
          <w:jc w:val="center"/>
        </w:trPr>
        <w:tc>
          <w:tcPr>
            <w:tcW w:w="2127" w:type="dxa"/>
            <w:vAlign w:val="center"/>
          </w:tcPr>
          <w:p w:rsidR="009200E3" w:rsidRPr="00E93618" w:rsidRDefault="009200E3" w:rsidP="000F3F5E">
            <w:pPr>
              <w:pStyle w:val="List"/>
              <w:spacing w:after="0"/>
              <w:ind w:left="0" w:firstLine="0"/>
              <w:jc w:val="both"/>
              <w:rPr>
                <w:rFonts w:cs="Arial"/>
                <w:sz w:val="22"/>
                <w:szCs w:val="22"/>
              </w:rPr>
            </w:pPr>
            <w:r w:rsidRPr="00E93618">
              <w:rPr>
                <w:rFonts w:cs="Arial"/>
                <w:sz w:val="22"/>
                <w:szCs w:val="22"/>
              </w:rPr>
              <w:t xml:space="preserve">Preparation of draft </w:t>
            </w:r>
            <w:r w:rsidR="00FF573E">
              <w:rPr>
                <w:rFonts w:cs="Arial"/>
                <w:sz w:val="22"/>
                <w:szCs w:val="22"/>
              </w:rPr>
              <w:t>ESMF</w:t>
            </w:r>
            <w:r w:rsidRPr="00E93618">
              <w:rPr>
                <w:rFonts w:cs="Arial"/>
                <w:sz w:val="22"/>
                <w:szCs w:val="22"/>
              </w:rPr>
              <w:t xml:space="preserve"> Report (incl. </w:t>
            </w:r>
            <w:r w:rsidR="00FF573E">
              <w:rPr>
                <w:rFonts w:cs="Arial"/>
                <w:sz w:val="22"/>
                <w:szCs w:val="22"/>
              </w:rPr>
              <w:t>ESMF</w:t>
            </w:r>
            <w:r w:rsidRPr="00E93618">
              <w:rPr>
                <w:rFonts w:cs="Arial"/>
                <w:sz w:val="22"/>
                <w:szCs w:val="22"/>
              </w:rPr>
              <w:t>s, and Consultation Plan)</w:t>
            </w:r>
          </w:p>
        </w:tc>
        <w:tc>
          <w:tcPr>
            <w:tcW w:w="2977" w:type="dxa"/>
            <w:vAlign w:val="center"/>
          </w:tcPr>
          <w:p w:rsidR="009200E3" w:rsidRPr="00E93618" w:rsidRDefault="009200E3" w:rsidP="000F3F5E">
            <w:pPr>
              <w:pStyle w:val="Tableleft"/>
              <w:jc w:val="both"/>
              <w:rPr>
                <w:rFonts w:cs="Arial"/>
                <w:sz w:val="22"/>
                <w:szCs w:val="22"/>
              </w:rPr>
            </w:pPr>
            <w:r w:rsidRPr="00E93618">
              <w:rPr>
                <w:rFonts w:cs="Arial"/>
                <w:sz w:val="22"/>
                <w:szCs w:val="22"/>
              </w:rPr>
              <w:t xml:space="preserve">Public circulation of ESMF and </w:t>
            </w:r>
            <w:r w:rsidR="00FF573E">
              <w:rPr>
                <w:rFonts w:cs="Arial"/>
                <w:sz w:val="22"/>
                <w:szCs w:val="22"/>
              </w:rPr>
              <w:t>ESMF</w:t>
            </w:r>
            <w:r w:rsidRPr="00E93618">
              <w:rPr>
                <w:rFonts w:cs="Arial"/>
                <w:sz w:val="22"/>
                <w:szCs w:val="22"/>
              </w:rPr>
              <w:t xml:space="preserve"> to stakeholders, comments addressed</w:t>
            </w:r>
          </w:p>
        </w:tc>
        <w:tc>
          <w:tcPr>
            <w:tcW w:w="2095" w:type="dxa"/>
            <w:vAlign w:val="center"/>
          </w:tcPr>
          <w:p w:rsidR="009200E3" w:rsidRPr="00E93618" w:rsidRDefault="009200E3" w:rsidP="000F3F5E">
            <w:pPr>
              <w:pStyle w:val="Tableleft"/>
              <w:jc w:val="both"/>
              <w:rPr>
                <w:rFonts w:cs="Arial"/>
                <w:sz w:val="22"/>
                <w:szCs w:val="22"/>
              </w:rPr>
            </w:pPr>
            <w:r w:rsidRPr="00E93618">
              <w:rPr>
                <w:rFonts w:cs="Arial"/>
                <w:sz w:val="22"/>
                <w:szCs w:val="22"/>
              </w:rPr>
              <w:t xml:space="preserve"> </w:t>
            </w:r>
          </w:p>
        </w:tc>
        <w:tc>
          <w:tcPr>
            <w:tcW w:w="1874" w:type="dxa"/>
            <w:vAlign w:val="center"/>
          </w:tcPr>
          <w:p w:rsidR="009200E3" w:rsidRPr="00E93618" w:rsidRDefault="009200E3" w:rsidP="000F3F5E">
            <w:pPr>
              <w:pStyle w:val="Tableleft"/>
              <w:jc w:val="both"/>
              <w:rPr>
                <w:rFonts w:cs="Arial"/>
                <w:sz w:val="22"/>
                <w:szCs w:val="22"/>
              </w:rPr>
            </w:pPr>
            <w:r w:rsidRPr="00E93618">
              <w:rPr>
                <w:rFonts w:cs="Arial"/>
                <w:sz w:val="22"/>
                <w:szCs w:val="22"/>
              </w:rPr>
              <w:t xml:space="preserve">WB </w:t>
            </w:r>
            <w:r w:rsidR="00FF573E">
              <w:rPr>
                <w:rFonts w:cs="Arial"/>
                <w:sz w:val="22"/>
                <w:szCs w:val="22"/>
              </w:rPr>
              <w:t>ESMF</w:t>
            </w:r>
            <w:r w:rsidRPr="00E93618">
              <w:rPr>
                <w:rFonts w:cs="Arial"/>
                <w:sz w:val="22"/>
                <w:szCs w:val="22"/>
              </w:rPr>
              <w:t xml:space="preserve"> Consultant</w:t>
            </w:r>
          </w:p>
        </w:tc>
        <w:tc>
          <w:tcPr>
            <w:tcW w:w="2861" w:type="dxa"/>
            <w:vAlign w:val="center"/>
          </w:tcPr>
          <w:p w:rsidR="009200E3" w:rsidRPr="00E93618" w:rsidRDefault="009200E3" w:rsidP="000F3F5E">
            <w:pPr>
              <w:pStyle w:val="Tableleft"/>
              <w:jc w:val="both"/>
              <w:rPr>
                <w:rFonts w:cs="Arial"/>
                <w:sz w:val="22"/>
                <w:szCs w:val="22"/>
              </w:rPr>
            </w:pPr>
            <w:r w:rsidRPr="00E93618">
              <w:rPr>
                <w:rFonts w:cs="Arial"/>
                <w:sz w:val="22"/>
                <w:szCs w:val="22"/>
              </w:rPr>
              <w:t xml:space="preserve">Summarized in Social Assessment </w:t>
            </w:r>
            <w:r w:rsidR="00FF573E">
              <w:rPr>
                <w:rFonts w:cs="Arial"/>
                <w:sz w:val="22"/>
                <w:szCs w:val="22"/>
              </w:rPr>
              <w:t>ESMF</w:t>
            </w:r>
            <w:r w:rsidRPr="00E93618">
              <w:rPr>
                <w:rFonts w:cs="Arial"/>
                <w:sz w:val="22"/>
                <w:szCs w:val="22"/>
              </w:rPr>
              <w:t xml:space="preserve"> Report</w:t>
            </w:r>
          </w:p>
        </w:tc>
        <w:tc>
          <w:tcPr>
            <w:tcW w:w="2268" w:type="dxa"/>
            <w:vAlign w:val="center"/>
          </w:tcPr>
          <w:p w:rsidR="009200E3" w:rsidRPr="00E93618" w:rsidRDefault="009200E3" w:rsidP="000F3F5E">
            <w:pPr>
              <w:pStyle w:val="tabletextleft"/>
              <w:jc w:val="both"/>
              <w:rPr>
                <w:rFonts w:cs="Arial"/>
                <w:sz w:val="22"/>
                <w:szCs w:val="22"/>
                <w:highlight w:val="yellow"/>
              </w:rPr>
            </w:pPr>
            <w:r w:rsidRPr="00E93618">
              <w:rPr>
                <w:rFonts w:cs="Arial"/>
                <w:sz w:val="22"/>
                <w:szCs w:val="22"/>
              </w:rPr>
              <w:t>Issues identified to be progressed in subproject identification and Implementation.</w:t>
            </w:r>
          </w:p>
        </w:tc>
      </w:tr>
      <w:tr w:rsidR="009200E3" w:rsidRPr="00E93618" w:rsidTr="009200E3">
        <w:trPr>
          <w:trHeight w:val="284"/>
          <w:jc w:val="center"/>
        </w:trPr>
        <w:tc>
          <w:tcPr>
            <w:tcW w:w="2127" w:type="dxa"/>
            <w:vAlign w:val="center"/>
          </w:tcPr>
          <w:p w:rsidR="009200E3" w:rsidRPr="00E93618" w:rsidRDefault="009200E3" w:rsidP="000F3F5E">
            <w:pPr>
              <w:pStyle w:val="Tableleft"/>
              <w:jc w:val="both"/>
              <w:rPr>
                <w:rFonts w:cs="Arial"/>
                <w:sz w:val="22"/>
                <w:szCs w:val="22"/>
              </w:rPr>
            </w:pPr>
            <w:r w:rsidRPr="00E93618">
              <w:rPr>
                <w:rFonts w:cs="Arial"/>
                <w:sz w:val="22"/>
                <w:szCs w:val="22"/>
              </w:rPr>
              <w:t>WB Board Approval of Project</w:t>
            </w:r>
          </w:p>
        </w:tc>
        <w:tc>
          <w:tcPr>
            <w:tcW w:w="2977" w:type="dxa"/>
            <w:vAlign w:val="center"/>
          </w:tcPr>
          <w:p w:rsidR="009200E3" w:rsidRPr="00E93618" w:rsidRDefault="009200E3" w:rsidP="000F3F5E">
            <w:pPr>
              <w:pStyle w:val="Tableleft"/>
              <w:jc w:val="both"/>
              <w:rPr>
                <w:rFonts w:cs="Arial"/>
                <w:sz w:val="22"/>
                <w:szCs w:val="22"/>
              </w:rPr>
            </w:pPr>
            <w:r w:rsidRPr="00E93618">
              <w:rPr>
                <w:rFonts w:cs="Arial"/>
                <w:sz w:val="22"/>
                <w:szCs w:val="22"/>
              </w:rPr>
              <w:t>Presentation to Board;</w:t>
            </w:r>
          </w:p>
          <w:p w:rsidR="009200E3" w:rsidRPr="00E93618" w:rsidRDefault="009200E3" w:rsidP="000F3F5E">
            <w:pPr>
              <w:pStyle w:val="Tableleft"/>
              <w:jc w:val="both"/>
              <w:rPr>
                <w:rFonts w:cs="Arial"/>
                <w:sz w:val="22"/>
                <w:szCs w:val="22"/>
              </w:rPr>
            </w:pPr>
            <w:r w:rsidRPr="00E93618">
              <w:rPr>
                <w:rFonts w:cs="Arial"/>
                <w:sz w:val="22"/>
                <w:szCs w:val="22"/>
              </w:rPr>
              <w:t>Approval of Project;</w:t>
            </w:r>
          </w:p>
          <w:p w:rsidR="009200E3" w:rsidRPr="00E93618" w:rsidRDefault="009200E3" w:rsidP="000F3F5E">
            <w:pPr>
              <w:pStyle w:val="Tableleft"/>
              <w:jc w:val="both"/>
              <w:rPr>
                <w:rFonts w:cs="Arial"/>
                <w:sz w:val="22"/>
                <w:szCs w:val="22"/>
              </w:rPr>
            </w:pPr>
            <w:r w:rsidRPr="00E93618">
              <w:rPr>
                <w:rFonts w:cs="Arial"/>
                <w:sz w:val="22"/>
                <w:szCs w:val="22"/>
              </w:rPr>
              <w:t>Grant agreements put in place;</w:t>
            </w:r>
          </w:p>
        </w:tc>
        <w:tc>
          <w:tcPr>
            <w:tcW w:w="2095" w:type="dxa"/>
            <w:vAlign w:val="center"/>
          </w:tcPr>
          <w:p w:rsidR="009200E3" w:rsidRPr="00E93618" w:rsidRDefault="009200E3" w:rsidP="000F3F5E">
            <w:pPr>
              <w:pStyle w:val="Tableleft"/>
              <w:jc w:val="both"/>
              <w:rPr>
                <w:rFonts w:cs="Arial"/>
                <w:sz w:val="22"/>
                <w:szCs w:val="22"/>
              </w:rPr>
            </w:pPr>
          </w:p>
        </w:tc>
        <w:tc>
          <w:tcPr>
            <w:tcW w:w="1874" w:type="dxa"/>
            <w:vAlign w:val="center"/>
          </w:tcPr>
          <w:p w:rsidR="009200E3" w:rsidRPr="00E93618" w:rsidRDefault="009200E3" w:rsidP="000F3F5E">
            <w:pPr>
              <w:pStyle w:val="Tableleft"/>
              <w:jc w:val="both"/>
              <w:rPr>
                <w:rFonts w:cs="Arial"/>
                <w:sz w:val="22"/>
                <w:szCs w:val="22"/>
              </w:rPr>
            </w:pPr>
            <w:r w:rsidRPr="00E93618">
              <w:rPr>
                <w:rFonts w:cs="Arial"/>
                <w:sz w:val="22"/>
                <w:szCs w:val="22"/>
              </w:rPr>
              <w:t>WB;PCO; Media &amp; Communications Specialist (MCS)</w:t>
            </w:r>
          </w:p>
        </w:tc>
        <w:tc>
          <w:tcPr>
            <w:tcW w:w="2861" w:type="dxa"/>
            <w:vAlign w:val="center"/>
          </w:tcPr>
          <w:p w:rsidR="009200E3" w:rsidRPr="00E93618" w:rsidRDefault="009200E3" w:rsidP="000F3F5E">
            <w:pPr>
              <w:pStyle w:val="Tableleft"/>
              <w:jc w:val="both"/>
              <w:rPr>
                <w:rFonts w:cs="Arial"/>
                <w:sz w:val="22"/>
                <w:szCs w:val="22"/>
              </w:rPr>
            </w:pPr>
          </w:p>
        </w:tc>
        <w:tc>
          <w:tcPr>
            <w:tcW w:w="2268" w:type="dxa"/>
            <w:vAlign w:val="center"/>
          </w:tcPr>
          <w:p w:rsidR="009200E3" w:rsidRPr="00E93618" w:rsidRDefault="009200E3" w:rsidP="000F3F5E">
            <w:pPr>
              <w:pStyle w:val="tabletextleft"/>
              <w:jc w:val="both"/>
              <w:rPr>
                <w:rFonts w:cs="Arial"/>
                <w:sz w:val="22"/>
                <w:szCs w:val="22"/>
              </w:rPr>
            </w:pPr>
            <w:r w:rsidRPr="00E93618">
              <w:rPr>
                <w:rFonts w:cs="Arial"/>
                <w:sz w:val="22"/>
                <w:szCs w:val="22"/>
              </w:rPr>
              <w:t>Official commencement of UYEPII notified in newspapers and on radio (start-up of mobilization)</w:t>
            </w:r>
          </w:p>
        </w:tc>
      </w:tr>
      <w:tr w:rsidR="009200E3" w:rsidRPr="00E93618" w:rsidTr="009200E3">
        <w:trPr>
          <w:trHeight w:val="284"/>
          <w:jc w:val="center"/>
        </w:trPr>
        <w:tc>
          <w:tcPr>
            <w:tcW w:w="2127" w:type="dxa"/>
            <w:vAlign w:val="center"/>
          </w:tcPr>
          <w:p w:rsidR="009200E3" w:rsidRPr="00E93618" w:rsidRDefault="009200E3" w:rsidP="000F3F5E">
            <w:pPr>
              <w:pStyle w:val="Tableleft"/>
              <w:jc w:val="both"/>
              <w:rPr>
                <w:rFonts w:cs="Arial"/>
                <w:sz w:val="22"/>
                <w:szCs w:val="22"/>
              </w:rPr>
            </w:pPr>
            <w:r w:rsidRPr="00E93618">
              <w:rPr>
                <w:rFonts w:cs="Arial"/>
                <w:sz w:val="22"/>
                <w:szCs w:val="22"/>
              </w:rPr>
              <w:t>MoU’s signed with Implementing Agencies &amp; Partners</w:t>
            </w:r>
          </w:p>
        </w:tc>
        <w:tc>
          <w:tcPr>
            <w:tcW w:w="2977" w:type="dxa"/>
            <w:vAlign w:val="center"/>
          </w:tcPr>
          <w:p w:rsidR="009200E3" w:rsidRPr="00E93618" w:rsidRDefault="009200E3" w:rsidP="000F3F5E">
            <w:pPr>
              <w:pStyle w:val="Tableleft"/>
              <w:jc w:val="both"/>
              <w:rPr>
                <w:rFonts w:cs="Arial"/>
                <w:sz w:val="22"/>
                <w:szCs w:val="22"/>
              </w:rPr>
            </w:pPr>
            <w:r w:rsidRPr="00E93618">
              <w:rPr>
                <w:rFonts w:cs="Arial"/>
                <w:sz w:val="22"/>
                <w:szCs w:val="22"/>
              </w:rPr>
              <w:t>Preparation and review of MoUs for signing</w:t>
            </w:r>
          </w:p>
        </w:tc>
        <w:tc>
          <w:tcPr>
            <w:tcW w:w="2095" w:type="dxa"/>
            <w:vAlign w:val="center"/>
          </w:tcPr>
          <w:p w:rsidR="009200E3" w:rsidRPr="00E93618" w:rsidRDefault="009200E3" w:rsidP="000F3F5E">
            <w:pPr>
              <w:pStyle w:val="Tableleft"/>
              <w:jc w:val="both"/>
              <w:rPr>
                <w:rFonts w:cs="Arial"/>
                <w:sz w:val="22"/>
                <w:szCs w:val="22"/>
              </w:rPr>
            </w:pPr>
          </w:p>
        </w:tc>
        <w:tc>
          <w:tcPr>
            <w:tcW w:w="1874" w:type="dxa"/>
            <w:vAlign w:val="center"/>
          </w:tcPr>
          <w:p w:rsidR="009200E3" w:rsidRPr="00E93618" w:rsidRDefault="009200E3" w:rsidP="000F3F5E">
            <w:pPr>
              <w:pStyle w:val="Tableleft"/>
              <w:jc w:val="both"/>
              <w:rPr>
                <w:rFonts w:cs="Arial"/>
                <w:sz w:val="22"/>
                <w:szCs w:val="22"/>
              </w:rPr>
            </w:pPr>
            <w:r w:rsidRPr="00E93618">
              <w:rPr>
                <w:rFonts w:cs="Arial"/>
                <w:sz w:val="22"/>
                <w:szCs w:val="22"/>
              </w:rPr>
              <w:t>WB/PCO</w:t>
            </w:r>
          </w:p>
        </w:tc>
        <w:tc>
          <w:tcPr>
            <w:tcW w:w="2861" w:type="dxa"/>
            <w:vAlign w:val="center"/>
          </w:tcPr>
          <w:p w:rsidR="009200E3" w:rsidRPr="00E93618" w:rsidRDefault="009200E3" w:rsidP="000F3F5E">
            <w:pPr>
              <w:pStyle w:val="Tableleft"/>
              <w:jc w:val="both"/>
              <w:rPr>
                <w:rFonts w:cs="Arial"/>
                <w:sz w:val="22"/>
                <w:szCs w:val="22"/>
              </w:rPr>
            </w:pPr>
            <w:r w:rsidRPr="00E93618">
              <w:rPr>
                <w:rFonts w:cs="Arial"/>
                <w:sz w:val="22"/>
                <w:szCs w:val="22"/>
              </w:rPr>
              <w:t>Prior review of MOU draft required</w:t>
            </w:r>
          </w:p>
        </w:tc>
        <w:tc>
          <w:tcPr>
            <w:tcW w:w="2268" w:type="dxa"/>
            <w:vAlign w:val="center"/>
          </w:tcPr>
          <w:p w:rsidR="009200E3" w:rsidRPr="00E93618" w:rsidRDefault="009200E3" w:rsidP="000F3F5E">
            <w:pPr>
              <w:pStyle w:val="tabletextleft"/>
              <w:jc w:val="both"/>
              <w:rPr>
                <w:rFonts w:cs="Arial"/>
                <w:sz w:val="22"/>
                <w:szCs w:val="22"/>
              </w:rPr>
            </w:pPr>
            <w:r w:rsidRPr="00E93618">
              <w:rPr>
                <w:rFonts w:cs="Arial"/>
                <w:sz w:val="22"/>
                <w:szCs w:val="22"/>
              </w:rPr>
              <w:t>Sufficient time given for partners to review MoU instrument</w:t>
            </w:r>
          </w:p>
        </w:tc>
      </w:tr>
      <w:tr w:rsidR="009200E3" w:rsidRPr="00E93618" w:rsidTr="009200E3">
        <w:trPr>
          <w:trHeight w:val="284"/>
          <w:jc w:val="center"/>
        </w:trPr>
        <w:tc>
          <w:tcPr>
            <w:tcW w:w="2127" w:type="dxa"/>
            <w:vAlign w:val="center"/>
          </w:tcPr>
          <w:p w:rsidR="009200E3" w:rsidRPr="00E93618" w:rsidRDefault="009200E3" w:rsidP="000F3F5E">
            <w:pPr>
              <w:pStyle w:val="Tableleft"/>
              <w:jc w:val="both"/>
              <w:rPr>
                <w:rFonts w:cs="Arial"/>
                <w:sz w:val="22"/>
                <w:szCs w:val="22"/>
              </w:rPr>
            </w:pPr>
            <w:r w:rsidRPr="00E93618">
              <w:rPr>
                <w:rFonts w:cs="Arial"/>
                <w:sz w:val="22"/>
                <w:szCs w:val="22"/>
              </w:rPr>
              <w:t>Broad dissemination of project info</w:t>
            </w:r>
          </w:p>
        </w:tc>
        <w:tc>
          <w:tcPr>
            <w:tcW w:w="2977" w:type="dxa"/>
            <w:vAlign w:val="center"/>
          </w:tcPr>
          <w:p w:rsidR="009200E3" w:rsidRPr="00E93618" w:rsidRDefault="009200E3" w:rsidP="000F3F5E">
            <w:pPr>
              <w:pStyle w:val="Tableleft"/>
              <w:jc w:val="both"/>
              <w:rPr>
                <w:rFonts w:cs="Arial"/>
                <w:sz w:val="22"/>
                <w:szCs w:val="22"/>
              </w:rPr>
            </w:pPr>
            <w:r w:rsidRPr="00E93618">
              <w:rPr>
                <w:rFonts w:cs="Arial"/>
                <w:sz w:val="22"/>
                <w:szCs w:val="22"/>
              </w:rPr>
              <w:t>General information about project provided in sufficient time and in appropriate language, as determined by consultation with key stakeholders and community leaders.</w:t>
            </w:r>
          </w:p>
        </w:tc>
        <w:tc>
          <w:tcPr>
            <w:tcW w:w="2095" w:type="dxa"/>
            <w:vAlign w:val="center"/>
          </w:tcPr>
          <w:p w:rsidR="009200E3" w:rsidRPr="00E93618" w:rsidRDefault="009200E3" w:rsidP="000F3F5E">
            <w:pPr>
              <w:pStyle w:val="Tableleft"/>
              <w:jc w:val="both"/>
              <w:rPr>
                <w:rFonts w:cs="Arial"/>
                <w:sz w:val="22"/>
                <w:szCs w:val="22"/>
              </w:rPr>
            </w:pPr>
          </w:p>
        </w:tc>
        <w:tc>
          <w:tcPr>
            <w:tcW w:w="1874" w:type="dxa"/>
            <w:vAlign w:val="center"/>
          </w:tcPr>
          <w:p w:rsidR="009200E3" w:rsidRPr="00E93618" w:rsidRDefault="009200E3" w:rsidP="000F3F5E">
            <w:pPr>
              <w:pStyle w:val="Tableleft"/>
              <w:jc w:val="both"/>
              <w:rPr>
                <w:rFonts w:cs="Arial"/>
                <w:sz w:val="22"/>
                <w:szCs w:val="22"/>
              </w:rPr>
            </w:pPr>
            <w:r w:rsidRPr="00E93618">
              <w:rPr>
                <w:rFonts w:cs="Arial"/>
                <w:sz w:val="22"/>
                <w:szCs w:val="22"/>
              </w:rPr>
              <w:t>MCS</w:t>
            </w:r>
          </w:p>
        </w:tc>
        <w:tc>
          <w:tcPr>
            <w:tcW w:w="2861" w:type="dxa"/>
            <w:vAlign w:val="center"/>
          </w:tcPr>
          <w:p w:rsidR="009200E3" w:rsidRPr="00E93618" w:rsidRDefault="009200E3" w:rsidP="000F3F5E">
            <w:pPr>
              <w:pStyle w:val="Tableleft"/>
              <w:jc w:val="both"/>
              <w:rPr>
                <w:rFonts w:cs="Arial"/>
                <w:sz w:val="22"/>
                <w:szCs w:val="22"/>
              </w:rPr>
            </w:pPr>
            <w:r w:rsidRPr="00E93618">
              <w:rPr>
                <w:rFonts w:cs="Arial"/>
                <w:sz w:val="22"/>
                <w:szCs w:val="22"/>
              </w:rPr>
              <w:t>Prepare Information Pack</w:t>
            </w:r>
          </w:p>
        </w:tc>
        <w:tc>
          <w:tcPr>
            <w:tcW w:w="2268" w:type="dxa"/>
            <w:vAlign w:val="center"/>
          </w:tcPr>
          <w:p w:rsidR="009200E3" w:rsidRPr="00E93618" w:rsidRDefault="009200E3" w:rsidP="000F3F5E">
            <w:pPr>
              <w:pStyle w:val="tabletextleft"/>
              <w:jc w:val="both"/>
              <w:rPr>
                <w:rFonts w:cs="Arial"/>
                <w:sz w:val="22"/>
                <w:szCs w:val="22"/>
              </w:rPr>
            </w:pPr>
            <w:r w:rsidRPr="00E93618">
              <w:rPr>
                <w:rFonts w:cs="Arial"/>
                <w:sz w:val="22"/>
                <w:szCs w:val="22"/>
              </w:rPr>
              <w:t xml:space="preserve">NCDC/LDA </w:t>
            </w:r>
          </w:p>
        </w:tc>
      </w:tr>
      <w:tr w:rsidR="009200E3" w:rsidRPr="00E93618" w:rsidTr="009200E3">
        <w:trPr>
          <w:trHeight w:val="284"/>
          <w:jc w:val="center"/>
        </w:trPr>
        <w:tc>
          <w:tcPr>
            <w:tcW w:w="14202" w:type="dxa"/>
            <w:gridSpan w:val="6"/>
            <w:shd w:val="clear" w:color="auto" w:fill="8496B0" w:themeFill="text2" w:themeFillTint="99"/>
            <w:vAlign w:val="center"/>
          </w:tcPr>
          <w:p w:rsidR="009200E3" w:rsidRPr="00E93618" w:rsidRDefault="009200E3" w:rsidP="000F3F5E">
            <w:pPr>
              <w:pStyle w:val="Tablehdrow"/>
              <w:jc w:val="both"/>
              <w:rPr>
                <w:sz w:val="22"/>
                <w:szCs w:val="22"/>
                <w:highlight w:val="yellow"/>
              </w:rPr>
            </w:pPr>
            <w:r w:rsidRPr="00E93618">
              <w:rPr>
                <w:sz w:val="22"/>
                <w:szCs w:val="22"/>
              </w:rPr>
              <w:t>PROJECT PREPARATION AND IDENTIFICATION OF SUBPROJECTS PHASE</w:t>
            </w:r>
          </w:p>
        </w:tc>
      </w:tr>
      <w:tr w:rsidR="00053EEA" w:rsidRPr="00E93618" w:rsidTr="00053EEA">
        <w:trPr>
          <w:trHeight w:val="284"/>
          <w:jc w:val="center"/>
        </w:trPr>
        <w:tc>
          <w:tcPr>
            <w:tcW w:w="14202" w:type="dxa"/>
            <w:gridSpan w:val="6"/>
            <w:shd w:val="clear" w:color="auto" w:fill="DEEAF6" w:themeFill="accent5" w:themeFillTint="33"/>
            <w:vAlign w:val="center"/>
          </w:tcPr>
          <w:p w:rsidR="00053EEA" w:rsidRPr="00E93618" w:rsidRDefault="00053EEA" w:rsidP="000F3F5E">
            <w:pPr>
              <w:pStyle w:val="Tablehdrow"/>
              <w:jc w:val="both"/>
              <w:rPr>
                <w:sz w:val="22"/>
                <w:szCs w:val="22"/>
              </w:rPr>
            </w:pPr>
            <w:r>
              <w:rPr>
                <w:sz w:val="22"/>
                <w:szCs w:val="22"/>
              </w:rPr>
              <w:t>SEE ALSO ATTACHMENT 1: PROJECT SCREENING PROCESS (NCD AND LAE)</w:t>
            </w:r>
            <w:r w:rsidR="001D1D94">
              <w:rPr>
                <w:sz w:val="22"/>
                <w:szCs w:val="22"/>
              </w:rPr>
              <w:t xml:space="preserve"> FOR FURTHER DETAILS</w:t>
            </w:r>
          </w:p>
        </w:tc>
      </w:tr>
      <w:tr w:rsidR="009200E3" w:rsidRPr="00E93618" w:rsidTr="009200E3">
        <w:trPr>
          <w:trHeight w:val="284"/>
          <w:jc w:val="center"/>
        </w:trPr>
        <w:tc>
          <w:tcPr>
            <w:tcW w:w="2127" w:type="dxa"/>
            <w:vAlign w:val="center"/>
          </w:tcPr>
          <w:p w:rsidR="009200E3" w:rsidRPr="00E93618" w:rsidRDefault="009200E3" w:rsidP="000F3F5E">
            <w:pPr>
              <w:pStyle w:val="Tableleft"/>
              <w:jc w:val="both"/>
              <w:rPr>
                <w:rFonts w:cs="Arial"/>
                <w:sz w:val="22"/>
                <w:szCs w:val="22"/>
              </w:rPr>
            </w:pPr>
            <w:r w:rsidRPr="00E93618">
              <w:rPr>
                <w:rFonts w:cs="Arial"/>
                <w:sz w:val="22"/>
                <w:szCs w:val="22"/>
              </w:rPr>
              <w:t>Stakeholder and community group identification/registration for service contracts</w:t>
            </w:r>
          </w:p>
        </w:tc>
        <w:tc>
          <w:tcPr>
            <w:tcW w:w="2977" w:type="dxa"/>
            <w:vAlign w:val="center"/>
          </w:tcPr>
          <w:p w:rsidR="009200E3" w:rsidRPr="00E93618" w:rsidRDefault="009200E3" w:rsidP="000F3F5E">
            <w:pPr>
              <w:pStyle w:val="Tableleft"/>
              <w:jc w:val="both"/>
              <w:rPr>
                <w:rFonts w:cs="Arial"/>
                <w:sz w:val="22"/>
                <w:szCs w:val="22"/>
              </w:rPr>
            </w:pPr>
            <w:r w:rsidRPr="00E93618">
              <w:rPr>
                <w:rFonts w:cs="Arial"/>
                <w:sz w:val="22"/>
                <w:szCs w:val="22"/>
              </w:rPr>
              <w:t>Initial community meetings, stakeholder agency meetings</w:t>
            </w:r>
          </w:p>
        </w:tc>
        <w:tc>
          <w:tcPr>
            <w:tcW w:w="2095" w:type="dxa"/>
            <w:vAlign w:val="center"/>
          </w:tcPr>
          <w:p w:rsidR="009200E3" w:rsidRPr="00E93618" w:rsidRDefault="009200E3" w:rsidP="000F3F5E">
            <w:pPr>
              <w:pStyle w:val="Tableleft"/>
              <w:jc w:val="both"/>
              <w:rPr>
                <w:rFonts w:cs="Arial"/>
                <w:sz w:val="22"/>
                <w:szCs w:val="22"/>
              </w:rPr>
            </w:pPr>
          </w:p>
        </w:tc>
        <w:tc>
          <w:tcPr>
            <w:tcW w:w="1874" w:type="dxa"/>
            <w:vAlign w:val="center"/>
          </w:tcPr>
          <w:p w:rsidR="009200E3" w:rsidRPr="00E93618" w:rsidRDefault="009200E3" w:rsidP="000F3F5E">
            <w:pPr>
              <w:pStyle w:val="Tableleft"/>
              <w:jc w:val="both"/>
              <w:rPr>
                <w:rFonts w:cs="Arial"/>
                <w:sz w:val="22"/>
                <w:szCs w:val="22"/>
              </w:rPr>
            </w:pPr>
            <w:r w:rsidRPr="00E93618">
              <w:rPr>
                <w:rFonts w:cs="Arial"/>
                <w:sz w:val="22"/>
                <w:szCs w:val="22"/>
              </w:rPr>
              <w:t>NCDC/LDA-CLOs, Councilors/WC</w:t>
            </w:r>
          </w:p>
        </w:tc>
        <w:tc>
          <w:tcPr>
            <w:tcW w:w="2861" w:type="dxa"/>
            <w:vAlign w:val="center"/>
          </w:tcPr>
          <w:p w:rsidR="009200E3" w:rsidRPr="00E93618" w:rsidRDefault="009200E3" w:rsidP="000F3F5E">
            <w:pPr>
              <w:pStyle w:val="Tableleft"/>
              <w:jc w:val="both"/>
              <w:rPr>
                <w:rFonts w:cs="Arial"/>
                <w:sz w:val="22"/>
                <w:szCs w:val="22"/>
              </w:rPr>
            </w:pPr>
            <w:r w:rsidRPr="00E93618">
              <w:rPr>
                <w:rFonts w:cs="Arial"/>
                <w:sz w:val="22"/>
                <w:szCs w:val="22"/>
              </w:rPr>
              <w:t>Incorporated into Consultation Plan as required</w:t>
            </w:r>
          </w:p>
        </w:tc>
        <w:tc>
          <w:tcPr>
            <w:tcW w:w="2268" w:type="dxa"/>
            <w:vAlign w:val="center"/>
          </w:tcPr>
          <w:p w:rsidR="009200E3" w:rsidRPr="00E93618" w:rsidRDefault="009200E3" w:rsidP="000F3F5E">
            <w:pPr>
              <w:pStyle w:val="Tableleft"/>
              <w:jc w:val="both"/>
              <w:rPr>
                <w:rFonts w:cs="Arial"/>
                <w:sz w:val="22"/>
                <w:szCs w:val="22"/>
              </w:rPr>
            </w:pPr>
            <w:r w:rsidRPr="00E93618">
              <w:rPr>
                <w:rFonts w:cs="Arial"/>
                <w:sz w:val="22"/>
                <w:szCs w:val="22"/>
              </w:rPr>
              <w:t>Meeting minutes to be documented and available for monitoring</w:t>
            </w:r>
          </w:p>
        </w:tc>
      </w:tr>
      <w:tr w:rsidR="009200E3" w:rsidRPr="00E93618" w:rsidTr="009200E3">
        <w:trPr>
          <w:trHeight w:val="284"/>
          <w:jc w:val="center"/>
        </w:trPr>
        <w:tc>
          <w:tcPr>
            <w:tcW w:w="2127" w:type="dxa"/>
            <w:vAlign w:val="center"/>
          </w:tcPr>
          <w:p w:rsidR="009200E3" w:rsidRPr="00E93618" w:rsidRDefault="009200E3" w:rsidP="000F3F5E">
            <w:pPr>
              <w:pStyle w:val="Tableleft"/>
              <w:jc w:val="both"/>
              <w:rPr>
                <w:rFonts w:cs="Arial"/>
                <w:sz w:val="22"/>
                <w:szCs w:val="22"/>
              </w:rPr>
            </w:pPr>
            <w:r w:rsidRPr="00E93618">
              <w:rPr>
                <w:rFonts w:cs="Arial"/>
                <w:sz w:val="22"/>
                <w:szCs w:val="22"/>
              </w:rPr>
              <w:t>Community consultations and ESMP (checklist) completed (based on preliminary identification of works/activities)</w:t>
            </w:r>
          </w:p>
        </w:tc>
        <w:tc>
          <w:tcPr>
            <w:tcW w:w="2977" w:type="dxa"/>
            <w:vAlign w:val="center"/>
          </w:tcPr>
          <w:p w:rsidR="009200E3" w:rsidRPr="00E93618" w:rsidRDefault="009200E3" w:rsidP="000F3F5E">
            <w:pPr>
              <w:pStyle w:val="Tableleft"/>
              <w:jc w:val="both"/>
              <w:rPr>
                <w:rFonts w:cs="Arial"/>
                <w:sz w:val="22"/>
                <w:szCs w:val="22"/>
              </w:rPr>
            </w:pPr>
            <w:r w:rsidRPr="00E93618">
              <w:rPr>
                <w:rFonts w:cs="Arial"/>
                <w:sz w:val="22"/>
                <w:szCs w:val="22"/>
              </w:rPr>
              <w:t>Identification  of  subproject  impact areas, field visits;</w:t>
            </w:r>
          </w:p>
          <w:p w:rsidR="009200E3" w:rsidRPr="00E93618" w:rsidRDefault="00053EEA" w:rsidP="000F3F5E">
            <w:pPr>
              <w:pStyle w:val="Tableleft"/>
              <w:jc w:val="both"/>
              <w:rPr>
                <w:rFonts w:cs="Arial"/>
                <w:sz w:val="22"/>
                <w:szCs w:val="22"/>
              </w:rPr>
            </w:pPr>
            <w:r>
              <w:rPr>
                <w:rFonts w:cs="Arial"/>
                <w:sz w:val="22"/>
                <w:szCs w:val="22"/>
              </w:rPr>
              <w:t xml:space="preserve">Initial </w:t>
            </w:r>
            <w:r w:rsidR="009200E3" w:rsidRPr="00E93618">
              <w:rPr>
                <w:rFonts w:cs="Arial"/>
                <w:sz w:val="22"/>
                <w:szCs w:val="22"/>
              </w:rPr>
              <w:t>Community meetings and FGDs with women’s church, and youth groups</w:t>
            </w:r>
          </w:p>
        </w:tc>
        <w:tc>
          <w:tcPr>
            <w:tcW w:w="2095" w:type="dxa"/>
            <w:vAlign w:val="center"/>
          </w:tcPr>
          <w:p w:rsidR="009200E3" w:rsidRPr="00E93618" w:rsidRDefault="009200E3" w:rsidP="000F3F5E">
            <w:pPr>
              <w:pStyle w:val="Tableleft"/>
              <w:jc w:val="both"/>
              <w:rPr>
                <w:rFonts w:cs="Arial"/>
                <w:sz w:val="22"/>
                <w:szCs w:val="22"/>
              </w:rPr>
            </w:pPr>
          </w:p>
        </w:tc>
        <w:tc>
          <w:tcPr>
            <w:tcW w:w="1874" w:type="dxa"/>
            <w:vAlign w:val="center"/>
          </w:tcPr>
          <w:p w:rsidR="009200E3" w:rsidRPr="00E93618" w:rsidRDefault="009200E3" w:rsidP="000F3F5E">
            <w:pPr>
              <w:pStyle w:val="Tableleft"/>
              <w:jc w:val="both"/>
              <w:rPr>
                <w:rFonts w:cs="Arial"/>
                <w:sz w:val="22"/>
                <w:szCs w:val="22"/>
              </w:rPr>
            </w:pPr>
            <w:r w:rsidRPr="00E93618">
              <w:rPr>
                <w:rFonts w:cs="Arial"/>
                <w:sz w:val="22"/>
                <w:szCs w:val="22"/>
              </w:rPr>
              <w:t>NCDC/LDA-CLOs, Community leaders</w:t>
            </w:r>
          </w:p>
        </w:tc>
        <w:tc>
          <w:tcPr>
            <w:tcW w:w="2861" w:type="dxa"/>
            <w:vAlign w:val="center"/>
          </w:tcPr>
          <w:p w:rsidR="009200E3" w:rsidRPr="00E93618" w:rsidRDefault="009200E3" w:rsidP="000F3F5E">
            <w:pPr>
              <w:pStyle w:val="Tableleft"/>
              <w:jc w:val="both"/>
              <w:rPr>
                <w:rFonts w:cs="Arial"/>
                <w:sz w:val="22"/>
                <w:szCs w:val="22"/>
              </w:rPr>
            </w:pPr>
            <w:r w:rsidRPr="00E93618">
              <w:rPr>
                <w:rFonts w:cs="Arial"/>
                <w:sz w:val="22"/>
                <w:szCs w:val="22"/>
              </w:rPr>
              <w:t xml:space="preserve">ESMP checklists completed by CLOs </w:t>
            </w:r>
          </w:p>
        </w:tc>
        <w:tc>
          <w:tcPr>
            <w:tcW w:w="2268" w:type="dxa"/>
            <w:vAlign w:val="center"/>
          </w:tcPr>
          <w:p w:rsidR="009200E3" w:rsidRPr="00E93618" w:rsidRDefault="009200E3" w:rsidP="000F3F5E">
            <w:pPr>
              <w:pStyle w:val="Tableleft"/>
              <w:jc w:val="both"/>
              <w:rPr>
                <w:rFonts w:cs="Arial"/>
                <w:sz w:val="22"/>
                <w:szCs w:val="22"/>
              </w:rPr>
            </w:pPr>
            <w:r w:rsidRPr="00E93618">
              <w:rPr>
                <w:rFonts w:cs="Arial"/>
                <w:sz w:val="22"/>
                <w:szCs w:val="22"/>
              </w:rPr>
              <w:t xml:space="preserve">Identification and scoping of issues (social and environmental); </w:t>
            </w:r>
          </w:p>
          <w:p w:rsidR="009200E3" w:rsidRPr="00E93618" w:rsidRDefault="009200E3" w:rsidP="000F3F5E">
            <w:pPr>
              <w:pStyle w:val="Tableleft"/>
              <w:jc w:val="both"/>
              <w:rPr>
                <w:rFonts w:cs="Arial"/>
                <w:sz w:val="22"/>
                <w:szCs w:val="22"/>
              </w:rPr>
            </w:pPr>
            <w:r w:rsidRPr="00E93618">
              <w:rPr>
                <w:rFonts w:cs="Arial"/>
                <w:sz w:val="22"/>
                <w:szCs w:val="22"/>
              </w:rPr>
              <w:t>Checklists reviewed by SPWE/PWE and Project Managers</w:t>
            </w:r>
          </w:p>
        </w:tc>
      </w:tr>
      <w:tr w:rsidR="009200E3" w:rsidRPr="00E93618" w:rsidTr="009200E3">
        <w:trPr>
          <w:trHeight w:val="1818"/>
          <w:jc w:val="center"/>
        </w:trPr>
        <w:tc>
          <w:tcPr>
            <w:tcW w:w="2127" w:type="dxa"/>
            <w:vAlign w:val="center"/>
          </w:tcPr>
          <w:p w:rsidR="009200E3" w:rsidRPr="00E93618" w:rsidRDefault="009200E3" w:rsidP="000F3F5E">
            <w:pPr>
              <w:pStyle w:val="Tableleft"/>
              <w:jc w:val="both"/>
              <w:rPr>
                <w:rFonts w:cs="Arial"/>
                <w:sz w:val="22"/>
                <w:szCs w:val="22"/>
              </w:rPr>
            </w:pPr>
            <w:r w:rsidRPr="00E93618">
              <w:rPr>
                <w:rFonts w:cs="Arial"/>
                <w:sz w:val="22"/>
                <w:szCs w:val="22"/>
              </w:rPr>
              <w:t>MOUs or community agreements signed with participating communities (in Lae should involve communication with all community committee and area leaders)</w:t>
            </w:r>
          </w:p>
        </w:tc>
        <w:tc>
          <w:tcPr>
            <w:tcW w:w="2977" w:type="dxa"/>
            <w:vAlign w:val="center"/>
          </w:tcPr>
          <w:p w:rsidR="009200E3" w:rsidRDefault="009200E3" w:rsidP="000F3F5E">
            <w:pPr>
              <w:pStyle w:val="Tableleft"/>
              <w:jc w:val="both"/>
              <w:rPr>
                <w:rFonts w:cs="Arial"/>
                <w:sz w:val="22"/>
                <w:szCs w:val="22"/>
              </w:rPr>
            </w:pPr>
            <w:r w:rsidRPr="00E93618">
              <w:rPr>
                <w:rFonts w:cs="Arial"/>
                <w:sz w:val="22"/>
                <w:szCs w:val="22"/>
              </w:rPr>
              <w:t>Agreement by community to (i) participate in training and provide labor as required; and (ii) agree the proposed scope of worked; (iii)ensure that road segment is free of prohibited activities (i.e. resettlement); signaling acceptance of the subproject.</w:t>
            </w:r>
          </w:p>
          <w:p w:rsidR="0094003A" w:rsidRPr="00E93618" w:rsidRDefault="0094003A" w:rsidP="000F3F5E">
            <w:pPr>
              <w:pStyle w:val="Tableleft"/>
              <w:jc w:val="both"/>
              <w:rPr>
                <w:rFonts w:cs="Arial"/>
                <w:sz w:val="22"/>
                <w:szCs w:val="22"/>
              </w:rPr>
            </w:pPr>
          </w:p>
        </w:tc>
        <w:tc>
          <w:tcPr>
            <w:tcW w:w="2095" w:type="dxa"/>
            <w:vAlign w:val="center"/>
          </w:tcPr>
          <w:p w:rsidR="009200E3" w:rsidRPr="00E93618" w:rsidRDefault="009200E3" w:rsidP="000F3F5E">
            <w:pPr>
              <w:pStyle w:val="Tableleft"/>
              <w:jc w:val="both"/>
              <w:rPr>
                <w:rFonts w:cs="Arial"/>
                <w:sz w:val="22"/>
                <w:szCs w:val="22"/>
              </w:rPr>
            </w:pPr>
          </w:p>
        </w:tc>
        <w:tc>
          <w:tcPr>
            <w:tcW w:w="1874" w:type="dxa"/>
            <w:vAlign w:val="center"/>
          </w:tcPr>
          <w:p w:rsidR="009200E3" w:rsidRPr="00E93618" w:rsidRDefault="009200E3" w:rsidP="000F3F5E">
            <w:pPr>
              <w:pStyle w:val="Tableleft"/>
              <w:jc w:val="both"/>
              <w:rPr>
                <w:rFonts w:cs="Arial"/>
                <w:sz w:val="22"/>
                <w:szCs w:val="22"/>
              </w:rPr>
            </w:pPr>
            <w:r w:rsidRPr="00E93618">
              <w:rPr>
                <w:rFonts w:cs="Arial"/>
                <w:sz w:val="22"/>
                <w:szCs w:val="22"/>
              </w:rPr>
              <w:t>Community representatives (Community leaders); CLO</w:t>
            </w:r>
          </w:p>
        </w:tc>
        <w:tc>
          <w:tcPr>
            <w:tcW w:w="2861" w:type="dxa"/>
            <w:vAlign w:val="center"/>
          </w:tcPr>
          <w:p w:rsidR="009200E3" w:rsidRPr="00E93618" w:rsidRDefault="009200E3" w:rsidP="000F3F5E">
            <w:pPr>
              <w:pStyle w:val="Tableleft"/>
              <w:jc w:val="both"/>
              <w:rPr>
                <w:rFonts w:cs="Arial"/>
                <w:sz w:val="22"/>
                <w:szCs w:val="22"/>
              </w:rPr>
            </w:pPr>
            <w:r w:rsidRPr="00E93618">
              <w:rPr>
                <w:rFonts w:cs="Arial"/>
                <w:sz w:val="22"/>
                <w:szCs w:val="22"/>
              </w:rPr>
              <w:t>Community acceptance, with due diligence by the project is a “pre-condition” for subproject implementation; any indication of internal community disagreement should lead to cessation of subproject consultation.</w:t>
            </w:r>
          </w:p>
        </w:tc>
        <w:tc>
          <w:tcPr>
            <w:tcW w:w="2268" w:type="dxa"/>
            <w:vAlign w:val="center"/>
          </w:tcPr>
          <w:p w:rsidR="009200E3" w:rsidRPr="00E93618" w:rsidRDefault="009200E3" w:rsidP="000F3F5E">
            <w:pPr>
              <w:pStyle w:val="Tableleft"/>
              <w:jc w:val="both"/>
              <w:rPr>
                <w:rFonts w:cs="Arial"/>
                <w:sz w:val="22"/>
                <w:szCs w:val="22"/>
              </w:rPr>
            </w:pPr>
            <w:r w:rsidRPr="00E93618">
              <w:rPr>
                <w:rFonts w:cs="Arial"/>
                <w:sz w:val="22"/>
                <w:szCs w:val="22"/>
              </w:rPr>
              <w:t>Subproject/community MOUs/community agreements available for monitoring</w:t>
            </w:r>
          </w:p>
        </w:tc>
      </w:tr>
      <w:tr w:rsidR="009200E3" w:rsidRPr="00E93618" w:rsidTr="009200E3">
        <w:trPr>
          <w:trHeight w:val="284"/>
          <w:jc w:val="center"/>
        </w:trPr>
        <w:tc>
          <w:tcPr>
            <w:tcW w:w="14202" w:type="dxa"/>
            <w:gridSpan w:val="6"/>
            <w:shd w:val="clear" w:color="auto" w:fill="8496B0" w:themeFill="text2" w:themeFillTint="99"/>
            <w:vAlign w:val="center"/>
          </w:tcPr>
          <w:p w:rsidR="009200E3" w:rsidRPr="00E93618" w:rsidRDefault="009200E3" w:rsidP="000F3F5E">
            <w:pPr>
              <w:pStyle w:val="Tablehdrow"/>
              <w:jc w:val="both"/>
              <w:rPr>
                <w:sz w:val="22"/>
                <w:szCs w:val="22"/>
                <w:highlight w:val="yellow"/>
              </w:rPr>
            </w:pPr>
            <w:r w:rsidRPr="00E93618">
              <w:rPr>
                <w:sz w:val="22"/>
                <w:szCs w:val="22"/>
              </w:rPr>
              <w:t xml:space="preserve">IMPLEMENTATION/WORKS PHASE </w:t>
            </w:r>
          </w:p>
        </w:tc>
      </w:tr>
      <w:tr w:rsidR="009200E3" w:rsidRPr="00E93618" w:rsidTr="009200E3">
        <w:trPr>
          <w:trHeight w:val="284"/>
          <w:jc w:val="center"/>
        </w:trPr>
        <w:tc>
          <w:tcPr>
            <w:tcW w:w="2127" w:type="dxa"/>
            <w:vAlign w:val="center"/>
          </w:tcPr>
          <w:p w:rsidR="009200E3" w:rsidRPr="00E93618" w:rsidRDefault="009200E3" w:rsidP="000F3F5E">
            <w:pPr>
              <w:pStyle w:val="Tableleft"/>
              <w:jc w:val="both"/>
              <w:rPr>
                <w:rFonts w:cs="Arial"/>
                <w:sz w:val="22"/>
                <w:szCs w:val="22"/>
              </w:rPr>
            </w:pPr>
            <w:r w:rsidRPr="00E93618">
              <w:rPr>
                <w:rFonts w:cs="Arial"/>
                <w:sz w:val="22"/>
                <w:szCs w:val="22"/>
              </w:rPr>
              <w:t>Subproject ESMPs collated</w:t>
            </w:r>
          </w:p>
        </w:tc>
        <w:tc>
          <w:tcPr>
            <w:tcW w:w="2977" w:type="dxa"/>
            <w:vAlign w:val="center"/>
          </w:tcPr>
          <w:p w:rsidR="009200E3" w:rsidRPr="00E93618" w:rsidRDefault="009200E3" w:rsidP="000F3F5E">
            <w:pPr>
              <w:pStyle w:val="Tableleft"/>
              <w:jc w:val="both"/>
              <w:rPr>
                <w:rFonts w:cs="Arial"/>
                <w:sz w:val="22"/>
                <w:szCs w:val="22"/>
              </w:rPr>
            </w:pPr>
            <w:r w:rsidRPr="00E93618">
              <w:rPr>
                <w:rFonts w:cs="Arial"/>
                <w:sz w:val="22"/>
                <w:szCs w:val="22"/>
              </w:rPr>
              <w:t>Prepare ESMPs for all subproject activities (See Annex 3)</w:t>
            </w:r>
          </w:p>
        </w:tc>
        <w:tc>
          <w:tcPr>
            <w:tcW w:w="2095" w:type="dxa"/>
            <w:vAlign w:val="center"/>
          </w:tcPr>
          <w:p w:rsidR="009200E3" w:rsidRPr="00E93618" w:rsidRDefault="009200E3" w:rsidP="000F3F5E">
            <w:pPr>
              <w:pStyle w:val="Tableleft"/>
              <w:jc w:val="both"/>
              <w:rPr>
                <w:rFonts w:cs="Arial"/>
                <w:sz w:val="22"/>
                <w:szCs w:val="22"/>
              </w:rPr>
            </w:pPr>
          </w:p>
        </w:tc>
        <w:tc>
          <w:tcPr>
            <w:tcW w:w="1874" w:type="dxa"/>
            <w:vAlign w:val="center"/>
          </w:tcPr>
          <w:p w:rsidR="009200E3" w:rsidRPr="00E93618" w:rsidRDefault="009200E3" w:rsidP="000F3F5E">
            <w:pPr>
              <w:pStyle w:val="Tableleft"/>
              <w:jc w:val="both"/>
              <w:rPr>
                <w:rFonts w:cs="Arial"/>
                <w:sz w:val="22"/>
                <w:szCs w:val="22"/>
              </w:rPr>
            </w:pPr>
            <w:r w:rsidRPr="00E93618">
              <w:rPr>
                <w:rFonts w:cs="Arial"/>
                <w:sz w:val="22"/>
                <w:szCs w:val="22"/>
              </w:rPr>
              <w:t>NCDC/LDA-CLOs</w:t>
            </w:r>
          </w:p>
          <w:p w:rsidR="009200E3" w:rsidRPr="00E93618" w:rsidRDefault="009200E3" w:rsidP="000F3F5E">
            <w:pPr>
              <w:pStyle w:val="Tableleft"/>
              <w:jc w:val="both"/>
              <w:rPr>
                <w:rFonts w:cs="Arial"/>
                <w:sz w:val="22"/>
                <w:szCs w:val="22"/>
              </w:rPr>
            </w:pPr>
            <w:r w:rsidRPr="00E93618">
              <w:rPr>
                <w:rFonts w:cs="Arial"/>
                <w:sz w:val="22"/>
                <w:szCs w:val="22"/>
              </w:rPr>
              <w:t>Team Leaders</w:t>
            </w:r>
          </w:p>
        </w:tc>
        <w:tc>
          <w:tcPr>
            <w:tcW w:w="2861" w:type="dxa"/>
            <w:vAlign w:val="center"/>
          </w:tcPr>
          <w:p w:rsidR="009200E3" w:rsidRPr="00E93618" w:rsidRDefault="009200E3" w:rsidP="000F3F5E">
            <w:pPr>
              <w:pStyle w:val="Tableleft"/>
              <w:jc w:val="both"/>
              <w:rPr>
                <w:rFonts w:cs="Arial"/>
                <w:sz w:val="22"/>
                <w:szCs w:val="22"/>
              </w:rPr>
            </w:pPr>
            <w:r w:rsidRPr="00E93618">
              <w:rPr>
                <w:rFonts w:cs="Arial"/>
                <w:sz w:val="22"/>
                <w:szCs w:val="22"/>
              </w:rPr>
              <w:t>Each ESMP reviewed by Project Managers, sample of ESMPs reviewed by PCO</w:t>
            </w:r>
          </w:p>
        </w:tc>
        <w:tc>
          <w:tcPr>
            <w:tcW w:w="2268" w:type="dxa"/>
            <w:vAlign w:val="center"/>
          </w:tcPr>
          <w:p w:rsidR="009200E3" w:rsidRPr="00E93618" w:rsidRDefault="009200E3" w:rsidP="000F3F5E">
            <w:pPr>
              <w:pStyle w:val="Tableleft"/>
              <w:jc w:val="both"/>
              <w:rPr>
                <w:rFonts w:cs="Arial"/>
                <w:sz w:val="22"/>
                <w:szCs w:val="22"/>
              </w:rPr>
            </w:pPr>
            <w:r w:rsidRPr="00E93618">
              <w:rPr>
                <w:rFonts w:cs="Arial"/>
                <w:sz w:val="22"/>
                <w:szCs w:val="22"/>
              </w:rPr>
              <w:t>Leading Hands/Contractors to be advised of agreed ESMP requirements</w:t>
            </w:r>
          </w:p>
        </w:tc>
      </w:tr>
      <w:tr w:rsidR="009200E3" w:rsidRPr="00E93618" w:rsidTr="009200E3">
        <w:trPr>
          <w:trHeight w:val="284"/>
          <w:jc w:val="center"/>
        </w:trPr>
        <w:tc>
          <w:tcPr>
            <w:tcW w:w="2127" w:type="dxa"/>
            <w:vAlign w:val="center"/>
          </w:tcPr>
          <w:p w:rsidR="009200E3" w:rsidRPr="00E93618" w:rsidRDefault="009200E3" w:rsidP="000F3F5E">
            <w:pPr>
              <w:pStyle w:val="tabletextleft"/>
              <w:jc w:val="both"/>
              <w:rPr>
                <w:rFonts w:cs="Arial"/>
                <w:sz w:val="22"/>
                <w:szCs w:val="22"/>
              </w:rPr>
            </w:pPr>
            <w:r w:rsidRPr="00E93618">
              <w:rPr>
                <w:rFonts w:cs="Arial"/>
                <w:sz w:val="22"/>
                <w:szCs w:val="22"/>
              </w:rPr>
              <w:t>Meetings as required to resolve grievances and complaints</w:t>
            </w:r>
          </w:p>
        </w:tc>
        <w:tc>
          <w:tcPr>
            <w:tcW w:w="2977" w:type="dxa"/>
            <w:vAlign w:val="center"/>
          </w:tcPr>
          <w:p w:rsidR="009200E3" w:rsidRPr="00E93618" w:rsidRDefault="009200E3" w:rsidP="000F3F5E">
            <w:pPr>
              <w:pStyle w:val="tabletextleft"/>
              <w:jc w:val="both"/>
              <w:rPr>
                <w:rFonts w:cs="Arial"/>
                <w:sz w:val="22"/>
                <w:szCs w:val="22"/>
              </w:rPr>
            </w:pPr>
            <w:r w:rsidRPr="00E93618">
              <w:rPr>
                <w:rFonts w:cs="Arial"/>
                <w:sz w:val="22"/>
                <w:szCs w:val="22"/>
              </w:rPr>
              <w:t xml:space="preserve">As per ESMP and outline procedure in </w:t>
            </w:r>
            <w:r w:rsidR="00FF573E">
              <w:rPr>
                <w:rFonts w:cs="Arial"/>
                <w:sz w:val="22"/>
                <w:szCs w:val="22"/>
              </w:rPr>
              <w:t>ESMF</w:t>
            </w:r>
            <w:r w:rsidRPr="00E93618">
              <w:rPr>
                <w:rFonts w:cs="Arial"/>
                <w:sz w:val="22"/>
                <w:szCs w:val="22"/>
              </w:rPr>
              <w:t xml:space="preserve"> Report</w:t>
            </w:r>
          </w:p>
        </w:tc>
        <w:tc>
          <w:tcPr>
            <w:tcW w:w="2095" w:type="dxa"/>
            <w:vAlign w:val="center"/>
          </w:tcPr>
          <w:p w:rsidR="009200E3" w:rsidRPr="00E93618" w:rsidRDefault="009200E3" w:rsidP="000F3F5E">
            <w:pPr>
              <w:pStyle w:val="tabletextleft"/>
              <w:jc w:val="both"/>
              <w:rPr>
                <w:rFonts w:cs="Arial"/>
                <w:sz w:val="22"/>
                <w:szCs w:val="22"/>
              </w:rPr>
            </w:pPr>
          </w:p>
        </w:tc>
        <w:tc>
          <w:tcPr>
            <w:tcW w:w="1874" w:type="dxa"/>
            <w:vAlign w:val="center"/>
          </w:tcPr>
          <w:p w:rsidR="009200E3" w:rsidRPr="00E93618" w:rsidRDefault="009200E3" w:rsidP="000F3F5E">
            <w:pPr>
              <w:pStyle w:val="tabletextleft"/>
              <w:jc w:val="both"/>
              <w:rPr>
                <w:rFonts w:cs="Arial"/>
                <w:sz w:val="22"/>
                <w:szCs w:val="22"/>
              </w:rPr>
            </w:pPr>
            <w:r w:rsidRPr="00E93618">
              <w:rPr>
                <w:rFonts w:cs="Arial"/>
                <w:sz w:val="22"/>
                <w:szCs w:val="22"/>
              </w:rPr>
              <w:t xml:space="preserve">NCDC/LDA-CLOs/team leaders/community members and participants as required </w:t>
            </w:r>
          </w:p>
        </w:tc>
        <w:tc>
          <w:tcPr>
            <w:tcW w:w="2861" w:type="dxa"/>
            <w:vAlign w:val="center"/>
          </w:tcPr>
          <w:p w:rsidR="009200E3" w:rsidRPr="00E93618" w:rsidRDefault="009200E3" w:rsidP="000F3F5E">
            <w:pPr>
              <w:pStyle w:val="tabletextleft"/>
              <w:jc w:val="both"/>
              <w:rPr>
                <w:rFonts w:cs="Arial"/>
                <w:sz w:val="22"/>
                <w:szCs w:val="22"/>
              </w:rPr>
            </w:pPr>
            <w:r w:rsidRPr="00E93618">
              <w:rPr>
                <w:rFonts w:cs="Arial"/>
                <w:sz w:val="22"/>
                <w:szCs w:val="22"/>
              </w:rPr>
              <w:t>Address issues as required;  recorded for monitoring purposes</w:t>
            </w:r>
          </w:p>
        </w:tc>
        <w:tc>
          <w:tcPr>
            <w:tcW w:w="2268" w:type="dxa"/>
            <w:vAlign w:val="center"/>
          </w:tcPr>
          <w:p w:rsidR="009200E3" w:rsidRPr="00E93618" w:rsidRDefault="009200E3" w:rsidP="000F3F5E">
            <w:pPr>
              <w:pStyle w:val="tabletextleft"/>
              <w:jc w:val="both"/>
              <w:rPr>
                <w:rFonts w:cs="Arial"/>
                <w:sz w:val="22"/>
                <w:szCs w:val="22"/>
              </w:rPr>
            </w:pPr>
            <w:r w:rsidRPr="00E93618">
              <w:rPr>
                <w:rFonts w:cs="Arial"/>
                <w:sz w:val="22"/>
                <w:szCs w:val="22"/>
              </w:rPr>
              <w:t>All complaints and grievances to be recorded (case no., date, location, complaint, action required, resolution date) to allow monitoring</w:t>
            </w:r>
          </w:p>
        </w:tc>
      </w:tr>
      <w:tr w:rsidR="009200E3" w:rsidRPr="00E93618" w:rsidTr="009200E3">
        <w:trPr>
          <w:trHeight w:val="284"/>
          <w:jc w:val="center"/>
        </w:trPr>
        <w:tc>
          <w:tcPr>
            <w:tcW w:w="2127" w:type="dxa"/>
            <w:vAlign w:val="center"/>
          </w:tcPr>
          <w:p w:rsidR="009200E3" w:rsidRPr="00E93618" w:rsidRDefault="009200E3" w:rsidP="000F3F5E">
            <w:pPr>
              <w:pStyle w:val="tabletextleft"/>
              <w:jc w:val="both"/>
              <w:rPr>
                <w:rFonts w:cs="Arial"/>
                <w:sz w:val="22"/>
                <w:szCs w:val="22"/>
              </w:rPr>
            </w:pPr>
            <w:r w:rsidRPr="00E93618">
              <w:rPr>
                <w:rFonts w:cs="Arial"/>
                <w:sz w:val="22"/>
                <w:szCs w:val="22"/>
              </w:rPr>
              <w:t>Identification of quarries and potential material sources</w:t>
            </w:r>
          </w:p>
        </w:tc>
        <w:tc>
          <w:tcPr>
            <w:tcW w:w="2977" w:type="dxa"/>
            <w:vAlign w:val="center"/>
          </w:tcPr>
          <w:p w:rsidR="009200E3" w:rsidRPr="00E93618" w:rsidRDefault="009200E3" w:rsidP="000F3F5E">
            <w:pPr>
              <w:pStyle w:val="tabletextleft"/>
              <w:jc w:val="both"/>
              <w:rPr>
                <w:rFonts w:cs="Arial"/>
                <w:sz w:val="22"/>
                <w:szCs w:val="22"/>
              </w:rPr>
            </w:pPr>
            <w:r w:rsidRPr="00E93618">
              <w:rPr>
                <w:rFonts w:cs="Arial"/>
                <w:sz w:val="22"/>
                <w:szCs w:val="22"/>
              </w:rPr>
              <w:t>SPWE and Contractor  responsible for identifying any material sources/new quarries required</w:t>
            </w:r>
          </w:p>
        </w:tc>
        <w:tc>
          <w:tcPr>
            <w:tcW w:w="2095" w:type="dxa"/>
            <w:vAlign w:val="center"/>
          </w:tcPr>
          <w:p w:rsidR="009200E3" w:rsidRPr="00E93618" w:rsidRDefault="009200E3" w:rsidP="000F3F5E">
            <w:pPr>
              <w:pStyle w:val="tabletextleft"/>
              <w:jc w:val="both"/>
              <w:rPr>
                <w:rFonts w:cs="Arial"/>
                <w:sz w:val="22"/>
                <w:szCs w:val="22"/>
              </w:rPr>
            </w:pPr>
          </w:p>
        </w:tc>
        <w:tc>
          <w:tcPr>
            <w:tcW w:w="1874" w:type="dxa"/>
            <w:vAlign w:val="center"/>
          </w:tcPr>
          <w:p w:rsidR="009200E3" w:rsidRPr="00E93618" w:rsidRDefault="009200E3" w:rsidP="000F3F5E">
            <w:pPr>
              <w:pStyle w:val="tabletextleft"/>
              <w:jc w:val="both"/>
              <w:rPr>
                <w:rFonts w:cs="Arial"/>
                <w:sz w:val="22"/>
                <w:szCs w:val="22"/>
              </w:rPr>
            </w:pPr>
            <w:r w:rsidRPr="00E93618">
              <w:rPr>
                <w:rFonts w:cs="Arial"/>
                <w:sz w:val="22"/>
                <w:szCs w:val="22"/>
              </w:rPr>
              <w:t>NCDC/LDA/SPWE</w:t>
            </w:r>
          </w:p>
          <w:p w:rsidR="009200E3" w:rsidRPr="00E93618" w:rsidRDefault="009200E3" w:rsidP="000F3F5E">
            <w:pPr>
              <w:pStyle w:val="tabletextleft"/>
              <w:jc w:val="both"/>
              <w:rPr>
                <w:rFonts w:cs="Arial"/>
                <w:sz w:val="22"/>
                <w:szCs w:val="22"/>
              </w:rPr>
            </w:pPr>
          </w:p>
        </w:tc>
        <w:tc>
          <w:tcPr>
            <w:tcW w:w="2861" w:type="dxa"/>
            <w:vAlign w:val="center"/>
          </w:tcPr>
          <w:p w:rsidR="009200E3" w:rsidRPr="00E93618" w:rsidRDefault="009200E3" w:rsidP="000F3F5E">
            <w:pPr>
              <w:pStyle w:val="tabletextleft"/>
              <w:jc w:val="both"/>
              <w:rPr>
                <w:rFonts w:cs="Arial"/>
                <w:sz w:val="22"/>
                <w:szCs w:val="22"/>
              </w:rPr>
            </w:pPr>
            <w:r w:rsidRPr="00E93618">
              <w:rPr>
                <w:rFonts w:cs="Arial"/>
                <w:sz w:val="22"/>
                <w:szCs w:val="22"/>
              </w:rPr>
              <w:t>To follow measures and requirements outlined in ESMP</w:t>
            </w:r>
          </w:p>
        </w:tc>
        <w:tc>
          <w:tcPr>
            <w:tcW w:w="2268" w:type="dxa"/>
            <w:vAlign w:val="center"/>
          </w:tcPr>
          <w:p w:rsidR="009200E3" w:rsidRPr="00E93618" w:rsidRDefault="009200E3" w:rsidP="000F3F5E">
            <w:pPr>
              <w:pStyle w:val="tabletextleft"/>
              <w:jc w:val="both"/>
              <w:rPr>
                <w:rFonts w:cs="Arial"/>
                <w:sz w:val="22"/>
                <w:szCs w:val="22"/>
              </w:rPr>
            </w:pPr>
            <w:r w:rsidRPr="00E93618">
              <w:rPr>
                <w:rFonts w:cs="Arial"/>
                <w:sz w:val="22"/>
                <w:szCs w:val="22"/>
              </w:rPr>
              <w:t>Extraction of materials to follow  Aggregate Extraction Guidelines, where available</w:t>
            </w:r>
          </w:p>
        </w:tc>
      </w:tr>
      <w:tr w:rsidR="009200E3" w:rsidRPr="00E93618" w:rsidTr="009200E3">
        <w:trPr>
          <w:trHeight w:val="284"/>
          <w:jc w:val="center"/>
        </w:trPr>
        <w:tc>
          <w:tcPr>
            <w:tcW w:w="2127" w:type="dxa"/>
            <w:vAlign w:val="center"/>
          </w:tcPr>
          <w:p w:rsidR="009200E3" w:rsidRPr="00E93618" w:rsidRDefault="009200E3" w:rsidP="000F3F5E">
            <w:pPr>
              <w:pStyle w:val="tabletextleft"/>
              <w:jc w:val="both"/>
              <w:rPr>
                <w:rFonts w:cs="Arial"/>
                <w:sz w:val="22"/>
                <w:szCs w:val="22"/>
              </w:rPr>
            </w:pPr>
            <w:r w:rsidRPr="00E93618">
              <w:rPr>
                <w:rFonts w:cs="Arial"/>
                <w:sz w:val="22"/>
                <w:szCs w:val="22"/>
              </w:rPr>
              <w:t>Obtain all necessary environmental (and any other) permits required</w:t>
            </w:r>
          </w:p>
        </w:tc>
        <w:tc>
          <w:tcPr>
            <w:tcW w:w="2977" w:type="dxa"/>
            <w:vAlign w:val="center"/>
          </w:tcPr>
          <w:p w:rsidR="009200E3" w:rsidRPr="00E93618" w:rsidRDefault="009200E3" w:rsidP="000F3F5E">
            <w:pPr>
              <w:pStyle w:val="tabletextleft"/>
              <w:jc w:val="both"/>
              <w:rPr>
                <w:rFonts w:cs="Arial"/>
                <w:sz w:val="22"/>
                <w:szCs w:val="22"/>
              </w:rPr>
            </w:pPr>
            <w:r w:rsidRPr="00E93618">
              <w:rPr>
                <w:rFonts w:cs="Arial"/>
                <w:sz w:val="22"/>
                <w:szCs w:val="22"/>
              </w:rPr>
              <w:t xml:space="preserve">As per process set out in </w:t>
            </w:r>
            <w:r w:rsidR="00FF573E">
              <w:rPr>
                <w:rFonts w:cs="Arial"/>
                <w:sz w:val="22"/>
                <w:szCs w:val="22"/>
              </w:rPr>
              <w:t>ESMF</w:t>
            </w:r>
            <w:r w:rsidRPr="00E93618">
              <w:rPr>
                <w:rFonts w:cs="Arial"/>
                <w:sz w:val="22"/>
                <w:szCs w:val="22"/>
              </w:rPr>
              <w:t xml:space="preserve"> Report (Environmental consent applications) </w:t>
            </w:r>
          </w:p>
        </w:tc>
        <w:tc>
          <w:tcPr>
            <w:tcW w:w="2095" w:type="dxa"/>
            <w:vAlign w:val="center"/>
          </w:tcPr>
          <w:p w:rsidR="009200E3" w:rsidRPr="00E93618" w:rsidRDefault="009200E3" w:rsidP="000F3F5E">
            <w:pPr>
              <w:pStyle w:val="tabletextleft"/>
              <w:jc w:val="both"/>
              <w:rPr>
                <w:rFonts w:cs="Arial"/>
                <w:sz w:val="22"/>
                <w:szCs w:val="22"/>
              </w:rPr>
            </w:pPr>
          </w:p>
        </w:tc>
        <w:tc>
          <w:tcPr>
            <w:tcW w:w="1874" w:type="dxa"/>
            <w:vAlign w:val="center"/>
          </w:tcPr>
          <w:p w:rsidR="009200E3" w:rsidRPr="00E93618" w:rsidRDefault="009200E3" w:rsidP="000F3F5E">
            <w:pPr>
              <w:pStyle w:val="tabletextleft"/>
              <w:jc w:val="both"/>
              <w:rPr>
                <w:rFonts w:cs="Arial"/>
                <w:sz w:val="22"/>
                <w:szCs w:val="22"/>
              </w:rPr>
            </w:pPr>
            <w:r w:rsidRPr="00E93618">
              <w:rPr>
                <w:rFonts w:cs="Arial"/>
                <w:sz w:val="22"/>
                <w:szCs w:val="22"/>
              </w:rPr>
              <w:t>NCDC/LDA/SPWE</w:t>
            </w:r>
          </w:p>
        </w:tc>
        <w:tc>
          <w:tcPr>
            <w:tcW w:w="2861" w:type="dxa"/>
            <w:vAlign w:val="center"/>
          </w:tcPr>
          <w:p w:rsidR="009200E3" w:rsidRPr="00E93618" w:rsidRDefault="009200E3" w:rsidP="000F3F5E">
            <w:pPr>
              <w:pStyle w:val="tabletextleft"/>
              <w:jc w:val="both"/>
              <w:rPr>
                <w:rFonts w:cs="Arial"/>
                <w:sz w:val="22"/>
                <w:szCs w:val="22"/>
              </w:rPr>
            </w:pPr>
            <w:r w:rsidRPr="00E93618">
              <w:rPr>
                <w:rFonts w:cs="Arial"/>
                <w:sz w:val="22"/>
                <w:szCs w:val="22"/>
              </w:rPr>
              <w:t>All activities to be monitored</w:t>
            </w:r>
          </w:p>
        </w:tc>
        <w:tc>
          <w:tcPr>
            <w:tcW w:w="2268" w:type="dxa"/>
            <w:vAlign w:val="center"/>
          </w:tcPr>
          <w:p w:rsidR="009200E3" w:rsidRPr="00E93618" w:rsidRDefault="009200E3" w:rsidP="000F3F5E">
            <w:pPr>
              <w:pStyle w:val="tabletextleft"/>
              <w:jc w:val="both"/>
              <w:rPr>
                <w:rFonts w:cs="Arial"/>
                <w:sz w:val="22"/>
                <w:szCs w:val="22"/>
              </w:rPr>
            </w:pPr>
            <w:r w:rsidRPr="00E93618">
              <w:rPr>
                <w:rFonts w:cs="Arial"/>
                <w:sz w:val="22"/>
                <w:szCs w:val="22"/>
              </w:rPr>
              <w:t>Monitoring of compliance with permit conditions and approved ESMP provisions</w:t>
            </w:r>
          </w:p>
        </w:tc>
      </w:tr>
      <w:tr w:rsidR="009200E3" w:rsidRPr="00E93618" w:rsidTr="009200E3">
        <w:trPr>
          <w:trHeight w:val="284"/>
          <w:jc w:val="center"/>
        </w:trPr>
        <w:tc>
          <w:tcPr>
            <w:tcW w:w="2127" w:type="dxa"/>
            <w:vAlign w:val="center"/>
          </w:tcPr>
          <w:p w:rsidR="009200E3" w:rsidRPr="00E93618" w:rsidRDefault="009200E3" w:rsidP="000F3F5E">
            <w:pPr>
              <w:pStyle w:val="tabletextleft"/>
              <w:jc w:val="both"/>
              <w:rPr>
                <w:rFonts w:cs="Arial"/>
                <w:sz w:val="22"/>
                <w:szCs w:val="22"/>
              </w:rPr>
            </w:pPr>
            <w:r w:rsidRPr="00E93618">
              <w:rPr>
                <w:rFonts w:cs="Arial"/>
                <w:sz w:val="22"/>
                <w:szCs w:val="22"/>
              </w:rPr>
              <w:t>Advance notice to community of removal of any material not already cleared from works/activities zone</w:t>
            </w:r>
          </w:p>
        </w:tc>
        <w:tc>
          <w:tcPr>
            <w:tcW w:w="2977" w:type="dxa"/>
            <w:vAlign w:val="center"/>
          </w:tcPr>
          <w:p w:rsidR="009200E3" w:rsidRPr="00E93618" w:rsidRDefault="009200E3" w:rsidP="000F3F5E">
            <w:pPr>
              <w:pStyle w:val="tabletextleft"/>
              <w:jc w:val="both"/>
              <w:rPr>
                <w:rFonts w:cs="Arial"/>
                <w:sz w:val="22"/>
                <w:szCs w:val="22"/>
              </w:rPr>
            </w:pPr>
            <w:r w:rsidRPr="00E93618">
              <w:rPr>
                <w:rFonts w:cs="Arial"/>
                <w:sz w:val="22"/>
                <w:szCs w:val="22"/>
              </w:rPr>
              <w:t>Clearing and grubbing (incl. removal of all stumps, roots and other organic material below ground level) limited to NOTIFIED area required for works,;</w:t>
            </w:r>
          </w:p>
          <w:p w:rsidR="009200E3" w:rsidRPr="00E93618" w:rsidRDefault="009200E3" w:rsidP="000F3F5E">
            <w:pPr>
              <w:pStyle w:val="tabletextleft"/>
              <w:jc w:val="both"/>
              <w:rPr>
                <w:rFonts w:cs="Arial"/>
                <w:sz w:val="22"/>
                <w:szCs w:val="22"/>
              </w:rPr>
            </w:pPr>
            <w:r w:rsidRPr="00E93618">
              <w:rPr>
                <w:rFonts w:cs="Arial"/>
                <w:sz w:val="22"/>
                <w:szCs w:val="22"/>
              </w:rPr>
              <w:t>Any additional area to be used temporarily as negotiated between Contractor and land-user)</w:t>
            </w:r>
          </w:p>
        </w:tc>
        <w:tc>
          <w:tcPr>
            <w:tcW w:w="2095" w:type="dxa"/>
            <w:vAlign w:val="center"/>
          </w:tcPr>
          <w:p w:rsidR="009200E3" w:rsidRPr="00E93618" w:rsidRDefault="009200E3" w:rsidP="000F3F5E">
            <w:pPr>
              <w:pStyle w:val="tabletextleft"/>
              <w:jc w:val="both"/>
              <w:rPr>
                <w:rFonts w:cs="Arial"/>
                <w:sz w:val="22"/>
                <w:szCs w:val="22"/>
              </w:rPr>
            </w:pPr>
          </w:p>
        </w:tc>
        <w:tc>
          <w:tcPr>
            <w:tcW w:w="1874" w:type="dxa"/>
            <w:vAlign w:val="center"/>
          </w:tcPr>
          <w:p w:rsidR="009200E3" w:rsidRPr="00E93618" w:rsidRDefault="009200E3" w:rsidP="000F3F5E">
            <w:pPr>
              <w:pStyle w:val="tabletextleft"/>
              <w:jc w:val="both"/>
              <w:rPr>
                <w:rFonts w:cs="Arial"/>
                <w:sz w:val="22"/>
                <w:szCs w:val="22"/>
              </w:rPr>
            </w:pPr>
            <w:r w:rsidRPr="00E93618">
              <w:rPr>
                <w:rFonts w:cs="Arial"/>
                <w:sz w:val="22"/>
                <w:szCs w:val="22"/>
              </w:rPr>
              <w:t>NCDC/LDA/SPWE/PWE/contractor</w:t>
            </w:r>
          </w:p>
        </w:tc>
        <w:tc>
          <w:tcPr>
            <w:tcW w:w="2861" w:type="dxa"/>
            <w:vAlign w:val="center"/>
          </w:tcPr>
          <w:p w:rsidR="009200E3" w:rsidRPr="00E93618" w:rsidRDefault="009200E3" w:rsidP="000F3F5E">
            <w:pPr>
              <w:pStyle w:val="tabletextleft"/>
              <w:jc w:val="both"/>
              <w:rPr>
                <w:rFonts w:cs="Arial"/>
                <w:sz w:val="22"/>
                <w:szCs w:val="22"/>
              </w:rPr>
            </w:pPr>
            <w:r w:rsidRPr="00E93618">
              <w:rPr>
                <w:rFonts w:cs="Arial"/>
                <w:sz w:val="22"/>
                <w:szCs w:val="22"/>
              </w:rPr>
              <w:t>Clearing shall not extend outside the limit of the NOTIFIED area unless otherwise agreed with land-user and community</w:t>
            </w:r>
          </w:p>
          <w:p w:rsidR="009200E3" w:rsidRPr="00E93618" w:rsidRDefault="009200E3" w:rsidP="000F3F5E">
            <w:pPr>
              <w:pStyle w:val="tabletextleft"/>
              <w:jc w:val="both"/>
              <w:rPr>
                <w:rFonts w:cs="Arial"/>
                <w:sz w:val="22"/>
                <w:szCs w:val="22"/>
              </w:rPr>
            </w:pPr>
          </w:p>
        </w:tc>
        <w:tc>
          <w:tcPr>
            <w:tcW w:w="2268" w:type="dxa"/>
            <w:vAlign w:val="center"/>
          </w:tcPr>
          <w:p w:rsidR="009200E3" w:rsidRPr="00E93618" w:rsidRDefault="009200E3" w:rsidP="000F3F5E">
            <w:pPr>
              <w:pStyle w:val="tabletextleft"/>
              <w:jc w:val="both"/>
              <w:rPr>
                <w:rFonts w:cs="Arial"/>
                <w:sz w:val="22"/>
                <w:szCs w:val="22"/>
              </w:rPr>
            </w:pPr>
            <w:r w:rsidRPr="00E93618">
              <w:rPr>
                <w:rFonts w:cs="Arial"/>
                <w:sz w:val="22"/>
                <w:szCs w:val="22"/>
              </w:rPr>
              <w:t>Subject to monitoring and evaluation</w:t>
            </w:r>
          </w:p>
        </w:tc>
      </w:tr>
      <w:tr w:rsidR="009200E3" w:rsidRPr="00E93618" w:rsidTr="009200E3">
        <w:trPr>
          <w:trHeight w:val="284"/>
          <w:jc w:val="center"/>
        </w:trPr>
        <w:tc>
          <w:tcPr>
            <w:tcW w:w="2127" w:type="dxa"/>
            <w:vAlign w:val="center"/>
          </w:tcPr>
          <w:p w:rsidR="009200E3" w:rsidRPr="00E93618" w:rsidRDefault="009200E3" w:rsidP="000F3F5E">
            <w:pPr>
              <w:pStyle w:val="tabletextleft"/>
              <w:jc w:val="both"/>
              <w:rPr>
                <w:rFonts w:cs="Arial"/>
                <w:sz w:val="22"/>
                <w:szCs w:val="22"/>
              </w:rPr>
            </w:pPr>
            <w:r w:rsidRPr="00E93618">
              <w:rPr>
                <w:rFonts w:cs="Arial"/>
                <w:sz w:val="22"/>
                <w:szCs w:val="22"/>
              </w:rPr>
              <w:t>Involvement of local community/labor in works/activities</w:t>
            </w:r>
          </w:p>
        </w:tc>
        <w:tc>
          <w:tcPr>
            <w:tcW w:w="2977" w:type="dxa"/>
            <w:vAlign w:val="center"/>
          </w:tcPr>
          <w:p w:rsidR="009200E3" w:rsidRPr="00E93618" w:rsidRDefault="009200E3" w:rsidP="000F3F5E">
            <w:pPr>
              <w:pStyle w:val="tabletextleft"/>
              <w:jc w:val="both"/>
              <w:rPr>
                <w:rFonts w:cs="Arial"/>
                <w:sz w:val="22"/>
                <w:szCs w:val="22"/>
              </w:rPr>
            </w:pPr>
            <w:r w:rsidRPr="00E93618">
              <w:rPr>
                <w:rFonts w:cs="Arial"/>
                <w:sz w:val="22"/>
                <w:szCs w:val="22"/>
              </w:rPr>
              <w:t>Engagement of local youth and women as laborers following completion of training</w:t>
            </w:r>
          </w:p>
        </w:tc>
        <w:tc>
          <w:tcPr>
            <w:tcW w:w="2095" w:type="dxa"/>
            <w:vAlign w:val="center"/>
          </w:tcPr>
          <w:p w:rsidR="009200E3" w:rsidRPr="00E93618" w:rsidRDefault="009200E3" w:rsidP="000F3F5E">
            <w:pPr>
              <w:pStyle w:val="tabletextleft"/>
              <w:jc w:val="both"/>
              <w:rPr>
                <w:rFonts w:cs="Arial"/>
                <w:sz w:val="22"/>
                <w:szCs w:val="22"/>
              </w:rPr>
            </w:pPr>
          </w:p>
        </w:tc>
        <w:tc>
          <w:tcPr>
            <w:tcW w:w="1874" w:type="dxa"/>
            <w:vAlign w:val="center"/>
          </w:tcPr>
          <w:p w:rsidR="009200E3" w:rsidRPr="00E93618" w:rsidRDefault="009200E3" w:rsidP="000F3F5E">
            <w:pPr>
              <w:pStyle w:val="tabletextleft"/>
              <w:jc w:val="both"/>
              <w:rPr>
                <w:rFonts w:cs="Arial"/>
                <w:sz w:val="22"/>
                <w:szCs w:val="22"/>
              </w:rPr>
            </w:pPr>
            <w:r w:rsidRPr="00E93618">
              <w:rPr>
                <w:rFonts w:cs="Arial"/>
                <w:sz w:val="22"/>
                <w:szCs w:val="22"/>
              </w:rPr>
              <w:t>NCDC/LDA/PGDO</w:t>
            </w:r>
          </w:p>
          <w:p w:rsidR="009200E3" w:rsidRPr="00E93618" w:rsidRDefault="009200E3" w:rsidP="000F3F5E">
            <w:pPr>
              <w:pStyle w:val="tabletextleft"/>
              <w:jc w:val="both"/>
              <w:rPr>
                <w:rFonts w:cs="Arial"/>
                <w:sz w:val="22"/>
                <w:szCs w:val="22"/>
              </w:rPr>
            </w:pPr>
            <w:r w:rsidRPr="00E93618">
              <w:rPr>
                <w:rFonts w:cs="Arial"/>
                <w:sz w:val="22"/>
                <w:szCs w:val="22"/>
              </w:rPr>
              <w:t>Contractor; community groups/labourers</w:t>
            </w:r>
          </w:p>
        </w:tc>
        <w:tc>
          <w:tcPr>
            <w:tcW w:w="2861" w:type="dxa"/>
            <w:vAlign w:val="center"/>
          </w:tcPr>
          <w:p w:rsidR="009200E3" w:rsidRPr="00E93618" w:rsidRDefault="009200E3" w:rsidP="000F3F5E">
            <w:pPr>
              <w:pStyle w:val="tabletextleft"/>
              <w:jc w:val="both"/>
              <w:rPr>
                <w:rFonts w:cs="Arial"/>
                <w:sz w:val="22"/>
                <w:szCs w:val="22"/>
              </w:rPr>
            </w:pPr>
            <w:r w:rsidRPr="00E93618">
              <w:rPr>
                <w:rFonts w:cs="Arial"/>
                <w:sz w:val="22"/>
                <w:szCs w:val="22"/>
              </w:rPr>
              <w:t xml:space="preserve">In compliance with local labor laws </w:t>
            </w:r>
          </w:p>
        </w:tc>
        <w:tc>
          <w:tcPr>
            <w:tcW w:w="2268" w:type="dxa"/>
            <w:vAlign w:val="center"/>
          </w:tcPr>
          <w:p w:rsidR="009200E3" w:rsidRPr="00E93618" w:rsidRDefault="009200E3" w:rsidP="000F3F5E">
            <w:pPr>
              <w:pStyle w:val="tabletextleft"/>
              <w:jc w:val="both"/>
              <w:rPr>
                <w:rFonts w:cs="Arial"/>
                <w:sz w:val="22"/>
                <w:szCs w:val="22"/>
              </w:rPr>
            </w:pPr>
            <w:r w:rsidRPr="00E93618">
              <w:rPr>
                <w:rFonts w:cs="Arial"/>
                <w:sz w:val="22"/>
                <w:szCs w:val="22"/>
              </w:rPr>
              <w:t>Internal and external monitoring to ensure hiring targets met and compliance issues</w:t>
            </w:r>
          </w:p>
        </w:tc>
      </w:tr>
      <w:tr w:rsidR="009200E3" w:rsidRPr="00E93618" w:rsidTr="009200E3">
        <w:trPr>
          <w:trHeight w:val="284"/>
          <w:jc w:val="center"/>
        </w:trPr>
        <w:tc>
          <w:tcPr>
            <w:tcW w:w="2127" w:type="dxa"/>
            <w:vAlign w:val="center"/>
          </w:tcPr>
          <w:p w:rsidR="009200E3" w:rsidRPr="00E93618" w:rsidRDefault="009200E3" w:rsidP="000F3F5E">
            <w:pPr>
              <w:pStyle w:val="tabletextleft"/>
              <w:jc w:val="both"/>
              <w:rPr>
                <w:rFonts w:cs="Arial"/>
                <w:sz w:val="22"/>
                <w:szCs w:val="22"/>
              </w:rPr>
            </w:pPr>
            <w:r w:rsidRPr="00E93618">
              <w:rPr>
                <w:rFonts w:cs="Arial"/>
                <w:sz w:val="22"/>
                <w:szCs w:val="22"/>
              </w:rPr>
              <w:t>Compliance monitoring and evaluation</w:t>
            </w:r>
          </w:p>
        </w:tc>
        <w:tc>
          <w:tcPr>
            <w:tcW w:w="2977" w:type="dxa"/>
            <w:vAlign w:val="center"/>
          </w:tcPr>
          <w:p w:rsidR="009200E3" w:rsidRPr="00E93618" w:rsidRDefault="009200E3" w:rsidP="000F3F5E">
            <w:pPr>
              <w:pStyle w:val="tabletextleft"/>
              <w:jc w:val="both"/>
              <w:rPr>
                <w:rFonts w:cs="Arial"/>
                <w:sz w:val="22"/>
                <w:szCs w:val="22"/>
              </w:rPr>
            </w:pPr>
            <w:r w:rsidRPr="00E93618">
              <w:rPr>
                <w:rFonts w:cs="Arial"/>
                <w:sz w:val="22"/>
                <w:szCs w:val="22"/>
              </w:rPr>
              <w:t>As per project performance monitoring system and monitoring plan</w:t>
            </w:r>
          </w:p>
        </w:tc>
        <w:tc>
          <w:tcPr>
            <w:tcW w:w="2095" w:type="dxa"/>
            <w:vAlign w:val="center"/>
          </w:tcPr>
          <w:p w:rsidR="009200E3" w:rsidRPr="00E93618" w:rsidRDefault="009200E3" w:rsidP="000F3F5E">
            <w:pPr>
              <w:pStyle w:val="tabletextleft"/>
              <w:jc w:val="both"/>
              <w:rPr>
                <w:rFonts w:cs="Arial"/>
                <w:sz w:val="22"/>
                <w:szCs w:val="22"/>
              </w:rPr>
            </w:pPr>
          </w:p>
        </w:tc>
        <w:tc>
          <w:tcPr>
            <w:tcW w:w="1874" w:type="dxa"/>
            <w:vAlign w:val="center"/>
          </w:tcPr>
          <w:p w:rsidR="009200E3" w:rsidRPr="00E93618" w:rsidRDefault="009200E3" w:rsidP="000F3F5E">
            <w:pPr>
              <w:pStyle w:val="tabletextleft"/>
              <w:jc w:val="both"/>
              <w:rPr>
                <w:rFonts w:cs="Arial"/>
                <w:sz w:val="22"/>
                <w:szCs w:val="22"/>
              </w:rPr>
            </w:pPr>
            <w:r w:rsidRPr="00E93618">
              <w:rPr>
                <w:rFonts w:cs="Arial"/>
                <w:sz w:val="22"/>
                <w:szCs w:val="22"/>
              </w:rPr>
              <w:t>NCDC/LDA</w:t>
            </w:r>
          </w:p>
          <w:p w:rsidR="009200E3" w:rsidRPr="00E93618" w:rsidRDefault="009200E3" w:rsidP="000F3F5E">
            <w:pPr>
              <w:pStyle w:val="tabletextleft"/>
              <w:jc w:val="both"/>
              <w:rPr>
                <w:rFonts w:cs="Arial"/>
                <w:sz w:val="22"/>
                <w:szCs w:val="22"/>
              </w:rPr>
            </w:pPr>
            <w:r w:rsidRPr="00E93618">
              <w:rPr>
                <w:rFonts w:cs="Arial"/>
                <w:sz w:val="22"/>
                <w:szCs w:val="22"/>
              </w:rPr>
              <w:t>PCO/PMU</w:t>
            </w:r>
          </w:p>
        </w:tc>
        <w:tc>
          <w:tcPr>
            <w:tcW w:w="2861" w:type="dxa"/>
            <w:vAlign w:val="center"/>
          </w:tcPr>
          <w:p w:rsidR="009200E3" w:rsidRPr="00E93618" w:rsidRDefault="009200E3" w:rsidP="000F3F5E">
            <w:pPr>
              <w:pStyle w:val="tabletextleft"/>
              <w:jc w:val="both"/>
              <w:rPr>
                <w:rFonts w:cs="Arial"/>
                <w:sz w:val="22"/>
                <w:szCs w:val="22"/>
              </w:rPr>
            </w:pPr>
            <w:r w:rsidRPr="00E93618">
              <w:rPr>
                <w:rFonts w:cs="Arial"/>
                <w:sz w:val="22"/>
                <w:szCs w:val="22"/>
              </w:rPr>
              <w:t>Corrective actions identified with timeframe for resolution</w:t>
            </w:r>
          </w:p>
        </w:tc>
        <w:tc>
          <w:tcPr>
            <w:tcW w:w="2268" w:type="dxa"/>
            <w:vAlign w:val="center"/>
          </w:tcPr>
          <w:p w:rsidR="009200E3" w:rsidRPr="00E93618" w:rsidRDefault="009200E3" w:rsidP="000F3F5E">
            <w:pPr>
              <w:pStyle w:val="tabletextleft"/>
              <w:jc w:val="both"/>
              <w:rPr>
                <w:rFonts w:cs="Arial"/>
                <w:sz w:val="22"/>
                <w:szCs w:val="22"/>
              </w:rPr>
            </w:pPr>
            <w:r w:rsidRPr="00E93618">
              <w:rPr>
                <w:rFonts w:cs="Arial"/>
                <w:sz w:val="22"/>
                <w:szCs w:val="22"/>
              </w:rPr>
              <w:t>Where possible community to participate in monitoring process</w:t>
            </w:r>
          </w:p>
        </w:tc>
      </w:tr>
      <w:tr w:rsidR="009200E3" w:rsidRPr="00E93618" w:rsidTr="009200E3">
        <w:trPr>
          <w:trHeight w:val="284"/>
          <w:jc w:val="center"/>
        </w:trPr>
        <w:tc>
          <w:tcPr>
            <w:tcW w:w="2127" w:type="dxa"/>
            <w:vAlign w:val="center"/>
          </w:tcPr>
          <w:p w:rsidR="009200E3" w:rsidRPr="00E93618" w:rsidRDefault="009200E3" w:rsidP="000F3F5E">
            <w:pPr>
              <w:pStyle w:val="tabletextleft"/>
              <w:jc w:val="both"/>
              <w:rPr>
                <w:rFonts w:cs="Arial"/>
                <w:sz w:val="22"/>
                <w:szCs w:val="22"/>
              </w:rPr>
            </w:pPr>
            <w:r w:rsidRPr="00E93618">
              <w:rPr>
                <w:rFonts w:cs="Arial"/>
                <w:sz w:val="22"/>
                <w:szCs w:val="22"/>
              </w:rPr>
              <w:t>Post-activity/works updates to communities and stakeholders</w:t>
            </w:r>
          </w:p>
        </w:tc>
        <w:tc>
          <w:tcPr>
            <w:tcW w:w="2977" w:type="dxa"/>
            <w:vAlign w:val="center"/>
          </w:tcPr>
          <w:p w:rsidR="009200E3" w:rsidRPr="00E93618" w:rsidRDefault="009200E3" w:rsidP="000F3F5E">
            <w:pPr>
              <w:pStyle w:val="tabletextleft"/>
              <w:jc w:val="both"/>
              <w:rPr>
                <w:rFonts w:cs="Arial"/>
                <w:sz w:val="22"/>
                <w:szCs w:val="22"/>
              </w:rPr>
            </w:pPr>
            <w:r w:rsidRPr="00E93618">
              <w:rPr>
                <w:rFonts w:cs="Arial"/>
                <w:sz w:val="22"/>
                <w:szCs w:val="22"/>
              </w:rPr>
              <w:t xml:space="preserve">Keep communities informed and highlight operational issues </w:t>
            </w:r>
          </w:p>
        </w:tc>
        <w:tc>
          <w:tcPr>
            <w:tcW w:w="2095" w:type="dxa"/>
            <w:vAlign w:val="center"/>
          </w:tcPr>
          <w:p w:rsidR="009200E3" w:rsidRPr="00E93618" w:rsidRDefault="009200E3" w:rsidP="000F3F5E">
            <w:pPr>
              <w:pStyle w:val="tabletextleft"/>
              <w:jc w:val="both"/>
              <w:rPr>
                <w:rFonts w:cs="Arial"/>
                <w:sz w:val="22"/>
                <w:szCs w:val="22"/>
              </w:rPr>
            </w:pPr>
          </w:p>
        </w:tc>
        <w:tc>
          <w:tcPr>
            <w:tcW w:w="1874" w:type="dxa"/>
            <w:vAlign w:val="center"/>
          </w:tcPr>
          <w:p w:rsidR="009200E3" w:rsidRPr="00E93618" w:rsidRDefault="009200E3" w:rsidP="000F3F5E">
            <w:pPr>
              <w:pStyle w:val="tabletextleft"/>
              <w:jc w:val="both"/>
              <w:rPr>
                <w:rFonts w:cs="Arial"/>
                <w:sz w:val="22"/>
                <w:szCs w:val="22"/>
              </w:rPr>
            </w:pPr>
            <w:r w:rsidRPr="00E93618">
              <w:rPr>
                <w:rFonts w:cs="Arial"/>
                <w:sz w:val="22"/>
                <w:szCs w:val="22"/>
              </w:rPr>
              <w:t>NCDC/LDA-CLOs/PMU</w:t>
            </w:r>
          </w:p>
        </w:tc>
        <w:tc>
          <w:tcPr>
            <w:tcW w:w="2861" w:type="dxa"/>
            <w:vAlign w:val="center"/>
          </w:tcPr>
          <w:p w:rsidR="009200E3" w:rsidRPr="00E93618" w:rsidRDefault="009200E3" w:rsidP="000F3F5E">
            <w:pPr>
              <w:pStyle w:val="tabletextleft"/>
              <w:jc w:val="both"/>
              <w:rPr>
                <w:rFonts w:cs="Arial"/>
                <w:sz w:val="22"/>
                <w:szCs w:val="22"/>
              </w:rPr>
            </w:pPr>
            <w:r w:rsidRPr="00E93618">
              <w:rPr>
                <w:rFonts w:cs="Arial"/>
                <w:sz w:val="22"/>
                <w:szCs w:val="22"/>
              </w:rPr>
              <w:t>Address issues as required; recorded for monitoring purposes</w:t>
            </w:r>
          </w:p>
        </w:tc>
        <w:tc>
          <w:tcPr>
            <w:tcW w:w="2268" w:type="dxa"/>
            <w:vAlign w:val="center"/>
          </w:tcPr>
          <w:p w:rsidR="009200E3" w:rsidRPr="00E93618" w:rsidRDefault="009200E3" w:rsidP="000F3F5E">
            <w:pPr>
              <w:pStyle w:val="tabletextleft"/>
              <w:jc w:val="both"/>
              <w:rPr>
                <w:rFonts w:cs="Arial"/>
                <w:sz w:val="22"/>
                <w:szCs w:val="22"/>
                <w:highlight w:val="yellow"/>
              </w:rPr>
            </w:pPr>
            <w:r w:rsidRPr="00E93618">
              <w:rPr>
                <w:rFonts w:cs="Arial"/>
                <w:sz w:val="22"/>
                <w:szCs w:val="22"/>
              </w:rPr>
              <w:t>Update as required</w:t>
            </w:r>
          </w:p>
        </w:tc>
      </w:tr>
      <w:tr w:rsidR="009200E3" w:rsidRPr="00E93618" w:rsidTr="009200E3">
        <w:trPr>
          <w:trHeight w:val="284"/>
          <w:jc w:val="center"/>
        </w:trPr>
        <w:tc>
          <w:tcPr>
            <w:tcW w:w="2127" w:type="dxa"/>
            <w:vAlign w:val="center"/>
          </w:tcPr>
          <w:p w:rsidR="009200E3" w:rsidRPr="00E93618" w:rsidRDefault="009200E3" w:rsidP="000F3F5E">
            <w:pPr>
              <w:pStyle w:val="tabletextleft"/>
              <w:jc w:val="both"/>
              <w:rPr>
                <w:rFonts w:cs="Arial"/>
                <w:sz w:val="22"/>
                <w:szCs w:val="22"/>
              </w:rPr>
            </w:pPr>
            <w:r w:rsidRPr="00E93618">
              <w:rPr>
                <w:rFonts w:cs="Arial"/>
                <w:sz w:val="22"/>
                <w:szCs w:val="22"/>
              </w:rPr>
              <w:t>Benefit monitoring and post-evaluation</w:t>
            </w:r>
          </w:p>
        </w:tc>
        <w:tc>
          <w:tcPr>
            <w:tcW w:w="2977" w:type="dxa"/>
            <w:vAlign w:val="center"/>
          </w:tcPr>
          <w:p w:rsidR="009200E3" w:rsidRPr="00E93618" w:rsidRDefault="009200E3" w:rsidP="000F3F5E">
            <w:pPr>
              <w:pStyle w:val="tabletextleft"/>
              <w:jc w:val="both"/>
              <w:rPr>
                <w:rFonts w:cs="Arial"/>
                <w:sz w:val="22"/>
                <w:szCs w:val="22"/>
              </w:rPr>
            </w:pPr>
            <w:r w:rsidRPr="00E93618">
              <w:rPr>
                <w:rFonts w:cs="Arial"/>
                <w:sz w:val="22"/>
                <w:szCs w:val="22"/>
              </w:rPr>
              <w:t>As per project performance monitoring system, environmental/social impact monitoring plan monitoring requirements</w:t>
            </w:r>
          </w:p>
        </w:tc>
        <w:tc>
          <w:tcPr>
            <w:tcW w:w="2095" w:type="dxa"/>
            <w:vAlign w:val="center"/>
          </w:tcPr>
          <w:p w:rsidR="009200E3" w:rsidRPr="00E93618" w:rsidRDefault="009200E3" w:rsidP="000F3F5E">
            <w:pPr>
              <w:pStyle w:val="tabletextleft"/>
              <w:jc w:val="both"/>
              <w:rPr>
                <w:rFonts w:cs="Arial"/>
                <w:sz w:val="22"/>
                <w:szCs w:val="22"/>
              </w:rPr>
            </w:pPr>
          </w:p>
        </w:tc>
        <w:tc>
          <w:tcPr>
            <w:tcW w:w="1874" w:type="dxa"/>
            <w:vAlign w:val="center"/>
          </w:tcPr>
          <w:p w:rsidR="009200E3" w:rsidRPr="00E93618" w:rsidRDefault="009200E3" w:rsidP="000F3F5E">
            <w:pPr>
              <w:pStyle w:val="tabletextleft"/>
              <w:jc w:val="both"/>
              <w:rPr>
                <w:rFonts w:cs="Arial"/>
                <w:sz w:val="22"/>
                <w:szCs w:val="22"/>
              </w:rPr>
            </w:pPr>
            <w:r w:rsidRPr="00E93618">
              <w:rPr>
                <w:rFonts w:cs="Arial"/>
                <w:sz w:val="22"/>
                <w:szCs w:val="22"/>
              </w:rPr>
              <w:t>NCDC/LDA/PCO/PMU/MCS</w:t>
            </w:r>
          </w:p>
        </w:tc>
        <w:tc>
          <w:tcPr>
            <w:tcW w:w="2861" w:type="dxa"/>
            <w:vAlign w:val="center"/>
          </w:tcPr>
          <w:p w:rsidR="009200E3" w:rsidRPr="00E93618" w:rsidRDefault="009200E3" w:rsidP="000F3F5E">
            <w:pPr>
              <w:pStyle w:val="tabletextleft"/>
              <w:jc w:val="both"/>
              <w:rPr>
                <w:rFonts w:cs="Arial"/>
                <w:sz w:val="22"/>
                <w:szCs w:val="22"/>
              </w:rPr>
            </w:pPr>
            <w:r w:rsidRPr="00E93618">
              <w:rPr>
                <w:rFonts w:cs="Arial"/>
                <w:sz w:val="22"/>
                <w:szCs w:val="22"/>
              </w:rPr>
              <w:t>As identified during monitoring;</w:t>
            </w:r>
          </w:p>
          <w:p w:rsidR="009200E3" w:rsidRPr="00E93618" w:rsidRDefault="009200E3" w:rsidP="000F3F5E">
            <w:pPr>
              <w:pStyle w:val="tabletextleft"/>
              <w:jc w:val="both"/>
              <w:rPr>
                <w:rFonts w:cs="Arial"/>
                <w:sz w:val="22"/>
                <w:szCs w:val="22"/>
              </w:rPr>
            </w:pPr>
            <w:r w:rsidRPr="00E93618">
              <w:rPr>
                <w:rFonts w:cs="Arial"/>
                <w:sz w:val="22"/>
                <w:szCs w:val="22"/>
              </w:rPr>
              <w:t>WB mid-term review and post-evaluation</w:t>
            </w:r>
          </w:p>
        </w:tc>
        <w:tc>
          <w:tcPr>
            <w:tcW w:w="2268" w:type="dxa"/>
            <w:vAlign w:val="center"/>
          </w:tcPr>
          <w:p w:rsidR="009200E3" w:rsidRPr="00E93618" w:rsidRDefault="009200E3" w:rsidP="000F3F5E">
            <w:pPr>
              <w:pStyle w:val="tabletextleft"/>
              <w:jc w:val="both"/>
              <w:rPr>
                <w:rFonts w:cs="Arial"/>
                <w:sz w:val="22"/>
                <w:szCs w:val="22"/>
              </w:rPr>
            </w:pPr>
            <w:r w:rsidRPr="00E93618">
              <w:rPr>
                <w:rFonts w:cs="Arial"/>
                <w:sz w:val="22"/>
                <w:szCs w:val="22"/>
              </w:rPr>
              <w:t>Community to participate in monitoring process</w:t>
            </w:r>
          </w:p>
        </w:tc>
      </w:tr>
    </w:tbl>
    <w:p w:rsidR="001D1D94" w:rsidRDefault="001D1D94" w:rsidP="000F3F5E">
      <w:pPr>
        <w:spacing w:after="0" w:line="240" w:lineRule="auto"/>
        <w:jc w:val="both"/>
        <w:rPr>
          <w:rFonts w:ascii="Arial" w:hAnsi="Arial" w:cs="Arial"/>
          <w:lang w:val="en-GB"/>
        </w:rPr>
      </w:pPr>
    </w:p>
    <w:p w:rsidR="0040528C" w:rsidRDefault="0040528C">
      <w:pPr>
        <w:rPr>
          <w:rFonts w:ascii="Arial" w:hAnsi="Arial" w:cs="Arial"/>
          <w:lang w:val="en-GB"/>
        </w:rPr>
        <w:sectPr w:rsidR="0040528C" w:rsidSect="006F220D">
          <w:pgSz w:w="16838" w:h="11906" w:orient="landscape"/>
          <w:pgMar w:top="1440" w:right="1134" w:bottom="1440" w:left="1440" w:header="709" w:footer="709" w:gutter="0"/>
          <w:cols w:space="708"/>
          <w:docGrid w:linePitch="360"/>
        </w:sectPr>
      </w:pPr>
    </w:p>
    <w:p w:rsidR="001D1D94" w:rsidRPr="001D1D94" w:rsidRDefault="001D1D94" w:rsidP="001D1D94">
      <w:pPr>
        <w:spacing w:after="0" w:line="240" w:lineRule="auto"/>
        <w:rPr>
          <w:rFonts w:ascii="Arial" w:hAnsi="Arial" w:cs="Arial"/>
          <w:b/>
        </w:rPr>
      </w:pPr>
      <w:r w:rsidRPr="001D1D94">
        <w:rPr>
          <w:rFonts w:ascii="Arial" w:hAnsi="Arial" w:cs="Arial"/>
          <w:b/>
          <w:lang w:val="en-GB"/>
        </w:rPr>
        <w:t xml:space="preserve">ATTACHMENT  1:   </w:t>
      </w:r>
      <w:r w:rsidRPr="001D1D94">
        <w:rPr>
          <w:rFonts w:ascii="Arial" w:hAnsi="Arial" w:cs="Arial"/>
          <w:b/>
        </w:rPr>
        <w:t>UYEP II - COMMUNITY MOBILISATION PROCESS</w:t>
      </w:r>
    </w:p>
    <w:p w:rsidR="001D1D94" w:rsidRPr="001D1D94" w:rsidRDefault="001D1D94" w:rsidP="001D1D94">
      <w:pPr>
        <w:spacing w:after="0" w:line="240" w:lineRule="auto"/>
        <w:rPr>
          <w:rFonts w:ascii="Arial" w:hAnsi="Arial" w:cs="Arial"/>
          <w:b/>
          <w:lang w:val="en-GB"/>
        </w:rPr>
      </w:pPr>
    </w:p>
    <w:p w:rsidR="001D1D94" w:rsidRPr="001D1D94" w:rsidRDefault="001D1D94" w:rsidP="001D1D94">
      <w:pPr>
        <w:ind w:left="360"/>
        <w:rPr>
          <w:rStyle w:val="ilfuvd"/>
          <w:rFonts w:ascii="Arial" w:hAnsi="Arial" w:cs="Arial"/>
        </w:rPr>
      </w:pPr>
      <w:r w:rsidRPr="001D1D94">
        <w:rPr>
          <w:rFonts w:ascii="Arial" w:hAnsi="Arial" w:cs="Arial"/>
        </w:rPr>
        <w:t xml:space="preserve">Mobilising of youths in the communities is a very important first step in undertaking the Urban Youth Employment Project (UYEP) programs. It is also important because the community is ultimately responsible for and affected by situations of safety or insecurity. Further, </w:t>
      </w:r>
      <w:r w:rsidRPr="001D1D94">
        <w:rPr>
          <w:rStyle w:val="ilfuvd"/>
          <w:rFonts w:ascii="Arial" w:hAnsi="Arial" w:cs="Arial"/>
        </w:rPr>
        <w:t>engaging the community assures that community members are available to help plan, take action, and evaluate UYEP activities towards improvements.</w:t>
      </w:r>
    </w:p>
    <w:p w:rsidR="001D1D94" w:rsidRPr="001D1D94" w:rsidRDefault="001D1D94" w:rsidP="001D1D94">
      <w:pPr>
        <w:ind w:left="360"/>
        <w:rPr>
          <w:rFonts w:ascii="Arial" w:hAnsi="Arial" w:cs="Arial"/>
        </w:rPr>
      </w:pPr>
      <w:r w:rsidRPr="001D1D94">
        <w:rPr>
          <w:rFonts w:ascii="Arial" w:hAnsi="Arial" w:cs="Arial"/>
        </w:rPr>
        <w:t xml:space="preserve">This paper briefly outlines the mobilisation steps and strategies to be used in Phase II in the National Capital District (NCD) and Lae. </w:t>
      </w:r>
      <w:r>
        <w:rPr>
          <w:rFonts w:ascii="Arial" w:hAnsi="Arial" w:cs="Arial"/>
        </w:rPr>
        <w:t>T</w:t>
      </w:r>
      <w:r w:rsidRPr="001D1D94">
        <w:rPr>
          <w:rFonts w:ascii="Arial" w:hAnsi="Arial" w:cs="Arial"/>
        </w:rPr>
        <w:t>he strategies have been developed based on the learning from Phase I, which was exclusively implemented in NCD.</w:t>
      </w:r>
      <w:r w:rsidR="006D4965">
        <w:rPr>
          <w:rFonts w:ascii="Arial" w:hAnsi="Arial" w:cs="Arial"/>
        </w:rPr>
        <w:t xml:space="preserve"> This process has been further developed to consider the specific requirements for Lae.  As noted in the main text of the </w:t>
      </w:r>
      <w:r w:rsidR="00FF573E">
        <w:rPr>
          <w:rFonts w:ascii="Arial" w:hAnsi="Arial" w:cs="Arial"/>
        </w:rPr>
        <w:t>ESMF</w:t>
      </w:r>
      <w:r w:rsidR="006D4965">
        <w:rPr>
          <w:rFonts w:ascii="Arial" w:hAnsi="Arial" w:cs="Arial"/>
        </w:rPr>
        <w:t xml:space="preserve">, Lae context differs from NCD.  While this process has been scoped based on the initial </w:t>
      </w:r>
      <w:r w:rsidR="00FF573E">
        <w:rPr>
          <w:rFonts w:ascii="Arial" w:hAnsi="Arial" w:cs="Arial"/>
        </w:rPr>
        <w:t>ESMF</w:t>
      </w:r>
      <w:r w:rsidR="006D4965">
        <w:rPr>
          <w:rFonts w:ascii="Arial" w:hAnsi="Arial" w:cs="Arial"/>
        </w:rPr>
        <w:t xml:space="preserve"> preparation, the PMU will need to review and further develop this process as it consults with Lae stakeholders during implementation.  </w:t>
      </w:r>
    </w:p>
    <w:p w:rsidR="001D1D94" w:rsidRPr="001D1D94" w:rsidRDefault="001D1D94" w:rsidP="006A7F2E">
      <w:pPr>
        <w:numPr>
          <w:ilvl w:val="0"/>
          <w:numId w:val="59"/>
        </w:numPr>
        <w:spacing w:after="200" w:line="276" w:lineRule="auto"/>
        <w:rPr>
          <w:rFonts w:ascii="Arial" w:hAnsi="Arial" w:cs="Arial"/>
          <w:b/>
        </w:rPr>
      </w:pPr>
      <w:r w:rsidRPr="001D1D94">
        <w:rPr>
          <w:rFonts w:ascii="Arial" w:hAnsi="Arial" w:cs="Arial"/>
          <w:b/>
        </w:rPr>
        <w:t>Preliminary Meeting with Community Leaders</w:t>
      </w:r>
    </w:p>
    <w:p w:rsidR="00D40772" w:rsidRPr="00D40772" w:rsidRDefault="001D1D94" w:rsidP="001D1D94">
      <w:pPr>
        <w:ind w:left="360"/>
        <w:rPr>
          <w:rFonts w:ascii="Arial" w:hAnsi="Arial" w:cs="Arial"/>
        </w:rPr>
      </w:pPr>
      <w:r w:rsidRPr="001D1D94">
        <w:rPr>
          <w:rFonts w:ascii="Arial" w:hAnsi="Arial" w:cs="Arial"/>
        </w:rPr>
        <w:t xml:space="preserve">The first step in implementing the community mobilisation process is to hold a preliminary meeting with the community leaders, </w:t>
      </w:r>
      <w:r w:rsidR="0094003A" w:rsidRPr="001D1D94">
        <w:rPr>
          <w:rFonts w:ascii="Arial" w:hAnsi="Arial" w:cs="Arial"/>
        </w:rPr>
        <w:t>counsellors</w:t>
      </w:r>
      <w:r w:rsidRPr="001D1D94">
        <w:rPr>
          <w:rFonts w:ascii="Arial" w:hAnsi="Arial" w:cs="Arial"/>
        </w:rPr>
        <w:t xml:space="preserve"> and youth leaders. The composition of the community leaders should include leaders from churches, youth groups, women groups and other prominent groups existing within the communities. In Lae, care must be taken to also include zone leaders from each Ward, as well as each of </w:t>
      </w:r>
      <w:r w:rsidRPr="00D40772">
        <w:rPr>
          <w:rFonts w:ascii="Arial" w:hAnsi="Arial" w:cs="Arial"/>
        </w:rPr>
        <w:t xml:space="preserve">the Ward Committee representatives. All wards and zones in the project area must be represented. </w:t>
      </w:r>
      <w:r w:rsidR="0094003A" w:rsidRPr="00D40772">
        <w:rPr>
          <w:rFonts w:ascii="Arial" w:hAnsi="Arial" w:cs="Arial"/>
        </w:rPr>
        <w:t>For Indigenous representation in line with O</w:t>
      </w:r>
      <w:r w:rsidR="00D40772" w:rsidRPr="00D40772">
        <w:rPr>
          <w:rFonts w:ascii="Arial" w:hAnsi="Arial" w:cs="Arial"/>
        </w:rPr>
        <w:t>P4</w:t>
      </w:r>
      <w:r w:rsidR="0094003A" w:rsidRPr="00D40772">
        <w:rPr>
          <w:rFonts w:ascii="Arial" w:hAnsi="Arial" w:cs="Arial"/>
        </w:rPr>
        <w:t xml:space="preserve">.10, </w:t>
      </w:r>
      <w:r w:rsidR="00D40772" w:rsidRPr="00D40772">
        <w:rPr>
          <w:rFonts w:ascii="Arial" w:hAnsi="Arial" w:cs="Arial"/>
        </w:rPr>
        <w:t xml:space="preserve">the proportion of </w:t>
      </w:r>
      <w:r w:rsidR="00EC3993">
        <w:rPr>
          <w:rFonts w:ascii="Arial" w:hAnsi="Arial" w:cs="Arial"/>
        </w:rPr>
        <w:t>Motu-Koitabuan</w:t>
      </w:r>
      <w:r w:rsidR="00D40772" w:rsidRPr="00D40772">
        <w:rPr>
          <w:rFonts w:ascii="Arial" w:hAnsi="Arial" w:cs="Arial"/>
        </w:rPr>
        <w:t xml:space="preserve"> and Ahi should be noted. The meeting proceedings for this and all other meetings should be recorded in the Community Consultation and Participation Form (CCPF) which is provided in Annex 1 as a guide form.</w:t>
      </w:r>
    </w:p>
    <w:p w:rsidR="00063EFF" w:rsidRDefault="001D1D94" w:rsidP="001D1D94">
      <w:pPr>
        <w:ind w:left="360"/>
        <w:rPr>
          <w:rFonts w:ascii="Arial" w:hAnsi="Arial" w:cs="Arial"/>
        </w:rPr>
      </w:pPr>
      <w:r w:rsidRPr="00D40772">
        <w:rPr>
          <w:rFonts w:ascii="Arial" w:hAnsi="Arial" w:cs="Arial"/>
        </w:rPr>
        <w:t xml:space="preserve"> The main agenda for the preliminary meeting are 1) presentation of the project objectives and core activities, principles and policies of operation 2) explanation of roles and responsibilities of communities and </w:t>
      </w:r>
      <w:r w:rsidRPr="00063EFF">
        <w:rPr>
          <w:rFonts w:ascii="Arial" w:hAnsi="Arial" w:cs="Arial"/>
          <w:b/>
        </w:rPr>
        <w:t>community mobilisers</w:t>
      </w:r>
      <w:r w:rsidRPr="00D40772">
        <w:rPr>
          <w:rFonts w:ascii="Arial" w:hAnsi="Arial" w:cs="Arial"/>
        </w:rPr>
        <w:t>, 3) selection and appointment of community mobilisers.</w:t>
      </w:r>
      <w:r w:rsidRPr="001D1D94">
        <w:rPr>
          <w:rFonts w:ascii="Arial" w:hAnsi="Arial" w:cs="Arial"/>
        </w:rPr>
        <w:t xml:space="preserve">  </w:t>
      </w:r>
    </w:p>
    <w:p w:rsidR="001D1D94" w:rsidRPr="001D1D94" w:rsidRDefault="00063EFF" w:rsidP="001D1D94">
      <w:pPr>
        <w:ind w:left="360"/>
        <w:rPr>
          <w:rFonts w:ascii="Arial" w:hAnsi="Arial" w:cs="Arial"/>
        </w:rPr>
      </w:pPr>
      <w:r>
        <w:rPr>
          <w:rFonts w:ascii="Arial" w:hAnsi="Arial" w:cs="Arial"/>
        </w:rPr>
        <w:t>The community mobilisers have a key role.  These are volunteer leaders that are accepted by the community as having the ability to work within the local community to mobilise youth for UYEP that are willing to engage. The community mobilisers will have been resident in the community for at least two years and usually longer.  They will already have a rapport with young people and a level of respect across the community.  They must also have the interest and time available to volunteer their services to assist the screening process.</w:t>
      </w:r>
      <w:r w:rsidR="00AC0D9F">
        <w:rPr>
          <w:rFonts w:ascii="Arial" w:hAnsi="Arial" w:cs="Arial"/>
        </w:rPr>
        <w:t xml:space="preserve"> Community mobilisers must display commitment to inclusion and be willing to abide by the project approach towards seeking 50% gender equity in participation and in encouraging the participation of traditional ethnic groups and people with a disability.</w:t>
      </w:r>
    </w:p>
    <w:p w:rsidR="00063EFF" w:rsidRDefault="00063EFF">
      <w:pPr>
        <w:rPr>
          <w:rFonts w:ascii="Arial" w:hAnsi="Arial" w:cs="Arial"/>
          <w:b/>
        </w:rPr>
      </w:pPr>
      <w:r>
        <w:rPr>
          <w:rFonts w:ascii="Arial" w:hAnsi="Arial" w:cs="Arial"/>
          <w:b/>
        </w:rPr>
        <w:br w:type="page"/>
      </w:r>
    </w:p>
    <w:p w:rsidR="001D1D94" w:rsidRPr="001D1D94" w:rsidRDefault="001D1D94" w:rsidP="006A7F2E">
      <w:pPr>
        <w:numPr>
          <w:ilvl w:val="0"/>
          <w:numId w:val="59"/>
        </w:numPr>
        <w:spacing w:after="0" w:line="276" w:lineRule="auto"/>
        <w:rPr>
          <w:rFonts w:ascii="Arial" w:hAnsi="Arial" w:cs="Arial"/>
          <w:b/>
        </w:rPr>
      </w:pPr>
      <w:r w:rsidRPr="001D1D94">
        <w:rPr>
          <w:rFonts w:ascii="Arial" w:hAnsi="Arial" w:cs="Arial"/>
          <w:b/>
        </w:rPr>
        <w:t>Community Mobilisation  - Workshop</w:t>
      </w:r>
    </w:p>
    <w:p w:rsidR="001D1D94" w:rsidRPr="001D1D94" w:rsidRDefault="001D1D94" w:rsidP="001D1D94">
      <w:pPr>
        <w:spacing w:after="0"/>
        <w:ind w:left="284"/>
        <w:rPr>
          <w:rFonts w:ascii="Arial" w:hAnsi="Arial" w:cs="Arial"/>
        </w:rPr>
      </w:pPr>
      <w:r w:rsidRPr="001D1D94">
        <w:rPr>
          <w:rFonts w:ascii="Arial" w:hAnsi="Arial" w:cs="Arial"/>
        </w:rPr>
        <w:t xml:space="preserve">A Community Mobilisation Workshop must be held in each location, NCD and Lae before screening starts.  </w:t>
      </w:r>
    </w:p>
    <w:p w:rsidR="001D1D94" w:rsidRPr="001D1D94" w:rsidRDefault="001D1D94" w:rsidP="001D1D94">
      <w:pPr>
        <w:spacing w:after="0"/>
        <w:ind w:left="284"/>
        <w:rPr>
          <w:rFonts w:ascii="Arial" w:hAnsi="Arial" w:cs="Arial"/>
        </w:rPr>
      </w:pPr>
    </w:p>
    <w:p w:rsidR="001D1D94" w:rsidRPr="001D1D94" w:rsidRDefault="001D1D94" w:rsidP="001D1D94">
      <w:pPr>
        <w:spacing w:after="0"/>
        <w:ind w:left="284"/>
        <w:rPr>
          <w:rFonts w:ascii="Arial" w:hAnsi="Arial" w:cs="Arial"/>
        </w:rPr>
      </w:pPr>
      <w:r w:rsidRPr="001D1D94">
        <w:rPr>
          <w:rFonts w:ascii="Arial" w:hAnsi="Arial" w:cs="Arial"/>
        </w:rPr>
        <w:t>Objectives of the workshop will include:</w:t>
      </w:r>
    </w:p>
    <w:p w:rsidR="001D1D94" w:rsidRPr="001D1D94" w:rsidRDefault="001D1D94" w:rsidP="006A7F2E">
      <w:pPr>
        <w:numPr>
          <w:ilvl w:val="0"/>
          <w:numId w:val="44"/>
        </w:numPr>
        <w:spacing w:after="0" w:line="276" w:lineRule="auto"/>
        <w:ind w:hanging="11"/>
        <w:rPr>
          <w:rFonts w:ascii="Arial" w:hAnsi="Arial" w:cs="Arial"/>
        </w:rPr>
      </w:pPr>
      <w:r w:rsidRPr="001D1D94">
        <w:rPr>
          <w:rFonts w:ascii="Arial" w:hAnsi="Arial" w:cs="Arial"/>
        </w:rPr>
        <w:t xml:space="preserve">Introductions (meet and greet). </w:t>
      </w:r>
    </w:p>
    <w:p w:rsidR="001D1D94" w:rsidRPr="001D1D94" w:rsidRDefault="001D1D94" w:rsidP="006A7F2E">
      <w:pPr>
        <w:numPr>
          <w:ilvl w:val="0"/>
          <w:numId w:val="44"/>
        </w:numPr>
        <w:spacing w:after="0" w:line="276" w:lineRule="auto"/>
        <w:ind w:hanging="11"/>
        <w:rPr>
          <w:rFonts w:ascii="Arial" w:hAnsi="Arial" w:cs="Arial"/>
        </w:rPr>
      </w:pPr>
      <w:r w:rsidRPr="001D1D94">
        <w:rPr>
          <w:rFonts w:ascii="Arial" w:hAnsi="Arial" w:cs="Arial"/>
        </w:rPr>
        <w:t>Identification of wards/zones and boundaries</w:t>
      </w:r>
    </w:p>
    <w:p w:rsidR="001D1D94" w:rsidRDefault="001D1D94" w:rsidP="006A7F2E">
      <w:pPr>
        <w:numPr>
          <w:ilvl w:val="0"/>
          <w:numId w:val="44"/>
        </w:numPr>
        <w:spacing w:after="0" w:line="276" w:lineRule="auto"/>
        <w:ind w:hanging="11"/>
        <w:rPr>
          <w:rFonts w:ascii="Arial" w:hAnsi="Arial" w:cs="Arial"/>
        </w:rPr>
      </w:pPr>
      <w:r w:rsidRPr="001D1D94">
        <w:rPr>
          <w:rFonts w:ascii="Arial" w:hAnsi="Arial" w:cs="Arial"/>
        </w:rPr>
        <w:t>Educating them about the processes and programs of the UYEP</w:t>
      </w:r>
    </w:p>
    <w:p w:rsidR="00063EFF" w:rsidRPr="001D1D94" w:rsidRDefault="00063EFF" w:rsidP="006A7F2E">
      <w:pPr>
        <w:numPr>
          <w:ilvl w:val="0"/>
          <w:numId w:val="44"/>
        </w:numPr>
        <w:spacing w:after="0" w:line="276" w:lineRule="auto"/>
        <w:ind w:hanging="11"/>
        <w:rPr>
          <w:rFonts w:ascii="Arial" w:hAnsi="Arial" w:cs="Arial"/>
        </w:rPr>
      </w:pPr>
      <w:r>
        <w:rPr>
          <w:rFonts w:ascii="Arial" w:hAnsi="Arial" w:cs="Arial"/>
        </w:rPr>
        <w:t>Promoting the UYEP processes for inclusion (i.e. gender, disability and ethnic diversity,</w:t>
      </w:r>
      <w:r w:rsidR="00EC3993">
        <w:rPr>
          <w:rFonts w:ascii="Arial" w:hAnsi="Arial" w:cs="Arial"/>
        </w:rPr>
        <w:t xml:space="preserve"> particularly inclusion of Motu-Koitabuan</w:t>
      </w:r>
      <w:r>
        <w:rPr>
          <w:rFonts w:ascii="Arial" w:hAnsi="Arial" w:cs="Arial"/>
        </w:rPr>
        <w:t xml:space="preserve"> and Ahi)</w:t>
      </w:r>
    </w:p>
    <w:p w:rsidR="001D1D94" w:rsidRPr="001D1D94" w:rsidRDefault="001D1D94" w:rsidP="006A7F2E">
      <w:pPr>
        <w:numPr>
          <w:ilvl w:val="0"/>
          <w:numId w:val="44"/>
        </w:numPr>
        <w:spacing w:after="0" w:line="276" w:lineRule="auto"/>
        <w:ind w:hanging="11"/>
        <w:rPr>
          <w:rFonts w:ascii="Arial" w:hAnsi="Arial" w:cs="Arial"/>
        </w:rPr>
      </w:pPr>
      <w:r w:rsidRPr="001D1D94">
        <w:rPr>
          <w:rFonts w:ascii="Arial" w:hAnsi="Arial" w:cs="Arial"/>
        </w:rPr>
        <w:t>Roles and responsibilities for UYEP II selection in their community – including their obligations for ensuring fairness in selection.</w:t>
      </w:r>
    </w:p>
    <w:p w:rsidR="001D1D94" w:rsidRPr="001D1D94" w:rsidRDefault="001D1D94" w:rsidP="006A7F2E">
      <w:pPr>
        <w:numPr>
          <w:ilvl w:val="0"/>
          <w:numId w:val="44"/>
        </w:numPr>
        <w:spacing w:after="0" w:line="276" w:lineRule="auto"/>
        <w:ind w:hanging="11"/>
        <w:rPr>
          <w:rFonts w:ascii="Arial" w:hAnsi="Arial" w:cs="Arial"/>
        </w:rPr>
      </w:pPr>
      <w:r w:rsidRPr="001D1D94">
        <w:rPr>
          <w:rFonts w:ascii="Arial" w:hAnsi="Arial" w:cs="Arial"/>
        </w:rPr>
        <w:t xml:space="preserve">Eligibility criteria </w:t>
      </w:r>
    </w:p>
    <w:p w:rsidR="001D1D94" w:rsidRPr="001D1D94" w:rsidRDefault="001D1D94" w:rsidP="006A7F2E">
      <w:pPr>
        <w:numPr>
          <w:ilvl w:val="0"/>
          <w:numId w:val="44"/>
        </w:numPr>
        <w:spacing w:after="0" w:line="276" w:lineRule="auto"/>
        <w:ind w:hanging="11"/>
        <w:rPr>
          <w:rFonts w:ascii="Arial" w:hAnsi="Arial" w:cs="Arial"/>
        </w:rPr>
      </w:pPr>
      <w:r w:rsidRPr="001D1D94">
        <w:rPr>
          <w:rFonts w:ascii="Arial" w:hAnsi="Arial" w:cs="Arial"/>
        </w:rPr>
        <w:t>Screening dates and numbers</w:t>
      </w:r>
    </w:p>
    <w:p w:rsidR="001D1D94" w:rsidRPr="001D1D94" w:rsidRDefault="001D1D94" w:rsidP="006A7F2E">
      <w:pPr>
        <w:numPr>
          <w:ilvl w:val="0"/>
          <w:numId w:val="44"/>
        </w:numPr>
        <w:spacing w:after="0" w:line="276" w:lineRule="auto"/>
        <w:ind w:hanging="11"/>
        <w:rPr>
          <w:rFonts w:ascii="Arial" w:hAnsi="Arial" w:cs="Arial"/>
        </w:rPr>
      </w:pPr>
      <w:r w:rsidRPr="001D1D94">
        <w:rPr>
          <w:rFonts w:ascii="Arial" w:hAnsi="Arial" w:cs="Arial"/>
        </w:rPr>
        <w:t>Process for distribution of the Expression of Interest  (EOI)</w:t>
      </w:r>
    </w:p>
    <w:p w:rsidR="0094003A" w:rsidRDefault="0094003A" w:rsidP="001D1D94">
      <w:pPr>
        <w:spacing w:after="0"/>
        <w:ind w:left="284"/>
        <w:rPr>
          <w:rFonts w:ascii="Arial" w:hAnsi="Arial" w:cs="Arial"/>
        </w:rPr>
      </w:pPr>
    </w:p>
    <w:p w:rsidR="001D1D94" w:rsidRDefault="0094003A" w:rsidP="001D1D94">
      <w:pPr>
        <w:spacing w:after="0"/>
        <w:ind w:left="284"/>
        <w:rPr>
          <w:rFonts w:ascii="Arial" w:hAnsi="Arial" w:cs="Arial"/>
        </w:rPr>
      </w:pPr>
      <w:r>
        <w:rPr>
          <w:rFonts w:ascii="Arial" w:hAnsi="Arial" w:cs="Arial"/>
        </w:rPr>
        <w:t xml:space="preserve">An initial workshop should be held in one location in Lae as a pilot, with clear information to participants that it is a field test of the approach and that suggestions for improvement will be sought.  </w:t>
      </w:r>
      <w:r w:rsidR="001D1D94" w:rsidRPr="001D1D94">
        <w:rPr>
          <w:rFonts w:ascii="Arial" w:hAnsi="Arial" w:cs="Arial"/>
        </w:rPr>
        <w:t xml:space="preserve">Similar workshops </w:t>
      </w:r>
      <w:r>
        <w:rPr>
          <w:rFonts w:ascii="Arial" w:hAnsi="Arial" w:cs="Arial"/>
        </w:rPr>
        <w:t xml:space="preserve">as required </w:t>
      </w:r>
      <w:r w:rsidR="001D1D94" w:rsidRPr="001D1D94">
        <w:rPr>
          <w:rFonts w:ascii="Arial" w:hAnsi="Arial" w:cs="Arial"/>
        </w:rPr>
        <w:t>can be held later on in each year.</w:t>
      </w:r>
    </w:p>
    <w:p w:rsidR="0094003A" w:rsidRPr="001D1D94" w:rsidRDefault="0094003A" w:rsidP="001D1D94">
      <w:pPr>
        <w:spacing w:after="0"/>
        <w:ind w:left="284"/>
        <w:rPr>
          <w:rFonts w:ascii="Arial" w:hAnsi="Arial" w:cs="Arial"/>
        </w:rPr>
      </w:pPr>
    </w:p>
    <w:p w:rsidR="001D1D94" w:rsidRPr="001D1D94" w:rsidRDefault="0094003A" w:rsidP="006A7F2E">
      <w:pPr>
        <w:numPr>
          <w:ilvl w:val="0"/>
          <w:numId w:val="59"/>
        </w:numPr>
        <w:spacing w:after="0" w:line="276" w:lineRule="auto"/>
        <w:rPr>
          <w:rFonts w:ascii="Arial" w:hAnsi="Arial" w:cs="Arial"/>
          <w:b/>
        </w:rPr>
      </w:pPr>
      <w:r>
        <w:rPr>
          <w:rFonts w:ascii="Arial" w:hAnsi="Arial" w:cs="Arial"/>
          <w:b/>
        </w:rPr>
        <w:t>M</w:t>
      </w:r>
      <w:r w:rsidR="001D1D94" w:rsidRPr="001D1D94">
        <w:rPr>
          <w:rFonts w:ascii="Arial" w:hAnsi="Arial" w:cs="Arial"/>
          <w:b/>
        </w:rPr>
        <w:t>obilisation plans/steps</w:t>
      </w:r>
    </w:p>
    <w:p w:rsidR="001D1D94" w:rsidRPr="001D1D94" w:rsidRDefault="001D1D94" w:rsidP="001D1D94">
      <w:pPr>
        <w:spacing w:after="0"/>
        <w:ind w:left="360"/>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6"/>
        <w:gridCol w:w="4046"/>
      </w:tblGrid>
      <w:tr w:rsidR="001D1D94" w:rsidRPr="001D1D94" w:rsidTr="001D1D94">
        <w:trPr>
          <w:tblHeader/>
        </w:trPr>
        <w:tc>
          <w:tcPr>
            <w:tcW w:w="2811" w:type="pct"/>
            <w:shd w:val="clear" w:color="auto" w:fill="BFBFBF"/>
          </w:tcPr>
          <w:p w:rsidR="001D1D94" w:rsidRPr="001D1D94" w:rsidRDefault="001D1D94" w:rsidP="0094003A">
            <w:pPr>
              <w:spacing w:after="0"/>
              <w:jc w:val="center"/>
              <w:rPr>
                <w:rFonts w:ascii="Arial" w:hAnsi="Arial" w:cs="Arial"/>
                <w:b/>
              </w:rPr>
            </w:pPr>
            <w:r w:rsidRPr="001D1D94">
              <w:rPr>
                <w:rFonts w:ascii="Arial" w:hAnsi="Arial" w:cs="Arial"/>
                <w:b/>
              </w:rPr>
              <w:t>NCD</w:t>
            </w:r>
          </w:p>
        </w:tc>
        <w:tc>
          <w:tcPr>
            <w:tcW w:w="2189" w:type="pct"/>
            <w:shd w:val="clear" w:color="auto" w:fill="BFBFBF"/>
          </w:tcPr>
          <w:p w:rsidR="001D1D94" w:rsidRPr="001D1D94" w:rsidRDefault="001D1D94" w:rsidP="0094003A">
            <w:pPr>
              <w:spacing w:after="0"/>
              <w:jc w:val="center"/>
              <w:rPr>
                <w:rFonts w:ascii="Arial" w:hAnsi="Arial" w:cs="Arial"/>
                <w:b/>
              </w:rPr>
            </w:pPr>
            <w:r w:rsidRPr="001D1D94">
              <w:rPr>
                <w:rFonts w:ascii="Arial" w:hAnsi="Arial" w:cs="Arial"/>
                <w:b/>
              </w:rPr>
              <w:t>Lae</w:t>
            </w:r>
          </w:p>
        </w:tc>
      </w:tr>
      <w:tr w:rsidR="001D1D94" w:rsidRPr="001D1D94" w:rsidTr="001D1D94">
        <w:tc>
          <w:tcPr>
            <w:tcW w:w="2811" w:type="pct"/>
          </w:tcPr>
          <w:p w:rsidR="001D1D94" w:rsidRPr="001D1D94" w:rsidRDefault="001D1D94" w:rsidP="0094003A">
            <w:pPr>
              <w:spacing w:after="0"/>
              <w:rPr>
                <w:rFonts w:ascii="Arial" w:hAnsi="Arial" w:cs="Arial"/>
                <w:b/>
                <w:i/>
              </w:rPr>
            </w:pPr>
            <w:r w:rsidRPr="001D1D94">
              <w:rPr>
                <w:rFonts w:ascii="Arial" w:hAnsi="Arial" w:cs="Arial"/>
                <w:b/>
                <w:i/>
              </w:rPr>
              <w:t xml:space="preserve">Step 1: Prepare the Trainee Flow Schedule: </w:t>
            </w:r>
          </w:p>
          <w:p w:rsidR="001D1D94" w:rsidRPr="001D1D94" w:rsidRDefault="001D1D94" w:rsidP="006A7F2E">
            <w:pPr>
              <w:numPr>
                <w:ilvl w:val="0"/>
                <w:numId w:val="45"/>
              </w:numPr>
              <w:spacing w:after="0" w:line="276" w:lineRule="auto"/>
              <w:rPr>
                <w:rFonts w:ascii="Arial" w:hAnsi="Arial" w:cs="Arial"/>
              </w:rPr>
            </w:pPr>
            <w:r w:rsidRPr="001D1D94">
              <w:rPr>
                <w:rFonts w:ascii="Arial" w:hAnsi="Arial" w:cs="Arial"/>
              </w:rPr>
              <w:t>Community mobilisation and s</w:t>
            </w:r>
            <w:r w:rsidR="00063EFF">
              <w:rPr>
                <w:rFonts w:ascii="Arial" w:hAnsi="Arial" w:cs="Arial"/>
              </w:rPr>
              <w:t>creening details are noted in a</w:t>
            </w:r>
            <w:r w:rsidRPr="001D1D94">
              <w:rPr>
                <w:rFonts w:ascii="Arial" w:hAnsi="Arial" w:cs="Arial"/>
              </w:rPr>
              <w:t xml:space="preserve"> detailed Schedule where details such as: the Locations, dates, targets, screening venues are recorded.</w:t>
            </w:r>
          </w:p>
          <w:p w:rsidR="001D1D94" w:rsidRPr="001D1D94" w:rsidRDefault="001D1D94" w:rsidP="0094003A">
            <w:pPr>
              <w:spacing w:after="0"/>
              <w:rPr>
                <w:rFonts w:ascii="Arial" w:hAnsi="Arial" w:cs="Arial"/>
                <w:i/>
              </w:rPr>
            </w:pPr>
          </w:p>
        </w:tc>
        <w:tc>
          <w:tcPr>
            <w:tcW w:w="2189" w:type="pct"/>
          </w:tcPr>
          <w:p w:rsidR="001D1D94" w:rsidRPr="001D1D94" w:rsidRDefault="001D1D94" w:rsidP="0094003A">
            <w:pPr>
              <w:spacing w:after="0"/>
              <w:rPr>
                <w:rFonts w:ascii="Arial" w:hAnsi="Arial" w:cs="Arial"/>
                <w:i/>
              </w:rPr>
            </w:pPr>
          </w:p>
          <w:p w:rsidR="001D1D94" w:rsidRPr="001D1D94" w:rsidRDefault="001D1D94" w:rsidP="006A7F2E">
            <w:pPr>
              <w:numPr>
                <w:ilvl w:val="0"/>
                <w:numId w:val="45"/>
              </w:numPr>
              <w:spacing w:after="0" w:line="276" w:lineRule="auto"/>
              <w:rPr>
                <w:rFonts w:ascii="Arial" w:hAnsi="Arial" w:cs="Arial"/>
                <w:i/>
              </w:rPr>
            </w:pPr>
            <w:r w:rsidRPr="001D1D94">
              <w:rPr>
                <w:rFonts w:ascii="Arial" w:hAnsi="Arial" w:cs="Arial"/>
                <w:i/>
              </w:rPr>
              <w:t>Same</w:t>
            </w:r>
          </w:p>
        </w:tc>
      </w:tr>
      <w:tr w:rsidR="001D1D94" w:rsidRPr="001D1D94" w:rsidTr="001D1D94">
        <w:tc>
          <w:tcPr>
            <w:tcW w:w="2811" w:type="pct"/>
          </w:tcPr>
          <w:p w:rsidR="001D1D94" w:rsidRPr="001D1D94" w:rsidRDefault="001D1D94" w:rsidP="0094003A">
            <w:pPr>
              <w:spacing w:after="0"/>
              <w:rPr>
                <w:rFonts w:ascii="Arial" w:hAnsi="Arial" w:cs="Arial"/>
                <w:b/>
                <w:i/>
              </w:rPr>
            </w:pPr>
            <w:r w:rsidRPr="001D1D94">
              <w:rPr>
                <w:rFonts w:ascii="Arial" w:hAnsi="Arial" w:cs="Arial"/>
                <w:b/>
                <w:i/>
              </w:rPr>
              <w:t>Step 2:  Production of communication Materials</w:t>
            </w:r>
          </w:p>
          <w:p w:rsidR="001D1D94" w:rsidRPr="001D1D94" w:rsidRDefault="001D1D94" w:rsidP="006A7F2E">
            <w:pPr>
              <w:numPr>
                <w:ilvl w:val="0"/>
                <w:numId w:val="45"/>
              </w:numPr>
              <w:spacing w:after="0" w:line="276" w:lineRule="auto"/>
              <w:rPr>
                <w:rFonts w:ascii="Arial" w:hAnsi="Arial" w:cs="Arial"/>
              </w:rPr>
            </w:pPr>
            <w:r w:rsidRPr="001D1D94">
              <w:rPr>
                <w:rFonts w:ascii="Arial" w:hAnsi="Arial" w:cs="Arial"/>
              </w:rPr>
              <w:t xml:space="preserve">EOI forms was produced (enough copies made) </w:t>
            </w:r>
          </w:p>
          <w:p w:rsidR="001D1D94" w:rsidRPr="001D1D94" w:rsidRDefault="001D1D94" w:rsidP="0094003A">
            <w:pPr>
              <w:spacing w:after="0"/>
              <w:rPr>
                <w:rFonts w:ascii="Arial" w:hAnsi="Arial" w:cs="Arial"/>
                <w:i/>
              </w:rPr>
            </w:pPr>
          </w:p>
        </w:tc>
        <w:tc>
          <w:tcPr>
            <w:tcW w:w="2189" w:type="pct"/>
          </w:tcPr>
          <w:p w:rsidR="001D1D94" w:rsidRPr="001D1D94" w:rsidRDefault="001D1D94" w:rsidP="006A7F2E">
            <w:pPr>
              <w:numPr>
                <w:ilvl w:val="0"/>
                <w:numId w:val="45"/>
              </w:numPr>
              <w:spacing w:after="0" w:line="276" w:lineRule="auto"/>
              <w:rPr>
                <w:rFonts w:ascii="Arial" w:hAnsi="Arial" w:cs="Arial"/>
                <w:i/>
              </w:rPr>
            </w:pPr>
            <w:r w:rsidRPr="001D1D94">
              <w:rPr>
                <w:rFonts w:ascii="Arial" w:hAnsi="Arial" w:cs="Arial"/>
                <w:i/>
              </w:rPr>
              <w:t>Same</w:t>
            </w:r>
          </w:p>
        </w:tc>
      </w:tr>
      <w:tr w:rsidR="001D1D94" w:rsidRPr="001D1D94" w:rsidTr="001D1D94">
        <w:tc>
          <w:tcPr>
            <w:tcW w:w="2811" w:type="pct"/>
          </w:tcPr>
          <w:p w:rsidR="001D1D94" w:rsidRPr="001D1D94" w:rsidRDefault="001D1D94" w:rsidP="0094003A">
            <w:pPr>
              <w:spacing w:after="0"/>
              <w:rPr>
                <w:rFonts w:ascii="Arial" w:hAnsi="Arial" w:cs="Arial"/>
                <w:b/>
                <w:i/>
              </w:rPr>
            </w:pPr>
            <w:r w:rsidRPr="001D1D94">
              <w:rPr>
                <w:rFonts w:ascii="Arial" w:hAnsi="Arial" w:cs="Arial"/>
                <w:b/>
                <w:i/>
              </w:rPr>
              <w:t xml:space="preserve">Step 3: Meeting with Community Mobilisers  </w:t>
            </w:r>
          </w:p>
          <w:p w:rsidR="001D1D94" w:rsidRPr="001D1D94" w:rsidRDefault="001D1D94" w:rsidP="006A7F2E">
            <w:pPr>
              <w:numPr>
                <w:ilvl w:val="0"/>
                <w:numId w:val="45"/>
              </w:numPr>
              <w:spacing w:after="0" w:line="276" w:lineRule="auto"/>
              <w:rPr>
                <w:rFonts w:ascii="Arial" w:hAnsi="Arial" w:cs="Arial"/>
              </w:rPr>
            </w:pPr>
            <w:r w:rsidRPr="001D1D94">
              <w:rPr>
                <w:rFonts w:ascii="Arial" w:hAnsi="Arial" w:cs="Arial"/>
              </w:rPr>
              <w:t xml:space="preserve">Meet with the Community mobilisers (only mobilisers for locations selected at each intake). </w:t>
            </w:r>
          </w:p>
          <w:p w:rsidR="001D1D94" w:rsidRPr="001D1D94" w:rsidRDefault="001D1D94" w:rsidP="006A7F2E">
            <w:pPr>
              <w:numPr>
                <w:ilvl w:val="0"/>
                <w:numId w:val="45"/>
              </w:numPr>
              <w:spacing w:after="0" w:line="276" w:lineRule="auto"/>
              <w:rPr>
                <w:rFonts w:ascii="Arial" w:hAnsi="Arial" w:cs="Arial"/>
                <w:i/>
              </w:rPr>
            </w:pPr>
            <w:r w:rsidRPr="001D1D94">
              <w:rPr>
                <w:rFonts w:ascii="Arial" w:hAnsi="Arial" w:cs="Arial"/>
              </w:rPr>
              <w:t xml:space="preserve">Key messages delivered                  </w:t>
            </w:r>
          </w:p>
          <w:p w:rsidR="001D1D94" w:rsidRPr="001D1D94" w:rsidRDefault="001D1D94" w:rsidP="0094003A">
            <w:pPr>
              <w:spacing w:after="0"/>
              <w:rPr>
                <w:rFonts w:ascii="Arial" w:hAnsi="Arial" w:cs="Arial"/>
                <w:i/>
              </w:rPr>
            </w:pPr>
          </w:p>
        </w:tc>
        <w:tc>
          <w:tcPr>
            <w:tcW w:w="2189" w:type="pct"/>
          </w:tcPr>
          <w:p w:rsidR="001D1D94" w:rsidRPr="001D1D94" w:rsidRDefault="001D1D94" w:rsidP="0094003A">
            <w:pPr>
              <w:spacing w:after="0"/>
              <w:rPr>
                <w:rFonts w:ascii="Arial" w:hAnsi="Arial" w:cs="Arial"/>
                <w:b/>
                <w:i/>
              </w:rPr>
            </w:pPr>
            <w:r w:rsidRPr="001D1D94">
              <w:rPr>
                <w:rFonts w:ascii="Arial" w:hAnsi="Arial" w:cs="Arial"/>
                <w:b/>
                <w:i/>
              </w:rPr>
              <w:t xml:space="preserve">Step 3: Meeting with Community Mobilisers  </w:t>
            </w:r>
          </w:p>
          <w:p w:rsidR="001D1D94" w:rsidRPr="001D1D94" w:rsidRDefault="001D1D94" w:rsidP="006A7F2E">
            <w:pPr>
              <w:numPr>
                <w:ilvl w:val="0"/>
                <w:numId w:val="46"/>
              </w:numPr>
              <w:spacing w:after="0" w:line="276" w:lineRule="auto"/>
              <w:rPr>
                <w:rFonts w:ascii="Arial" w:hAnsi="Arial" w:cs="Arial"/>
              </w:rPr>
            </w:pPr>
            <w:r w:rsidRPr="001D1D94">
              <w:rPr>
                <w:rFonts w:ascii="Arial" w:hAnsi="Arial" w:cs="Arial"/>
              </w:rPr>
              <w:t>Ongoing consultation  - most likely to meet with Ward member /Zone members/Councilors</w:t>
            </w:r>
          </w:p>
          <w:p w:rsidR="001D1D94" w:rsidRPr="001D1D94" w:rsidRDefault="001D1D94" w:rsidP="0094003A">
            <w:pPr>
              <w:spacing w:after="0"/>
              <w:rPr>
                <w:rFonts w:ascii="Arial" w:hAnsi="Arial" w:cs="Arial"/>
              </w:rPr>
            </w:pPr>
          </w:p>
          <w:p w:rsidR="001D1D94" w:rsidRPr="00063EFF" w:rsidRDefault="001D1D94" w:rsidP="006A7F2E">
            <w:pPr>
              <w:numPr>
                <w:ilvl w:val="0"/>
                <w:numId w:val="46"/>
              </w:numPr>
              <w:spacing w:after="0" w:line="276" w:lineRule="auto"/>
              <w:rPr>
                <w:rFonts w:ascii="Arial" w:hAnsi="Arial" w:cs="Arial"/>
                <w:i/>
              </w:rPr>
            </w:pPr>
            <w:r w:rsidRPr="001D1D94">
              <w:rPr>
                <w:rFonts w:ascii="Arial" w:hAnsi="Arial" w:cs="Arial"/>
                <w:i/>
              </w:rPr>
              <w:t>Same</w:t>
            </w:r>
          </w:p>
        </w:tc>
      </w:tr>
      <w:tr w:rsidR="001D1D94" w:rsidRPr="001D1D94" w:rsidTr="001D1D94">
        <w:tc>
          <w:tcPr>
            <w:tcW w:w="2811" w:type="pct"/>
          </w:tcPr>
          <w:p w:rsidR="001D1D94" w:rsidRPr="001D1D94" w:rsidRDefault="001D1D94" w:rsidP="0094003A">
            <w:pPr>
              <w:spacing w:after="0"/>
              <w:rPr>
                <w:rFonts w:ascii="Arial" w:hAnsi="Arial" w:cs="Arial"/>
                <w:b/>
                <w:i/>
              </w:rPr>
            </w:pPr>
            <w:r w:rsidRPr="001D1D94">
              <w:rPr>
                <w:rFonts w:ascii="Arial" w:hAnsi="Arial" w:cs="Arial"/>
                <w:b/>
                <w:i/>
              </w:rPr>
              <w:t>Step 4: Distribution of EOI forms</w:t>
            </w:r>
          </w:p>
          <w:p w:rsidR="001D1D94" w:rsidRPr="001D1D94" w:rsidRDefault="001D1D94" w:rsidP="0094003A">
            <w:pPr>
              <w:spacing w:after="0"/>
              <w:rPr>
                <w:rFonts w:ascii="Arial" w:hAnsi="Arial" w:cs="Arial"/>
              </w:rPr>
            </w:pPr>
          </w:p>
          <w:p w:rsidR="001D1D94" w:rsidRPr="001D1D94" w:rsidRDefault="001D1D94" w:rsidP="006A7F2E">
            <w:pPr>
              <w:numPr>
                <w:ilvl w:val="0"/>
                <w:numId w:val="50"/>
              </w:numPr>
              <w:spacing w:after="0" w:line="276" w:lineRule="auto"/>
              <w:rPr>
                <w:rFonts w:ascii="Arial" w:hAnsi="Arial" w:cs="Arial"/>
              </w:rPr>
            </w:pPr>
            <w:r w:rsidRPr="001D1D94">
              <w:rPr>
                <w:rFonts w:ascii="Arial" w:hAnsi="Arial" w:cs="Arial"/>
              </w:rPr>
              <w:t>EOI forms are distributed to community mobilisers/ward members, according to their community/ward represented</w:t>
            </w:r>
          </w:p>
          <w:p w:rsidR="001D1D94" w:rsidRPr="001D1D94" w:rsidRDefault="001D1D94" w:rsidP="006A7F2E">
            <w:pPr>
              <w:numPr>
                <w:ilvl w:val="0"/>
                <w:numId w:val="50"/>
              </w:numPr>
              <w:spacing w:after="0" w:line="276" w:lineRule="auto"/>
              <w:rPr>
                <w:rFonts w:ascii="Arial" w:hAnsi="Arial" w:cs="Arial"/>
              </w:rPr>
            </w:pPr>
            <w:r w:rsidRPr="001D1D94">
              <w:rPr>
                <w:rFonts w:ascii="Arial" w:hAnsi="Arial" w:cs="Arial"/>
              </w:rPr>
              <w:t>EOI forms numbered and distributed according to planned target number</w:t>
            </w:r>
          </w:p>
          <w:p w:rsidR="001D1D94" w:rsidRPr="001D1D94" w:rsidRDefault="001D1D94" w:rsidP="006A7F2E">
            <w:pPr>
              <w:numPr>
                <w:ilvl w:val="0"/>
                <w:numId w:val="50"/>
              </w:numPr>
              <w:spacing w:after="0" w:line="276" w:lineRule="auto"/>
              <w:rPr>
                <w:rFonts w:ascii="Arial" w:hAnsi="Arial" w:cs="Arial"/>
              </w:rPr>
            </w:pPr>
            <w:r w:rsidRPr="001D1D94">
              <w:rPr>
                <w:rFonts w:ascii="Arial" w:hAnsi="Arial" w:cs="Arial"/>
              </w:rPr>
              <w:t>Initials of community mobiliser/ward member on form</w:t>
            </w:r>
          </w:p>
          <w:p w:rsidR="001D1D94" w:rsidRPr="001D1D94" w:rsidRDefault="001D1D94" w:rsidP="0094003A">
            <w:pPr>
              <w:spacing w:after="0"/>
              <w:rPr>
                <w:rFonts w:ascii="Arial" w:hAnsi="Arial" w:cs="Arial"/>
                <w:i/>
              </w:rPr>
            </w:pPr>
          </w:p>
        </w:tc>
        <w:tc>
          <w:tcPr>
            <w:tcW w:w="2189" w:type="pct"/>
          </w:tcPr>
          <w:p w:rsidR="001D1D94" w:rsidRPr="001D1D94" w:rsidRDefault="001D1D94" w:rsidP="0094003A">
            <w:pPr>
              <w:spacing w:after="0"/>
              <w:ind w:left="720"/>
              <w:rPr>
                <w:rFonts w:ascii="Arial" w:hAnsi="Arial" w:cs="Arial"/>
                <w:i/>
              </w:rPr>
            </w:pPr>
          </w:p>
          <w:p w:rsidR="001D1D94" w:rsidRPr="001D1D94" w:rsidRDefault="001D1D94" w:rsidP="006A7F2E">
            <w:pPr>
              <w:numPr>
                <w:ilvl w:val="0"/>
                <w:numId w:val="46"/>
              </w:numPr>
              <w:spacing w:after="0" w:line="276" w:lineRule="auto"/>
              <w:rPr>
                <w:rFonts w:ascii="Arial" w:hAnsi="Arial" w:cs="Arial"/>
                <w:i/>
              </w:rPr>
            </w:pPr>
            <w:r w:rsidRPr="001D1D94">
              <w:rPr>
                <w:rFonts w:ascii="Arial" w:hAnsi="Arial" w:cs="Arial"/>
                <w:i/>
              </w:rPr>
              <w:t>Same</w:t>
            </w:r>
          </w:p>
          <w:p w:rsidR="001D1D94" w:rsidRPr="001D1D94" w:rsidRDefault="001D1D94" w:rsidP="0094003A">
            <w:pPr>
              <w:spacing w:after="0"/>
              <w:rPr>
                <w:rFonts w:ascii="Arial" w:hAnsi="Arial" w:cs="Arial"/>
              </w:rPr>
            </w:pPr>
          </w:p>
          <w:p w:rsidR="001D1D94" w:rsidRPr="001D1D94" w:rsidRDefault="001D1D94" w:rsidP="006A7F2E">
            <w:pPr>
              <w:numPr>
                <w:ilvl w:val="0"/>
                <w:numId w:val="46"/>
              </w:numPr>
              <w:spacing w:after="0" w:line="276" w:lineRule="auto"/>
              <w:rPr>
                <w:rFonts w:ascii="Arial" w:hAnsi="Arial" w:cs="Arial"/>
              </w:rPr>
            </w:pPr>
            <w:r w:rsidRPr="001D1D94">
              <w:rPr>
                <w:rFonts w:ascii="Arial" w:hAnsi="Arial" w:cs="Arial"/>
              </w:rPr>
              <w:t xml:space="preserve">Due to differences between NCD and Lae, confirmation of residency and identity of participants at both the ward </w:t>
            </w:r>
            <w:r w:rsidR="00063EFF">
              <w:rPr>
                <w:rFonts w:ascii="Arial" w:hAnsi="Arial" w:cs="Arial"/>
              </w:rPr>
              <w:t xml:space="preserve">by the Ward Councillor, the Peace and </w:t>
            </w:r>
            <w:r w:rsidR="00447F25">
              <w:rPr>
                <w:rFonts w:ascii="Arial" w:hAnsi="Arial" w:cs="Arial"/>
              </w:rPr>
              <w:t>Order</w:t>
            </w:r>
            <w:r w:rsidR="00063EFF">
              <w:rPr>
                <w:rFonts w:ascii="Arial" w:hAnsi="Arial" w:cs="Arial"/>
              </w:rPr>
              <w:t xml:space="preserve"> Committee leader </w:t>
            </w:r>
            <w:r w:rsidRPr="001D1D94">
              <w:rPr>
                <w:rFonts w:ascii="Arial" w:hAnsi="Arial" w:cs="Arial"/>
              </w:rPr>
              <w:t xml:space="preserve">and </w:t>
            </w:r>
            <w:r w:rsidR="00063EFF">
              <w:rPr>
                <w:rFonts w:ascii="Arial" w:hAnsi="Arial" w:cs="Arial"/>
              </w:rPr>
              <w:t xml:space="preserve">the </w:t>
            </w:r>
            <w:r w:rsidRPr="001D1D94">
              <w:rPr>
                <w:rFonts w:ascii="Arial" w:hAnsi="Arial" w:cs="Arial"/>
              </w:rPr>
              <w:t xml:space="preserve">zone level </w:t>
            </w:r>
            <w:r w:rsidR="00063EFF">
              <w:rPr>
                <w:rFonts w:ascii="Arial" w:hAnsi="Arial" w:cs="Arial"/>
              </w:rPr>
              <w:t xml:space="preserve">leader </w:t>
            </w:r>
            <w:r w:rsidRPr="001D1D94">
              <w:rPr>
                <w:rFonts w:ascii="Arial" w:hAnsi="Arial" w:cs="Arial"/>
              </w:rPr>
              <w:t xml:space="preserve">will be required in the Lae context. </w:t>
            </w:r>
            <w:r w:rsidR="00063EFF">
              <w:rPr>
                <w:rFonts w:ascii="Arial" w:hAnsi="Arial" w:cs="Arial"/>
              </w:rPr>
              <w:t>This will ensure that there is a three-way confirmation that the proposed participant fulfils the screening criteria and that there is no favouritism arising.</w:t>
            </w:r>
          </w:p>
          <w:p w:rsidR="001D1D94" w:rsidRPr="001D1D94" w:rsidRDefault="001D1D94" w:rsidP="0094003A">
            <w:pPr>
              <w:spacing w:after="0"/>
              <w:rPr>
                <w:rFonts w:ascii="Arial" w:hAnsi="Arial" w:cs="Arial"/>
                <w:i/>
              </w:rPr>
            </w:pPr>
          </w:p>
        </w:tc>
      </w:tr>
      <w:tr w:rsidR="001D1D94" w:rsidRPr="001D1D94" w:rsidTr="00063EFF">
        <w:trPr>
          <w:trHeight w:val="2687"/>
        </w:trPr>
        <w:tc>
          <w:tcPr>
            <w:tcW w:w="2811" w:type="pct"/>
          </w:tcPr>
          <w:p w:rsidR="001D1D94" w:rsidRPr="001D1D94" w:rsidRDefault="001D1D94" w:rsidP="0094003A">
            <w:pPr>
              <w:spacing w:after="0"/>
              <w:rPr>
                <w:rFonts w:ascii="Arial" w:hAnsi="Arial" w:cs="Arial"/>
                <w:b/>
                <w:i/>
              </w:rPr>
            </w:pPr>
            <w:r w:rsidRPr="001D1D94">
              <w:rPr>
                <w:rFonts w:ascii="Arial" w:hAnsi="Arial" w:cs="Arial"/>
                <w:b/>
                <w:i/>
              </w:rPr>
              <w:t xml:space="preserve">Step 5: Mobilising of Youths </w:t>
            </w:r>
          </w:p>
          <w:p w:rsidR="001D1D94" w:rsidRPr="001D1D94" w:rsidRDefault="001D1D94" w:rsidP="006A7F2E">
            <w:pPr>
              <w:numPr>
                <w:ilvl w:val="0"/>
                <w:numId w:val="47"/>
              </w:numPr>
              <w:spacing w:after="0" w:line="276" w:lineRule="auto"/>
              <w:rPr>
                <w:rFonts w:ascii="Arial" w:hAnsi="Arial" w:cs="Arial"/>
              </w:rPr>
            </w:pPr>
            <w:r w:rsidRPr="001D1D94">
              <w:rPr>
                <w:rFonts w:ascii="Arial" w:hAnsi="Arial" w:cs="Arial"/>
              </w:rPr>
              <w:t>The community mobilisers work within their communities identifying interested youths and distributing the EOI forms</w:t>
            </w:r>
          </w:p>
          <w:p w:rsidR="001D1D94" w:rsidRPr="001D1D94" w:rsidRDefault="001D1D94" w:rsidP="0094003A">
            <w:pPr>
              <w:spacing w:after="0"/>
              <w:ind w:left="720"/>
              <w:rPr>
                <w:rFonts w:ascii="Arial" w:hAnsi="Arial" w:cs="Arial"/>
              </w:rPr>
            </w:pPr>
          </w:p>
          <w:p w:rsidR="001D1D94" w:rsidRPr="001D1D94" w:rsidRDefault="001D1D94" w:rsidP="006A7F2E">
            <w:pPr>
              <w:numPr>
                <w:ilvl w:val="0"/>
                <w:numId w:val="47"/>
              </w:numPr>
              <w:spacing w:after="0" w:line="276" w:lineRule="auto"/>
              <w:rPr>
                <w:rFonts w:ascii="Arial" w:hAnsi="Arial" w:cs="Arial"/>
              </w:rPr>
            </w:pPr>
            <w:r w:rsidRPr="001D1D94">
              <w:rPr>
                <w:rFonts w:ascii="Arial" w:hAnsi="Arial" w:cs="Arial"/>
              </w:rPr>
              <w:t>Reiterating the eligibility criteria, which include:</w:t>
            </w:r>
          </w:p>
          <w:p w:rsidR="001D1D94" w:rsidRPr="001D1D94" w:rsidRDefault="001D1D94" w:rsidP="006A7F2E">
            <w:pPr>
              <w:numPr>
                <w:ilvl w:val="0"/>
                <w:numId w:val="42"/>
              </w:numPr>
              <w:spacing w:after="0" w:line="276" w:lineRule="auto"/>
              <w:rPr>
                <w:rFonts w:ascii="Arial" w:hAnsi="Arial" w:cs="Arial"/>
              </w:rPr>
            </w:pPr>
            <w:r w:rsidRPr="001D1D94">
              <w:rPr>
                <w:rFonts w:ascii="Arial" w:hAnsi="Arial" w:cs="Arial"/>
              </w:rPr>
              <w:t>Age must be between 16-29</w:t>
            </w:r>
          </w:p>
          <w:p w:rsidR="001D1D94" w:rsidRPr="001D1D94" w:rsidRDefault="001D1D94" w:rsidP="006A7F2E">
            <w:pPr>
              <w:numPr>
                <w:ilvl w:val="0"/>
                <w:numId w:val="42"/>
              </w:numPr>
              <w:spacing w:after="0" w:line="276" w:lineRule="auto"/>
              <w:rPr>
                <w:rFonts w:ascii="Arial" w:hAnsi="Arial" w:cs="Arial"/>
              </w:rPr>
            </w:pPr>
            <w:r w:rsidRPr="001D1D94">
              <w:rPr>
                <w:rFonts w:ascii="Arial" w:hAnsi="Arial" w:cs="Arial"/>
              </w:rPr>
              <w:t>Not in school in the last 6 months</w:t>
            </w:r>
          </w:p>
          <w:p w:rsidR="001D1D94" w:rsidRPr="001D1D94" w:rsidRDefault="001D1D94" w:rsidP="006A7F2E">
            <w:pPr>
              <w:numPr>
                <w:ilvl w:val="0"/>
                <w:numId w:val="42"/>
              </w:numPr>
              <w:spacing w:after="0" w:line="276" w:lineRule="auto"/>
              <w:rPr>
                <w:rFonts w:ascii="Arial" w:hAnsi="Arial" w:cs="Arial"/>
              </w:rPr>
            </w:pPr>
            <w:r w:rsidRPr="001D1D94">
              <w:rPr>
                <w:rFonts w:ascii="Arial" w:hAnsi="Arial" w:cs="Arial"/>
              </w:rPr>
              <w:t>Not working (fulltime/Part</w:t>
            </w:r>
            <w:r w:rsidR="00153584">
              <w:rPr>
                <w:rFonts w:ascii="Arial" w:hAnsi="Arial" w:cs="Arial"/>
              </w:rPr>
              <w:t>-t</w:t>
            </w:r>
            <w:r w:rsidRPr="001D1D94">
              <w:rPr>
                <w:rFonts w:ascii="Arial" w:hAnsi="Arial" w:cs="Arial"/>
              </w:rPr>
              <w:t>ime) in the last 6 months</w:t>
            </w:r>
          </w:p>
          <w:p w:rsidR="001D1D94" w:rsidRPr="001D1D94" w:rsidRDefault="001D1D94" w:rsidP="006A7F2E">
            <w:pPr>
              <w:numPr>
                <w:ilvl w:val="0"/>
                <w:numId w:val="42"/>
              </w:numPr>
              <w:spacing w:after="0" w:line="276" w:lineRule="auto"/>
              <w:rPr>
                <w:rFonts w:ascii="Arial" w:hAnsi="Arial" w:cs="Arial"/>
              </w:rPr>
            </w:pPr>
            <w:r w:rsidRPr="001D1D94">
              <w:rPr>
                <w:rFonts w:ascii="Arial" w:hAnsi="Arial" w:cs="Arial"/>
              </w:rPr>
              <w:t>Must be living in NCD for the last 12 months</w:t>
            </w:r>
          </w:p>
          <w:p w:rsidR="001D1D94" w:rsidRPr="001D1D94" w:rsidRDefault="001D1D94" w:rsidP="0094003A">
            <w:pPr>
              <w:spacing w:after="0"/>
              <w:ind w:left="720"/>
              <w:rPr>
                <w:rFonts w:ascii="Arial" w:hAnsi="Arial" w:cs="Arial"/>
                <w:i/>
              </w:rPr>
            </w:pPr>
          </w:p>
        </w:tc>
        <w:tc>
          <w:tcPr>
            <w:tcW w:w="2189" w:type="pct"/>
          </w:tcPr>
          <w:p w:rsidR="001D1D94" w:rsidRPr="001D1D94" w:rsidRDefault="001D1D94" w:rsidP="0094003A">
            <w:pPr>
              <w:spacing w:after="0"/>
              <w:rPr>
                <w:rFonts w:ascii="Arial" w:hAnsi="Arial" w:cs="Arial"/>
              </w:rPr>
            </w:pPr>
          </w:p>
          <w:p w:rsidR="001D1D94" w:rsidRPr="001D1D94" w:rsidRDefault="001D1D94" w:rsidP="006A7F2E">
            <w:pPr>
              <w:numPr>
                <w:ilvl w:val="0"/>
                <w:numId w:val="46"/>
              </w:numPr>
              <w:spacing w:after="0" w:line="276" w:lineRule="auto"/>
              <w:rPr>
                <w:rFonts w:ascii="Arial" w:hAnsi="Arial" w:cs="Arial"/>
                <w:i/>
              </w:rPr>
            </w:pPr>
            <w:r w:rsidRPr="001D1D94">
              <w:rPr>
                <w:rFonts w:ascii="Arial" w:hAnsi="Arial" w:cs="Arial"/>
                <w:i/>
              </w:rPr>
              <w:t>Same</w:t>
            </w:r>
          </w:p>
          <w:p w:rsidR="001D1D94" w:rsidRPr="001D1D94" w:rsidRDefault="001D1D94" w:rsidP="0094003A">
            <w:pPr>
              <w:spacing w:after="0"/>
              <w:rPr>
                <w:rFonts w:ascii="Arial" w:hAnsi="Arial" w:cs="Arial"/>
                <w:i/>
              </w:rPr>
            </w:pPr>
          </w:p>
          <w:p w:rsidR="001D1D94" w:rsidRPr="001D1D94" w:rsidRDefault="001D1D94" w:rsidP="0094003A">
            <w:pPr>
              <w:spacing w:after="0"/>
              <w:rPr>
                <w:rFonts w:ascii="Arial" w:hAnsi="Arial" w:cs="Arial"/>
                <w:i/>
              </w:rPr>
            </w:pPr>
          </w:p>
          <w:p w:rsidR="001D1D94" w:rsidRPr="001D1D94" w:rsidRDefault="001D1D94" w:rsidP="0094003A">
            <w:pPr>
              <w:spacing w:after="0"/>
              <w:rPr>
                <w:rFonts w:ascii="Arial" w:hAnsi="Arial" w:cs="Arial"/>
                <w:i/>
              </w:rPr>
            </w:pPr>
          </w:p>
          <w:p w:rsidR="001D1D94" w:rsidRPr="001D1D94" w:rsidRDefault="001D1D94" w:rsidP="006A7F2E">
            <w:pPr>
              <w:numPr>
                <w:ilvl w:val="0"/>
                <w:numId w:val="46"/>
              </w:numPr>
              <w:spacing w:after="0" w:line="276" w:lineRule="auto"/>
              <w:rPr>
                <w:rFonts w:ascii="Arial" w:hAnsi="Arial" w:cs="Arial"/>
                <w:i/>
              </w:rPr>
            </w:pPr>
            <w:r w:rsidRPr="001D1D94">
              <w:rPr>
                <w:rFonts w:ascii="Arial" w:hAnsi="Arial" w:cs="Arial"/>
                <w:i/>
              </w:rPr>
              <w:t>Same</w:t>
            </w:r>
          </w:p>
          <w:p w:rsidR="001D1D94" w:rsidRPr="001D1D94" w:rsidRDefault="001D1D94" w:rsidP="0094003A">
            <w:pPr>
              <w:spacing w:after="0"/>
              <w:rPr>
                <w:rFonts w:ascii="Arial" w:hAnsi="Arial" w:cs="Arial"/>
              </w:rPr>
            </w:pPr>
          </w:p>
          <w:p w:rsidR="001D1D94" w:rsidRPr="001D1D94" w:rsidRDefault="00063EFF" w:rsidP="006A7F2E">
            <w:pPr>
              <w:numPr>
                <w:ilvl w:val="0"/>
                <w:numId w:val="48"/>
              </w:numPr>
              <w:spacing w:after="0" w:line="276" w:lineRule="auto"/>
              <w:rPr>
                <w:rFonts w:ascii="Arial" w:hAnsi="Arial" w:cs="Arial"/>
                <w:i/>
              </w:rPr>
            </w:pPr>
            <w:r>
              <w:rPr>
                <w:rFonts w:ascii="Arial" w:hAnsi="Arial" w:cs="Arial"/>
              </w:rPr>
              <w:t>Living in the specific community (Ward and zone) within Lae</w:t>
            </w:r>
            <w:r w:rsidR="001D1D94" w:rsidRPr="001D1D94">
              <w:rPr>
                <w:rFonts w:ascii="Arial" w:hAnsi="Arial" w:cs="Arial"/>
              </w:rPr>
              <w:t xml:space="preserve"> for the last 2 years</w:t>
            </w:r>
          </w:p>
        </w:tc>
      </w:tr>
      <w:tr w:rsidR="001D1D94" w:rsidRPr="001D1D94" w:rsidTr="001D1D94">
        <w:tc>
          <w:tcPr>
            <w:tcW w:w="2811" w:type="pct"/>
          </w:tcPr>
          <w:p w:rsidR="001D1D94" w:rsidRPr="001D1D94" w:rsidRDefault="001D1D94" w:rsidP="0094003A">
            <w:pPr>
              <w:spacing w:after="0"/>
              <w:rPr>
                <w:rFonts w:ascii="Arial" w:hAnsi="Arial" w:cs="Arial"/>
                <w:b/>
                <w:i/>
              </w:rPr>
            </w:pPr>
            <w:r w:rsidRPr="001D1D94">
              <w:rPr>
                <w:rFonts w:ascii="Arial" w:hAnsi="Arial" w:cs="Arial"/>
                <w:b/>
                <w:i/>
              </w:rPr>
              <w:t>Step 6: Constant Follow up with community mobilisers/ward and zone members</w:t>
            </w:r>
          </w:p>
          <w:p w:rsidR="001D1D94" w:rsidRPr="001D1D94" w:rsidRDefault="001D1D94" w:rsidP="0094003A">
            <w:pPr>
              <w:spacing w:after="0"/>
              <w:ind w:left="720"/>
              <w:rPr>
                <w:rFonts w:ascii="Arial" w:hAnsi="Arial" w:cs="Arial"/>
                <w:i/>
              </w:rPr>
            </w:pPr>
          </w:p>
          <w:p w:rsidR="001D1D94" w:rsidRPr="001D1D94" w:rsidRDefault="001D1D94" w:rsidP="006A7F2E">
            <w:pPr>
              <w:numPr>
                <w:ilvl w:val="0"/>
                <w:numId w:val="53"/>
              </w:numPr>
              <w:spacing w:after="0" w:line="276" w:lineRule="auto"/>
              <w:rPr>
                <w:rFonts w:ascii="Arial" w:hAnsi="Arial" w:cs="Arial"/>
              </w:rPr>
            </w:pPr>
            <w:r w:rsidRPr="001D1D94">
              <w:rPr>
                <w:rFonts w:ascii="Arial" w:hAnsi="Arial" w:cs="Arial"/>
              </w:rPr>
              <w:t>UYEP staff and Community mobilisers keeping in constant communication to:</w:t>
            </w:r>
          </w:p>
          <w:p w:rsidR="001D1D94" w:rsidRPr="001D1D94" w:rsidRDefault="001D1D94" w:rsidP="006A7F2E">
            <w:pPr>
              <w:numPr>
                <w:ilvl w:val="0"/>
                <w:numId w:val="49"/>
              </w:numPr>
              <w:spacing w:after="0" w:line="276" w:lineRule="auto"/>
              <w:rPr>
                <w:rFonts w:ascii="Arial" w:hAnsi="Arial" w:cs="Arial"/>
              </w:rPr>
            </w:pPr>
            <w:r w:rsidRPr="001D1D94">
              <w:rPr>
                <w:rFonts w:ascii="Arial" w:hAnsi="Arial" w:cs="Arial"/>
              </w:rPr>
              <w:t>follow up on progress of mobilising youths</w:t>
            </w:r>
            <w:r w:rsidR="00063EFF">
              <w:rPr>
                <w:rFonts w:ascii="Arial" w:hAnsi="Arial" w:cs="Arial"/>
              </w:rPr>
              <w:t xml:space="preserve"> by community mobilisers</w:t>
            </w:r>
          </w:p>
          <w:p w:rsidR="001D1D94" w:rsidRDefault="001D1D94" w:rsidP="006A7F2E">
            <w:pPr>
              <w:numPr>
                <w:ilvl w:val="0"/>
                <w:numId w:val="49"/>
              </w:numPr>
              <w:spacing w:after="0" w:line="276" w:lineRule="auto"/>
              <w:rPr>
                <w:rFonts w:ascii="Arial" w:hAnsi="Arial" w:cs="Arial"/>
              </w:rPr>
            </w:pPr>
            <w:r w:rsidRPr="001D1D94">
              <w:rPr>
                <w:rFonts w:ascii="Arial" w:hAnsi="Arial" w:cs="Arial"/>
              </w:rPr>
              <w:t xml:space="preserve">number of youths interested, </w:t>
            </w:r>
          </w:p>
          <w:p w:rsidR="00AC0D9F" w:rsidRDefault="00AC0D9F" w:rsidP="006A7F2E">
            <w:pPr>
              <w:numPr>
                <w:ilvl w:val="0"/>
                <w:numId w:val="49"/>
              </w:numPr>
              <w:spacing w:after="0" w:line="276" w:lineRule="auto"/>
              <w:rPr>
                <w:rFonts w:ascii="Arial" w:hAnsi="Arial" w:cs="Arial"/>
              </w:rPr>
            </w:pPr>
            <w:r>
              <w:rPr>
                <w:rFonts w:ascii="Arial" w:hAnsi="Arial" w:cs="Arial"/>
              </w:rPr>
              <w:t>assess whether inclusion targets have been met</w:t>
            </w:r>
          </w:p>
          <w:p w:rsidR="00AC0D9F" w:rsidRDefault="00AC0D9F" w:rsidP="00AC0D9F">
            <w:pPr>
              <w:spacing w:after="0" w:line="276" w:lineRule="auto"/>
              <w:ind w:left="1080"/>
              <w:rPr>
                <w:rFonts w:ascii="Arial" w:hAnsi="Arial" w:cs="Arial"/>
              </w:rPr>
            </w:pPr>
            <w:r>
              <w:rPr>
                <w:rFonts w:ascii="Arial" w:hAnsi="Arial" w:cs="Arial"/>
              </w:rPr>
              <w:t>(For UYEP 1, this was 30% fo</w:t>
            </w:r>
            <w:r w:rsidR="00EC3993">
              <w:rPr>
                <w:rFonts w:ascii="Arial" w:hAnsi="Arial" w:cs="Arial"/>
              </w:rPr>
              <w:t>r women originally and 10% Motu-Koitabuan</w:t>
            </w:r>
            <w:r>
              <w:rPr>
                <w:rFonts w:ascii="Arial" w:hAnsi="Arial" w:cs="Arial"/>
              </w:rPr>
              <w:t>, this will be increase</w:t>
            </w:r>
            <w:r w:rsidR="00EC3993">
              <w:rPr>
                <w:rFonts w:ascii="Arial" w:hAnsi="Arial" w:cs="Arial"/>
              </w:rPr>
              <w:t>d to 50% for women and 15% Motu-Koitabuan</w:t>
            </w:r>
          </w:p>
          <w:p w:rsidR="00AC0D9F" w:rsidRPr="001D1D94" w:rsidRDefault="00AC0D9F" w:rsidP="00AC0D9F">
            <w:pPr>
              <w:spacing w:after="0" w:line="276" w:lineRule="auto"/>
              <w:rPr>
                <w:rFonts w:ascii="Arial" w:hAnsi="Arial" w:cs="Arial"/>
              </w:rPr>
            </w:pPr>
          </w:p>
          <w:p w:rsidR="00AC0D9F" w:rsidRDefault="00153584" w:rsidP="006A7F2E">
            <w:pPr>
              <w:numPr>
                <w:ilvl w:val="0"/>
                <w:numId w:val="49"/>
              </w:numPr>
              <w:spacing w:after="0" w:line="276" w:lineRule="auto"/>
              <w:rPr>
                <w:rFonts w:ascii="Arial" w:hAnsi="Arial" w:cs="Arial"/>
              </w:rPr>
            </w:pPr>
            <w:r>
              <w:rPr>
                <w:rFonts w:ascii="Arial" w:hAnsi="Arial" w:cs="Arial"/>
              </w:rPr>
              <w:t>Identification</w:t>
            </w:r>
            <w:r w:rsidR="00AC0D9F">
              <w:rPr>
                <w:rFonts w:ascii="Arial" w:hAnsi="Arial" w:cs="Arial"/>
              </w:rPr>
              <w:t xml:space="preserve"> of potential participants with a disability; ensure that the disability is noted on the EOI form and any special requirements (Note: UYEP would not provide any personal or medical care unless basic first aid as per other participants. However special needs may require transportation, mobility aid devices or additional rest periods, etc</w:t>
            </w:r>
            <w:r>
              <w:rPr>
                <w:rFonts w:ascii="Arial" w:hAnsi="Arial" w:cs="Arial"/>
              </w:rPr>
              <w:t>. These</w:t>
            </w:r>
            <w:r w:rsidR="00AC0D9F">
              <w:rPr>
                <w:rFonts w:ascii="Arial" w:hAnsi="Arial" w:cs="Arial"/>
              </w:rPr>
              <w:t xml:space="preserve"> should be clearly discussed with the participant and if accepted, a risk management plan and family/carer contact details will be required.</w:t>
            </w:r>
          </w:p>
          <w:p w:rsidR="001D1D94" w:rsidRPr="00AC0D9F" w:rsidRDefault="00AC0D9F" w:rsidP="006A7F2E">
            <w:pPr>
              <w:numPr>
                <w:ilvl w:val="0"/>
                <w:numId w:val="49"/>
              </w:numPr>
              <w:spacing w:after="0" w:line="276" w:lineRule="auto"/>
              <w:rPr>
                <w:rFonts w:ascii="Arial" w:hAnsi="Arial" w:cs="Arial"/>
              </w:rPr>
            </w:pPr>
            <w:r w:rsidRPr="001D1D94">
              <w:rPr>
                <w:rFonts w:ascii="Arial" w:hAnsi="Arial" w:cs="Arial"/>
              </w:rPr>
              <w:t xml:space="preserve">collection of completed </w:t>
            </w:r>
            <w:r w:rsidR="00153584" w:rsidRPr="001D1D94">
              <w:rPr>
                <w:rFonts w:ascii="Arial" w:hAnsi="Arial" w:cs="Arial"/>
              </w:rPr>
              <w:t>pre-screening</w:t>
            </w:r>
            <w:r w:rsidRPr="001D1D94">
              <w:rPr>
                <w:rFonts w:ascii="Arial" w:hAnsi="Arial" w:cs="Arial"/>
              </w:rPr>
              <w:t xml:space="preserve"> forms</w:t>
            </w:r>
          </w:p>
          <w:p w:rsidR="001D1D94" w:rsidRPr="001D1D94" w:rsidRDefault="001D1D94" w:rsidP="006A7F2E">
            <w:pPr>
              <w:numPr>
                <w:ilvl w:val="0"/>
                <w:numId w:val="49"/>
              </w:numPr>
              <w:spacing w:after="0" w:line="276" w:lineRule="auto"/>
              <w:rPr>
                <w:rFonts w:ascii="Arial" w:hAnsi="Arial" w:cs="Arial"/>
              </w:rPr>
            </w:pPr>
            <w:r w:rsidRPr="001D1D94">
              <w:rPr>
                <w:rFonts w:ascii="Arial" w:hAnsi="Arial" w:cs="Arial"/>
              </w:rPr>
              <w:t xml:space="preserve">deal with issues faced promptly; e.g. transport required, additional EOI forms.  </w:t>
            </w:r>
          </w:p>
          <w:p w:rsidR="001D1D94" w:rsidRPr="001D1D94" w:rsidRDefault="001D1D94" w:rsidP="0094003A">
            <w:pPr>
              <w:spacing w:after="0"/>
              <w:rPr>
                <w:rFonts w:ascii="Arial" w:hAnsi="Arial" w:cs="Arial"/>
                <w:i/>
              </w:rPr>
            </w:pPr>
          </w:p>
        </w:tc>
        <w:tc>
          <w:tcPr>
            <w:tcW w:w="2189" w:type="pct"/>
          </w:tcPr>
          <w:p w:rsidR="001D1D94" w:rsidRPr="001D1D94" w:rsidRDefault="001D1D94" w:rsidP="0094003A">
            <w:pPr>
              <w:spacing w:after="0"/>
              <w:ind w:left="720"/>
              <w:rPr>
                <w:rFonts w:ascii="Arial" w:hAnsi="Arial" w:cs="Arial"/>
                <w:i/>
              </w:rPr>
            </w:pPr>
          </w:p>
          <w:p w:rsidR="001D1D94" w:rsidRPr="001D1D94" w:rsidRDefault="001D1D94" w:rsidP="0094003A">
            <w:pPr>
              <w:spacing w:after="0"/>
              <w:ind w:left="720"/>
              <w:rPr>
                <w:rFonts w:ascii="Arial" w:hAnsi="Arial" w:cs="Arial"/>
                <w:i/>
              </w:rPr>
            </w:pPr>
          </w:p>
          <w:p w:rsidR="001D1D94" w:rsidRPr="001D1D94" w:rsidRDefault="001D1D94" w:rsidP="0094003A">
            <w:pPr>
              <w:spacing w:after="0"/>
              <w:ind w:left="720"/>
              <w:rPr>
                <w:rFonts w:ascii="Arial" w:hAnsi="Arial" w:cs="Arial"/>
                <w:i/>
              </w:rPr>
            </w:pPr>
          </w:p>
          <w:p w:rsidR="001D1D94" w:rsidRDefault="001D1D94" w:rsidP="006A7F2E">
            <w:pPr>
              <w:numPr>
                <w:ilvl w:val="0"/>
                <w:numId w:val="46"/>
              </w:numPr>
              <w:spacing w:after="0" w:line="276" w:lineRule="auto"/>
              <w:rPr>
                <w:rFonts w:ascii="Arial" w:hAnsi="Arial" w:cs="Arial"/>
                <w:i/>
              </w:rPr>
            </w:pPr>
            <w:r w:rsidRPr="001D1D94">
              <w:rPr>
                <w:rFonts w:ascii="Arial" w:hAnsi="Arial" w:cs="Arial"/>
                <w:i/>
              </w:rPr>
              <w:t>Same</w:t>
            </w:r>
          </w:p>
          <w:p w:rsidR="00AC0D9F" w:rsidRDefault="00AC0D9F" w:rsidP="00AC0D9F">
            <w:pPr>
              <w:spacing w:after="0" w:line="276" w:lineRule="auto"/>
              <w:rPr>
                <w:rFonts w:ascii="Arial" w:hAnsi="Arial" w:cs="Arial"/>
                <w:i/>
              </w:rPr>
            </w:pPr>
          </w:p>
          <w:p w:rsidR="00AC0D9F" w:rsidRDefault="00AC0D9F" w:rsidP="00AC0D9F">
            <w:pPr>
              <w:spacing w:after="0" w:line="276" w:lineRule="auto"/>
              <w:rPr>
                <w:rFonts w:ascii="Arial" w:hAnsi="Arial" w:cs="Arial"/>
                <w:i/>
              </w:rPr>
            </w:pPr>
          </w:p>
          <w:p w:rsidR="00AC0D9F" w:rsidRDefault="00AC0D9F" w:rsidP="00AC0D9F">
            <w:pPr>
              <w:spacing w:after="0" w:line="276" w:lineRule="auto"/>
              <w:rPr>
                <w:rFonts w:ascii="Arial" w:hAnsi="Arial" w:cs="Arial"/>
                <w:i/>
              </w:rPr>
            </w:pPr>
          </w:p>
          <w:p w:rsidR="00AC0D9F" w:rsidRDefault="00AC0D9F" w:rsidP="00AC0D9F">
            <w:pPr>
              <w:spacing w:after="0" w:line="276" w:lineRule="auto"/>
              <w:rPr>
                <w:rFonts w:ascii="Arial" w:hAnsi="Arial" w:cs="Arial"/>
                <w:i/>
              </w:rPr>
            </w:pPr>
          </w:p>
          <w:p w:rsidR="00AC0D9F" w:rsidRPr="00AC0D9F" w:rsidRDefault="00AC0D9F" w:rsidP="006A7F2E">
            <w:pPr>
              <w:pStyle w:val="ListParagraph"/>
              <w:numPr>
                <w:ilvl w:val="0"/>
                <w:numId w:val="79"/>
              </w:numPr>
              <w:spacing w:after="0" w:line="276" w:lineRule="auto"/>
              <w:rPr>
                <w:rFonts w:ascii="Arial" w:hAnsi="Arial" w:cs="Arial"/>
                <w:i/>
              </w:rPr>
            </w:pPr>
            <w:r>
              <w:rPr>
                <w:rFonts w:ascii="Arial" w:hAnsi="Arial" w:cs="Arial"/>
                <w:i/>
              </w:rPr>
              <w:t>50% women and 15% Ahi</w:t>
            </w:r>
          </w:p>
          <w:p w:rsidR="001D1D94" w:rsidRPr="001D1D94" w:rsidRDefault="001D1D94" w:rsidP="0094003A">
            <w:pPr>
              <w:spacing w:after="0"/>
              <w:rPr>
                <w:rFonts w:ascii="Arial" w:hAnsi="Arial" w:cs="Arial"/>
                <w:i/>
              </w:rPr>
            </w:pPr>
          </w:p>
        </w:tc>
      </w:tr>
      <w:tr w:rsidR="001D1D94" w:rsidRPr="001D1D94" w:rsidTr="001D1D94">
        <w:tc>
          <w:tcPr>
            <w:tcW w:w="2811" w:type="pct"/>
          </w:tcPr>
          <w:p w:rsidR="001D1D94" w:rsidRPr="001D1D94" w:rsidRDefault="001D1D94" w:rsidP="0094003A">
            <w:pPr>
              <w:spacing w:after="0"/>
              <w:rPr>
                <w:rFonts w:ascii="Arial" w:hAnsi="Arial" w:cs="Arial"/>
                <w:b/>
                <w:i/>
              </w:rPr>
            </w:pPr>
            <w:r w:rsidRPr="001D1D94">
              <w:rPr>
                <w:rFonts w:ascii="Arial" w:hAnsi="Arial" w:cs="Arial"/>
                <w:b/>
                <w:i/>
              </w:rPr>
              <w:t xml:space="preserve">Step 7: Returning of completed EOI forms. </w:t>
            </w:r>
          </w:p>
          <w:p w:rsidR="001D1D94" w:rsidRPr="001D1D94" w:rsidRDefault="001D1D94" w:rsidP="006A7F2E">
            <w:pPr>
              <w:numPr>
                <w:ilvl w:val="0"/>
                <w:numId w:val="52"/>
              </w:numPr>
              <w:spacing w:after="0" w:line="276" w:lineRule="auto"/>
              <w:rPr>
                <w:rFonts w:ascii="Arial" w:hAnsi="Arial" w:cs="Arial"/>
              </w:rPr>
            </w:pPr>
            <w:r w:rsidRPr="001D1D94">
              <w:rPr>
                <w:rFonts w:ascii="Arial" w:hAnsi="Arial" w:cs="Arial"/>
              </w:rPr>
              <w:t>Forms must be completed and have an attachment (copy of birth certificate, school certificate, clinic card, NID, drivers license etc.</w:t>
            </w:r>
          </w:p>
          <w:p w:rsidR="001D1D94" w:rsidRPr="001D1D94" w:rsidRDefault="001D1D94" w:rsidP="006A7F2E">
            <w:pPr>
              <w:numPr>
                <w:ilvl w:val="0"/>
                <w:numId w:val="52"/>
              </w:numPr>
              <w:spacing w:after="0" w:line="276" w:lineRule="auto"/>
              <w:rPr>
                <w:rFonts w:ascii="Arial" w:hAnsi="Arial" w:cs="Arial"/>
                <w:b/>
              </w:rPr>
            </w:pPr>
            <w:r w:rsidRPr="001D1D94">
              <w:rPr>
                <w:rFonts w:ascii="Arial" w:hAnsi="Arial" w:cs="Arial"/>
                <w:b/>
              </w:rPr>
              <w:t>No attachments, no selection</w:t>
            </w:r>
          </w:p>
          <w:p w:rsidR="001D1D94" w:rsidRPr="001D1D94" w:rsidRDefault="001D1D94" w:rsidP="006A7F2E">
            <w:pPr>
              <w:numPr>
                <w:ilvl w:val="0"/>
                <w:numId w:val="42"/>
              </w:numPr>
              <w:spacing w:after="0" w:line="276" w:lineRule="auto"/>
              <w:rPr>
                <w:rFonts w:ascii="Arial" w:hAnsi="Arial" w:cs="Arial"/>
              </w:rPr>
            </w:pPr>
            <w:r w:rsidRPr="001D1D94">
              <w:rPr>
                <w:rFonts w:ascii="Arial" w:hAnsi="Arial" w:cs="Arial"/>
              </w:rPr>
              <w:t>Each forms to be collected and presented by the community mobilisers/ward members to the UYEP office</w:t>
            </w:r>
          </w:p>
          <w:p w:rsidR="001D1D94" w:rsidRPr="001D1D94" w:rsidRDefault="001D1D94" w:rsidP="0094003A">
            <w:pPr>
              <w:spacing w:after="0"/>
              <w:rPr>
                <w:rFonts w:ascii="Arial" w:hAnsi="Arial" w:cs="Arial"/>
                <w:b/>
                <w:i/>
              </w:rPr>
            </w:pPr>
          </w:p>
        </w:tc>
        <w:tc>
          <w:tcPr>
            <w:tcW w:w="2189" w:type="pct"/>
          </w:tcPr>
          <w:p w:rsidR="001D1D94" w:rsidRPr="001D1D94" w:rsidRDefault="001D1D94" w:rsidP="0094003A">
            <w:pPr>
              <w:spacing w:after="0"/>
              <w:ind w:left="720"/>
              <w:rPr>
                <w:rFonts w:ascii="Arial" w:hAnsi="Arial" w:cs="Arial"/>
                <w:i/>
              </w:rPr>
            </w:pPr>
          </w:p>
          <w:p w:rsidR="001D1D94" w:rsidRDefault="001D1D94" w:rsidP="006A7F2E">
            <w:pPr>
              <w:numPr>
                <w:ilvl w:val="0"/>
                <w:numId w:val="46"/>
              </w:numPr>
              <w:spacing w:after="0" w:line="276" w:lineRule="auto"/>
              <w:rPr>
                <w:rFonts w:ascii="Arial" w:hAnsi="Arial" w:cs="Arial"/>
                <w:i/>
              </w:rPr>
            </w:pPr>
            <w:r w:rsidRPr="001D1D94">
              <w:rPr>
                <w:rFonts w:ascii="Arial" w:hAnsi="Arial" w:cs="Arial"/>
                <w:i/>
              </w:rPr>
              <w:t>Same</w:t>
            </w:r>
          </w:p>
          <w:p w:rsidR="00063EFF" w:rsidRPr="001D1D94" w:rsidRDefault="00063EFF" w:rsidP="006A7F2E">
            <w:pPr>
              <w:numPr>
                <w:ilvl w:val="0"/>
                <w:numId w:val="46"/>
              </w:numPr>
              <w:spacing w:after="0" w:line="276" w:lineRule="auto"/>
              <w:rPr>
                <w:rFonts w:ascii="Arial" w:hAnsi="Arial" w:cs="Arial"/>
                <w:i/>
              </w:rPr>
            </w:pPr>
            <w:r>
              <w:rPr>
                <w:rFonts w:ascii="Arial" w:hAnsi="Arial" w:cs="Arial"/>
                <w:i/>
              </w:rPr>
              <w:t xml:space="preserve">For Lae, many people do not have formal certification of identity. There is a plan to introduce identity cards in Lae in the near future.  Also UYEP is considering introducing </w:t>
            </w:r>
            <w:r w:rsidR="00447F25">
              <w:rPr>
                <w:rFonts w:ascii="Arial" w:hAnsi="Arial" w:cs="Arial"/>
                <w:i/>
              </w:rPr>
              <w:t>fingerprint recognition.  In the meantime, a photograph and signed confirmation of identity by the three community leaders mentioned above (Ward Counsellor, Peace and Order Committee leader and Zone leader) will be sufficient until additional security is in place.</w:t>
            </w:r>
          </w:p>
          <w:p w:rsidR="001D1D94" w:rsidRDefault="001D1D94" w:rsidP="0094003A">
            <w:pPr>
              <w:spacing w:after="0"/>
              <w:rPr>
                <w:rFonts w:ascii="Arial" w:hAnsi="Arial" w:cs="Arial"/>
                <w:i/>
              </w:rPr>
            </w:pPr>
          </w:p>
          <w:p w:rsidR="00AC0D9F" w:rsidRDefault="00AC0D9F" w:rsidP="0094003A">
            <w:pPr>
              <w:spacing w:after="0"/>
              <w:rPr>
                <w:rFonts w:ascii="Arial" w:hAnsi="Arial" w:cs="Arial"/>
                <w:i/>
              </w:rPr>
            </w:pPr>
          </w:p>
          <w:p w:rsidR="00AC0D9F" w:rsidRPr="001D1D94" w:rsidRDefault="00AC0D9F" w:rsidP="0094003A">
            <w:pPr>
              <w:spacing w:after="0"/>
              <w:rPr>
                <w:rFonts w:ascii="Arial" w:hAnsi="Arial" w:cs="Arial"/>
                <w:i/>
              </w:rPr>
            </w:pPr>
          </w:p>
        </w:tc>
      </w:tr>
      <w:tr w:rsidR="001D1D94" w:rsidRPr="001D1D94" w:rsidTr="001D1D94">
        <w:tc>
          <w:tcPr>
            <w:tcW w:w="2811" w:type="pct"/>
          </w:tcPr>
          <w:p w:rsidR="001D1D94" w:rsidRPr="001D1D94" w:rsidRDefault="001D1D94" w:rsidP="0094003A">
            <w:pPr>
              <w:spacing w:after="0"/>
              <w:rPr>
                <w:rFonts w:ascii="Arial" w:hAnsi="Arial" w:cs="Arial"/>
                <w:b/>
                <w:i/>
              </w:rPr>
            </w:pPr>
            <w:r w:rsidRPr="001D1D94">
              <w:rPr>
                <w:rFonts w:ascii="Arial" w:hAnsi="Arial" w:cs="Arial"/>
                <w:b/>
                <w:i/>
              </w:rPr>
              <w:t xml:space="preserve">Step 8 : Completed EOI forms checked and certified </w:t>
            </w:r>
          </w:p>
          <w:p w:rsidR="001D1D94" w:rsidRPr="001D1D94" w:rsidRDefault="001D1D94" w:rsidP="006A7F2E">
            <w:pPr>
              <w:numPr>
                <w:ilvl w:val="0"/>
                <w:numId w:val="42"/>
              </w:numPr>
              <w:spacing w:after="0" w:line="276" w:lineRule="auto"/>
              <w:rPr>
                <w:rFonts w:ascii="Arial" w:hAnsi="Arial" w:cs="Arial"/>
              </w:rPr>
            </w:pPr>
            <w:r w:rsidRPr="001D1D94">
              <w:rPr>
                <w:rFonts w:ascii="Arial" w:hAnsi="Arial" w:cs="Arial"/>
              </w:rPr>
              <w:t>All completed forms checked and certified (over-aged youths, youths with education above Gr.12 not accepted, etc.)</w:t>
            </w:r>
          </w:p>
          <w:p w:rsidR="001D1D94" w:rsidRPr="001D1D94" w:rsidRDefault="001D1D94" w:rsidP="006A7F2E">
            <w:pPr>
              <w:numPr>
                <w:ilvl w:val="0"/>
                <w:numId w:val="42"/>
              </w:numPr>
              <w:spacing w:after="0" w:line="276" w:lineRule="auto"/>
              <w:rPr>
                <w:rFonts w:ascii="Arial" w:hAnsi="Arial" w:cs="Arial"/>
              </w:rPr>
            </w:pPr>
            <w:r w:rsidRPr="001D1D94">
              <w:rPr>
                <w:rFonts w:ascii="Arial" w:hAnsi="Arial" w:cs="Arial"/>
              </w:rPr>
              <w:t xml:space="preserve">Queries/checks regarding eligibility of any youths will be discussed with community </w:t>
            </w:r>
            <w:r w:rsidR="00153584" w:rsidRPr="001D1D94">
              <w:rPr>
                <w:rFonts w:ascii="Arial" w:hAnsi="Arial" w:cs="Arial"/>
              </w:rPr>
              <w:t>mobilisers</w:t>
            </w:r>
            <w:r w:rsidRPr="001D1D94">
              <w:rPr>
                <w:rFonts w:ascii="Arial" w:hAnsi="Arial" w:cs="Arial"/>
              </w:rPr>
              <w:t xml:space="preserve"> concerned before selection</w:t>
            </w:r>
          </w:p>
          <w:p w:rsidR="001D1D94" w:rsidRPr="001D1D94" w:rsidRDefault="001D1D94" w:rsidP="0094003A">
            <w:pPr>
              <w:spacing w:after="0"/>
              <w:rPr>
                <w:rFonts w:ascii="Arial" w:hAnsi="Arial" w:cs="Arial"/>
                <w:b/>
                <w:i/>
              </w:rPr>
            </w:pPr>
          </w:p>
        </w:tc>
        <w:tc>
          <w:tcPr>
            <w:tcW w:w="2189" w:type="pct"/>
          </w:tcPr>
          <w:p w:rsidR="001D1D94" w:rsidRPr="001D1D94" w:rsidRDefault="001D1D94" w:rsidP="0094003A">
            <w:pPr>
              <w:spacing w:after="0"/>
              <w:ind w:left="720"/>
              <w:rPr>
                <w:rFonts w:ascii="Arial" w:hAnsi="Arial" w:cs="Arial"/>
                <w:i/>
              </w:rPr>
            </w:pPr>
          </w:p>
          <w:p w:rsidR="001D1D94" w:rsidRPr="001D1D94" w:rsidRDefault="001D1D94" w:rsidP="006A7F2E">
            <w:pPr>
              <w:numPr>
                <w:ilvl w:val="0"/>
                <w:numId w:val="46"/>
              </w:numPr>
              <w:spacing w:after="0" w:line="276" w:lineRule="auto"/>
              <w:rPr>
                <w:rFonts w:ascii="Arial" w:hAnsi="Arial" w:cs="Arial"/>
                <w:i/>
              </w:rPr>
            </w:pPr>
            <w:r w:rsidRPr="001D1D94">
              <w:rPr>
                <w:rFonts w:ascii="Arial" w:hAnsi="Arial" w:cs="Arial"/>
                <w:i/>
              </w:rPr>
              <w:t>Same</w:t>
            </w:r>
          </w:p>
          <w:p w:rsidR="001D1D94" w:rsidRPr="001D1D94" w:rsidRDefault="001D1D94" w:rsidP="006A7F2E">
            <w:pPr>
              <w:numPr>
                <w:ilvl w:val="0"/>
                <w:numId w:val="46"/>
              </w:numPr>
              <w:spacing w:after="0" w:line="276" w:lineRule="auto"/>
              <w:rPr>
                <w:rFonts w:ascii="Arial" w:hAnsi="Arial" w:cs="Arial"/>
                <w:i/>
              </w:rPr>
            </w:pPr>
            <w:r w:rsidRPr="001D1D94">
              <w:rPr>
                <w:rFonts w:ascii="Arial" w:hAnsi="Arial" w:cs="Arial"/>
                <w:i/>
              </w:rPr>
              <w:t>EOI forms will need to be certified for eligibility by both Ward</w:t>
            </w:r>
            <w:r w:rsidR="00447F25">
              <w:rPr>
                <w:rFonts w:ascii="Arial" w:hAnsi="Arial" w:cs="Arial"/>
                <w:i/>
              </w:rPr>
              <w:t>, Peace and Order Committees</w:t>
            </w:r>
            <w:r w:rsidRPr="001D1D94">
              <w:rPr>
                <w:rFonts w:ascii="Arial" w:hAnsi="Arial" w:cs="Arial"/>
                <w:i/>
              </w:rPr>
              <w:t xml:space="preserve"> and Zone leaders.</w:t>
            </w:r>
          </w:p>
        </w:tc>
      </w:tr>
      <w:tr w:rsidR="001D1D94" w:rsidRPr="001D1D94" w:rsidTr="001D1D94">
        <w:tc>
          <w:tcPr>
            <w:tcW w:w="2811" w:type="pct"/>
          </w:tcPr>
          <w:p w:rsidR="001D1D94" w:rsidRPr="001D1D94" w:rsidRDefault="001D1D94" w:rsidP="0094003A">
            <w:pPr>
              <w:spacing w:after="0"/>
              <w:rPr>
                <w:rFonts w:ascii="Arial" w:hAnsi="Arial" w:cs="Arial"/>
                <w:b/>
                <w:i/>
              </w:rPr>
            </w:pPr>
            <w:r w:rsidRPr="001D1D94">
              <w:rPr>
                <w:rFonts w:ascii="Arial" w:hAnsi="Arial" w:cs="Arial"/>
                <w:b/>
                <w:i/>
              </w:rPr>
              <w:t xml:space="preserve">Step 9: Screening list is produced and confirmed with community </w:t>
            </w:r>
            <w:r w:rsidR="00153584">
              <w:rPr>
                <w:rFonts w:ascii="Arial" w:hAnsi="Arial" w:cs="Arial"/>
                <w:b/>
                <w:i/>
              </w:rPr>
              <w:t xml:space="preserve">mobilisers </w:t>
            </w:r>
            <w:r w:rsidRPr="001D1D94">
              <w:rPr>
                <w:rFonts w:ascii="Arial" w:hAnsi="Arial" w:cs="Arial"/>
                <w:b/>
                <w:i/>
              </w:rPr>
              <w:t>/ward councillors</w:t>
            </w:r>
          </w:p>
          <w:p w:rsidR="001D1D94" w:rsidRPr="001D1D94" w:rsidRDefault="001D1D94" w:rsidP="006A7F2E">
            <w:pPr>
              <w:numPr>
                <w:ilvl w:val="0"/>
                <w:numId w:val="42"/>
              </w:numPr>
              <w:spacing w:after="0" w:line="276" w:lineRule="auto"/>
              <w:rPr>
                <w:rFonts w:ascii="Arial" w:hAnsi="Arial" w:cs="Arial"/>
              </w:rPr>
            </w:pPr>
            <w:r w:rsidRPr="001D1D94">
              <w:rPr>
                <w:rFonts w:ascii="Arial" w:hAnsi="Arial" w:cs="Arial"/>
              </w:rPr>
              <w:t>Screening list is produced (preferably can be sorted by age and/or highest grade completed)</w:t>
            </w:r>
          </w:p>
          <w:p w:rsidR="001D1D94" w:rsidRPr="001D1D94" w:rsidRDefault="001D1D94" w:rsidP="006A7F2E">
            <w:pPr>
              <w:numPr>
                <w:ilvl w:val="0"/>
                <w:numId w:val="42"/>
              </w:numPr>
              <w:spacing w:after="0" w:line="276" w:lineRule="auto"/>
              <w:rPr>
                <w:rFonts w:ascii="Arial" w:hAnsi="Arial" w:cs="Arial"/>
              </w:rPr>
            </w:pPr>
            <w:r w:rsidRPr="001D1D94">
              <w:rPr>
                <w:rFonts w:ascii="Arial" w:hAnsi="Arial" w:cs="Arial"/>
              </w:rPr>
              <w:t>List is done by wards/zones</w:t>
            </w:r>
          </w:p>
          <w:p w:rsidR="001D1D94" w:rsidRDefault="001D1D94" w:rsidP="006A7F2E">
            <w:pPr>
              <w:numPr>
                <w:ilvl w:val="0"/>
                <w:numId w:val="42"/>
              </w:numPr>
              <w:spacing w:after="0" w:line="276" w:lineRule="auto"/>
              <w:rPr>
                <w:rFonts w:ascii="Arial" w:hAnsi="Arial" w:cs="Arial"/>
              </w:rPr>
            </w:pPr>
            <w:r w:rsidRPr="001D1D94">
              <w:rPr>
                <w:rFonts w:ascii="Arial" w:hAnsi="Arial" w:cs="Arial"/>
              </w:rPr>
              <w:t>Community mobilisers confirm the names of eligible youths for screening in their wards/zones</w:t>
            </w:r>
          </w:p>
          <w:p w:rsidR="00AC0D9F" w:rsidRPr="001D1D94" w:rsidRDefault="00AC0D9F" w:rsidP="006A7F2E">
            <w:pPr>
              <w:numPr>
                <w:ilvl w:val="0"/>
                <w:numId w:val="42"/>
              </w:numPr>
              <w:spacing w:after="0" w:line="276" w:lineRule="auto"/>
              <w:rPr>
                <w:rFonts w:ascii="Arial" w:hAnsi="Arial" w:cs="Arial"/>
              </w:rPr>
            </w:pPr>
            <w:r>
              <w:rPr>
                <w:rFonts w:ascii="Arial" w:hAnsi="Arial" w:cs="Arial"/>
              </w:rPr>
              <w:t>Select for inclusion targets</w:t>
            </w:r>
          </w:p>
          <w:p w:rsidR="001D1D94" w:rsidRPr="001D1D94" w:rsidRDefault="001D1D94" w:rsidP="0094003A">
            <w:pPr>
              <w:spacing w:after="0"/>
              <w:ind w:left="1080"/>
              <w:rPr>
                <w:rFonts w:ascii="Arial" w:hAnsi="Arial" w:cs="Arial"/>
                <w:b/>
                <w:i/>
              </w:rPr>
            </w:pPr>
          </w:p>
        </w:tc>
        <w:tc>
          <w:tcPr>
            <w:tcW w:w="2189" w:type="pct"/>
          </w:tcPr>
          <w:p w:rsidR="001D1D94" w:rsidRPr="001D1D94" w:rsidRDefault="001D1D94" w:rsidP="0094003A">
            <w:pPr>
              <w:spacing w:after="0"/>
              <w:ind w:left="720"/>
              <w:rPr>
                <w:rFonts w:ascii="Arial" w:hAnsi="Arial" w:cs="Arial"/>
                <w:i/>
              </w:rPr>
            </w:pPr>
          </w:p>
          <w:p w:rsidR="001D1D94" w:rsidRPr="001D1D94" w:rsidRDefault="001D1D94" w:rsidP="006A7F2E">
            <w:pPr>
              <w:numPr>
                <w:ilvl w:val="0"/>
                <w:numId w:val="46"/>
              </w:numPr>
              <w:spacing w:after="0" w:line="276" w:lineRule="auto"/>
              <w:rPr>
                <w:rFonts w:ascii="Arial" w:hAnsi="Arial" w:cs="Arial"/>
                <w:i/>
              </w:rPr>
            </w:pPr>
            <w:r w:rsidRPr="001D1D94">
              <w:rPr>
                <w:rFonts w:ascii="Arial" w:hAnsi="Arial" w:cs="Arial"/>
                <w:i/>
              </w:rPr>
              <w:t>Same</w:t>
            </w:r>
          </w:p>
        </w:tc>
      </w:tr>
      <w:tr w:rsidR="001D1D94" w:rsidRPr="001D1D94" w:rsidTr="001D1D94">
        <w:tc>
          <w:tcPr>
            <w:tcW w:w="2811" w:type="pct"/>
          </w:tcPr>
          <w:p w:rsidR="001D1D94" w:rsidRPr="001D1D94" w:rsidRDefault="001D1D94" w:rsidP="0094003A">
            <w:pPr>
              <w:spacing w:after="0"/>
              <w:rPr>
                <w:rFonts w:ascii="Arial" w:hAnsi="Arial" w:cs="Arial"/>
                <w:b/>
                <w:i/>
              </w:rPr>
            </w:pPr>
            <w:r w:rsidRPr="001D1D94">
              <w:rPr>
                <w:rFonts w:ascii="Arial" w:hAnsi="Arial" w:cs="Arial"/>
                <w:b/>
                <w:i/>
              </w:rPr>
              <w:t>Step 10: Community mobilisers making sure the youths turn up at screening</w:t>
            </w:r>
          </w:p>
          <w:p w:rsidR="001D1D94" w:rsidRPr="001D1D94" w:rsidRDefault="001D1D94" w:rsidP="006A7F2E">
            <w:pPr>
              <w:numPr>
                <w:ilvl w:val="0"/>
                <w:numId w:val="51"/>
              </w:numPr>
              <w:spacing w:after="0" w:line="276" w:lineRule="auto"/>
              <w:rPr>
                <w:rFonts w:ascii="Arial" w:hAnsi="Arial" w:cs="Arial"/>
              </w:rPr>
            </w:pPr>
            <w:r w:rsidRPr="001D1D94">
              <w:rPr>
                <w:rFonts w:ascii="Arial" w:hAnsi="Arial" w:cs="Arial"/>
              </w:rPr>
              <w:t xml:space="preserve">Screening details relayed to eligible youth by the community mobilisers </w:t>
            </w:r>
          </w:p>
          <w:p w:rsidR="001D1D94" w:rsidRPr="001D1D94" w:rsidRDefault="001D1D94" w:rsidP="006A7F2E">
            <w:pPr>
              <w:numPr>
                <w:ilvl w:val="0"/>
                <w:numId w:val="51"/>
              </w:numPr>
              <w:spacing w:after="0" w:line="276" w:lineRule="auto"/>
              <w:rPr>
                <w:rFonts w:ascii="Arial" w:hAnsi="Arial" w:cs="Arial"/>
              </w:rPr>
            </w:pPr>
            <w:r w:rsidRPr="001D1D94">
              <w:rPr>
                <w:rFonts w:ascii="Arial" w:hAnsi="Arial" w:cs="Arial"/>
              </w:rPr>
              <w:t>UYEP also to communicate with selected youths</w:t>
            </w:r>
          </w:p>
          <w:p w:rsidR="001D1D94" w:rsidRPr="001D1D94" w:rsidRDefault="001D1D94" w:rsidP="006A7F2E">
            <w:pPr>
              <w:numPr>
                <w:ilvl w:val="0"/>
                <w:numId w:val="43"/>
              </w:numPr>
              <w:spacing w:after="0" w:line="276" w:lineRule="auto"/>
              <w:rPr>
                <w:rFonts w:ascii="Arial" w:hAnsi="Arial" w:cs="Arial"/>
              </w:rPr>
            </w:pPr>
            <w:r w:rsidRPr="001D1D94">
              <w:rPr>
                <w:rFonts w:ascii="Arial" w:hAnsi="Arial" w:cs="Arial"/>
              </w:rPr>
              <w:t xml:space="preserve">Community mobilisers must accompany selected youths to the screening venue, ensure the organized </w:t>
            </w:r>
            <w:r w:rsidR="00153584" w:rsidRPr="001D1D94">
              <w:rPr>
                <w:rFonts w:ascii="Arial" w:hAnsi="Arial" w:cs="Arial"/>
              </w:rPr>
              <w:t>behaviour</w:t>
            </w:r>
            <w:r w:rsidRPr="001D1D94">
              <w:rPr>
                <w:rFonts w:ascii="Arial" w:hAnsi="Arial" w:cs="Arial"/>
              </w:rPr>
              <w:t xml:space="preserve"> of selected youths and assist Screening Team Supervisors in maintaining organization at the screening centre and . </w:t>
            </w:r>
          </w:p>
          <w:p w:rsidR="001D1D94" w:rsidRPr="001D1D94" w:rsidRDefault="001D1D94" w:rsidP="006A7F2E">
            <w:pPr>
              <w:numPr>
                <w:ilvl w:val="0"/>
                <w:numId w:val="43"/>
              </w:numPr>
              <w:spacing w:after="0" w:line="276" w:lineRule="auto"/>
              <w:rPr>
                <w:rFonts w:ascii="Arial" w:hAnsi="Arial" w:cs="Arial"/>
                <w:i/>
              </w:rPr>
            </w:pPr>
            <w:r w:rsidRPr="001D1D94">
              <w:rPr>
                <w:rFonts w:ascii="Arial" w:hAnsi="Arial" w:cs="Arial"/>
              </w:rPr>
              <w:t xml:space="preserve">Contribute to the smooth progression of the screening process </w:t>
            </w:r>
          </w:p>
          <w:p w:rsidR="001D1D94" w:rsidRPr="001D1D94" w:rsidRDefault="001D1D94" w:rsidP="0094003A">
            <w:pPr>
              <w:spacing w:after="0"/>
              <w:rPr>
                <w:rFonts w:ascii="Arial" w:hAnsi="Arial" w:cs="Arial"/>
                <w:i/>
              </w:rPr>
            </w:pPr>
          </w:p>
        </w:tc>
        <w:tc>
          <w:tcPr>
            <w:tcW w:w="2189" w:type="pct"/>
          </w:tcPr>
          <w:p w:rsidR="001D1D94" w:rsidRPr="001D1D94" w:rsidRDefault="001D1D94" w:rsidP="0094003A">
            <w:pPr>
              <w:spacing w:after="0"/>
              <w:rPr>
                <w:rFonts w:ascii="Arial" w:hAnsi="Arial" w:cs="Arial"/>
                <w:b/>
                <w:i/>
              </w:rPr>
            </w:pPr>
            <w:r w:rsidRPr="001D1D94">
              <w:rPr>
                <w:rFonts w:ascii="Arial" w:hAnsi="Arial" w:cs="Arial"/>
                <w:b/>
                <w:i/>
              </w:rPr>
              <w:t>Step 10: Ward members/</w:t>
            </w:r>
            <w:r w:rsidR="00153584" w:rsidRPr="001D1D94">
              <w:rPr>
                <w:rFonts w:ascii="Arial" w:hAnsi="Arial" w:cs="Arial"/>
                <w:b/>
                <w:i/>
              </w:rPr>
              <w:t>councillors</w:t>
            </w:r>
            <w:r w:rsidRPr="001D1D94">
              <w:rPr>
                <w:rFonts w:ascii="Arial" w:hAnsi="Arial" w:cs="Arial"/>
                <w:b/>
                <w:i/>
              </w:rPr>
              <w:t xml:space="preserve"> making sure the youths turn up at screening</w:t>
            </w:r>
          </w:p>
          <w:p w:rsidR="001D1D94" w:rsidRPr="001D1D94" w:rsidRDefault="001D1D94" w:rsidP="0094003A">
            <w:pPr>
              <w:spacing w:after="0"/>
              <w:rPr>
                <w:rFonts w:ascii="Arial" w:hAnsi="Arial" w:cs="Arial"/>
                <w:i/>
              </w:rPr>
            </w:pPr>
          </w:p>
          <w:p w:rsidR="001D1D94" w:rsidRPr="001D1D94" w:rsidRDefault="001D1D94" w:rsidP="006A7F2E">
            <w:pPr>
              <w:numPr>
                <w:ilvl w:val="0"/>
                <w:numId w:val="46"/>
              </w:numPr>
              <w:spacing w:after="0" w:line="276" w:lineRule="auto"/>
              <w:rPr>
                <w:rFonts w:ascii="Arial" w:hAnsi="Arial" w:cs="Arial"/>
                <w:i/>
              </w:rPr>
            </w:pPr>
            <w:r w:rsidRPr="001D1D94">
              <w:rPr>
                <w:rFonts w:ascii="Arial" w:hAnsi="Arial" w:cs="Arial"/>
                <w:i/>
              </w:rPr>
              <w:t>Same</w:t>
            </w:r>
          </w:p>
          <w:p w:rsidR="001D1D94" w:rsidRPr="001D1D94" w:rsidRDefault="001D1D94" w:rsidP="0094003A">
            <w:pPr>
              <w:spacing w:after="0"/>
              <w:ind w:left="720"/>
              <w:rPr>
                <w:rFonts w:ascii="Arial" w:hAnsi="Arial" w:cs="Arial"/>
                <w:i/>
              </w:rPr>
            </w:pPr>
          </w:p>
        </w:tc>
      </w:tr>
    </w:tbl>
    <w:p w:rsidR="001D1D94" w:rsidRDefault="001D1D94" w:rsidP="001D1D94">
      <w:pPr>
        <w:spacing w:after="0"/>
        <w:rPr>
          <w:rFonts w:ascii="Arial" w:hAnsi="Arial" w:cs="Arial"/>
          <w:b/>
        </w:rPr>
      </w:pPr>
    </w:p>
    <w:p w:rsidR="001D1D94" w:rsidRDefault="001D1D94">
      <w:pPr>
        <w:rPr>
          <w:rFonts w:ascii="Arial" w:hAnsi="Arial" w:cs="Arial"/>
          <w:b/>
        </w:rPr>
      </w:pPr>
      <w:r>
        <w:rPr>
          <w:rFonts w:ascii="Arial" w:hAnsi="Arial" w:cs="Arial"/>
          <w:b/>
        </w:rPr>
        <w:br w:type="page"/>
      </w:r>
    </w:p>
    <w:p w:rsidR="001D1D94" w:rsidRPr="001D1D94" w:rsidRDefault="001D1D94" w:rsidP="001D1D94">
      <w:pPr>
        <w:rPr>
          <w:rFonts w:ascii="Arial" w:hAnsi="Arial" w:cs="Arial"/>
          <w:b/>
        </w:rPr>
      </w:pPr>
      <w:r w:rsidRPr="001D1D94">
        <w:rPr>
          <w:rFonts w:ascii="Arial" w:hAnsi="Arial" w:cs="Arial"/>
          <w:b/>
        </w:rPr>
        <w:t>3.    At Screening – Steps</w:t>
      </w:r>
    </w:p>
    <w:p w:rsidR="001D1D94" w:rsidRPr="001D1D94" w:rsidRDefault="001D1D94" w:rsidP="001D1D94">
      <w:pPr>
        <w:spacing w:after="0"/>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5"/>
        <w:gridCol w:w="4107"/>
      </w:tblGrid>
      <w:tr w:rsidR="001D1D94" w:rsidRPr="001D1D94" w:rsidTr="001D1D94">
        <w:tc>
          <w:tcPr>
            <w:tcW w:w="2778" w:type="pct"/>
            <w:shd w:val="clear" w:color="auto" w:fill="A6A6A6"/>
          </w:tcPr>
          <w:p w:rsidR="001D1D94" w:rsidRPr="001D1D94" w:rsidRDefault="001D1D94" w:rsidP="0094003A">
            <w:pPr>
              <w:spacing w:after="0"/>
              <w:jc w:val="center"/>
              <w:rPr>
                <w:rFonts w:ascii="Arial" w:hAnsi="Arial" w:cs="Arial"/>
                <w:b/>
              </w:rPr>
            </w:pPr>
            <w:r w:rsidRPr="001D1D94">
              <w:rPr>
                <w:rFonts w:ascii="Arial" w:hAnsi="Arial" w:cs="Arial"/>
                <w:b/>
              </w:rPr>
              <w:t>NCD</w:t>
            </w:r>
          </w:p>
        </w:tc>
        <w:tc>
          <w:tcPr>
            <w:tcW w:w="2222" w:type="pct"/>
            <w:shd w:val="clear" w:color="auto" w:fill="A6A6A6"/>
          </w:tcPr>
          <w:p w:rsidR="001D1D94" w:rsidRPr="001D1D94" w:rsidRDefault="001D1D94" w:rsidP="0094003A">
            <w:pPr>
              <w:spacing w:after="0"/>
              <w:jc w:val="center"/>
              <w:rPr>
                <w:rFonts w:ascii="Arial" w:hAnsi="Arial" w:cs="Arial"/>
                <w:b/>
              </w:rPr>
            </w:pPr>
            <w:r w:rsidRPr="001D1D94">
              <w:rPr>
                <w:rFonts w:ascii="Arial" w:hAnsi="Arial" w:cs="Arial"/>
                <w:b/>
              </w:rPr>
              <w:t>Lae</w:t>
            </w:r>
          </w:p>
        </w:tc>
      </w:tr>
      <w:tr w:rsidR="001D1D94" w:rsidRPr="001D1D94" w:rsidTr="001D1D94">
        <w:tc>
          <w:tcPr>
            <w:tcW w:w="2778" w:type="pct"/>
          </w:tcPr>
          <w:p w:rsidR="001D1D94" w:rsidRPr="001D1D94" w:rsidRDefault="001D1D94" w:rsidP="0094003A">
            <w:pPr>
              <w:spacing w:after="0"/>
              <w:rPr>
                <w:rFonts w:ascii="Arial" w:hAnsi="Arial" w:cs="Arial"/>
                <w:b/>
                <w:i/>
              </w:rPr>
            </w:pPr>
            <w:r w:rsidRPr="001D1D94">
              <w:rPr>
                <w:rFonts w:ascii="Arial" w:hAnsi="Arial" w:cs="Arial"/>
                <w:b/>
                <w:i/>
              </w:rPr>
              <w:t xml:space="preserve">Step 1 Selection of youths for each intake and for Controls: </w:t>
            </w:r>
          </w:p>
          <w:p w:rsidR="001D1D94" w:rsidRPr="001D1D94" w:rsidRDefault="001D1D94" w:rsidP="006A7F2E">
            <w:pPr>
              <w:numPr>
                <w:ilvl w:val="0"/>
                <w:numId w:val="54"/>
              </w:numPr>
              <w:spacing w:after="0" w:line="276" w:lineRule="auto"/>
              <w:rPr>
                <w:rFonts w:ascii="Arial" w:hAnsi="Arial" w:cs="Arial"/>
              </w:rPr>
            </w:pPr>
            <w:r w:rsidRPr="001D1D94">
              <w:rPr>
                <w:rFonts w:ascii="Arial" w:hAnsi="Arial" w:cs="Arial"/>
              </w:rPr>
              <w:t>Youth are briefed on the procedures and the waiting period for UYEP II projects.</w:t>
            </w:r>
          </w:p>
          <w:p w:rsidR="001D1D94" w:rsidRPr="001D1D94" w:rsidRDefault="001D1D94" w:rsidP="006A7F2E">
            <w:pPr>
              <w:numPr>
                <w:ilvl w:val="0"/>
                <w:numId w:val="54"/>
              </w:numPr>
              <w:spacing w:after="0" w:line="276" w:lineRule="auto"/>
              <w:rPr>
                <w:rFonts w:ascii="Arial" w:hAnsi="Arial" w:cs="Arial"/>
              </w:rPr>
            </w:pPr>
            <w:r w:rsidRPr="001D1D94">
              <w:rPr>
                <w:rFonts w:ascii="Arial" w:hAnsi="Arial" w:cs="Arial"/>
              </w:rPr>
              <w:t>Youth will pick a colored paper before survey start (one on one interview)</w:t>
            </w:r>
          </w:p>
          <w:p w:rsidR="001D1D94" w:rsidRPr="001D1D94" w:rsidRDefault="001D1D94" w:rsidP="006A7F2E">
            <w:pPr>
              <w:numPr>
                <w:ilvl w:val="0"/>
                <w:numId w:val="54"/>
              </w:numPr>
              <w:spacing w:after="0" w:line="276" w:lineRule="auto"/>
              <w:rPr>
                <w:rFonts w:ascii="Arial" w:hAnsi="Arial" w:cs="Arial"/>
              </w:rPr>
            </w:pPr>
            <w:r w:rsidRPr="001D1D94">
              <w:rPr>
                <w:rFonts w:ascii="Arial" w:hAnsi="Arial" w:cs="Arial"/>
              </w:rPr>
              <w:t xml:space="preserve">UYEP determines which </w:t>
            </w:r>
            <w:r w:rsidR="00153584" w:rsidRPr="001D1D94">
              <w:rPr>
                <w:rFonts w:ascii="Arial" w:hAnsi="Arial" w:cs="Arial"/>
              </w:rPr>
              <w:t>colours</w:t>
            </w:r>
            <w:r w:rsidRPr="001D1D94">
              <w:rPr>
                <w:rFonts w:ascii="Arial" w:hAnsi="Arial" w:cs="Arial"/>
              </w:rPr>
              <w:t xml:space="preserve"> for which intake </w:t>
            </w:r>
            <w:r w:rsidR="00AC0D9F">
              <w:rPr>
                <w:rFonts w:ascii="Arial" w:hAnsi="Arial" w:cs="Arial"/>
              </w:rPr>
              <w:t>they will be included in (this is for transparency and fairness)</w:t>
            </w:r>
          </w:p>
          <w:p w:rsidR="001D1D94" w:rsidRPr="001D1D94" w:rsidRDefault="001D1D94" w:rsidP="00AC0D9F">
            <w:pPr>
              <w:spacing w:after="0" w:line="276" w:lineRule="auto"/>
              <w:rPr>
                <w:rFonts w:ascii="Arial" w:hAnsi="Arial" w:cs="Arial"/>
                <w:i/>
              </w:rPr>
            </w:pPr>
          </w:p>
        </w:tc>
        <w:tc>
          <w:tcPr>
            <w:tcW w:w="2222" w:type="pct"/>
          </w:tcPr>
          <w:p w:rsidR="001D1D94" w:rsidRPr="001D1D94" w:rsidRDefault="001D1D94" w:rsidP="0094003A">
            <w:pPr>
              <w:spacing w:after="0"/>
              <w:rPr>
                <w:rFonts w:ascii="Arial" w:hAnsi="Arial" w:cs="Arial"/>
                <w:b/>
                <w:i/>
              </w:rPr>
            </w:pPr>
            <w:r w:rsidRPr="001D1D94">
              <w:rPr>
                <w:rFonts w:ascii="Arial" w:hAnsi="Arial" w:cs="Arial"/>
                <w:b/>
                <w:i/>
              </w:rPr>
              <w:t xml:space="preserve">Step 1 Selection of youths for each one intake: </w:t>
            </w:r>
          </w:p>
          <w:p w:rsidR="001D1D94" w:rsidRPr="001D1D94" w:rsidRDefault="001D1D94" w:rsidP="006A7F2E">
            <w:pPr>
              <w:numPr>
                <w:ilvl w:val="0"/>
                <w:numId w:val="55"/>
              </w:numPr>
              <w:spacing w:after="0" w:line="276" w:lineRule="auto"/>
              <w:rPr>
                <w:rFonts w:ascii="Arial" w:hAnsi="Arial" w:cs="Arial"/>
                <w:i/>
              </w:rPr>
            </w:pPr>
            <w:r w:rsidRPr="001D1D94">
              <w:rPr>
                <w:rFonts w:ascii="Arial" w:hAnsi="Arial" w:cs="Arial"/>
                <w:i/>
              </w:rPr>
              <w:t xml:space="preserve">Ward </w:t>
            </w:r>
            <w:r w:rsidR="00153584" w:rsidRPr="001D1D94">
              <w:rPr>
                <w:rFonts w:ascii="Arial" w:hAnsi="Arial" w:cs="Arial"/>
                <w:i/>
              </w:rPr>
              <w:t>councillors</w:t>
            </w:r>
            <w:r w:rsidRPr="001D1D94">
              <w:rPr>
                <w:rFonts w:ascii="Arial" w:hAnsi="Arial" w:cs="Arial"/>
                <w:i/>
              </w:rPr>
              <w:t>/members (for each ward) to pick names (in a box)</w:t>
            </w:r>
          </w:p>
          <w:p w:rsidR="001D1D94" w:rsidRPr="001D1D94" w:rsidRDefault="001D1D94" w:rsidP="006A7F2E">
            <w:pPr>
              <w:numPr>
                <w:ilvl w:val="0"/>
                <w:numId w:val="55"/>
              </w:numPr>
              <w:spacing w:after="0" w:line="276" w:lineRule="auto"/>
              <w:rPr>
                <w:rFonts w:ascii="Arial" w:hAnsi="Arial" w:cs="Arial"/>
                <w:i/>
              </w:rPr>
            </w:pPr>
            <w:r w:rsidRPr="001D1D94">
              <w:rPr>
                <w:rFonts w:ascii="Arial" w:hAnsi="Arial" w:cs="Arial"/>
                <w:i/>
              </w:rPr>
              <w:t>Only youth’s name picked will go for screening</w:t>
            </w:r>
          </w:p>
          <w:p w:rsidR="001D1D94" w:rsidRPr="001D1D94" w:rsidRDefault="001D1D94" w:rsidP="006A7F2E">
            <w:pPr>
              <w:numPr>
                <w:ilvl w:val="0"/>
                <w:numId w:val="56"/>
              </w:numPr>
              <w:spacing w:after="0" w:line="276" w:lineRule="auto"/>
              <w:rPr>
                <w:rFonts w:ascii="Arial" w:hAnsi="Arial" w:cs="Arial"/>
                <w:i/>
              </w:rPr>
            </w:pPr>
            <w:r w:rsidRPr="001D1D94">
              <w:rPr>
                <w:rFonts w:ascii="Arial" w:hAnsi="Arial" w:cs="Arial"/>
                <w:i/>
              </w:rPr>
              <w:t>Same</w:t>
            </w:r>
          </w:p>
        </w:tc>
      </w:tr>
      <w:tr w:rsidR="001D1D94" w:rsidRPr="001D1D94" w:rsidTr="001D1D94">
        <w:tc>
          <w:tcPr>
            <w:tcW w:w="2778" w:type="pct"/>
          </w:tcPr>
          <w:p w:rsidR="001D1D94" w:rsidRPr="001D1D94" w:rsidRDefault="001D1D94" w:rsidP="0094003A">
            <w:pPr>
              <w:spacing w:after="0"/>
              <w:rPr>
                <w:rFonts w:ascii="Arial" w:hAnsi="Arial" w:cs="Arial"/>
                <w:b/>
                <w:i/>
              </w:rPr>
            </w:pPr>
            <w:r w:rsidRPr="001D1D94">
              <w:rPr>
                <w:rFonts w:ascii="Arial" w:hAnsi="Arial" w:cs="Arial"/>
                <w:b/>
                <w:i/>
              </w:rPr>
              <w:t>Step 2:  Facial recognition and finger print done at this time</w:t>
            </w:r>
          </w:p>
          <w:p w:rsidR="001D1D94" w:rsidRPr="001D1D94" w:rsidRDefault="001D1D94" w:rsidP="0094003A">
            <w:pPr>
              <w:spacing w:after="0"/>
              <w:rPr>
                <w:rFonts w:ascii="Arial" w:hAnsi="Arial" w:cs="Arial"/>
                <w:b/>
                <w:i/>
              </w:rPr>
            </w:pPr>
          </w:p>
        </w:tc>
        <w:tc>
          <w:tcPr>
            <w:tcW w:w="2222" w:type="pct"/>
          </w:tcPr>
          <w:p w:rsidR="001D1D94" w:rsidRPr="001D1D94" w:rsidRDefault="001D1D94" w:rsidP="006A7F2E">
            <w:pPr>
              <w:numPr>
                <w:ilvl w:val="0"/>
                <w:numId w:val="58"/>
              </w:numPr>
              <w:spacing w:after="0" w:line="276" w:lineRule="auto"/>
              <w:rPr>
                <w:rFonts w:ascii="Arial" w:hAnsi="Arial" w:cs="Arial"/>
                <w:i/>
              </w:rPr>
            </w:pPr>
            <w:r w:rsidRPr="001D1D94">
              <w:rPr>
                <w:rFonts w:ascii="Arial" w:hAnsi="Arial" w:cs="Arial"/>
                <w:i/>
              </w:rPr>
              <w:t>Only</w:t>
            </w:r>
            <w:r w:rsidR="00AC0D9F">
              <w:rPr>
                <w:rFonts w:ascii="Arial" w:hAnsi="Arial" w:cs="Arial"/>
                <w:i/>
              </w:rPr>
              <w:t xml:space="preserve"> photograph and</w:t>
            </w:r>
            <w:r w:rsidRPr="001D1D94">
              <w:rPr>
                <w:rFonts w:ascii="Arial" w:hAnsi="Arial" w:cs="Arial"/>
                <w:i/>
              </w:rPr>
              <w:t xml:space="preserve"> finger print in Lae</w:t>
            </w:r>
          </w:p>
        </w:tc>
      </w:tr>
      <w:tr w:rsidR="001D1D94" w:rsidRPr="001D1D94" w:rsidTr="001D1D94">
        <w:tc>
          <w:tcPr>
            <w:tcW w:w="2778" w:type="pct"/>
          </w:tcPr>
          <w:p w:rsidR="001D1D94" w:rsidRPr="001D1D94" w:rsidRDefault="001D1D94" w:rsidP="0094003A">
            <w:pPr>
              <w:spacing w:after="0"/>
              <w:rPr>
                <w:rFonts w:ascii="Arial" w:hAnsi="Arial" w:cs="Arial"/>
                <w:b/>
                <w:i/>
              </w:rPr>
            </w:pPr>
            <w:r w:rsidRPr="001D1D94">
              <w:rPr>
                <w:rFonts w:ascii="Arial" w:hAnsi="Arial" w:cs="Arial"/>
                <w:b/>
                <w:i/>
              </w:rPr>
              <w:t>Step 3:  Survey starts</w:t>
            </w:r>
          </w:p>
          <w:p w:rsidR="001D1D94" w:rsidRPr="001D1D94" w:rsidRDefault="001D1D94" w:rsidP="006A7F2E">
            <w:pPr>
              <w:numPr>
                <w:ilvl w:val="0"/>
                <w:numId w:val="45"/>
              </w:numPr>
              <w:spacing w:after="0" w:line="276" w:lineRule="auto"/>
              <w:rPr>
                <w:rFonts w:ascii="Arial" w:hAnsi="Arial" w:cs="Arial"/>
              </w:rPr>
            </w:pPr>
            <w:r w:rsidRPr="001D1D94">
              <w:rPr>
                <w:rFonts w:ascii="Arial" w:hAnsi="Arial" w:cs="Arial"/>
              </w:rPr>
              <w:t xml:space="preserve">Eligibility Survey for all eligible youths </w:t>
            </w:r>
          </w:p>
          <w:p w:rsidR="001D1D94" w:rsidRPr="001D1D94" w:rsidRDefault="001D1D94" w:rsidP="0094003A">
            <w:pPr>
              <w:spacing w:after="0"/>
              <w:rPr>
                <w:rFonts w:ascii="Arial" w:hAnsi="Arial" w:cs="Arial"/>
                <w:i/>
              </w:rPr>
            </w:pPr>
          </w:p>
        </w:tc>
        <w:tc>
          <w:tcPr>
            <w:tcW w:w="2222" w:type="pct"/>
          </w:tcPr>
          <w:p w:rsidR="001D1D94" w:rsidRPr="001D1D94" w:rsidRDefault="001D1D94" w:rsidP="006A7F2E">
            <w:pPr>
              <w:numPr>
                <w:ilvl w:val="0"/>
                <w:numId w:val="45"/>
              </w:numPr>
              <w:spacing w:after="0" w:line="276" w:lineRule="auto"/>
              <w:rPr>
                <w:rFonts w:ascii="Arial" w:hAnsi="Arial" w:cs="Arial"/>
                <w:i/>
              </w:rPr>
            </w:pPr>
            <w:r w:rsidRPr="001D1D94">
              <w:rPr>
                <w:rFonts w:ascii="Arial" w:hAnsi="Arial" w:cs="Arial"/>
                <w:i/>
              </w:rPr>
              <w:t>Same</w:t>
            </w:r>
          </w:p>
        </w:tc>
      </w:tr>
    </w:tbl>
    <w:p w:rsidR="001D1D94" w:rsidRPr="001D1D94" w:rsidRDefault="001D1D94" w:rsidP="001D1D94">
      <w:pPr>
        <w:spacing w:after="0"/>
        <w:ind w:left="720"/>
        <w:rPr>
          <w:rFonts w:ascii="Arial" w:hAnsi="Arial" w:cs="Arial"/>
          <w:i/>
        </w:rPr>
      </w:pPr>
    </w:p>
    <w:p w:rsidR="001D1D94" w:rsidRPr="001D1D94" w:rsidRDefault="001D1D94" w:rsidP="001D1D94">
      <w:pPr>
        <w:spacing w:after="0"/>
        <w:rPr>
          <w:rFonts w:ascii="Arial" w:hAnsi="Arial" w:cs="Arial"/>
          <w:b/>
          <w:u w:val="single"/>
        </w:rPr>
      </w:pPr>
      <w:r w:rsidRPr="001D1D94">
        <w:rPr>
          <w:rFonts w:ascii="Arial" w:hAnsi="Arial" w:cs="Arial"/>
          <w:b/>
          <w:u w:val="single"/>
        </w:rPr>
        <w:t>Notes</w:t>
      </w:r>
    </w:p>
    <w:p w:rsidR="001D1D94" w:rsidRPr="001D1D94" w:rsidRDefault="001D1D94" w:rsidP="001D1D94">
      <w:pPr>
        <w:spacing w:after="0"/>
        <w:rPr>
          <w:rFonts w:ascii="Arial" w:hAnsi="Arial" w:cs="Arial"/>
          <w:b/>
        </w:rPr>
      </w:pPr>
    </w:p>
    <w:p w:rsidR="001D1D94" w:rsidRPr="001D1D94" w:rsidRDefault="001D1D94" w:rsidP="006A7F2E">
      <w:pPr>
        <w:numPr>
          <w:ilvl w:val="0"/>
          <w:numId w:val="57"/>
        </w:numPr>
        <w:spacing w:after="0" w:line="276" w:lineRule="auto"/>
        <w:rPr>
          <w:rFonts w:ascii="Arial" w:hAnsi="Arial" w:cs="Arial"/>
        </w:rPr>
      </w:pPr>
      <w:r w:rsidRPr="001D1D94">
        <w:rPr>
          <w:rFonts w:ascii="Arial" w:hAnsi="Arial" w:cs="Arial"/>
        </w:rPr>
        <w:t xml:space="preserve">For consistency and efficiency’s sake the community engagement and selection process should be kept as similar as possible between the two project areas. However, due to unique challenges in Lae it will be necessary to have the confirmation of a youth’s residency in Lae at both Zone and Ward level. </w:t>
      </w:r>
    </w:p>
    <w:p w:rsidR="001D1D94" w:rsidRPr="001D1D94" w:rsidRDefault="001D1D94" w:rsidP="006A7F2E">
      <w:pPr>
        <w:numPr>
          <w:ilvl w:val="0"/>
          <w:numId w:val="57"/>
        </w:numPr>
        <w:spacing w:after="0" w:line="276" w:lineRule="auto"/>
        <w:rPr>
          <w:rFonts w:ascii="Arial" w:hAnsi="Arial" w:cs="Arial"/>
        </w:rPr>
      </w:pPr>
      <w:r w:rsidRPr="001D1D94">
        <w:rPr>
          <w:rFonts w:ascii="Arial" w:hAnsi="Arial" w:cs="Arial"/>
        </w:rPr>
        <w:t>In order to manage expectation and avoid disappointment, as far as possible, eligibility should be confirmed PRIOR to youths being contacted for inclusion in the program. Facial recognition and or fingerprinting, if implemented, would be best done</w:t>
      </w:r>
      <w:r w:rsidRPr="001D1D94">
        <w:rPr>
          <w:rFonts w:ascii="Arial" w:hAnsi="Arial" w:cs="Arial"/>
          <w:b/>
        </w:rPr>
        <w:t xml:space="preserve"> before</w:t>
      </w:r>
      <w:r w:rsidRPr="001D1D94">
        <w:rPr>
          <w:rFonts w:ascii="Arial" w:hAnsi="Arial" w:cs="Arial"/>
        </w:rPr>
        <w:t xml:space="preserve"> screening. </w:t>
      </w:r>
    </w:p>
    <w:p w:rsidR="001D1D94" w:rsidRPr="001D1D94" w:rsidRDefault="001D1D94" w:rsidP="006A7F2E">
      <w:pPr>
        <w:numPr>
          <w:ilvl w:val="0"/>
          <w:numId w:val="57"/>
        </w:numPr>
        <w:spacing w:after="0" w:line="276" w:lineRule="auto"/>
        <w:rPr>
          <w:rFonts w:ascii="Arial" w:hAnsi="Arial" w:cs="Arial"/>
        </w:rPr>
      </w:pPr>
      <w:r w:rsidRPr="001D1D94">
        <w:rPr>
          <w:rFonts w:ascii="Arial" w:hAnsi="Arial" w:cs="Arial"/>
        </w:rPr>
        <w:t>As part of Step 8, UYEP project staff should confirm that all eligible youth’s in the community had an equal opportunity to be considered for the program. This will mean ensuring that Community Mobilisers have allowed all eligible youths equal opportunity, and have not offered the opportunity only to members of thei</w:t>
      </w:r>
      <w:r w:rsidR="00AC0D9F">
        <w:rPr>
          <w:rFonts w:ascii="Arial" w:hAnsi="Arial" w:cs="Arial"/>
        </w:rPr>
        <w:t>r own wont</w:t>
      </w:r>
      <w:r w:rsidRPr="001D1D94">
        <w:rPr>
          <w:rFonts w:ascii="Arial" w:hAnsi="Arial" w:cs="Arial"/>
        </w:rPr>
        <w:t xml:space="preserve">ok, or sought to profit from the EOI process. UYEP staff should also ensure that women and identified indigenous groups are fairly represented. </w:t>
      </w:r>
      <w:r w:rsidR="00AC0D9F">
        <w:rPr>
          <w:rFonts w:ascii="Arial" w:hAnsi="Arial" w:cs="Arial"/>
        </w:rPr>
        <w:t>People with a disability should have relevant details and management arrangements noted on their EOI.</w:t>
      </w:r>
    </w:p>
    <w:p w:rsidR="001D1D94" w:rsidRDefault="00AC0D9F" w:rsidP="001D1D94">
      <w:pPr>
        <w:spacing w:after="0"/>
        <w:ind w:left="7200"/>
        <w:rPr>
          <w:i/>
          <w:sz w:val="16"/>
          <w:szCs w:val="16"/>
        </w:rPr>
      </w:pPr>
      <w:r>
        <w:rPr>
          <w:i/>
          <w:sz w:val="16"/>
          <w:szCs w:val="16"/>
        </w:rPr>
        <w:t>Pre</w:t>
      </w:r>
      <w:r w:rsidR="001D1D94">
        <w:rPr>
          <w:i/>
          <w:sz w:val="16"/>
          <w:szCs w:val="16"/>
        </w:rPr>
        <w:t xml:space="preserve">pared based on the work of </w:t>
      </w:r>
      <w:r w:rsidR="001D1D94" w:rsidRPr="00810B34">
        <w:rPr>
          <w:i/>
          <w:sz w:val="16"/>
          <w:szCs w:val="16"/>
        </w:rPr>
        <w:t>Francesca Drapuluvik</w:t>
      </w:r>
      <w:r w:rsidR="001D1D94">
        <w:rPr>
          <w:i/>
          <w:sz w:val="16"/>
          <w:szCs w:val="16"/>
        </w:rPr>
        <w:t xml:space="preserve">, </w:t>
      </w:r>
      <w:r w:rsidR="001D1D94" w:rsidRPr="00810B34">
        <w:rPr>
          <w:i/>
          <w:sz w:val="16"/>
          <w:szCs w:val="16"/>
        </w:rPr>
        <w:t xml:space="preserve">  </w:t>
      </w:r>
    </w:p>
    <w:p w:rsidR="001D1D94" w:rsidRDefault="001D1D94" w:rsidP="001D1D94">
      <w:pPr>
        <w:spacing w:after="0"/>
        <w:ind w:left="7200"/>
        <w:rPr>
          <w:i/>
          <w:sz w:val="16"/>
          <w:szCs w:val="16"/>
        </w:rPr>
      </w:pPr>
      <w:r w:rsidRPr="00810B34">
        <w:rPr>
          <w:i/>
          <w:sz w:val="16"/>
          <w:szCs w:val="16"/>
        </w:rPr>
        <w:t>Project Operations Officer</w:t>
      </w:r>
    </w:p>
    <w:p w:rsidR="001D1D94" w:rsidRPr="00810B34" w:rsidRDefault="001D1D94" w:rsidP="001D1D94">
      <w:pPr>
        <w:spacing w:after="0"/>
        <w:ind w:left="6480" w:firstLine="720"/>
        <w:rPr>
          <w:i/>
          <w:sz w:val="16"/>
          <w:szCs w:val="16"/>
        </w:rPr>
      </w:pPr>
      <w:r>
        <w:rPr>
          <w:i/>
          <w:sz w:val="16"/>
          <w:szCs w:val="16"/>
        </w:rPr>
        <w:t xml:space="preserve"> Tuesd</w:t>
      </w:r>
      <w:r w:rsidRPr="00810B34">
        <w:rPr>
          <w:i/>
          <w:sz w:val="16"/>
          <w:szCs w:val="16"/>
        </w:rPr>
        <w:t xml:space="preserve">ay </w:t>
      </w:r>
      <w:r>
        <w:rPr>
          <w:i/>
          <w:sz w:val="16"/>
          <w:szCs w:val="16"/>
        </w:rPr>
        <w:t>1</w:t>
      </w:r>
      <w:r w:rsidR="00C975B2">
        <w:rPr>
          <w:i/>
          <w:sz w:val="16"/>
          <w:szCs w:val="16"/>
        </w:rPr>
        <w:t>0</w:t>
      </w:r>
      <w:r w:rsidRPr="00810B34">
        <w:rPr>
          <w:i/>
          <w:sz w:val="16"/>
          <w:szCs w:val="16"/>
          <w:vertAlign w:val="superscript"/>
        </w:rPr>
        <w:t>th</w:t>
      </w:r>
      <w:r w:rsidRPr="00810B34">
        <w:rPr>
          <w:i/>
          <w:sz w:val="16"/>
          <w:szCs w:val="16"/>
        </w:rPr>
        <w:t xml:space="preserve"> </w:t>
      </w:r>
      <w:r>
        <w:rPr>
          <w:i/>
          <w:sz w:val="16"/>
          <w:szCs w:val="16"/>
        </w:rPr>
        <w:t>December</w:t>
      </w:r>
      <w:r w:rsidRPr="00810B34">
        <w:rPr>
          <w:i/>
          <w:sz w:val="16"/>
          <w:szCs w:val="16"/>
        </w:rPr>
        <w:t>, 2018</w:t>
      </w:r>
    </w:p>
    <w:p w:rsidR="001D1D94" w:rsidRPr="001D1D94" w:rsidRDefault="001D1D94" w:rsidP="001D1D94">
      <w:pPr>
        <w:spacing w:after="0" w:line="240" w:lineRule="auto"/>
        <w:rPr>
          <w:rFonts w:ascii="Arial" w:hAnsi="Arial" w:cs="Arial"/>
          <w:b/>
          <w:lang w:val="en-GB"/>
        </w:rPr>
        <w:sectPr w:rsidR="001D1D94" w:rsidRPr="001D1D94" w:rsidSect="0040528C">
          <w:pgSz w:w="11906" w:h="16838"/>
          <w:pgMar w:top="1134" w:right="1440" w:bottom="1440" w:left="1440" w:header="709" w:footer="709" w:gutter="0"/>
          <w:cols w:space="708"/>
          <w:docGrid w:linePitch="360"/>
        </w:sectPr>
      </w:pPr>
    </w:p>
    <w:p w:rsidR="009200E3" w:rsidRPr="00E93618" w:rsidRDefault="009200E3" w:rsidP="000F3F5E">
      <w:pPr>
        <w:pStyle w:val="Caption"/>
      </w:pPr>
      <w:bookmarkStart w:id="141" w:name="_Ref530062266"/>
      <w:bookmarkStart w:id="142" w:name="_Toc532542832"/>
      <w:bookmarkStart w:id="143" w:name="_Toc536030345"/>
      <w:r w:rsidRPr="00E93618">
        <w:t xml:space="preserve">Annex </w:t>
      </w:r>
      <w:r w:rsidR="003A3E26">
        <w:rPr>
          <w:noProof/>
        </w:rPr>
        <w:fldChar w:fldCharType="begin"/>
      </w:r>
      <w:r w:rsidR="00021F0B">
        <w:rPr>
          <w:noProof/>
        </w:rPr>
        <w:instrText xml:space="preserve"> SEQ Annex \* ARABIC </w:instrText>
      </w:r>
      <w:r w:rsidR="003A3E26">
        <w:rPr>
          <w:noProof/>
        </w:rPr>
        <w:fldChar w:fldCharType="separate"/>
      </w:r>
      <w:r w:rsidR="00033362">
        <w:rPr>
          <w:noProof/>
        </w:rPr>
        <w:t>7</w:t>
      </w:r>
      <w:r w:rsidR="003A3E26">
        <w:rPr>
          <w:noProof/>
        </w:rPr>
        <w:fldChar w:fldCharType="end"/>
      </w:r>
      <w:bookmarkEnd w:id="141"/>
      <w:r w:rsidRPr="00E93618">
        <w:t>. Environmental and Social Codes of Practice</w:t>
      </w:r>
      <w:bookmarkEnd w:id="142"/>
      <w:bookmarkEnd w:id="143"/>
    </w:p>
    <w:p w:rsidR="009200E3" w:rsidRPr="00E93618" w:rsidRDefault="009200E3" w:rsidP="000F3F5E">
      <w:pPr>
        <w:spacing w:after="0" w:line="240" w:lineRule="auto"/>
        <w:jc w:val="both"/>
        <w:rPr>
          <w:rFonts w:ascii="Arial" w:hAnsi="Arial" w:cs="Arial"/>
          <w:b/>
          <w:lang w:val="en-US"/>
        </w:rPr>
      </w:pPr>
    </w:p>
    <w:p w:rsidR="009200E3" w:rsidRPr="00E93618" w:rsidRDefault="009200E3" w:rsidP="000F3F5E">
      <w:pPr>
        <w:spacing w:line="240" w:lineRule="auto"/>
        <w:jc w:val="center"/>
        <w:rPr>
          <w:rFonts w:ascii="Arial" w:hAnsi="Arial" w:cs="Arial"/>
          <w:b/>
          <w:smallCaps/>
          <w:sz w:val="20"/>
        </w:rPr>
      </w:pPr>
      <w:r w:rsidRPr="00E93618">
        <w:rPr>
          <w:rFonts w:ascii="Arial" w:hAnsi="Arial" w:cs="Arial"/>
          <w:b/>
          <w:sz w:val="28"/>
          <w:szCs w:val="44"/>
        </w:rPr>
        <w:t>UYEP II Environmental and Social Codes of Practice 2018 (ESCOP)</w:t>
      </w:r>
    </w:p>
    <w:p w:rsidR="009200E3" w:rsidRPr="00E93618" w:rsidRDefault="009200E3" w:rsidP="006A7F2E">
      <w:pPr>
        <w:pStyle w:val="ListParagraph"/>
        <w:numPr>
          <w:ilvl w:val="0"/>
          <w:numId w:val="39"/>
        </w:numPr>
        <w:spacing w:line="240" w:lineRule="auto"/>
        <w:rPr>
          <w:rFonts w:ascii="Arial" w:hAnsi="Arial" w:cs="Arial"/>
          <w:b/>
        </w:rPr>
      </w:pPr>
      <w:bookmarkStart w:id="144" w:name="_Toc530291315"/>
      <w:bookmarkStart w:id="145" w:name="_Toc532542833"/>
      <w:r w:rsidRPr="00E93618">
        <w:rPr>
          <w:rFonts w:ascii="Arial" w:hAnsi="Arial" w:cs="Arial"/>
          <w:b/>
        </w:rPr>
        <w:t>INTRODUCTION</w:t>
      </w:r>
      <w:bookmarkEnd w:id="144"/>
      <w:bookmarkEnd w:id="145"/>
    </w:p>
    <w:p w:rsidR="009200E3" w:rsidRPr="00E93618" w:rsidRDefault="009200E3" w:rsidP="000F3F5E">
      <w:pPr>
        <w:pStyle w:val="NoSpacing"/>
        <w:rPr>
          <w:rFonts w:ascii="Arial" w:hAnsi="Arial" w:cs="Arial"/>
        </w:rPr>
      </w:pPr>
    </w:p>
    <w:p w:rsidR="009200E3" w:rsidRPr="00E93618" w:rsidRDefault="009200E3" w:rsidP="000F3F5E">
      <w:pPr>
        <w:spacing w:after="0" w:line="240" w:lineRule="auto"/>
        <w:jc w:val="both"/>
        <w:rPr>
          <w:rFonts w:ascii="Arial" w:hAnsi="Arial" w:cs="Arial"/>
        </w:rPr>
      </w:pPr>
      <w:r w:rsidRPr="00E93618">
        <w:rPr>
          <w:rFonts w:ascii="Arial" w:hAnsi="Arial" w:cs="Arial"/>
          <w:b/>
        </w:rPr>
        <w:t>Objectives of UYEP II</w:t>
      </w:r>
      <w:r w:rsidRPr="00E93618">
        <w:rPr>
          <w:rFonts w:ascii="Arial" w:hAnsi="Arial" w:cs="Arial"/>
        </w:rPr>
        <w:t xml:space="preserve">  </w:t>
      </w:r>
    </w:p>
    <w:p w:rsidR="009200E3" w:rsidRPr="00E93618" w:rsidRDefault="009200E3" w:rsidP="000F3F5E">
      <w:pPr>
        <w:spacing w:after="0" w:line="240" w:lineRule="auto"/>
        <w:jc w:val="both"/>
        <w:rPr>
          <w:rFonts w:ascii="Arial" w:hAnsi="Arial" w:cs="Arial"/>
        </w:rPr>
      </w:pPr>
    </w:p>
    <w:p w:rsidR="009200E3" w:rsidRPr="00E93618" w:rsidRDefault="009200E3" w:rsidP="000F3F5E">
      <w:pPr>
        <w:spacing w:after="0" w:line="240" w:lineRule="auto"/>
        <w:jc w:val="both"/>
        <w:rPr>
          <w:rFonts w:ascii="Arial" w:hAnsi="Arial" w:cs="Arial"/>
        </w:rPr>
      </w:pPr>
      <w:r w:rsidRPr="00E93618">
        <w:rPr>
          <w:rFonts w:ascii="Arial" w:hAnsi="Arial" w:cs="Arial"/>
        </w:rPr>
        <w:t xml:space="preserve">The PNG Urban Youth Employment Project- Phase 2 (UYEP II) in Papua New Guinea (PNG) provides urban youth with income from temporary employment opportunities and provides support to increase their longer term employability. UYEP II includes temporary employment through subprojects in urban works and services, as well as linking young people directly to employment opportunities with local employers. </w:t>
      </w:r>
    </w:p>
    <w:p w:rsidR="009200E3" w:rsidRPr="00E93618" w:rsidRDefault="009200E3" w:rsidP="000F3F5E">
      <w:pPr>
        <w:spacing w:after="0" w:line="240" w:lineRule="auto"/>
        <w:jc w:val="both"/>
        <w:rPr>
          <w:rFonts w:ascii="Arial" w:hAnsi="Arial" w:cs="Arial"/>
        </w:rPr>
      </w:pPr>
    </w:p>
    <w:p w:rsidR="009200E3" w:rsidRPr="00E93618" w:rsidRDefault="009200E3" w:rsidP="000F3F5E">
      <w:pPr>
        <w:spacing w:line="240" w:lineRule="auto"/>
        <w:jc w:val="both"/>
        <w:rPr>
          <w:rFonts w:ascii="Arial" w:hAnsi="Arial" w:cs="Arial"/>
        </w:rPr>
      </w:pPr>
      <w:r w:rsidRPr="00E93618">
        <w:rPr>
          <w:rFonts w:ascii="Arial" w:hAnsi="Arial" w:cs="Arial"/>
          <w:b/>
        </w:rPr>
        <w:t>This document</w:t>
      </w:r>
      <w:r w:rsidRPr="00E93618">
        <w:rPr>
          <w:rFonts w:ascii="Arial" w:hAnsi="Arial" w:cs="Arial"/>
        </w:rPr>
        <w:t xml:space="preserve"> </w:t>
      </w:r>
    </w:p>
    <w:p w:rsidR="009200E3" w:rsidRPr="00E93618" w:rsidRDefault="009200E3" w:rsidP="000F3F5E">
      <w:pPr>
        <w:spacing w:line="240" w:lineRule="auto"/>
        <w:jc w:val="both"/>
        <w:rPr>
          <w:rFonts w:ascii="Arial" w:hAnsi="Arial" w:cs="Arial"/>
        </w:rPr>
      </w:pPr>
      <w:r w:rsidRPr="00E93618">
        <w:rPr>
          <w:rFonts w:ascii="Arial" w:hAnsi="Arial" w:cs="Arial"/>
        </w:rPr>
        <w:t xml:space="preserve">The Environmental and Social Codes of Practices (ESCOP) - was developed to support the implementation of projects as part of UYEP II. The ESCOP provides guidelines for environmental management of the expected construction activities.  This document is a supplemental annex to the UYEP II Environmental and Social Safeguards Management Framework (ESMF) and should be read in conjunction with that document. This document is considered a living document and could be modified and changed in line with the changing situation or scope of the activities.    </w:t>
      </w:r>
    </w:p>
    <w:p w:rsidR="009200E3" w:rsidRPr="00E93618" w:rsidRDefault="009200E3" w:rsidP="000F3F5E">
      <w:pPr>
        <w:spacing w:line="240" w:lineRule="auto"/>
        <w:jc w:val="both"/>
        <w:rPr>
          <w:rFonts w:ascii="Arial" w:hAnsi="Arial" w:cs="Arial"/>
        </w:rPr>
      </w:pPr>
      <w:r w:rsidRPr="00E93618">
        <w:rPr>
          <w:rFonts w:ascii="Arial" w:hAnsi="Arial" w:cs="Arial"/>
          <w:b/>
        </w:rPr>
        <w:t>Scope of works</w:t>
      </w:r>
      <w:r w:rsidRPr="00E93618">
        <w:rPr>
          <w:rFonts w:ascii="Arial" w:hAnsi="Arial" w:cs="Arial"/>
        </w:rPr>
        <w:t xml:space="preserve">  </w:t>
      </w:r>
    </w:p>
    <w:p w:rsidR="009200E3" w:rsidRPr="00E93618" w:rsidRDefault="009200E3" w:rsidP="000F3F5E">
      <w:pPr>
        <w:spacing w:line="240" w:lineRule="auto"/>
        <w:jc w:val="both"/>
        <w:rPr>
          <w:rFonts w:ascii="Arial" w:hAnsi="Arial" w:cs="Arial"/>
        </w:rPr>
      </w:pPr>
      <w:r w:rsidRPr="00E93618">
        <w:rPr>
          <w:rFonts w:ascii="Arial" w:hAnsi="Arial" w:cs="Arial"/>
        </w:rPr>
        <w:t xml:space="preserve"> In UYEP II public works are likely to be minor, of limited extent, reversible if necessary, and readily managed with good practices.  UYEP II will not finance any major civil works and is, therefore, not expected to have any significant, irreversible or major environmental impacts. It is expected that all works will be upgrading and repairs in existing urban areas. During project activities the potential impacts include dust and solid waste generation associated with minor civil work activities. These impacts are small, localized and can be mitigated by incorporating good civil work practices, including proper housekeeping measures, proper material storage  and disposal of solid waste and pollution control. In addition, to ensure environmental sanitation and safety during operation, appropriate planning is required to adhere to good social and safety standards for UYEP II youth and staff and community members including waste management, traffic management, hi-visibility gear, gloves when required and first aid supplies on site.  </w:t>
      </w:r>
    </w:p>
    <w:p w:rsidR="009200E3" w:rsidRPr="00E93618" w:rsidRDefault="009200E3" w:rsidP="000F3F5E">
      <w:pPr>
        <w:spacing w:line="240" w:lineRule="auto"/>
        <w:jc w:val="both"/>
        <w:rPr>
          <w:rFonts w:ascii="Arial" w:hAnsi="Arial" w:cs="Arial"/>
        </w:rPr>
      </w:pPr>
      <w:r w:rsidRPr="00E93618">
        <w:rPr>
          <w:rFonts w:ascii="Arial" w:hAnsi="Arial" w:cs="Arial"/>
          <w:b/>
        </w:rPr>
        <w:t>Codes of Practice</w:t>
      </w:r>
      <w:r w:rsidRPr="00E93618">
        <w:rPr>
          <w:rFonts w:ascii="Arial" w:hAnsi="Arial" w:cs="Arial"/>
        </w:rPr>
        <w:t xml:space="preserve"> </w:t>
      </w:r>
    </w:p>
    <w:p w:rsidR="009200E3" w:rsidRPr="00E93618" w:rsidRDefault="009200E3" w:rsidP="000F3F5E">
      <w:pPr>
        <w:spacing w:line="240" w:lineRule="auto"/>
        <w:jc w:val="both"/>
        <w:rPr>
          <w:rFonts w:ascii="Arial" w:hAnsi="Arial" w:cs="Arial"/>
        </w:rPr>
      </w:pPr>
      <w:r w:rsidRPr="00E93618">
        <w:rPr>
          <w:rFonts w:ascii="Arial" w:hAnsi="Arial" w:cs="Arial"/>
        </w:rPr>
        <w:t>The codes in this ESCOP lay out outline simple rules and procedures regarding identification, monitoring and mitigation of those environmental impacts. The ESCOP will be included in bidding and contract documents as appropriate and its implementation will be closely monitored during project execution.</w:t>
      </w:r>
    </w:p>
    <w:p w:rsidR="009200E3" w:rsidRPr="00E93618" w:rsidRDefault="009200E3" w:rsidP="000F3F5E">
      <w:pPr>
        <w:spacing w:line="240" w:lineRule="auto"/>
        <w:rPr>
          <w:rFonts w:ascii="Arial" w:eastAsiaTheme="majorEastAsia" w:hAnsi="Arial" w:cs="Arial"/>
          <w:b/>
          <w:sz w:val="26"/>
          <w:szCs w:val="26"/>
        </w:rPr>
      </w:pPr>
      <w:r w:rsidRPr="00E93618">
        <w:rPr>
          <w:rFonts w:ascii="Arial" w:hAnsi="Arial" w:cs="Arial"/>
        </w:rPr>
        <w:br w:type="page"/>
      </w:r>
    </w:p>
    <w:p w:rsidR="009200E3" w:rsidRPr="00E93618" w:rsidRDefault="009200E3" w:rsidP="006A7F2E">
      <w:pPr>
        <w:pStyle w:val="ListParagraph"/>
        <w:numPr>
          <w:ilvl w:val="0"/>
          <w:numId w:val="39"/>
        </w:numPr>
        <w:spacing w:line="240" w:lineRule="auto"/>
        <w:rPr>
          <w:rFonts w:ascii="Arial" w:hAnsi="Arial" w:cs="Arial"/>
          <w:b/>
        </w:rPr>
      </w:pPr>
      <w:bookmarkStart w:id="146" w:name="_Toc530291316"/>
      <w:bookmarkStart w:id="147" w:name="_Toc532542834"/>
      <w:r w:rsidRPr="00E93618">
        <w:rPr>
          <w:rFonts w:ascii="Arial" w:hAnsi="Arial" w:cs="Arial"/>
          <w:b/>
        </w:rPr>
        <w:t>PROJECT DESCRIPTION</w:t>
      </w:r>
      <w:bookmarkEnd w:id="146"/>
      <w:bookmarkEnd w:id="147"/>
    </w:p>
    <w:p w:rsidR="009200E3" w:rsidRPr="00E93618" w:rsidRDefault="009200E3" w:rsidP="000F3F5E">
      <w:pPr>
        <w:spacing w:after="0" w:line="240" w:lineRule="auto"/>
        <w:rPr>
          <w:rFonts w:ascii="Arial" w:hAnsi="Arial" w:cs="Arial"/>
        </w:rPr>
      </w:pPr>
    </w:p>
    <w:p w:rsidR="009200E3" w:rsidRPr="00E93618" w:rsidRDefault="009200E3" w:rsidP="000F3F5E">
      <w:pPr>
        <w:spacing w:after="0" w:line="240" w:lineRule="auto"/>
        <w:rPr>
          <w:rFonts w:ascii="Arial" w:hAnsi="Arial" w:cs="Arial"/>
        </w:rPr>
      </w:pPr>
      <w:r w:rsidRPr="00E93618">
        <w:rPr>
          <w:rFonts w:ascii="Arial" w:hAnsi="Arial" w:cs="Arial"/>
        </w:rPr>
        <w:t xml:space="preserve">UYEP II includes four components; </w:t>
      </w:r>
    </w:p>
    <w:p w:rsidR="009200E3" w:rsidRPr="00E93618" w:rsidRDefault="009200E3" w:rsidP="006A7F2E">
      <w:pPr>
        <w:pStyle w:val="ListParagraph"/>
        <w:numPr>
          <w:ilvl w:val="0"/>
          <w:numId w:val="32"/>
        </w:numPr>
        <w:spacing w:after="200" w:line="240" w:lineRule="auto"/>
        <w:rPr>
          <w:rFonts w:ascii="Arial" w:hAnsi="Arial" w:cs="Arial"/>
        </w:rPr>
      </w:pPr>
      <w:r w:rsidRPr="00E93618">
        <w:rPr>
          <w:rFonts w:ascii="Arial" w:hAnsi="Arial" w:cs="Arial"/>
        </w:rPr>
        <w:t>Youth Job Corps (YJC): Provides 40 hours of basic life skills training (BSLT) and 30 hours of short term employment opportunities through the Public Works Scheme (PWS).</w:t>
      </w:r>
    </w:p>
    <w:p w:rsidR="009200E3" w:rsidRPr="00E93618" w:rsidRDefault="009200E3" w:rsidP="006A7F2E">
      <w:pPr>
        <w:pStyle w:val="ListParagraph"/>
        <w:numPr>
          <w:ilvl w:val="0"/>
          <w:numId w:val="32"/>
        </w:numPr>
        <w:spacing w:after="200" w:line="240" w:lineRule="auto"/>
        <w:rPr>
          <w:rFonts w:ascii="Arial" w:hAnsi="Arial" w:cs="Arial"/>
        </w:rPr>
      </w:pPr>
      <w:r w:rsidRPr="00E93618">
        <w:rPr>
          <w:rFonts w:ascii="Arial" w:hAnsi="Arial" w:cs="Arial"/>
        </w:rPr>
        <w:t>Skills Training: seeks to build basic competency and provide a skill development pathway for employment in the formal and informal sectors</w:t>
      </w:r>
    </w:p>
    <w:p w:rsidR="009200E3" w:rsidRPr="00E93618" w:rsidRDefault="009200E3" w:rsidP="006A7F2E">
      <w:pPr>
        <w:pStyle w:val="ListParagraph"/>
        <w:numPr>
          <w:ilvl w:val="0"/>
          <w:numId w:val="32"/>
        </w:numPr>
        <w:spacing w:after="200" w:line="240" w:lineRule="auto"/>
        <w:rPr>
          <w:rFonts w:ascii="Arial" w:hAnsi="Arial" w:cs="Arial"/>
        </w:rPr>
      </w:pPr>
      <w:r w:rsidRPr="00E93618">
        <w:rPr>
          <w:rFonts w:ascii="Arial" w:hAnsi="Arial" w:cs="Arial"/>
        </w:rPr>
        <w:t>Monitoring, Evaluation and Referral Service: seeks to build comprehensive data and analysis to support project operations and inform policy development.</w:t>
      </w:r>
    </w:p>
    <w:p w:rsidR="009200E3" w:rsidRPr="00E93618" w:rsidRDefault="009200E3" w:rsidP="006A7F2E">
      <w:pPr>
        <w:pStyle w:val="ListParagraph"/>
        <w:numPr>
          <w:ilvl w:val="0"/>
          <w:numId w:val="32"/>
        </w:numPr>
        <w:spacing w:after="200" w:line="240" w:lineRule="auto"/>
        <w:rPr>
          <w:rFonts w:ascii="Arial" w:hAnsi="Arial" w:cs="Arial"/>
        </w:rPr>
      </w:pPr>
      <w:r w:rsidRPr="00E93618">
        <w:rPr>
          <w:rFonts w:ascii="Arial" w:hAnsi="Arial" w:cs="Arial"/>
        </w:rPr>
        <w:t>Project Management: provides implementation and technical support to the projects implemented under UYEP II, including ensuring that safeguards activities are properly planned implemented and reported.</w:t>
      </w:r>
    </w:p>
    <w:p w:rsidR="009200E3" w:rsidRPr="00E93618" w:rsidRDefault="009200E3" w:rsidP="000F3F5E">
      <w:pPr>
        <w:spacing w:line="240" w:lineRule="auto"/>
        <w:rPr>
          <w:rFonts w:ascii="Arial" w:hAnsi="Arial" w:cs="Arial"/>
        </w:rPr>
      </w:pPr>
      <w:r w:rsidRPr="00E93618">
        <w:rPr>
          <w:rFonts w:ascii="Arial" w:hAnsi="Arial" w:cs="Arial"/>
        </w:rPr>
        <w:t xml:space="preserve">For full details of the UYEP II project areas and relevant World Bank Safeguard policies and Government of PNG legislation please refer to the ESMF. </w:t>
      </w:r>
    </w:p>
    <w:p w:rsidR="00CD08F4" w:rsidRPr="00E93618" w:rsidRDefault="00CD08F4" w:rsidP="000F3F5E">
      <w:pPr>
        <w:spacing w:line="240" w:lineRule="auto"/>
        <w:rPr>
          <w:rFonts w:ascii="Arial" w:hAnsi="Arial" w:cs="Arial"/>
        </w:rPr>
      </w:pPr>
    </w:p>
    <w:p w:rsidR="009200E3" w:rsidRPr="00E93618" w:rsidRDefault="009200E3" w:rsidP="006A7F2E">
      <w:pPr>
        <w:pStyle w:val="ListParagraph"/>
        <w:numPr>
          <w:ilvl w:val="0"/>
          <w:numId w:val="39"/>
        </w:numPr>
        <w:spacing w:line="240" w:lineRule="auto"/>
        <w:rPr>
          <w:rFonts w:ascii="Arial" w:hAnsi="Arial" w:cs="Arial"/>
          <w:b/>
        </w:rPr>
      </w:pPr>
      <w:bookmarkStart w:id="148" w:name="_Toc530291317"/>
      <w:bookmarkStart w:id="149" w:name="_Toc532542835"/>
      <w:r w:rsidRPr="00E93618">
        <w:rPr>
          <w:rFonts w:ascii="Arial" w:hAnsi="Arial" w:cs="Arial"/>
          <w:b/>
        </w:rPr>
        <w:t>ESCOP IMPLEMENTATION RESPONSIBILITIES</w:t>
      </w:r>
      <w:bookmarkEnd w:id="148"/>
      <w:bookmarkEnd w:id="149"/>
      <w:r w:rsidRPr="00E93618">
        <w:rPr>
          <w:rFonts w:ascii="Arial" w:hAnsi="Arial" w:cs="Arial"/>
          <w:b/>
        </w:rPr>
        <w:t xml:space="preserve"> </w:t>
      </w:r>
    </w:p>
    <w:p w:rsidR="009200E3" w:rsidRPr="00E93618" w:rsidRDefault="009200E3" w:rsidP="000F3F5E">
      <w:pPr>
        <w:keepNext/>
        <w:autoSpaceDE w:val="0"/>
        <w:autoSpaceDN w:val="0"/>
        <w:adjustRightInd w:val="0"/>
        <w:spacing w:after="120" w:line="240" w:lineRule="auto"/>
        <w:jc w:val="both"/>
        <w:rPr>
          <w:rFonts w:ascii="Arial" w:hAnsi="Arial" w:cs="Arial"/>
          <w:i/>
        </w:rPr>
      </w:pPr>
      <w:r w:rsidRPr="00E93618">
        <w:rPr>
          <w:rFonts w:ascii="Arial" w:hAnsi="Arial" w:cs="Arial"/>
          <w:i/>
        </w:rPr>
        <w:t>The Project Management Unit (PMU)</w:t>
      </w:r>
    </w:p>
    <w:p w:rsidR="009200E3" w:rsidRPr="00E93618" w:rsidRDefault="009200E3" w:rsidP="000F3F5E">
      <w:pPr>
        <w:keepNext/>
        <w:autoSpaceDE w:val="0"/>
        <w:autoSpaceDN w:val="0"/>
        <w:adjustRightInd w:val="0"/>
        <w:spacing w:line="240" w:lineRule="auto"/>
        <w:jc w:val="both"/>
        <w:rPr>
          <w:rFonts w:ascii="Arial" w:hAnsi="Arial" w:cs="Arial"/>
        </w:rPr>
      </w:pPr>
      <w:r w:rsidRPr="00E93618">
        <w:rPr>
          <w:rFonts w:ascii="Arial" w:hAnsi="Arial" w:cs="Arial"/>
        </w:rPr>
        <w:t xml:space="preserve">During implementation, the PMU is responsible for ensuring that the ESCOP will be incorporated in the bidding document and complied with by contractors. The PMU has ultimate responsibility in the event of non-compliance with the ESCOP during construction.  </w:t>
      </w:r>
    </w:p>
    <w:p w:rsidR="009200E3" w:rsidRPr="00E93618" w:rsidRDefault="009200E3" w:rsidP="000F3F5E">
      <w:pPr>
        <w:keepNext/>
        <w:autoSpaceDE w:val="0"/>
        <w:autoSpaceDN w:val="0"/>
        <w:adjustRightInd w:val="0"/>
        <w:spacing w:after="120" w:line="240" w:lineRule="auto"/>
        <w:jc w:val="both"/>
        <w:rPr>
          <w:rFonts w:ascii="Arial" w:hAnsi="Arial" w:cs="Arial"/>
          <w:i/>
        </w:rPr>
      </w:pPr>
      <w:r w:rsidRPr="00E93618">
        <w:rPr>
          <w:rFonts w:ascii="Arial" w:hAnsi="Arial" w:cs="Arial"/>
          <w:i/>
        </w:rPr>
        <w:t>Senior Public Works Engineer (SPWE) and PWE</w:t>
      </w:r>
    </w:p>
    <w:p w:rsidR="009200E3" w:rsidRPr="00E93618" w:rsidRDefault="009200E3" w:rsidP="000F3F5E">
      <w:pPr>
        <w:keepNext/>
        <w:autoSpaceDE w:val="0"/>
        <w:autoSpaceDN w:val="0"/>
        <w:adjustRightInd w:val="0"/>
        <w:spacing w:line="240" w:lineRule="auto"/>
        <w:jc w:val="both"/>
        <w:rPr>
          <w:rFonts w:ascii="Arial" w:hAnsi="Arial" w:cs="Arial"/>
          <w:i/>
          <w:iCs/>
          <w:color w:val="000000"/>
          <w:lang w:bidi="th-TH"/>
        </w:rPr>
      </w:pPr>
      <w:r w:rsidRPr="00E93618">
        <w:rPr>
          <w:rFonts w:ascii="Arial" w:hAnsi="Arial" w:cs="Arial"/>
        </w:rPr>
        <w:t>The UYEP II SPWE and PWEs are responsible for ensuring that planned project activities will not contravene this ESCOP, or the ESMF. This will include ensuring that projects that will have a substantial negative environmental impact are not included in planned activities, and that mitigation measures are implemented where required.</w:t>
      </w:r>
    </w:p>
    <w:p w:rsidR="009200E3" w:rsidRPr="00E93618" w:rsidRDefault="009200E3" w:rsidP="000F3F5E">
      <w:pPr>
        <w:keepNext/>
        <w:autoSpaceDE w:val="0"/>
        <w:autoSpaceDN w:val="0"/>
        <w:adjustRightInd w:val="0"/>
        <w:spacing w:after="120" w:line="240" w:lineRule="auto"/>
        <w:jc w:val="both"/>
        <w:rPr>
          <w:rFonts w:ascii="Arial" w:hAnsi="Arial" w:cs="Arial"/>
          <w:i/>
        </w:rPr>
      </w:pPr>
      <w:r w:rsidRPr="00E93618">
        <w:rPr>
          <w:rFonts w:ascii="Arial" w:hAnsi="Arial" w:cs="Arial"/>
          <w:i/>
        </w:rPr>
        <w:t>Works Supervisors</w:t>
      </w:r>
    </w:p>
    <w:p w:rsidR="009200E3" w:rsidRPr="00E93618" w:rsidRDefault="009200E3" w:rsidP="000F3F5E">
      <w:pPr>
        <w:autoSpaceDE w:val="0"/>
        <w:autoSpaceDN w:val="0"/>
        <w:adjustRightInd w:val="0"/>
        <w:spacing w:line="240" w:lineRule="auto"/>
        <w:jc w:val="both"/>
        <w:rPr>
          <w:rFonts w:ascii="Arial" w:hAnsi="Arial" w:cs="Arial"/>
        </w:rPr>
      </w:pPr>
      <w:r w:rsidRPr="00E93618">
        <w:rPr>
          <w:rFonts w:ascii="Arial" w:hAnsi="Arial" w:cs="Arial"/>
        </w:rPr>
        <w:t xml:space="preserve">Works Supervisors will be responsible for implementation of the ESCOP, including workplace safety, and will ensure adequate resources are available for the implementation of the ESCOP throughout the construction period. Works Supervisors have the responsibility of establishing and maintaining contact with the PMU and SPWE, local residents and relevant local authorities, and keeping them informed of construction matters likely to affect them. </w:t>
      </w:r>
    </w:p>
    <w:p w:rsidR="009200E3" w:rsidRPr="00E93618" w:rsidRDefault="009200E3" w:rsidP="000F3F5E">
      <w:pPr>
        <w:keepNext/>
        <w:autoSpaceDE w:val="0"/>
        <w:autoSpaceDN w:val="0"/>
        <w:adjustRightInd w:val="0"/>
        <w:spacing w:after="120" w:line="240" w:lineRule="auto"/>
        <w:jc w:val="both"/>
        <w:rPr>
          <w:rFonts w:ascii="Arial" w:hAnsi="Arial" w:cs="Arial"/>
          <w:i/>
        </w:rPr>
      </w:pPr>
      <w:r w:rsidRPr="00E93618">
        <w:rPr>
          <w:rFonts w:ascii="Arial" w:hAnsi="Arial" w:cs="Arial"/>
          <w:i/>
        </w:rPr>
        <w:t>Contractors</w:t>
      </w:r>
    </w:p>
    <w:p w:rsidR="009200E3" w:rsidRPr="00E93618" w:rsidRDefault="009200E3" w:rsidP="000F3F5E">
      <w:pPr>
        <w:autoSpaceDE w:val="0"/>
        <w:autoSpaceDN w:val="0"/>
        <w:adjustRightInd w:val="0"/>
        <w:spacing w:line="240" w:lineRule="auto"/>
        <w:jc w:val="both"/>
        <w:rPr>
          <w:rFonts w:ascii="Arial" w:eastAsiaTheme="majorEastAsia" w:hAnsi="Arial" w:cs="Arial"/>
          <w:b/>
          <w:bCs/>
          <w:color w:val="000000" w:themeColor="text1"/>
          <w:sz w:val="26"/>
          <w:szCs w:val="26"/>
        </w:rPr>
      </w:pPr>
      <w:r w:rsidRPr="00E93618">
        <w:rPr>
          <w:rFonts w:ascii="Arial" w:hAnsi="Arial" w:cs="Arial"/>
        </w:rPr>
        <w:t>Contractors with a formal agreement for works through UYEP II are required to sign agreement with this ESCOP as part of the works contract. Contractors will assign responsibility for compliance with the ESCOP requirements throughout contract implementation.  The assigned contract manager will be responsible for ensuring that all codes are adequately followed and documented as per UYEP II reporting requirements.</w:t>
      </w:r>
      <w:r w:rsidRPr="00E93618">
        <w:rPr>
          <w:rFonts w:ascii="Arial" w:hAnsi="Arial" w:cs="Arial"/>
        </w:rPr>
        <w:br w:type="page"/>
      </w:r>
    </w:p>
    <w:p w:rsidR="009200E3" w:rsidRPr="00E93618" w:rsidRDefault="009200E3" w:rsidP="006A7F2E">
      <w:pPr>
        <w:pStyle w:val="ListParagraph"/>
        <w:numPr>
          <w:ilvl w:val="0"/>
          <w:numId w:val="39"/>
        </w:numPr>
        <w:spacing w:line="240" w:lineRule="auto"/>
        <w:rPr>
          <w:rFonts w:ascii="Arial" w:hAnsi="Arial" w:cs="Arial"/>
          <w:b/>
        </w:rPr>
      </w:pPr>
      <w:bookmarkStart w:id="150" w:name="_Toc530291318"/>
      <w:bookmarkStart w:id="151" w:name="_Toc532542836"/>
      <w:r w:rsidRPr="00E93618">
        <w:rPr>
          <w:rFonts w:ascii="Arial" w:hAnsi="Arial" w:cs="Arial"/>
          <w:b/>
        </w:rPr>
        <w:t>GENERAL ENVIRONMENTAL CODES OF PRACTICE</w:t>
      </w:r>
      <w:bookmarkEnd w:id="150"/>
      <w:bookmarkEnd w:id="151"/>
    </w:p>
    <w:p w:rsidR="009200E3" w:rsidRPr="00E93618" w:rsidRDefault="009200E3" w:rsidP="000F3F5E">
      <w:pPr>
        <w:autoSpaceDE w:val="0"/>
        <w:autoSpaceDN w:val="0"/>
        <w:adjustRightInd w:val="0"/>
        <w:spacing w:after="0" w:line="240" w:lineRule="auto"/>
        <w:jc w:val="both"/>
        <w:rPr>
          <w:rFonts w:ascii="Arial" w:hAnsi="Arial" w:cs="Arial"/>
          <w:sz w:val="24"/>
          <w:szCs w:val="24"/>
        </w:rPr>
      </w:pPr>
      <w:r w:rsidRPr="00E93618">
        <w:rPr>
          <w:rFonts w:ascii="Arial" w:hAnsi="Arial" w:cs="Arial"/>
          <w:sz w:val="24"/>
          <w:szCs w:val="24"/>
        </w:rPr>
        <w:t xml:space="preserve">The list below describes four basic areas of requirements for all projects carrying out minor construction/rehabilitation.  </w:t>
      </w:r>
    </w:p>
    <w:p w:rsidR="009200E3" w:rsidRPr="00E93618" w:rsidRDefault="009200E3" w:rsidP="000F3F5E">
      <w:pPr>
        <w:autoSpaceDE w:val="0"/>
        <w:autoSpaceDN w:val="0"/>
        <w:adjustRightInd w:val="0"/>
        <w:spacing w:after="0" w:line="240" w:lineRule="auto"/>
        <w:jc w:val="both"/>
        <w:rPr>
          <w:rFonts w:ascii="Arial" w:hAnsi="Arial" w:cs="Arial"/>
          <w:sz w:val="24"/>
          <w:szCs w:val="24"/>
        </w:rPr>
      </w:pPr>
    </w:p>
    <w:p w:rsidR="009200E3" w:rsidRPr="00E93618" w:rsidRDefault="009200E3" w:rsidP="006A7F2E">
      <w:pPr>
        <w:pStyle w:val="ListParagraph"/>
        <w:numPr>
          <w:ilvl w:val="0"/>
          <w:numId w:val="36"/>
        </w:numPr>
        <w:autoSpaceDE w:val="0"/>
        <w:autoSpaceDN w:val="0"/>
        <w:adjustRightInd w:val="0"/>
        <w:spacing w:after="0" w:line="240" w:lineRule="auto"/>
        <w:jc w:val="both"/>
        <w:rPr>
          <w:rFonts w:ascii="Arial" w:hAnsi="Arial" w:cs="Arial"/>
          <w:sz w:val="24"/>
          <w:szCs w:val="24"/>
        </w:rPr>
      </w:pPr>
      <w:r w:rsidRPr="00E93618">
        <w:rPr>
          <w:rFonts w:ascii="Arial" w:hAnsi="Arial" w:cs="Arial"/>
          <w:sz w:val="24"/>
          <w:szCs w:val="24"/>
        </w:rPr>
        <w:t>Public Works Planning and Management</w:t>
      </w:r>
    </w:p>
    <w:p w:rsidR="009200E3" w:rsidRPr="00E93618" w:rsidRDefault="009200E3" w:rsidP="006A7F2E">
      <w:pPr>
        <w:pStyle w:val="ListParagraph"/>
        <w:numPr>
          <w:ilvl w:val="0"/>
          <w:numId w:val="36"/>
        </w:numPr>
        <w:autoSpaceDE w:val="0"/>
        <w:autoSpaceDN w:val="0"/>
        <w:adjustRightInd w:val="0"/>
        <w:spacing w:after="0" w:line="240" w:lineRule="auto"/>
        <w:jc w:val="both"/>
        <w:rPr>
          <w:rFonts w:ascii="Arial" w:hAnsi="Arial" w:cs="Arial"/>
          <w:sz w:val="24"/>
          <w:szCs w:val="24"/>
        </w:rPr>
      </w:pPr>
      <w:r w:rsidRPr="00E93618">
        <w:rPr>
          <w:rFonts w:ascii="Arial" w:hAnsi="Arial" w:cs="Arial"/>
          <w:sz w:val="24"/>
          <w:szCs w:val="24"/>
        </w:rPr>
        <w:t>Management of Environment and Sanitation</w:t>
      </w:r>
    </w:p>
    <w:p w:rsidR="009200E3" w:rsidRPr="00E93618" w:rsidRDefault="009200E3" w:rsidP="006A7F2E">
      <w:pPr>
        <w:pStyle w:val="ListParagraph"/>
        <w:numPr>
          <w:ilvl w:val="0"/>
          <w:numId w:val="36"/>
        </w:numPr>
        <w:autoSpaceDE w:val="0"/>
        <w:autoSpaceDN w:val="0"/>
        <w:adjustRightInd w:val="0"/>
        <w:spacing w:after="0" w:line="240" w:lineRule="auto"/>
        <w:jc w:val="both"/>
        <w:rPr>
          <w:rFonts w:ascii="Arial" w:hAnsi="Arial" w:cs="Arial"/>
          <w:sz w:val="24"/>
          <w:szCs w:val="24"/>
        </w:rPr>
      </w:pPr>
      <w:r w:rsidRPr="00E93618">
        <w:rPr>
          <w:rFonts w:ascii="Arial" w:hAnsi="Arial" w:cs="Arial"/>
          <w:sz w:val="24"/>
          <w:szCs w:val="24"/>
        </w:rPr>
        <w:t>Management of Social and Safety Factors</w:t>
      </w:r>
    </w:p>
    <w:p w:rsidR="009200E3" w:rsidRPr="00E93618" w:rsidRDefault="009200E3" w:rsidP="006A7F2E">
      <w:pPr>
        <w:pStyle w:val="ListParagraph"/>
        <w:numPr>
          <w:ilvl w:val="0"/>
          <w:numId w:val="36"/>
        </w:numPr>
        <w:autoSpaceDE w:val="0"/>
        <w:autoSpaceDN w:val="0"/>
        <w:adjustRightInd w:val="0"/>
        <w:spacing w:after="0" w:line="240" w:lineRule="auto"/>
        <w:jc w:val="both"/>
        <w:rPr>
          <w:rFonts w:ascii="Arial" w:hAnsi="Arial" w:cs="Arial"/>
          <w:sz w:val="24"/>
          <w:szCs w:val="24"/>
        </w:rPr>
      </w:pPr>
      <w:r w:rsidRPr="00E93618">
        <w:rPr>
          <w:rFonts w:ascii="Arial" w:hAnsi="Arial" w:cs="Arial"/>
          <w:sz w:val="24"/>
          <w:szCs w:val="24"/>
        </w:rPr>
        <w:t>Proper documentation</w:t>
      </w:r>
    </w:p>
    <w:p w:rsidR="009200E3" w:rsidRPr="00E93618" w:rsidRDefault="009200E3" w:rsidP="000F3F5E">
      <w:pPr>
        <w:autoSpaceDE w:val="0"/>
        <w:autoSpaceDN w:val="0"/>
        <w:adjustRightInd w:val="0"/>
        <w:spacing w:after="0" w:line="240" w:lineRule="auto"/>
        <w:jc w:val="both"/>
        <w:rPr>
          <w:rFonts w:ascii="Arial" w:hAnsi="Arial" w:cs="Arial"/>
          <w:sz w:val="24"/>
          <w:szCs w:val="24"/>
        </w:rPr>
      </w:pPr>
    </w:p>
    <w:p w:rsidR="009200E3" w:rsidRPr="00E93618" w:rsidRDefault="009200E3" w:rsidP="000F3F5E">
      <w:pPr>
        <w:autoSpaceDE w:val="0"/>
        <w:autoSpaceDN w:val="0"/>
        <w:adjustRightInd w:val="0"/>
        <w:spacing w:after="0" w:line="240" w:lineRule="auto"/>
        <w:jc w:val="both"/>
        <w:rPr>
          <w:rFonts w:ascii="Arial" w:hAnsi="Arial" w:cs="Arial"/>
          <w:sz w:val="24"/>
          <w:szCs w:val="24"/>
        </w:rPr>
      </w:pPr>
      <w:r w:rsidRPr="00E93618">
        <w:rPr>
          <w:rFonts w:ascii="Arial" w:hAnsi="Arial" w:cs="Arial"/>
          <w:sz w:val="24"/>
          <w:szCs w:val="24"/>
        </w:rPr>
        <w:t>Contractors are required to minimize, as far as reasonably practicable, any adverse environmental or social impact of their construction activities by following these codes</w:t>
      </w:r>
    </w:p>
    <w:p w:rsidR="009200E3" w:rsidRPr="00E93618" w:rsidRDefault="009200E3" w:rsidP="000F3F5E">
      <w:pPr>
        <w:autoSpaceDE w:val="0"/>
        <w:autoSpaceDN w:val="0"/>
        <w:adjustRightInd w:val="0"/>
        <w:spacing w:after="0" w:line="240" w:lineRule="auto"/>
        <w:jc w:val="center"/>
        <w:rPr>
          <w:rFonts w:ascii="Arial" w:hAnsi="Arial" w:cs="Arial"/>
          <w:sz w:val="24"/>
          <w:szCs w:val="24"/>
        </w:rPr>
      </w:pPr>
    </w:p>
    <w:tbl>
      <w:tblPr>
        <w:tblStyle w:val="TableGrid"/>
        <w:tblW w:w="0" w:type="auto"/>
        <w:tblLook w:val="04A0" w:firstRow="1" w:lastRow="0" w:firstColumn="1" w:lastColumn="0" w:noHBand="0" w:noVBand="1"/>
      </w:tblPr>
      <w:tblGrid>
        <w:gridCol w:w="1797"/>
        <w:gridCol w:w="7445"/>
      </w:tblGrid>
      <w:tr w:rsidR="009200E3" w:rsidRPr="00E93618" w:rsidTr="009200E3">
        <w:trPr>
          <w:tblHeader/>
        </w:trPr>
        <w:tc>
          <w:tcPr>
            <w:tcW w:w="1809" w:type="dxa"/>
            <w:shd w:val="clear" w:color="auto" w:fill="BDD6EE" w:themeFill="accent5" w:themeFillTint="66"/>
          </w:tcPr>
          <w:p w:rsidR="009200E3" w:rsidRPr="00E93618" w:rsidRDefault="009200E3" w:rsidP="000F3F5E">
            <w:pPr>
              <w:autoSpaceDE w:val="0"/>
              <w:autoSpaceDN w:val="0"/>
              <w:adjustRightInd w:val="0"/>
              <w:jc w:val="center"/>
              <w:rPr>
                <w:rFonts w:ascii="Arial" w:hAnsi="Arial" w:cs="Arial"/>
                <w:b/>
                <w:sz w:val="20"/>
                <w:szCs w:val="20"/>
              </w:rPr>
            </w:pPr>
            <w:r w:rsidRPr="00E93618">
              <w:rPr>
                <w:rFonts w:ascii="Arial" w:hAnsi="Arial" w:cs="Arial"/>
                <w:b/>
                <w:sz w:val="20"/>
                <w:szCs w:val="20"/>
              </w:rPr>
              <w:t>Issue</w:t>
            </w:r>
          </w:p>
        </w:tc>
        <w:tc>
          <w:tcPr>
            <w:tcW w:w="7727" w:type="dxa"/>
            <w:shd w:val="clear" w:color="auto" w:fill="BDD6EE" w:themeFill="accent5" w:themeFillTint="66"/>
          </w:tcPr>
          <w:p w:rsidR="009200E3" w:rsidRPr="00E93618" w:rsidRDefault="009200E3" w:rsidP="000F3F5E">
            <w:pPr>
              <w:autoSpaceDE w:val="0"/>
              <w:autoSpaceDN w:val="0"/>
              <w:adjustRightInd w:val="0"/>
              <w:jc w:val="center"/>
              <w:rPr>
                <w:rFonts w:ascii="Arial" w:hAnsi="Arial" w:cs="Arial"/>
                <w:b/>
                <w:sz w:val="20"/>
                <w:szCs w:val="20"/>
              </w:rPr>
            </w:pPr>
            <w:r w:rsidRPr="00E93618">
              <w:rPr>
                <w:rFonts w:ascii="Arial" w:hAnsi="Arial" w:cs="Arial"/>
                <w:b/>
                <w:sz w:val="20"/>
                <w:szCs w:val="20"/>
              </w:rPr>
              <w:t>Prevention/Mitigation Measure</w:t>
            </w:r>
          </w:p>
        </w:tc>
      </w:tr>
      <w:tr w:rsidR="009200E3" w:rsidRPr="00E93618" w:rsidTr="009200E3">
        <w:tc>
          <w:tcPr>
            <w:tcW w:w="9536" w:type="dxa"/>
            <w:gridSpan w:val="2"/>
            <w:shd w:val="clear" w:color="auto" w:fill="BDD6EE" w:themeFill="accent5" w:themeFillTint="66"/>
          </w:tcPr>
          <w:p w:rsidR="009200E3" w:rsidRPr="00E93618" w:rsidRDefault="009200E3" w:rsidP="000F3F5E">
            <w:pPr>
              <w:autoSpaceDE w:val="0"/>
              <w:autoSpaceDN w:val="0"/>
              <w:adjustRightInd w:val="0"/>
              <w:jc w:val="center"/>
              <w:rPr>
                <w:rFonts w:ascii="Arial" w:hAnsi="Arial" w:cs="Arial"/>
                <w:b/>
                <w:sz w:val="20"/>
                <w:szCs w:val="20"/>
              </w:rPr>
            </w:pPr>
            <w:r w:rsidRPr="00E93618">
              <w:rPr>
                <w:rFonts w:ascii="Arial" w:hAnsi="Arial" w:cs="Arial"/>
                <w:b/>
                <w:sz w:val="20"/>
                <w:szCs w:val="20"/>
              </w:rPr>
              <w:t>Public Works Planning and Management</w:t>
            </w:r>
          </w:p>
        </w:tc>
      </w:tr>
      <w:tr w:rsidR="009200E3" w:rsidRPr="00E93618" w:rsidTr="009200E3">
        <w:trPr>
          <w:trHeight w:val="3082"/>
        </w:trPr>
        <w:tc>
          <w:tcPr>
            <w:tcW w:w="1809" w:type="dxa"/>
          </w:tcPr>
          <w:p w:rsidR="009200E3" w:rsidRPr="00E93618" w:rsidRDefault="009200E3" w:rsidP="000F3F5E">
            <w:pPr>
              <w:autoSpaceDE w:val="0"/>
              <w:autoSpaceDN w:val="0"/>
              <w:adjustRightInd w:val="0"/>
              <w:jc w:val="center"/>
              <w:rPr>
                <w:rFonts w:ascii="Arial" w:hAnsi="Arial" w:cs="Arial"/>
                <w:color w:val="FFFFFF" w:themeColor="background1"/>
                <w:sz w:val="20"/>
                <w:szCs w:val="20"/>
              </w:rPr>
            </w:pPr>
            <w:r w:rsidRPr="00E93618">
              <w:rPr>
                <w:rFonts w:ascii="Arial" w:hAnsi="Arial" w:cs="Arial"/>
                <w:b/>
                <w:bCs/>
                <w:i/>
                <w:sz w:val="20"/>
                <w:szCs w:val="20"/>
              </w:rPr>
              <w:t>Prohibitions</w:t>
            </w:r>
          </w:p>
        </w:tc>
        <w:tc>
          <w:tcPr>
            <w:tcW w:w="7727" w:type="dxa"/>
          </w:tcPr>
          <w:p w:rsidR="009200E3" w:rsidRPr="00E93618" w:rsidRDefault="009200E3" w:rsidP="000F3F5E">
            <w:pPr>
              <w:spacing w:after="120"/>
              <w:jc w:val="both"/>
              <w:rPr>
                <w:rFonts w:ascii="Arial" w:hAnsi="Arial" w:cs="Arial"/>
                <w:sz w:val="20"/>
                <w:szCs w:val="20"/>
              </w:rPr>
            </w:pPr>
            <w:r w:rsidRPr="00E93618">
              <w:rPr>
                <w:rFonts w:ascii="Arial" w:hAnsi="Arial" w:cs="Arial"/>
                <w:sz w:val="20"/>
                <w:szCs w:val="20"/>
              </w:rPr>
              <w:t>The following activities are prohibited on or near the project site:</w:t>
            </w:r>
          </w:p>
          <w:p w:rsidR="009200E3" w:rsidRPr="00E93618" w:rsidRDefault="009200E3" w:rsidP="006A7F2E">
            <w:pPr>
              <w:numPr>
                <w:ilvl w:val="0"/>
                <w:numId w:val="31"/>
              </w:numPr>
              <w:tabs>
                <w:tab w:val="clear" w:pos="360"/>
                <w:tab w:val="num" w:pos="900"/>
              </w:tabs>
              <w:spacing w:after="120"/>
              <w:ind w:left="900"/>
              <w:jc w:val="both"/>
              <w:rPr>
                <w:rFonts w:ascii="Arial" w:hAnsi="Arial" w:cs="Arial"/>
                <w:sz w:val="20"/>
                <w:szCs w:val="20"/>
              </w:rPr>
            </w:pPr>
            <w:r w:rsidRPr="00E93618">
              <w:rPr>
                <w:rFonts w:ascii="Arial" w:hAnsi="Arial" w:cs="Arial"/>
                <w:sz w:val="20"/>
                <w:szCs w:val="20"/>
              </w:rPr>
              <w:t>Cutting of trees for any reason outside the approved construction area;</w:t>
            </w:r>
          </w:p>
          <w:p w:rsidR="009200E3" w:rsidRPr="00E93618" w:rsidRDefault="009200E3" w:rsidP="006A7F2E">
            <w:pPr>
              <w:numPr>
                <w:ilvl w:val="0"/>
                <w:numId w:val="31"/>
              </w:numPr>
              <w:tabs>
                <w:tab w:val="clear" w:pos="360"/>
                <w:tab w:val="num" w:pos="900"/>
              </w:tabs>
              <w:spacing w:after="120"/>
              <w:ind w:left="900"/>
              <w:jc w:val="both"/>
              <w:rPr>
                <w:rFonts w:ascii="Arial" w:hAnsi="Arial" w:cs="Arial"/>
                <w:sz w:val="20"/>
                <w:szCs w:val="20"/>
              </w:rPr>
            </w:pPr>
            <w:r w:rsidRPr="00E93618">
              <w:rPr>
                <w:rFonts w:ascii="Arial" w:hAnsi="Arial" w:cs="Arial"/>
                <w:sz w:val="20"/>
                <w:szCs w:val="20"/>
              </w:rPr>
              <w:t>Removal of protected tree species as part of project activities without approval of local authorities;</w:t>
            </w:r>
          </w:p>
          <w:p w:rsidR="009200E3" w:rsidRPr="00E93618" w:rsidRDefault="009200E3" w:rsidP="006A7F2E">
            <w:pPr>
              <w:pStyle w:val="JVKNorm"/>
              <w:numPr>
                <w:ilvl w:val="0"/>
                <w:numId w:val="31"/>
              </w:numPr>
              <w:tabs>
                <w:tab w:val="clear" w:pos="360"/>
                <w:tab w:val="num" w:pos="900"/>
              </w:tabs>
              <w:spacing w:after="120"/>
              <w:ind w:left="900"/>
              <w:rPr>
                <w:rFonts w:ascii="Arial" w:eastAsiaTheme="minorHAnsi" w:hAnsi="Arial" w:cs="Arial"/>
                <w:sz w:val="20"/>
              </w:rPr>
            </w:pPr>
            <w:r w:rsidRPr="00E93618">
              <w:rPr>
                <w:rFonts w:ascii="Arial" w:eastAsiaTheme="minorHAnsi" w:hAnsi="Arial" w:cs="Arial"/>
                <w:sz w:val="20"/>
              </w:rPr>
              <w:t>Illegal dumping of demolition material and debris;</w:t>
            </w:r>
          </w:p>
          <w:p w:rsidR="009200E3" w:rsidRPr="00E93618" w:rsidRDefault="009200E3" w:rsidP="006A7F2E">
            <w:pPr>
              <w:numPr>
                <w:ilvl w:val="0"/>
                <w:numId w:val="31"/>
              </w:numPr>
              <w:tabs>
                <w:tab w:val="clear" w:pos="360"/>
                <w:tab w:val="num" w:pos="900"/>
              </w:tabs>
              <w:spacing w:after="120"/>
              <w:ind w:left="900"/>
              <w:jc w:val="both"/>
              <w:rPr>
                <w:rFonts w:ascii="Arial" w:hAnsi="Arial" w:cs="Arial"/>
                <w:sz w:val="20"/>
                <w:szCs w:val="20"/>
              </w:rPr>
            </w:pPr>
            <w:r w:rsidRPr="00E93618">
              <w:rPr>
                <w:rFonts w:ascii="Arial" w:hAnsi="Arial" w:cs="Arial"/>
                <w:sz w:val="20"/>
                <w:szCs w:val="20"/>
              </w:rPr>
              <w:t>Use of unapproved toxic materials, including lead-based paints, asbestos, etc;</w:t>
            </w:r>
          </w:p>
          <w:p w:rsidR="009200E3" w:rsidRPr="00E93618" w:rsidRDefault="009200E3" w:rsidP="006A7F2E">
            <w:pPr>
              <w:numPr>
                <w:ilvl w:val="0"/>
                <w:numId w:val="31"/>
              </w:numPr>
              <w:tabs>
                <w:tab w:val="clear" w:pos="360"/>
                <w:tab w:val="num" w:pos="900"/>
              </w:tabs>
              <w:spacing w:after="120"/>
              <w:ind w:left="900"/>
              <w:jc w:val="both"/>
              <w:rPr>
                <w:rFonts w:ascii="Arial" w:hAnsi="Arial" w:cs="Arial"/>
                <w:sz w:val="20"/>
                <w:szCs w:val="20"/>
              </w:rPr>
            </w:pPr>
            <w:r w:rsidRPr="00E93618">
              <w:rPr>
                <w:rFonts w:ascii="Arial" w:hAnsi="Arial" w:cs="Arial"/>
                <w:sz w:val="20"/>
                <w:szCs w:val="20"/>
              </w:rPr>
              <w:t>Disturbance to anything with architectural or historical value;</w:t>
            </w:r>
          </w:p>
          <w:p w:rsidR="009200E3" w:rsidRPr="00E93618" w:rsidRDefault="009200E3" w:rsidP="006A7F2E">
            <w:pPr>
              <w:numPr>
                <w:ilvl w:val="0"/>
                <w:numId w:val="31"/>
              </w:numPr>
              <w:tabs>
                <w:tab w:val="clear" w:pos="360"/>
                <w:tab w:val="num" w:pos="900"/>
              </w:tabs>
              <w:spacing w:after="120"/>
              <w:ind w:left="900"/>
              <w:jc w:val="both"/>
              <w:rPr>
                <w:rFonts w:ascii="Arial" w:hAnsi="Arial" w:cs="Arial"/>
                <w:sz w:val="20"/>
                <w:szCs w:val="20"/>
              </w:rPr>
            </w:pPr>
            <w:r w:rsidRPr="00E93618">
              <w:rPr>
                <w:rFonts w:ascii="Arial" w:hAnsi="Arial" w:cs="Arial"/>
                <w:sz w:val="20"/>
                <w:szCs w:val="20"/>
              </w:rPr>
              <w:t>No burning of waste;</w:t>
            </w:r>
          </w:p>
          <w:p w:rsidR="009200E3" w:rsidRPr="00E93618" w:rsidRDefault="009200E3" w:rsidP="006A7F2E">
            <w:pPr>
              <w:pStyle w:val="JVKNorm"/>
              <w:numPr>
                <w:ilvl w:val="0"/>
                <w:numId w:val="31"/>
              </w:numPr>
              <w:tabs>
                <w:tab w:val="clear" w:pos="360"/>
                <w:tab w:val="num" w:pos="900"/>
              </w:tabs>
              <w:ind w:left="900"/>
              <w:rPr>
                <w:rFonts w:ascii="Arial" w:eastAsiaTheme="minorHAnsi" w:hAnsi="Arial" w:cs="Arial"/>
                <w:sz w:val="20"/>
              </w:rPr>
            </w:pPr>
            <w:r w:rsidRPr="00E93618">
              <w:rPr>
                <w:rFonts w:ascii="Arial" w:eastAsiaTheme="minorHAnsi" w:hAnsi="Arial" w:cs="Arial"/>
                <w:sz w:val="20"/>
              </w:rPr>
              <w:t xml:space="preserve">Use of alcohol by workers. </w:t>
            </w:r>
          </w:p>
        </w:tc>
      </w:tr>
      <w:tr w:rsidR="009200E3" w:rsidRPr="00E93618" w:rsidTr="009200E3">
        <w:tc>
          <w:tcPr>
            <w:tcW w:w="1809" w:type="dxa"/>
          </w:tcPr>
          <w:p w:rsidR="009200E3" w:rsidRPr="00E93618" w:rsidRDefault="009200E3" w:rsidP="000F3F5E">
            <w:pPr>
              <w:autoSpaceDE w:val="0"/>
              <w:autoSpaceDN w:val="0"/>
              <w:adjustRightInd w:val="0"/>
              <w:jc w:val="center"/>
              <w:rPr>
                <w:rFonts w:ascii="Arial" w:hAnsi="Arial" w:cs="Arial"/>
                <w:sz w:val="20"/>
                <w:szCs w:val="20"/>
              </w:rPr>
            </w:pPr>
            <w:r w:rsidRPr="00E93618">
              <w:rPr>
                <w:rFonts w:ascii="Arial" w:hAnsi="Arial" w:cs="Arial"/>
                <w:b/>
                <w:bCs/>
                <w:i/>
                <w:sz w:val="20"/>
                <w:szCs w:val="20"/>
              </w:rPr>
              <w:t>Working hours</w:t>
            </w:r>
          </w:p>
        </w:tc>
        <w:tc>
          <w:tcPr>
            <w:tcW w:w="7727" w:type="dxa"/>
          </w:tcPr>
          <w:p w:rsidR="009200E3" w:rsidRPr="00E93618" w:rsidRDefault="009200E3" w:rsidP="000F3F5E">
            <w:pPr>
              <w:autoSpaceDE w:val="0"/>
              <w:autoSpaceDN w:val="0"/>
              <w:adjustRightInd w:val="0"/>
              <w:jc w:val="both"/>
              <w:rPr>
                <w:rFonts w:ascii="Arial" w:hAnsi="Arial" w:cs="Arial"/>
                <w:sz w:val="20"/>
                <w:szCs w:val="20"/>
                <w:lang w:bidi="th-TH"/>
              </w:rPr>
            </w:pPr>
          </w:p>
          <w:p w:rsidR="009200E3" w:rsidRPr="00E93618" w:rsidRDefault="009200E3" w:rsidP="000F3F5E">
            <w:pPr>
              <w:autoSpaceDE w:val="0"/>
              <w:autoSpaceDN w:val="0"/>
              <w:adjustRightInd w:val="0"/>
              <w:ind w:left="601"/>
              <w:jc w:val="both"/>
              <w:rPr>
                <w:rFonts w:ascii="Arial" w:hAnsi="Arial" w:cs="Arial"/>
                <w:color w:val="000000"/>
                <w:sz w:val="20"/>
                <w:szCs w:val="20"/>
                <w:lang w:bidi="th-TH"/>
              </w:rPr>
            </w:pPr>
            <w:r w:rsidRPr="00E93618">
              <w:rPr>
                <w:rFonts w:ascii="Arial" w:hAnsi="Arial" w:cs="Arial"/>
                <w:sz w:val="20"/>
                <w:szCs w:val="20"/>
                <w:lang w:bidi="th-TH"/>
              </w:rPr>
              <w:t xml:space="preserve">Core working hours will not extend beyond 0800 to 1800 on weekdays. </w:t>
            </w:r>
            <w:r w:rsidRPr="00E93618">
              <w:rPr>
                <w:rFonts w:ascii="Arial" w:hAnsi="Arial" w:cs="Arial"/>
                <w:color w:val="000000"/>
                <w:sz w:val="20"/>
                <w:szCs w:val="20"/>
                <w:lang w:bidi="th-TH"/>
              </w:rPr>
              <w:t>Individual site requirements which differ from the above will be considered on a site by site basis. Noisy operations shall not take place outside these hours without prior approval from the PMU and/or delegated agencies and local authorities.</w:t>
            </w:r>
            <w:r w:rsidRPr="00E93618">
              <w:rPr>
                <w:rFonts w:ascii="Arial" w:hAnsi="Arial" w:cs="Arial"/>
                <w:sz w:val="20"/>
                <w:szCs w:val="20"/>
                <w:lang w:bidi="th-TH"/>
              </w:rPr>
              <w:t xml:space="preserve"> </w:t>
            </w:r>
          </w:p>
          <w:p w:rsidR="009200E3" w:rsidRPr="00E93618" w:rsidRDefault="009200E3" w:rsidP="000F3F5E">
            <w:pPr>
              <w:autoSpaceDE w:val="0"/>
              <w:autoSpaceDN w:val="0"/>
              <w:adjustRightInd w:val="0"/>
              <w:ind w:left="720"/>
              <w:jc w:val="both"/>
              <w:rPr>
                <w:rFonts w:ascii="Arial" w:hAnsi="Arial" w:cs="Arial"/>
                <w:sz w:val="20"/>
                <w:szCs w:val="20"/>
                <w:lang w:bidi="th-TH"/>
              </w:rPr>
            </w:pPr>
          </w:p>
        </w:tc>
      </w:tr>
      <w:tr w:rsidR="009200E3" w:rsidRPr="00E93618" w:rsidTr="009200E3">
        <w:tc>
          <w:tcPr>
            <w:tcW w:w="1809" w:type="dxa"/>
          </w:tcPr>
          <w:p w:rsidR="009200E3" w:rsidRPr="00E93618" w:rsidRDefault="009200E3" w:rsidP="000F3F5E">
            <w:pPr>
              <w:autoSpaceDE w:val="0"/>
              <w:autoSpaceDN w:val="0"/>
              <w:adjustRightInd w:val="0"/>
              <w:jc w:val="center"/>
              <w:rPr>
                <w:rFonts w:ascii="Arial" w:hAnsi="Arial" w:cs="Arial"/>
                <w:sz w:val="20"/>
                <w:szCs w:val="20"/>
              </w:rPr>
            </w:pPr>
            <w:r w:rsidRPr="00E93618">
              <w:rPr>
                <w:rFonts w:ascii="Arial" w:hAnsi="Arial" w:cs="Arial"/>
                <w:b/>
                <w:bCs/>
                <w:i/>
                <w:sz w:val="20"/>
                <w:szCs w:val="20"/>
              </w:rPr>
              <w:t>Good housekeeping</w:t>
            </w:r>
          </w:p>
        </w:tc>
        <w:tc>
          <w:tcPr>
            <w:tcW w:w="7727" w:type="dxa"/>
          </w:tcPr>
          <w:p w:rsidR="009200E3" w:rsidRPr="00E93618" w:rsidRDefault="009200E3" w:rsidP="000F3F5E">
            <w:pPr>
              <w:autoSpaceDE w:val="0"/>
              <w:autoSpaceDN w:val="0"/>
              <w:adjustRightInd w:val="0"/>
              <w:ind w:left="360"/>
              <w:rPr>
                <w:rFonts w:ascii="Arial" w:hAnsi="Arial" w:cs="Arial"/>
                <w:sz w:val="20"/>
                <w:szCs w:val="20"/>
                <w:lang w:bidi="th-TH"/>
              </w:rPr>
            </w:pPr>
            <w:r w:rsidRPr="00E93618">
              <w:rPr>
                <w:rFonts w:ascii="Arial" w:hAnsi="Arial" w:cs="Arial"/>
                <w:sz w:val="20"/>
                <w:szCs w:val="20"/>
                <w:lang w:bidi="th-TH"/>
              </w:rPr>
              <w:t>Works Supervisors will follow a ‘good housekeeping’ policy at all times. This will include, but not necessarily be limited to the following:</w:t>
            </w:r>
          </w:p>
          <w:p w:rsidR="009200E3" w:rsidRPr="00E93618" w:rsidRDefault="009200E3" w:rsidP="006A7F2E">
            <w:pPr>
              <w:pStyle w:val="ListParagraph"/>
              <w:numPr>
                <w:ilvl w:val="0"/>
                <w:numId w:val="33"/>
              </w:numPr>
              <w:autoSpaceDE w:val="0"/>
              <w:autoSpaceDN w:val="0"/>
              <w:adjustRightInd w:val="0"/>
              <w:rPr>
                <w:rFonts w:ascii="Arial" w:hAnsi="Arial" w:cs="Arial"/>
                <w:sz w:val="20"/>
                <w:szCs w:val="20"/>
                <w:lang w:bidi="th-TH"/>
              </w:rPr>
            </w:pPr>
            <w:r w:rsidRPr="00E93618">
              <w:rPr>
                <w:rFonts w:ascii="Arial" w:hAnsi="Arial" w:cs="Arial"/>
                <w:sz w:val="20"/>
                <w:szCs w:val="20"/>
                <w:lang w:bidi="th-TH"/>
              </w:rPr>
              <w:t xml:space="preserve">Ensure considerate site </w:t>
            </w:r>
            <w:r w:rsidR="00153584" w:rsidRPr="00E93618">
              <w:rPr>
                <w:rFonts w:ascii="Arial" w:hAnsi="Arial" w:cs="Arial"/>
                <w:sz w:val="20"/>
                <w:szCs w:val="20"/>
                <w:lang w:bidi="th-TH"/>
              </w:rPr>
              <w:t>behaviour</w:t>
            </w:r>
            <w:r w:rsidRPr="00E93618">
              <w:rPr>
                <w:rFonts w:ascii="Arial" w:hAnsi="Arial" w:cs="Arial"/>
                <w:sz w:val="20"/>
                <w:szCs w:val="20"/>
                <w:lang w:bidi="th-TH"/>
              </w:rPr>
              <w:t xml:space="preserve"> of the project’s staff; </w:t>
            </w:r>
          </w:p>
          <w:p w:rsidR="009200E3" w:rsidRPr="00E93618" w:rsidRDefault="009200E3" w:rsidP="006A7F2E">
            <w:pPr>
              <w:pStyle w:val="ListParagraph"/>
              <w:numPr>
                <w:ilvl w:val="0"/>
                <w:numId w:val="33"/>
              </w:numPr>
              <w:autoSpaceDE w:val="0"/>
              <w:autoSpaceDN w:val="0"/>
              <w:adjustRightInd w:val="0"/>
              <w:rPr>
                <w:rFonts w:ascii="Arial" w:hAnsi="Arial" w:cs="Arial"/>
                <w:sz w:val="20"/>
                <w:szCs w:val="20"/>
                <w:lang w:bidi="th-TH"/>
              </w:rPr>
            </w:pPr>
            <w:r w:rsidRPr="00E93618">
              <w:rPr>
                <w:rFonts w:ascii="Arial" w:hAnsi="Arial" w:cs="Arial"/>
                <w:sz w:val="20"/>
                <w:szCs w:val="20"/>
                <w:lang w:bidi="th-TH"/>
              </w:rPr>
              <w:t xml:space="preserve">Prohibit open fires; </w:t>
            </w:r>
          </w:p>
          <w:p w:rsidR="009200E3" w:rsidRPr="00E93618" w:rsidRDefault="009200E3" w:rsidP="006A7F2E">
            <w:pPr>
              <w:pStyle w:val="ListParagraph"/>
              <w:numPr>
                <w:ilvl w:val="0"/>
                <w:numId w:val="33"/>
              </w:numPr>
              <w:autoSpaceDE w:val="0"/>
              <w:autoSpaceDN w:val="0"/>
              <w:adjustRightInd w:val="0"/>
              <w:rPr>
                <w:rFonts w:ascii="Arial" w:hAnsi="Arial" w:cs="Arial"/>
                <w:sz w:val="20"/>
                <w:szCs w:val="20"/>
                <w:lang w:bidi="th-TH"/>
              </w:rPr>
            </w:pPr>
            <w:r w:rsidRPr="00E93618">
              <w:rPr>
                <w:rFonts w:ascii="Arial" w:hAnsi="Arial" w:cs="Arial"/>
                <w:sz w:val="20"/>
                <w:szCs w:val="20"/>
                <w:lang w:bidi="th-TH"/>
              </w:rPr>
              <w:t xml:space="preserve">Ensure that appropriate provisions for dust control and road cleanliness are implemented; </w:t>
            </w:r>
          </w:p>
          <w:p w:rsidR="009200E3" w:rsidRPr="00E93618" w:rsidRDefault="009200E3" w:rsidP="006A7F2E">
            <w:pPr>
              <w:pStyle w:val="ListParagraph"/>
              <w:numPr>
                <w:ilvl w:val="0"/>
                <w:numId w:val="33"/>
              </w:numPr>
              <w:autoSpaceDE w:val="0"/>
              <w:autoSpaceDN w:val="0"/>
              <w:adjustRightInd w:val="0"/>
              <w:rPr>
                <w:rFonts w:ascii="Arial" w:hAnsi="Arial" w:cs="Arial"/>
                <w:sz w:val="20"/>
                <w:szCs w:val="20"/>
                <w:lang w:bidi="th-TH"/>
              </w:rPr>
            </w:pPr>
            <w:r w:rsidRPr="00E93618">
              <w:rPr>
                <w:rFonts w:ascii="Arial" w:hAnsi="Arial" w:cs="Arial"/>
                <w:sz w:val="20"/>
                <w:szCs w:val="20"/>
                <w:lang w:bidi="th-TH"/>
              </w:rPr>
              <w:t xml:space="preserve">Remove rubbish at frequent intervals, leaving the site clean and tidy; </w:t>
            </w:r>
          </w:p>
          <w:p w:rsidR="009200E3" w:rsidRPr="00E93618" w:rsidRDefault="009200E3" w:rsidP="006A7F2E">
            <w:pPr>
              <w:pStyle w:val="ListParagraph"/>
              <w:numPr>
                <w:ilvl w:val="0"/>
                <w:numId w:val="33"/>
              </w:numPr>
              <w:autoSpaceDE w:val="0"/>
              <w:autoSpaceDN w:val="0"/>
              <w:adjustRightInd w:val="0"/>
              <w:rPr>
                <w:rFonts w:ascii="Arial" w:hAnsi="Arial" w:cs="Arial"/>
                <w:sz w:val="20"/>
                <w:szCs w:val="20"/>
                <w:lang w:bidi="th-TH"/>
              </w:rPr>
            </w:pPr>
            <w:r w:rsidRPr="00E93618">
              <w:rPr>
                <w:rFonts w:ascii="Arial" w:hAnsi="Arial" w:cs="Arial"/>
                <w:sz w:val="20"/>
                <w:szCs w:val="20"/>
                <w:lang w:bidi="th-TH"/>
              </w:rPr>
              <w:t xml:space="preserve">Remove food waste; </w:t>
            </w:r>
          </w:p>
          <w:p w:rsidR="009200E3" w:rsidRPr="00E93618" w:rsidRDefault="009200E3" w:rsidP="006A7F2E">
            <w:pPr>
              <w:pStyle w:val="ListParagraph"/>
              <w:numPr>
                <w:ilvl w:val="0"/>
                <w:numId w:val="33"/>
              </w:numPr>
              <w:autoSpaceDE w:val="0"/>
              <w:autoSpaceDN w:val="0"/>
              <w:adjustRightInd w:val="0"/>
              <w:rPr>
                <w:rFonts w:ascii="Arial" w:hAnsi="Arial" w:cs="Arial"/>
                <w:sz w:val="20"/>
                <w:szCs w:val="20"/>
              </w:rPr>
            </w:pPr>
            <w:r w:rsidRPr="00E93618">
              <w:rPr>
                <w:rFonts w:ascii="Arial" w:hAnsi="Arial" w:cs="Arial"/>
                <w:sz w:val="20"/>
                <w:szCs w:val="20"/>
                <w:lang w:bidi="th-TH"/>
              </w:rPr>
              <w:t>Frequently inspect, repair and re-paint as necessary all site hoardings to comply with the local conditions and local regulations, all flying post/board is to be removed as soon as reasonably practicable and within 24 hours of notice</w:t>
            </w:r>
            <w:r w:rsidRPr="00E93618">
              <w:rPr>
                <w:rFonts w:ascii="Arial" w:hAnsi="Arial" w:cs="Arial"/>
                <w:b/>
                <w:bCs/>
                <w:sz w:val="20"/>
                <w:szCs w:val="20"/>
                <w:lang w:bidi="th-TH"/>
              </w:rPr>
              <w:t>;</w:t>
            </w:r>
          </w:p>
          <w:p w:rsidR="009200E3" w:rsidRPr="00E93618" w:rsidRDefault="009200E3" w:rsidP="006A7F2E">
            <w:pPr>
              <w:pStyle w:val="ListParagraph"/>
              <w:numPr>
                <w:ilvl w:val="0"/>
                <w:numId w:val="33"/>
              </w:numPr>
              <w:autoSpaceDE w:val="0"/>
              <w:autoSpaceDN w:val="0"/>
              <w:adjustRightInd w:val="0"/>
              <w:rPr>
                <w:rFonts w:ascii="Arial" w:hAnsi="Arial" w:cs="Arial"/>
                <w:sz w:val="20"/>
                <w:szCs w:val="20"/>
              </w:rPr>
            </w:pPr>
            <w:r w:rsidRPr="00E93618">
              <w:rPr>
                <w:rFonts w:ascii="Arial" w:hAnsi="Arial" w:cs="Arial"/>
                <w:b/>
                <w:bCs/>
                <w:sz w:val="20"/>
                <w:szCs w:val="20"/>
                <w:lang w:bidi="th-TH"/>
              </w:rPr>
              <w:t xml:space="preserve"> </w:t>
            </w:r>
            <w:r w:rsidRPr="00E93618">
              <w:rPr>
                <w:rFonts w:ascii="Arial" w:hAnsi="Arial" w:cs="Arial"/>
                <w:sz w:val="20"/>
                <w:szCs w:val="20"/>
                <w:lang w:bidi="th-TH"/>
              </w:rPr>
              <w:t>Maintain toilet facilities and other welfare facilities for its staff</w:t>
            </w:r>
          </w:p>
        </w:tc>
      </w:tr>
      <w:tr w:rsidR="009200E3" w:rsidRPr="00E93618" w:rsidTr="009200E3">
        <w:tc>
          <w:tcPr>
            <w:tcW w:w="1809" w:type="dxa"/>
          </w:tcPr>
          <w:p w:rsidR="009200E3" w:rsidRPr="00E93618" w:rsidRDefault="009200E3" w:rsidP="000F3F5E">
            <w:pPr>
              <w:autoSpaceDE w:val="0"/>
              <w:autoSpaceDN w:val="0"/>
              <w:adjustRightInd w:val="0"/>
              <w:jc w:val="center"/>
              <w:rPr>
                <w:rFonts w:ascii="Arial" w:hAnsi="Arial" w:cs="Arial"/>
                <w:sz w:val="20"/>
                <w:szCs w:val="20"/>
              </w:rPr>
            </w:pPr>
            <w:r w:rsidRPr="00E93618">
              <w:rPr>
                <w:rFonts w:ascii="Arial" w:hAnsi="Arial" w:cs="Arial"/>
                <w:b/>
                <w:bCs/>
                <w:i/>
                <w:sz w:val="20"/>
                <w:szCs w:val="20"/>
              </w:rPr>
              <w:t>Public information and site access</w:t>
            </w:r>
          </w:p>
        </w:tc>
        <w:tc>
          <w:tcPr>
            <w:tcW w:w="7727" w:type="dxa"/>
          </w:tcPr>
          <w:p w:rsidR="009200E3" w:rsidRPr="00E93618" w:rsidRDefault="009200E3" w:rsidP="000F3F5E">
            <w:pPr>
              <w:autoSpaceDE w:val="0"/>
              <w:autoSpaceDN w:val="0"/>
              <w:adjustRightInd w:val="0"/>
              <w:ind w:left="720"/>
              <w:jc w:val="both"/>
              <w:rPr>
                <w:rFonts w:ascii="Arial" w:hAnsi="Arial" w:cs="Arial"/>
                <w:sz w:val="20"/>
                <w:szCs w:val="20"/>
                <w:lang w:bidi="th-TH"/>
              </w:rPr>
            </w:pPr>
            <w:r w:rsidRPr="00E93618">
              <w:rPr>
                <w:rFonts w:ascii="Arial" w:hAnsi="Arial" w:cs="Arial"/>
                <w:sz w:val="20"/>
                <w:szCs w:val="20"/>
                <w:lang w:bidi="th-TH"/>
              </w:rPr>
              <w:t>As a minimum, the Works Supervisors will provide public information on the site program (start and finish dates), plus the telephone for public contacts and/or requests. Any un-authorized entry to or exit from the sites should be control as much as possible. Children are prohibited from being on project sites.</w:t>
            </w:r>
          </w:p>
        </w:tc>
      </w:tr>
      <w:tr w:rsidR="009200E3" w:rsidRPr="00E93618" w:rsidTr="009200E3">
        <w:tc>
          <w:tcPr>
            <w:tcW w:w="1809" w:type="dxa"/>
          </w:tcPr>
          <w:p w:rsidR="009200E3" w:rsidRPr="00E93618" w:rsidRDefault="009200E3" w:rsidP="000F3F5E">
            <w:pPr>
              <w:autoSpaceDE w:val="0"/>
              <w:autoSpaceDN w:val="0"/>
              <w:adjustRightInd w:val="0"/>
              <w:jc w:val="center"/>
              <w:rPr>
                <w:rFonts w:ascii="Arial" w:hAnsi="Arial" w:cs="Arial"/>
                <w:b/>
                <w:bCs/>
                <w:i/>
                <w:sz w:val="20"/>
                <w:szCs w:val="20"/>
              </w:rPr>
            </w:pPr>
          </w:p>
          <w:p w:rsidR="009200E3" w:rsidRPr="00E93618" w:rsidRDefault="009200E3" w:rsidP="00C975B2">
            <w:pPr>
              <w:autoSpaceDE w:val="0"/>
              <w:autoSpaceDN w:val="0"/>
              <w:adjustRightInd w:val="0"/>
              <w:jc w:val="center"/>
              <w:rPr>
                <w:rFonts w:ascii="Arial" w:hAnsi="Arial" w:cs="Arial"/>
                <w:b/>
                <w:bCs/>
                <w:i/>
                <w:sz w:val="20"/>
                <w:szCs w:val="20"/>
              </w:rPr>
            </w:pPr>
            <w:r w:rsidRPr="00E93618">
              <w:rPr>
                <w:rFonts w:ascii="Arial" w:hAnsi="Arial" w:cs="Arial"/>
                <w:b/>
                <w:bCs/>
                <w:i/>
                <w:sz w:val="20"/>
                <w:szCs w:val="20"/>
              </w:rPr>
              <w:t>Site layout and facilities</w:t>
            </w:r>
          </w:p>
        </w:tc>
        <w:tc>
          <w:tcPr>
            <w:tcW w:w="7727" w:type="dxa"/>
          </w:tcPr>
          <w:p w:rsidR="009200E3" w:rsidRPr="00E93618" w:rsidRDefault="009200E3" w:rsidP="000F3F5E">
            <w:pPr>
              <w:autoSpaceDE w:val="0"/>
              <w:autoSpaceDN w:val="0"/>
              <w:adjustRightInd w:val="0"/>
              <w:ind w:left="720"/>
              <w:jc w:val="both"/>
              <w:rPr>
                <w:rFonts w:ascii="Arial" w:hAnsi="Arial" w:cs="Arial"/>
                <w:sz w:val="20"/>
                <w:szCs w:val="20"/>
                <w:lang w:bidi="th-TH"/>
              </w:rPr>
            </w:pPr>
          </w:p>
          <w:p w:rsidR="009200E3" w:rsidRPr="00E93618" w:rsidRDefault="009200E3" w:rsidP="000F3F5E">
            <w:pPr>
              <w:autoSpaceDE w:val="0"/>
              <w:autoSpaceDN w:val="0"/>
              <w:adjustRightInd w:val="0"/>
              <w:ind w:left="720"/>
              <w:jc w:val="both"/>
              <w:rPr>
                <w:rFonts w:ascii="Arial" w:hAnsi="Arial" w:cs="Arial"/>
                <w:sz w:val="20"/>
                <w:szCs w:val="20"/>
                <w:lang w:bidi="th-TH"/>
              </w:rPr>
            </w:pPr>
            <w:r w:rsidRPr="00E93618">
              <w:rPr>
                <w:rFonts w:ascii="Arial" w:hAnsi="Arial" w:cs="Arial"/>
                <w:sz w:val="20"/>
                <w:szCs w:val="20"/>
                <w:lang w:bidi="th-TH"/>
              </w:rPr>
              <w:t>Location of site huts, office accommodation, toilets and welfare facilities should be accommodated within the boundaries of the site.</w:t>
            </w:r>
          </w:p>
        </w:tc>
      </w:tr>
      <w:tr w:rsidR="009200E3" w:rsidRPr="00E93618" w:rsidTr="009200E3">
        <w:tc>
          <w:tcPr>
            <w:tcW w:w="1809" w:type="dxa"/>
          </w:tcPr>
          <w:p w:rsidR="009200E3" w:rsidRPr="00E93618" w:rsidRDefault="009200E3" w:rsidP="000F3F5E">
            <w:pPr>
              <w:autoSpaceDE w:val="0"/>
              <w:autoSpaceDN w:val="0"/>
              <w:adjustRightInd w:val="0"/>
              <w:jc w:val="center"/>
              <w:rPr>
                <w:rFonts w:ascii="Arial" w:hAnsi="Arial" w:cs="Arial"/>
                <w:b/>
                <w:bCs/>
                <w:i/>
                <w:sz w:val="20"/>
                <w:szCs w:val="20"/>
              </w:rPr>
            </w:pPr>
          </w:p>
          <w:p w:rsidR="009200E3" w:rsidRPr="00E93618" w:rsidRDefault="009200E3" w:rsidP="000F3F5E">
            <w:pPr>
              <w:autoSpaceDE w:val="0"/>
              <w:autoSpaceDN w:val="0"/>
              <w:adjustRightInd w:val="0"/>
              <w:jc w:val="center"/>
              <w:rPr>
                <w:rFonts w:ascii="Arial" w:hAnsi="Arial" w:cs="Arial"/>
                <w:b/>
                <w:bCs/>
                <w:i/>
                <w:sz w:val="20"/>
                <w:szCs w:val="20"/>
              </w:rPr>
            </w:pPr>
            <w:r w:rsidRPr="00E93618">
              <w:rPr>
                <w:rFonts w:ascii="Arial" w:hAnsi="Arial" w:cs="Arial"/>
                <w:b/>
                <w:bCs/>
                <w:i/>
                <w:sz w:val="20"/>
                <w:szCs w:val="20"/>
              </w:rPr>
              <w:t>Emergency Procedures</w:t>
            </w:r>
          </w:p>
        </w:tc>
        <w:tc>
          <w:tcPr>
            <w:tcW w:w="7727" w:type="dxa"/>
          </w:tcPr>
          <w:p w:rsidR="009200E3" w:rsidRPr="00E93618" w:rsidRDefault="009200E3" w:rsidP="000F3F5E">
            <w:pPr>
              <w:autoSpaceDE w:val="0"/>
              <w:autoSpaceDN w:val="0"/>
              <w:adjustRightInd w:val="0"/>
              <w:ind w:left="720"/>
              <w:jc w:val="both"/>
              <w:rPr>
                <w:rFonts w:ascii="Arial" w:hAnsi="Arial" w:cs="Arial"/>
                <w:sz w:val="20"/>
                <w:szCs w:val="20"/>
                <w:lang w:bidi="th-TH"/>
              </w:rPr>
            </w:pPr>
          </w:p>
          <w:p w:rsidR="009200E3" w:rsidRPr="00E93618" w:rsidRDefault="009200E3" w:rsidP="000F3F5E">
            <w:pPr>
              <w:autoSpaceDE w:val="0"/>
              <w:autoSpaceDN w:val="0"/>
              <w:adjustRightInd w:val="0"/>
              <w:ind w:left="720"/>
              <w:jc w:val="both"/>
              <w:rPr>
                <w:rFonts w:ascii="Arial" w:hAnsi="Arial" w:cs="Arial"/>
                <w:sz w:val="20"/>
                <w:szCs w:val="20"/>
                <w:lang w:bidi="th-TH"/>
              </w:rPr>
            </w:pPr>
            <w:r w:rsidRPr="00E93618">
              <w:rPr>
                <w:rFonts w:ascii="Arial" w:hAnsi="Arial" w:cs="Arial"/>
                <w:sz w:val="20"/>
                <w:szCs w:val="20"/>
                <w:lang w:bidi="th-TH"/>
              </w:rPr>
              <w:t xml:space="preserve">Works Supervisors in partnership with the PMU will ensure that emergency procedures are developed to facilitate effective actions in case of medical/fire emergency as well as environmental pollution (major spillage of gasoline, used oil, and/or toxic chemicals, etc.).  </w:t>
            </w:r>
          </w:p>
          <w:p w:rsidR="009200E3" w:rsidRPr="00E93618" w:rsidRDefault="009200E3" w:rsidP="000F3F5E">
            <w:pPr>
              <w:autoSpaceDE w:val="0"/>
              <w:autoSpaceDN w:val="0"/>
              <w:adjustRightInd w:val="0"/>
              <w:ind w:left="720"/>
              <w:jc w:val="both"/>
              <w:rPr>
                <w:rFonts w:ascii="Arial" w:hAnsi="Arial" w:cs="Arial"/>
                <w:sz w:val="20"/>
                <w:szCs w:val="20"/>
                <w:lang w:bidi="th-TH"/>
              </w:rPr>
            </w:pPr>
          </w:p>
          <w:p w:rsidR="009200E3" w:rsidRPr="00E93618" w:rsidRDefault="009200E3" w:rsidP="000F3F5E">
            <w:pPr>
              <w:autoSpaceDE w:val="0"/>
              <w:autoSpaceDN w:val="0"/>
              <w:adjustRightInd w:val="0"/>
              <w:ind w:left="720"/>
              <w:jc w:val="both"/>
              <w:rPr>
                <w:rFonts w:ascii="Arial" w:hAnsi="Arial" w:cs="Arial"/>
                <w:sz w:val="20"/>
                <w:szCs w:val="20"/>
                <w:lang w:bidi="th-TH"/>
              </w:rPr>
            </w:pPr>
            <w:r w:rsidRPr="00E93618">
              <w:rPr>
                <w:rFonts w:ascii="Arial" w:hAnsi="Arial" w:cs="Arial"/>
                <w:sz w:val="20"/>
                <w:szCs w:val="20"/>
                <w:lang w:bidi="th-TH"/>
              </w:rPr>
              <w:t>The emergency procedure will contain emergency phone numbers and the method of notifying the statutory authorities. Contact numbers for key project staff will also be included.</w:t>
            </w:r>
          </w:p>
        </w:tc>
      </w:tr>
      <w:tr w:rsidR="009200E3" w:rsidRPr="00E93618" w:rsidTr="009200E3">
        <w:tc>
          <w:tcPr>
            <w:tcW w:w="1809" w:type="dxa"/>
          </w:tcPr>
          <w:p w:rsidR="009200E3" w:rsidRPr="00E93618" w:rsidRDefault="009200E3" w:rsidP="000F3F5E">
            <w:pPr>
              <w:autoSpaceDE w:val="0"/>
              <w:autoSpaceDN w:val="0"/>
              <w:adjustRightInd w:val="0"/>
              <w:jc w:val="center"/>
              <w:rPr>
                <w:rFonts w:ascii="Arial" w:hAnsi="Arial" w:cs="Arial"/>
                <w:b/>
                <w:bCs/>
                <w:i/>
                <w:sz w:val="20"/>
                <w:szCs w:val="20"/>
              </w:rPr>
            </w:pPr>
          </w:p>
          <w:p w:rsidR="009200E3" w:rsidRPr="00E93618" w:rsidRDefault="009200E3" w:rsidP="000F3F5E">
            <w:pPr>
              <w:autoSpaceDE w:val="0"/>
              <w:autoSpaceDN w:val="0"/>
              <w:adjustRightInd w:val="0"/>
              <w:jc w:val="center"/>
              <w:rPr>
                <w:rFonts w:ascii="Arial" w:hAnsi="Arial" w:cs="Arial"/>
                <w:b/>
                <w:bCs/>
                <w:i/>
                <w:sz w:val="20"/>
                <w:szCs w:val="20"/>
              </w:rPr>
            </w:pPr>
          </w:p>
          <w:p w:rsidR="009200E3" w:rsidRPr="00E93618" w:rsidRDefault="009200E3" w:rsidP="000F3F5E">
            <w:pPr>
              <w:autoSpaceDE w:val="0"/>
              <w:autoSpaceDN w:val="0"/>
              <w:adjustRightInd w:val="0"/>
              <w:jc w:val="center"/>
              <w:rPr>
                <w:rFonts w:ascii="Arial" w:hAnsi="Arial" w:cs="Arial"/>
                <w:b/>
                <w:bCs/>
                <w:i/>
                <w:sz w:val="20"/>
                <w:szCs w:val="20"/>
              </w:rPr>
            </w:pPr>
            <w:r w:rsidRPr="00E93618">
              <w:rPr>
                <w:rFonts w:ascii="Arial" w:hAnsi="Arial" w:cs="Arial"/>
                <w:b/>
                <w:bCs/>
                <w:i/>
                <w:sz w:val="20"/>
                <w:szCs w:val="20"/>
              </w:rPr>
              <w:t>Fire Prevention and Control</w:t>
            </w:r>
          </w:p>
        </w:tc>
        <w:tc>
          <w:tcPr>
            <w:tcW w:w="7727" w:type="dxa"/>
          </w:tcPr>
          <w:p w:rsidR="009200E3" w:rsidRPr="00E93618" w:rsidRDefault="009200E3" w:rsidP="000F3F5E">
            <w:pPr>
              <w:autoSpaceDE w:val="0"/>
              <w:autoSpaceDN w:val="0"/>
              <w:adjustRightInd w:val="0"/>
              <w:jc w:val="both"/>
              <w:rPr>
                <w:rFonts w:ascii="Arial" w:hAnsi="Arial" w:cs="Arial"/>
                <w:sz w:val="20"/>
                <w:szCs w:val="20"/>
                <w:lang w:bidi="th-TH"/>
              </w:rPr>
            </w:pPr>
          </w:p>
          <w:p w:rsidR="009200E3" w:rsidRPr="00E93618" w:rsidRDefault="009200E3" w:rsidP="000F3F5E">
            <w:pPr>
              <w:autoSpaceDE w:val="0"/>
              <w:autoSpaceDN w:val="0"/>
              <w:adjustRightInd w:val="0"/>
              <w:ind w:left="720"/>
              <w:jc w:val="both"/>
              <w:rPr>
                <w:rFonts w:ascii="Arial" w:hAnsi="Arial" w:cs="Arial"/>
                <w:sz w:val="20"/>
                <w:szCs w:val="20"/>
                <w:lang w:bidi="th-TH"/>
              </w:rPr>
            </w:pPr>
            <w:r w:rsidRPr="00E93618">
              <w:rPr>
                <w:rFonts w:ascii="Arial" w:hAnsi="Arial" w:cs="Arial"/>
                <w:sz w:val="20"/>
                <w:szCs w:val="20"/>
                <w:lang w:bidi="th-TH"/>
              </w:rPr>
              <w:t xml:space="preserve">All construction sites and associated accommodation or welfare facilities will have in place appropriate plans and management controls to prevent fires. The site fire plans will be prepared and will have due regard to the local authorities’ regulations.  </w:t>
            </w:r>
          </w:p>
          <w:p w:rsidR="009200E3" w:rsidRPr="00E93618" w:rsidRDefault="009200E3" w:rsidP="000F3F5E">
            <w:pPr>
              <w:autoSpaceDE w:val="0"/>
              <w:autoSpaceDN w:val="0"/>
              <w:adjustRightInd w:val="0"/>
              <w:ind w:left="720"/>
              <w:jc w:val="both"/>
              <w:rPr>
                <w:rFonts w:ascii="Arial" w:hAnsi="Arial" w:cs="Arial"/>
                <w:sz w:val="20"/>
                <w:szCs w:val="20"/>
                <w:lang w:bidi="th-TH"/>
              </w:rPr>
            </w:pPr>
          </w:p>
          <w:p w:rsidR="009200E3" w:rsidRPr="00E93618" w:rsidRDefault="009200E3" w:rsidP="000F3F5E">
            <w:pPr>
              <w:autoSpaceDE w:val="0"/>
              <w:autoSpaceDN w:val="0"/>
              <w:adjustRightInd w:val="0"/>
              <w:ind w:left="720"/>
              <w:jc w:val="both"/>
              <w:rPr>
                <w:rFonts w:ascii="Arial" w:hAnsi="Arial" w:cs="Arial"/>
                <w:sz w:val="20"/>
                <w:szCs w:val="20"/>
                <w:lang w:bidi="th-TH"/>
              </w:rPr>
            </w:pPr>
            <w:r w:rsidRPr="00E93618">
              <w:rPr>
                <w:rFonts w:ascii="Arial" w:hAnsi="Arial" w:cs="Arial"/>
                <w:sz w:val="20"/>
                <w:szCs w:val="20"/>
                <w:lang w:bidi="th-TH"/>
              </w:rPr>
              <w:t xml:space="preserve">During operation and maintenance of equipment and vehicles, the works Supervisors and PMU will ensure that its workers are well aware of the procedures and have enough knowledge to comply with them. The specification of non-combustible materials, products and packaging will be pursued wherever reasonably practicable. </w:t>
            </w:r>
          </w:p>
        </w:tc>
      </w:tr>
      <w:tr w:rsidR="009200E3" w:rsidRPr="00E93618" w:rsidTr="009200E3">
        <w:tc>
          <w:tcPr>
            <w:tcW w:w="1809" w:type="dxa"/>
          </w:tcPr>
          <w:p w:rsidR="009200E3" w:rsidRPr="00E93618" w:rsidRDefault="009200E3" w:rsidP="000F3F5E">
            <w:pPr>
              <w:autoSpaceDE w:val="0"/>
              <w:autoSpaceDN w:val="0"/>
              <w:adjustRightInd w:val="0"/>
              <w:jc w:val="center"/>
              <w:rPr>
                <w:rFonts w:ascii="Arial" w:hAnsi="Arial" w:cs="Arial"/>
                <w:b/>
                <w:bCs/>
                <w:i/>
                <w:sz w:val="20"/>
                <w:szCs w:val="20"/>
              </w:rPr>
            </w:pPr>
          </w:p>
          <w:p w:rsidR="009200E3" w:rsidRPr="00E93618" w:rsidRDefault="009200E3" w:rsidP="000F3F5E">
            <w:pPr>
              <w:autoSpaceDE w:val="0"/>
              <w:autoSpaceDN w:val="0"/>
              <w:adjustRightInd w:val="0"/>
              <w:jc w:val="center"/>
              <w:rPr>
                <w:rFonts w:ascii="Arial" w:hAnsi="Arial" w:cs="Arial"/>
                <w:b/>
                <w:bCs/>
                <w:i/>
                <w:sz w:val="20"/>
                <w:szCs w:val="20"/>
              </w:rPr>
            </w:pPr>
            <w:r w:rsidRPr="00E93618">
              <w:rPr>
                <w:rFonts w:ascii="Arial" w:hAnsi="Arial" w:cs="Arial"/>
                <w:b/>
                <w:bCs/>
                <w:i/>
                <w:sz w:val="20"/>
                <w:szCs w:val="20"/>
              </w:rPr>
              <w:t>Operation of equipment</w:t>
            </w:r>
          </w:p>
        </w:tc>
        <w:tc>
          <w:tcPr>
            <w:tcW w:w="7727" w:type="dxa"/>
          </w:tcPr>
          <w:p w:rsidR="009200E3" w:rsidRPr="00E93618" w:rsidRDefault="009200E3" w:rsidP="000F3F5E">
            <w:pPr>
              <w:autoSpaceDE w:val="0"/>
              <w:autoSpaceDN w:val="0"/>
              <w:adjustRightInd w:val="0"/>
              <w:ind w:left="720"/>
              <w:jc w:val="both"/>
              <w:rPr>
                <w:rFonts w:ascii="Arial" w:hAnsi="Arial" w:cs="Arial"/>
                <w:sz w:val="20"/>
                <w:szCs w:val="20"/>
                <w:lang w:bidi="th-TH"/>
              </w:rPr>
            </w:pPr>
          </w:p>
          <w:p w:rsidR="009200E3" w:rsidRPr="00E93618" w:rsidRDefault="009200E3" w:rsidP="000F3F5E">
            <w:pPr>
              <w:autoSpaceDE w:val="0"/>
              <w:autoSpaceDN w:val="0"/>
              <w:adjustRightInd w:val="0"/>
              <w:ind w:left="720"/>
              <w:jc w:val="both"/>
              <w:rPr>
                <w:rFonts w:ascii="Arial" w:hAnsi="Arial" w:cs="Arial"/>
                <w:sz w:val="20"/>
                <w:szCs w:val="20"/>
                <w:lang w:bidi="th-TH"/>
              </w:rPr>
            </w:pPr>
            <w:r w:rsidRPr="00E93618">
              <w:rPr>
                <w:rFonts w:ascii="Arial" w:hAnsi="Arial" w:cs="Arial"/>
                <w:sz w:val="20"/>
                <w:szCs w:val="20"/>
                <w:lang w:bidi="th-TH"/>
              </w:rPr>
              <w:t>Works Supervisors must take all reasonable precaution</w:t>
            </w:r>
            <w:r w:rsidRPr="00E93618">
              <w:rPr>
                <w:rFonts w:ascii="Arial" w:hAnsi="Arial" w:cs="Arial"/>
                <w:b/>
                <w:bCs/>
                <w:sz w:val="20"/>
                <w:szCs w:val="20"/>
                <w:lang w:bidi="th-TH"/>
              </w:rPr>
              <w:t xml:space="preserve">s </w:t>
            </w:r>
            <w:r w:rsidRPr="00E93618">
              <w:rPr>
                <w:rFonts w:ascii="Arial" w:hAnsi="Arial" w:cs="Arial"/>
                <w:sz w:val="20"/>
                <w:szCs w:val="20"/>
                <w:lang w:bidi="th-TH"/>
              </w:rPr>
              <w:t xml:space="preserve">to ensure that equipment is operated in a manner so as not to cause safety risk and/or nuisance to surrounding residents and occupiers.  </w:t>
            </w:r>
          </w:p>
        </w:tc>
      </w:tr>
      <w:tr w:rsidR="009200E3" w:rsidRPr="00E93618" w:rsidTr="009200E3">
        <w:trPr>
          <w:trHeight w:val="846"/>
        </w:trPr>
        <w:tc>
          <w:tcPr>
            <w:tcW w:w="1809" w:type="dxa"/>
          </w:tcPr>
          <w:p w:rsidR="009200E3" w:rsidRPr="00E93618" w:rsidRDefault="009200E3" w:rsidP="000F3F5E">
            <w:pPr>
              <w:autoSpaceDE w:val="0"/>
              <w:autoSpaceDN w:val="0"/>
              <w:adjustRightInd w:val="0"/>
              <w:jc w:val="center"/>
              <w:rPr>
                <w:rFonts w:ascii="Arial" w:hAnsi="Arial" w:cs="Arial"/>
                <w:b/>
                <w:i/>
                <w:sz w:val="20"/>
                <w:szCs w:val="20"/>
                <w:lang w:bidi="th-TH"/>
              </w:rPr>
            </w:pPr>
          </w:p>
          <w:p w:rsidR="009200E3" w:rsidRPr="00E93618" w:rsidRDefault="009200E3" w:rsidP="000F3F5E">
            <w:pPr>
              <w:autoSpaceDE w:val="0"/>
              <w:autoSpaceDN w:val="0"/>
              <w:adjustRightInd w:val="0"/>
              <w:jc w:val="center"/>
              <w:rPr>
                <w:rFonts w:ascii="Arial" w:hAnsi="Arial" w:cs="Arial"/>
                <w:b/>
                <w:i/>
                <w:sz w:val="20"/>
                <w:szCs w:val="20"/>
                <w:lang w:bidi="th-TH"/>
              </w:rPr>
            </w:pPr>
            <w:r w:rsidRPr="00E93618">
              <w:rPr>
                <w:rFonts w:ascii="Arial" w:hAnsi="Arial" w:cs="Arial"/>
                <w:b/>
                <w:i/>
                <w:sz w:val="20"/>
                <w:szCs w:val="20"/>
                <w:lang w:bidi="th-TH"/>
              </w:rPr>
              <w:t>Clearance the construction site after completion</w:t>
            </w:r>
          </w:p>
          <w:p w:rsidR="009200E3" w:rsidRPr="00E93618" w:rsidRDefault="009200E3" w:rsidP="000F3F5E">
            <w:pPr>
              <w:autoSpaceDE w:val="0"/>
              <w:autoSpaceDN w:val="0"/>
              <w:adjustRightInd w:val="0"/>
              <w:jc w:val="center"/>
              <w:rPr>
                <w:rFonts w:ascii="Arial" w:hAnsi="Arial" w:cs="Arial"/>
                <w:b/>
                <w:bCs/>
                <w:i/>
                <w:sz w:val="20"/>
                <w:szCs w:val="20"/>
              </w:rPr>
            </w:pPr>
          </w:p>
        </w:tc>
        <w:tc>
          <w:tcPr>
            <w:tcW w:w="7727" w:type="dxa"/>
          </w:tcPr>
          <w:p w:rsidR="009200E3" w:rsidRPr="00E93618" w:rsidRDefault="009200E3" w:rsidP="000F3F5E">
            <w:pPr>
              <w:autoSpaceDE w:val="0"/>
              <w:autoSpaceDN w:val="0"/>
              <w:adjustRightInd w:val="0"/>
              <w:ind w:left="720"/>
              <w:jc w:val="both"/>
              <w:rPr>
                <w:rFonts w:ascii="Arial" w:hAnsi="Arial" w:cs="Arial"/>
                <w:sz w:val="20"/>
                <w:szCs w:val="20"/>
                <w:lang w:bidi="th-TH"/>
              </w:rPr>
            </w:pPr>
          </w:p>
          <w:p w:rsidR="009200E3" w:rsidRPr="00E93618" w:rsidRDefault="009200E3" w:rsidP="000F3F5E">
            <w:pPr>
              <w:autoSpaceDE w:val="0"/>
              <w:autoSpaceDN w:val="0"/>
              <w:adjustRightInd w:val="0"/>
              <w:ind w:left="720"/>
              <w:jc w:val="both"/>
              <w:rPr>
                <w:rFonts w:ascii="Arial" w:hAnsi="Arial" w:cs="Arial"/>
                <w:sz w:val="20"/>
                <w:szCs w:val="20"/>
                <w:lang w:bidi="th-TH"/>
              </w:rPr>
            </w:pPr>
          </w:p>
          <w:p w:rsidR="009200E3" w:rsidRPr="00E93618" w:rsidRDefault="009200E3" w:rsidP="000F3F5E">
            <w:pPr>
              <w:autoSpaceDE w:val="0"/>
              <w:autoSpaceDN w:val="0"/>
              <w:adjustRightInd w:val="0"/>
              <w:ind w:left="720"/>
              <w:jc w:val="both"/>
              <w:rPr>
                <w:rFonts w:ascii="Arial" w:hAnsi="Arial" w:cs="Arial"/>
                <w:sz w:val="20"/>
                <w:szCs w:val="20"/>
                <w:lang w:bidi="th-TH"/>
              </w:rPr>
            </w:pPr>
            <w:r w:rsidRPr="00E93618">
              <w:rPr>
                <w:rFonts w:ascii="Arial" w:hAnsi="Arial" w:cs="Arial"/>
                <w:sz w:val="20"/>
                <w:szCs w:val="20"/>
                <w:lang w:bidi="th-TH"/>
              </w:rPr>
              <w:t xml:space="preserve">On completion of the works the Works Supervisor will clear away and remove all materials and rubbish and temporary works of every kind. The site will be left clean and in a condition to the satisfaction of the PMU. </w:t>
            </w:r>
          </w:p>
        </w:tc>
      </w:tr>
      <w:tr w:rsidR="009200E3" w:rsidRPr="00E93618" w:rsidTr="009200E3">
        <w:tc>
          <w:tcPr>
            <w:tcW w:w="1809" w:type="dxa"/>
            <w:shd w:val="clear" w:color="auto" w:fill="BDD6EE" w:themeFill="accent5" w:themeFillTint="66"/>
          </w:tcPr>
          <w:p w:rsidR="009200E3" w:rsidRPr="00E93618" w:rsidRDefault="009200E3" w:rsidP="000F3F5E">
            <w:pPr>
              <w:autoSpaceDE w:val="0"/>
              <w:autoSpaceDN w:val="0"/>
              <w:adjustRightInd w:val="0"/>
              <w:jc w:val="center"/>
              <w:rPr>
                <w:rFonts w:ascii="Arial" w:hAnsi="Arial" w:cs="Arial"/>
                <w:sz w:val="20"/>
                <w:szCs w:val="20"/>
              </w:rPr>
            </w:pPr>
          </w:p>
        </w:tc>
        <w:tc>
          <w:tcPr>
            <w:tcW w:w="7727" w:type="dxa"/>
            <w:shd w:val="clear" w:color="auto" w:fill="BDD6EE" w:themeFill="accent5" w:themeFillTint="66"/>
          </w:tcPr>
          <w:p w:rsidR="009200E3" w:rsidRPr="00E93618" w:rsidRDefault="009200E3" w:rsidP="000F3F5E">
            <w:pPr>
              <w:pStyle w:val="ListParagraph"/>
              <w:ind w:left="284"/>
              <w:jc w:val="both"/>
              <w:rPr>
                <w:rFonts w:ascii="Arial" w:hAnsi="Arial" w:cs="Arial"/>
                <w:b/>
                <w:bCs/>
                <w:sz w:val="20"/>
                <w:szCs w:val="20"/>
              </w:rPr>
            </w:pPr>
            <w:r w:rsidRPr="00E93618">
              <w:rPr>
                <w:rFonts w:ascii="Arial" w:hAnsi="Arial" w:cs="Arial"/>
                <w:b/>
                <w:bCs/>
                <w:sz w:val="20"/>
                <w:szCs w:val="20"/>
              </w:rPr>
              <w:t>Management of Environment and Sanitation</w:t>
            </w:r>
          </w:p>
        </w:tc>
      </w:tr>
      <w:tr w:rsidR="009200E3" w:rsidRPr="00E93618" w:rsidTr="009200E3">
        <w:tc>
          <w:tcPr>
            <w:tcW w:w="1809" w:type="dxa"/>
          </w:tcPr>
          <w:p w:rsidR="009200E3" w:rsidRPr="00E93618" w:rsidRDefault="009200E3" w:rsidP="000F3F5E">
            <w:pPr>
              <w:pStyle w:val="Heading9"/>
              <w:ind w:left="284"/>
              <w:outlineLvl w:val="8"/>
              <w:rPr>
                <w:rFonts w:ascii="Arial" w:eastAsiaTheme="minorHAnsi" w:hAnsi="Arial" w:cs="Arial"/>
                <w:bCs/>
                <w:iCs w:val="0"/>
                <w:lang w:bidi="th-TH"/>
              </w:rPr>
            </w:pPr>
            <w:r w:rsidRPr="00E93618">
              <w:rPr>
                <w:rFonts w:ascii="Arial" w:eastAsiaTheme="minorHAnsi" w:hAnsi="Arial" w:cs="Arial"/>
                <w:bCs/>
                <w:iCs w:val="0"/>
                <w:lang w:bidi="th-TH"/>
              </w:rPr>
              <w:t>Nuisance, Dust and Noise Control</w:t>
            </w:r>
          </w:p>
          <w:p w:rsidR="009200E3" w:rsidRPr="00E93618" w:rsidRDefault="009200E3" w:rsidP="000F3F5E">
            <w:pPr>
              <w:autoSpaceDE w:val="0"/>
              <w:autoSpaceDN w:val="0"/>
              <w:adjustRightInd w:val="0"/>
              <w:jc w:val="center"/>
              <w:rPr>
                <w:rFonts w:ascii="Arial" w:hAnsi="Arial" w:cs="Arial"/>
                <w:sz w:val="20"/>
                <w:szCs w:val="20"/>
              </w:rPr>
            </w:pPr>
          </w:p>
        </w:tc>
        <w:tc>
          <w:tcPr>
            <w:tcW w:w="7727" w:type="dxa"/>
          </w:tcPr>
          <w:p w:rsidR="009200E3" w:rsidRPr="00E93618" w:rsidRDefault="009200E3" w:rsidP="000F3F5E">
            <w:pPr>
              <w:pStyle w:val="JVKNorm"/>
              <w:spacing w:after="0"/>
              <w:rPr>
                <w:rFonts w:ascii="Arial" w:eastAsiaTheme="minorHAnsi" w:hAnsi="Arial" w:cs="Arial"/>
                <w:sz w:val="20"/>
              </w:rPr>
            </w:pPr>
            <w:r w:rsidRPr="00E93618">
              <w:rPr>
                <w:rFonts w:ascii="Arial" w:eastAsiaTheme="minorHAnsi" w:hAnsi="Arial" w:cs="Arial"/>
                <w:sz w:val="20"/>
              </w:rPr>
              <w:t>To control nuisance, dust and noise in the construction sites Works Supervisors should:</w:t>
            </w:r>
          </w:p>
          <w:p w:rsidR="009200E3" w:rsidRPr="00E93618" w:rsidRDefault="009200E3" w:rsidP="006A7F2E">
            <w:pPr>
              <w:pStyle w:val="ListParagraph"/>
              <w:numPr>
                <w:ilvl w:val="0"/>
                <w:numId w:val="34"/>
              </w:numPr>
              <w:spacing w:after="120"/>
              <w:jc w:val="both"/>
              <w:rPr>
                <w:rFonts w:ascii="Arial" w:hAnsi="Arial" w:cs="Arial"/>
                <w:sz w:val="20"/>
                <w:szCs w:val="20"/>
              </w:rPr>
            </w:pPr>
            <w:r w:rsidRPr="00E93618">
              <w:rPr>
                <w:rFonts w:ascii="Arial" w:hAnsi="Arial" w:cs="Arial"/>
                <w:sz w:val="20"/>
                <w:szCs w:val="20"/>
              </w:rPr>
              <w:t>To the extent possible, maintain noise levels associated with all machinery and equipment at or below 90 db.</w:t>
            </w:r>
          </w:p>
          <w:p w:rsidR="009200E3" w:rsidRPr="00E93618" w:rsidRDefault="009200E3" w:rsidP="006A7F2E">
            <w:pPr>
              <w:pStyle w:val="ListParagraph"/>
              <w:numPr>
                <w:ilvl w:val="0"/>
                <w:numId w:val="34"/>
              </w:numPr>
              <w:spacing w:after="120"/>
              <w:jc w:val="both"/>
              <w:rPr>
                <w:rFonts w:ascii="Arial" w:hAnsi="Arial" w:cs="Arial"/>
                <w:sz w:val="20"/>
                <w:szCs w:val="20"/>
              </w:rPr>
            </w:pPr>
            <w:r w:rsidRPr="00E93618">
              <w:rPr>
                <w:rFonts w:ascii="Arial" w:hAnsi="Arial" w:cs="Arial"/>
                <w:sz w:val="20"/>
                <w:szCs w:val="20"/>
              </w:rPr>
              <w:t>In sensitive areas (including residential neighborhoods, hospitals, etc.) more strict measures may need to be implemented to prevent undesirable noise levels. Minimize production of dust and particulate materials at all times, to avoid impacts on surrounding families and businesses, and especially to vulnerable people (children, elders).</w:t>
            </w:r>
          </w:p>
          <w:p w:rsidR="009200E3" w:rsidRPr="00E93618" w:rsidRDefault="009200E3" w:rsidP="006A7F2E">
            <w:pPr>
              <w:pStyle w:val="ListParagraph"/>
              <w:numPr>
                <w:ilvl w:val="0"/>
                <w:numId w:val="34"/>
              </w:numPr>
              <w:spacing w:after="120"/>
              <w:jc w:val="both"/>
              <w:rPr>
                <w:rFonts w:ascii="Arial" w:hAnsi="Arial" w:cs="Arial"/>
                <w:sz w:val="20"/>
                <w:szCs w:val="20"/>
              </w:rPr>
            </w:pPr>
            <w:r w:rsidRPr="00E93618">
              <w:rPr>
                <w:rFonts w:ascii="Arial" w:hAnsi="Arial" w:cs="Arial"/>
                <w:sz w:val="20"/>
                <w:szCs w:val="20"/>
              </w:rPr>
              <w:t xml:space="preserve">If necessary, temporary </w:t>
            </w:r>
            <w:r w:rsidRPr="00E93618">
              <w:rPr>
                <w:rFonts w:ascii="Arial" w:eastAsia="Arial" w:hAnsi="Arial" w:cs="Arial"/>
                <w:sz w:val="20"/>
                <w:szCs w:val="20"/>
              </w:rPr>
              <w:t xml:space="preserve">fencing should be provided along the boundary so that the works do not </w:t>
            </w:r>
            <w:r w:rsidRPr="00E93618">
              <w:rPr>
                <w:rFonts w:ascii="Arial" w:hAnsi="Arial" w:cs="Arial"/>
                <w:sz w:val="20"/>
                <w:szCs w:val="20"/>
              </w:rPr>
              <w:t xml:space="preserve">affect the immediate </w:t>
            </w:r>
            <w:r w:rsidR="00153584" w:rsidRPr="00E93618">
              <w:rPr>
                <w:rFonts w:ascii="Arial" w:hAnsi="Arial" w:cs="Arial"/>
                <w:sz w:val="20"/>
                <w:szCs w:val="20"/>
              </w:rPr>
              <w:t>neighbours</w:t>
            </w:r>
            <w:r w:rsidRPr="00E93618">
              <w:rPr>
                <w:rFonts w:ascii="Arial" w:hAnsi="Arial" w:cs="Arial"/>
                <w:sz w:val="20"/>
                <w:szCs w:val="20"/>
              </w:rPr>
              <w:t>, paying particular attention to areas close to housing, commercial areas, and recreational areas.</w:t>
            </w:r>
            <w:r w:rsidRPr="00E93618">
              <w:rPr>
                <w:rFonts w:ascii="Arial" w:eastAsia="Arial" w:hAnsi="Arial" w:cs="Arial"/>
                <w:sz w:val="20"/>
                <w:szCs w:val="20"/>
              </w:rPr>
              <w:t xml:space="preserve"> </w:t>
            </w:r>
          </w:p>
          <w:p w:rsidR="009200E3" w:rsidRPr="00E93618" w:rsidRDefault="009200E3" w:rsidP="006A7F2E">
            <w:pPr>
              <w:pStyle w:val="ListParagraph"/>
              <w:numPr>
                <w:ilvl w:val="0"/>
                <w:numId w:val="34"/>
              </w:numPr>
              <w:spacing w:after="120"/>
              <w:jc w:val="both"/>
              <w:rPr>
                <w:rFonts w:ascii="Arial" w:hAnsi="Arial" w:cs="Arial"/>
                <w:sz w:val="20"/>
                <w:szCs w:val="20"/>
              </w:rPr>
            </w:pPr>
            <w:r w:rsidRPr="00E93618">
              <w:rPr>
                <w:rFonts w:ascii="Arial" w:hAnsi="Arial" w:cs="Arial"/>
                <w:sz w:val="20"/>
                <w:szCs w:val="20"/>
              </w:rPr>
              <w:t xml:space="preserve">Spray water </w:t>
            </w:r>
            <w:r w:rsidRPr="00E93618">
              <w:rPr>
                <w:rFonts w:ascii="Arial" w:hAnsi="Arial" w:cs="Arial"/>
                <w:color w:val="000000"/>
                <w:sz w:val="20"/>
                <w:szCs w:val="20"/>
                <w:lang w:bidi="th-TH"/>
              </w:rPr>
              <w:t>periodically</w:t>
            </w:r>
            <w:r w:rsidRPr="00E93618">
              <w:rPr>
                <w:rFonts w:ascii="Arial" w:hAnsi="Arial" w:cs="Arial"/>
                <w:sz w:val="20"/>
                <w:szCs w:val="20"/>
              </w:rPr>
              <w:t xml:space="preserve"> as needed on </w:t>
            </w:r>
            <w:r w:rsidRPr="00E93618">
              <w:rPr>
                <w:rFonts w:ascii="Arial" w:hAnsi="Arial" w:cs="Arial"/>
                <w:color w:val="000000"/>
                <w:sz w:val="20"/>
                <w:szCs w:val="20"/>
                <w:lang w:bidi="th-TH"/>
              </w:rPr>
              <w:t>construction areas for dust control, especially at site located near residential areas</w:t>
            </w:r>
          </w:p>
          <w:p w:rsidR="009200E3" w:rsidRPr="00E93618" w:rsidRDefault="009200E3" w:rsidP="006A7F2E">
            <w:pPr>
              <w:pStyle w:val="ListParagraph"/>
              <w:numPr>
                <w:ilvl w:val="0"/>
                <w:numId w:val="34"/>
              </w:numPr>
              <w:jc w:val="both"/>
              <w:rPr>
                <w:rFonts w:ascii="Arial" w:hAnsi="Arial" w:cs="Arial"/>
                <w:sz w:val="20"/>
                <w:szCs w:val="20"/>
              </w:rPr>
            </w:pPr>
            <w:r w:rsidRPr="00E93618">
              <w:rPr>
                <w:rFonts w:ascii="Arial" w:hAnsi="Arial" w:cs="Arial"/>
                <w:sz w:val="20"/>
                <w:szCs w:val="20"/>
              </w:rPr>
              <w:t xml:space="preserve">Apply proper measures to minimize disruptions from vibration or noise coming from construction activities. </w:t>
            </w:r>
          </w:p>
        </w:tc>
      </w:tr>
      <w:tr w:rsidR="009200E3" w:rsidRPr="00E93618" w:rsidTr="009200E3">
        <w:tc>
          <w:tcPr>
            <w:tcW w:w="1809" w:type="dxa"/>
          </w:tcPr>
          <w:p w:rsidR="009200E3" w:rsidRPr="00E93618" w:rsidRDefault="009200E3" w:rsidP="000F3F5E">
            <w:pPr>
              <w:pStyle w:val="ListParagraph"/>
              <w:autoSpaceDE w:val="0"/>
              <w:autoSpaceDN w:val="0"/>
              <w:adjustRightInd w:val="0"/>
              <w:ind w:left="284"/>
              <w:contextualSpacing w:val="0"/>
              <w:jc w:val="both"/>
              <w:rPr>
                <w:rFonts w:ascii="Arial" w:hAnsi="Arial" w:cs="Arial"/>
                <w:b/>
                <w:bCs/>
                <w:i/>
                <w:sz w:val="20"/>
                <w:szCs w:val="20"/>
              </w:rPr>
            </w:pPr>
          </w:p>
          <w:p w:rsidR="009200E3" w:rsidRPr="00E93618" w:rsidRDefault="009200E3" w:rsidP="000F3F5E">
            <w:pPr>
              <w:pStyle w:val="ListParagraph"/>
              <w:autoSpaceDE w:val="0"/>
              <w:autoSpaceDN w:val="0"/>
              <w:adjustRightInd w:val="0"/>
              <w:ind w:left="284"/>
              <w:contextualSpacing w:val="0"/>
              <w:jc w:val="both"/>
              <w:rPr>
                <w:rFonts w:ascii="Arial" w:hAnsi="Arial" w:cs="Arial"/>
                <w:b/>
                <w:bCs/>
                <w:i/>
                <w:sz w:val="20"/>
                <w:szCs w:val="20"/>
              </w:rPr>
            </w:pPr>
            <w:r w:rsidRPr="00E93618">
              <w:rPr>
                <w:rFonts w:ascii="Arial" w:hAnsi="Arial" w:cs="Arial"/>
                <w:b/>
                <w:bCs/>
                <w:i/>
                <w:sz w:val="20"/>
                <w:szCs w:val="20"/>
              </w:rPr>
              <w:t>Disposal of Waste</w:t>
            </w:r>
          </w:p>
        </w:tc>
        <w:tc>
          <w:tcPr>
            <w:tcW w:w="7727" w:type="dxa"/>
          </w:tcPr>
          <w:p w:rsidR="009200E3" w:rsidRPr="00E93618" w:rsidRDefault="009200E3" w:rsidP="000F3F5E">
            <w:pPr>
              <w:autoSpaceDE w:val="0"/>
              <w:autoSpaceDN w:val="0"/>
              <w:adjustRightInd w:val="0"/>
              <w:jc w:val="both"/>
              <w:rPr>
                <w:rFonts w:ascii="Arial" w:hAnsi="Arial" w:cs="Arial"/>
                <w:bCs/>
                <w:sz w:val="20"/>
                <w:szCs w:val="20"/>
              </w:rPr>
            </w:pPr>
          </w:p>
          <w:p w:rsidR="009200E3" w:rsidRPr="00E93618" w:rsidRDefault="009200E3" w:rsidP="000F3F5E">
            <w:pPr>
              <w:autoSpaceDE w:val="0"/>
              <w:autoSpaceDN w:val="0"/>
              <w:adjustRightInd w:val="0"/>
              <w:ind w:left="720"/>
              <w:jc w:val="both"/>
              <w:rPr>
                <w:rFonts w:ascii="Arial" w:hAnsi="Arial" w:cs="Arial"/>
                <w:bCs/>
                <w:sz w:val="20"/>
                <w:szCs w:val="20"/>
              </w:rPr>
            </w:pPr>
            <w:r w:rsidRPr="00E93618">
              <w:rPr>
                <w:rFonts w:ascii="Arial" w:hAnsi="Arial" w:cs="Arial"/>
                <w:bCs/>
                <w:sz w:val="20"/>
                <w:szCs w:val="20"/>
              </w:rPr>
              <w:t>Works Supervisors shall establish and enforce daily site clean-up procedures, including maintenance of adequate disposal facilities for construction debris.</w:t>
            </w:r>
          </w:p>
          <w:p w:rsidR="009200E3" w:rsidRPr="00E93618" w:rsidRDefault="009200E3" w:rsidP="000F3F5E">
            <w:pPr>
              <w:autoSpaceDE w:val="0"/>
              <w:autoSpaceDN w:val="0"/>
              <w:adjustRightInd w:val="0"/>
              <w:jc w:val="both"/>
              <w:rPr>
                <w:rFonts w:ascii="Arial" w:hAnsi="Arial" w:cs="Arial"/>
                <w:bCs/>
                <w:sz w:val="20"/>
                <w:szCs w:val="20"/>
              </w:rPr>
            </w:pPr>
          </w:p>
          <w:p w:rsidR="009200E3" w:rsidRPr="00E93618" w:rsidRDefault="009200E3" w:rsidP="000F3F5E">
            <w:pPr>
              <w:autoSpaceDE w:val="0"/>
              <w:autoSpaceDN w:val="0"/>
              <w:adjustRightInd w:val="0"/>
              <w:ind w:left="644"/>
              <w:jc w:val="both"/>
              <w:rPr>
                <w:rFonts w:ascii="Arial" w:hAnsi="Arial" w:cs="Arial"/>
                <w:bCs/>
                <w:sz w:val="20"/>
                <w:szCs w:val="20"/>
              </w:rPr>
            </w:pPr>
            <w:r w:rsidRPr="00E93618">
              <w:rPr>
                <w:rFonts w:ascii="Arial" w:hAnsi="Arial" w:cs="Arial"/>
                <w:bCs/>
                <w:sz w:val="20"/>
                <w:szCs w:val="20"/>
              </w:rPr>
              <w:t xml:space="preserve">The disposal of debris shall be carried out only at sites identified and approved by local authorities. The PMU should ensure that these disposal sites: </w:t>
            </w:r>
          </w:p>
          <w:p w:rsidR="009200E3" w:rsidRPr="00E93618" w:rsidRDefault="009200E3" w:rsidP="006A7F2E">
            <w:pPr>
              <w:pStyle w:val="ListParagraph"/>
              <w:numPr>
                <w:ilvl w:val="0"/>
                <w:numId w:val="35"/>
              </w:numPr>
              <w:autoSpaceDE w:val="0"/>
              <w:autoSpaceDN w:val="0"/>
              <w:adjustRightInd w:val="0"/>
              <w:contextualSpacing w:val="0"/>
              <w:jc w:val="both"/>
              <w:rPr>
                <w:rFonts w:ascii="Arial" w:hAnsi="Arial" w:cs="Arial"/>
                <w:bCs/>
                <w:sz w:val="20"/>
                <w:szCs w:val="20"/>
              </w:rPr>
            </w:pPr>
            <w:r w:rsidRPr="00E93618">
              <w:rPr>
                <w:rFonts w:ascii="Arial" w:hAnsi="Arial" w:cs="Arial"/>
                <w:bCs/>
                <w:sz w:val="20"/>
                <w:szCs w:val="20"/>
              </w:rPr>
              <w:t xml:space="preserve">are not located within designated forest areas; </w:t>
            </w:r>
          </w:p>
          <w:p w:rsidR="009200E3" w:rsidRPr="00E93618" w:rsidRDefault="009200E3" w:rsidP="006A7F2E">
            <w:pPr>
              <w:pStyle w:val="ListParagraph"/>
              <w:numPr>
                <w:ilvl w:val="0"/>
                <w:numId w:val="35"/>
              </w:numPr>
              <w:autoSpaceDE w:val="0"/>
              <w:autoSpaceDN w:val="0"/>
              <w:adjustRightInd w:val="0"/>
              <w:contextualSpacing w:val="0"/>
              <w:jc w:val="both"/>
              <w:rPr>
                <w:rFonts w:ascii="Arial" w:hAnsi="Arial" w:cs="Arial"/>
                <w:bCs/>
                <w:sz w:val="20"/>
                <w:szCs w:val="20"/>
              </w:rPr>
            </w:pPr>
            <w:r w:rsidRPr="00E93618">
              <w:rPr>
                <w:rFonts w:ascii="Arial" w:hAnsi="Arial" w:cs="Arial"/>
                <w:bCs/>
                <w:sz w:val="20"/>
                <w:szCs w:val="20"/>
              </w:rPr>
              <w:t xml:space="preserve">do not impact natural drainage courses; </w:t>
            </w:r>
          </w:p>
          <w:p w:rsidR="009200E3" w:rsidRPr="00E93618" w:rsidRDefault="009200E3" w:rsidP="000F3F5E">
            <w:pPr>
              <w:pStyle w:val="ListParagraph"/>
              <w:autoSpaceDE w:val="0"/>
              <w:autoSpaceDN w:val="0"/>
              <w:adjustRightInd w:val="0"/>
              <w:ind w:left="284"/>
              <w:contextualSpacing w:val="0"/>
              <w:jc w:val="both"/>
              <w:rPr>
                <w:rFonts w:ascii="Arial" w:hAnsi="Arial" w:cs="Arial"/>
                <w:bCs/>
                <w:sz w:val="20"/>
                <w:szCs w:val="20"/>
              </w:rPr>
            </w:pPr>
          </w:p>
          <w:p w:rsidR="009200E3" w:rsidRPr="00E93618" w:rsidRDefault="009200E3" w:rsidP="000F3F5E">
            <w:pPr>
              <w:autoSpaceDE w:val="0"/>
              <w:autoSpaceDN w:val="0"/>
              <w:adjustRightInd w:val="0"/>
              <w:ind w:left="644"/>
              <w:jc w:val="both"/>
              <w:rPr>
                <w:rFonts w:ascii="Arial" w:hAnsi="Arial" w:cs="Arial"/>
                <w:bCs/>
                <w:sz w:val="20"/>
                <w:szCs w:val="20"/>
              </w:rPr>
            </w:pPr>
            <w:r w:rsidRPr="00E93618">
              <w:rPr>
                <w:rFonts w:ascii="Arial" w:hAnsi="Arial" w:cs="Arial"/>
                <w:bCs/>
                <w:sz w:val="20"/>
                <w:szCs w:val="20"/>
              </w:rPr>
              <w:t>Under no circumstances shall any material be disposed of in environmentally sensitive areas. All waste, metals, used oils, and excess material generated during construction must be disposed of in authorized areas, incorporating recycling systems and the separation of materials. In the event that any debris or silt from the sites is deposited on adjacent land, Works Supervisors shall immediately remove such debris and restore the affected area to its original state to the satisfaction of the PMU and local communities.</w:t>
            </w:r>
          </w:p>
        </w:tc>
      </w:tr>
      <w:tr w:rsidR="009200E3" w:rsidRPr="00E93618" w:rsidTr="009200E3">
        <w:tc>
          <w:tcPr>
            <w:tcW w:w="1809" w:type="dxa"/>
          </w:tcPr>
          <w:p w:rsidR="009200E3" w:rsidRPr="00E93618" w:rsidRDefault="009200E3" w:rsidP="000F3F5E">
            <w:pPr>
              <w:pStyle w:val="Heading8"/>
              <w:spacing w:after="240"/>
              <w:ind w:left="284"/>
              <w:outlineLvl w:val="7"/>
              <w:rPr>
                <w:rFonts w:ascii="Arial" w:eastAsiaTheme="minorHAnsi" w:hAnsi="Arial" w:cs="Arial"/>
                <w:bCs/>
                <w:i/>
              </w:rPr>
            </w:pPr>
            <w:r w:rsidRPr="00E93618">
              <w:rPr>
                <w:rFonts w:ascii="Arial" w:eastAsiaTheme="minorHAnsi" w:hAnsi="Arial" w:cs="Arial"/>
                <w:bCs/>
                <w:i/>
              </w:rPr>
              <w:t>Water quality</w:t>
            </w:r>
          </w:p>
          <w:p w:rsidR="009200E3" w:rsidRPr="00E93618" w:rsidRDefault="009200E3" w:rsidP="000F3F5E">
            <w:pPr>
              <w:autoSpaceDE w:val="0"/>
              <w:autoSpaceDN w:val="0"/>
              <w:adjustRightInd w:val="0"/>
              <w:jc w:val="center"/>
              <w:rPr>
                <w:rFonts w:ascii="Arial" w:hAnsi="Arial" w:cs="Arial"/>
                <w:sz w:val="20"/>
                <w:szCs w:val="20"/>
              </w:rPr>
            </w:pPr>
          </w:p>
        </w:tc>
        <w:tc>
          <w:tcPr>
            <w:tcW w:w="7727" w:type="dxa"/>
          </w:tcPr>
          <w:p w:rsidR="009200E3" w:rsidRPr="00E93618" w:rsidRDefault="009200E3" w:rsidP="000F3F5E">
            <w:pPr>
              <w:autoSpaceDE w:val="0"/>
              <w:autoSpaceDN w:val="0"/>
              <w:adjustRightInd w:val="0"/>
              <w:jc w:val="both"/>
              <w:rPr>
                <w:rFonts w:ascii="Arial" w:hAnsi="Arial" w:cs="Arial"/>
                <w:sz w:val="20"/>
                <w:szCs w:val="20"/>
                <w:lang w:bidi="th-TH"/>
              </w:rPr>
            </w:pPr>
          </w:p>
          <w:p w:rsidR="009200E3" w:rsidRPr="00E93618" w:rsidRDefault="009200E3" w:rsidP="000F3F5E">
            <w:pPr>
              <w:autoSpaceDE w:val="0"/>
              <w:autoSpaceDN w:val="0"/>
              <w:adjustRightInd w:val="0"/>
              <w:ind w:left="720"/>
              <w:jc w:val="both"/>
              <w:rPr>
                <w:rFonts w:ascii="Arial" w:hAnsi="Arial" w:cs="Arial"/>
                <w:color w:val="000000"/>
                <w:sz w:val="20"/>
                <w:szCs w:val="20"/>
                <w:lang w:bidi="th-TH"/>
              </w:rPr>
            </w:pPr>
            <w:r w:rsidRPr="00E93618">
              <w:rPr>
                <w:rFonts w:ascii="Arial" w:hAnsi="Arial" w:cs="Arial"/>
                <w:sz w:val="20"/>
                <w:szCs w:val="20"/>
                <w:lang w:bidi="th-TH"/>
              </w:rPr>
              <w:t xml:space="preserve">Works Supervisors must take all the efforts to prevent wastes (solid and liquid) discharge into all rivers and waterways and </w:t>
            </w:r>
            <w:r w:rsidRPr="00E93618">
              <w:rPr>
                <w:rFonts w:ascii="Arial" w:hAnsi="Arial" w:cs="Arial"/>
                <w:color w:val="000000"/>
                <w:sz w:val="20"/>
                <w:szCs w:val="20"/>
                <w:lang w:bidi="th-TH"/>
              </w:rPr>
              <w:t xml:space="preserve">to protect surface and groundwater from pollution and other adverse impacts including changes to water levels, flows and general water quality. </w:t>
            </w:r>
          </w:p>
          <w:p w:rsidR="009200E3" w:rsidRPr="00E93618" w:rsidRDefault="009200E3" w:rsidP="000F3F5E">
            <w:pPr>
              <w:autoSpaceDE w:val="0"/>
              <w:autoSpaceDN w:val="0"/>
              <w:adjustRightInd w:val="0"/>
              <w:ind w:left="720"/>
              <w:jc w:val="both"/>
              <w:rPr>
                <w:rFonts w:ascii="Arial" w:hAnsi="Arial" w:cs="Arial"/>
                <w:color w:val="000000"/>
                <w:sz w:val="20"/>
                <w:szCs w:val="20"/>
                <w:lang w:bidi="th-TH"/>
              </w:rPr>
            </w:pPr>
          </w:p>
          <w:p w:rsidR="009200E3" w:rsidRPr="00E93618" w:rsidRDefault="009200E3" w:rsidP="000F3F5E">
            <w:pPr>
              <w:autoSpaceDE w:val="0"/>
              <w:autoSpaceDN w:val="0"/>
              <w:adjustRightInd w:val="0"/>
              <w:ind w:left="720"/>
              <w:jc w:val="both"/>
              <w:rPr>
                <w:rFonts w:ascii="Arial" w:hAnsi="Arial" w:cs="Arial"/>
                <w:sz w:val="20"/>
                <w:szCs w:val="20"/>
                <w:lang w:bidi="th-TH"/>
              </w:rPr>
            </w:pPr>
            <w:r w:rsidRPr="00E93618">
              <w:rPr>
                <w:rFonts w:ascii="Arial" w:hAnsi="Arial" w:cs="Arial"/>
                <w:color w:val="000000"/>
                <w:sz w:val="20"/>
                <w:szCs w:val="20"/>
                <w:lang w:bidi="th-TH"/>
              </w:rPr>
              <w:t xml:space="preserve">Whenever possible, Works Supervisors must minimize the amounts of wastewater that need to be discharged and find alternative means of disposal. </w:t>
            </w:r>
            <w:r w:rsidRPr="00E93618">
              <w:rPr>
                <w:rFonts w:ascii="Arial" w:hAnsi="Arial" w:cs="Arial"/>
                <w:sz w:val="20"/>
                <w:szCs w:val="20"/>
                <w:lang w:bidi="th-TH"/>
              </w:rPr>
              <w:t xml:space="preserve"> </w:t>
            </w:r>
          </w:p>
          <w:p w:rsidR="009200E3" w:rsidRPr="00E93618" w:rsidRDefault="009200E3" w:rsidP="000F3F5E">
            <w:pPr>
              <w:autoSpaceDE w:val="0"/>
              <w:autoSpaceDN w:val="0"/>
              <w:adjustRightInd w:val="0"/>
              <w:ind w:left="720"/>
              <w:jc w:val="both"/>
              <w:rPr>
                <w:rFonts w:ascii="Arial" w:hAnsi="Arial" w:cs="Arial"/>
                <w:sz w:val="20"/>
                <w:szCs w:val="20"/>
                <w:lang w:bidi="th-TH"/>
              </w:rPr>
            </w:pPr>
          </w:p>
          <w:p w:rsidR="009200E3" w:rsidRPr="00E93618" w:rsidRDefault="009200E3" w:rsidP="000F3F5E">
            <w:pPr>
              <w:autoSpaceDE w:val="0"/>
              <w:autoSpaceDN w:val="0"/>
              <w:adjustRightInd w:val="0"/>
              <w:ind w:left="720"/>
              <w:jc w:val="both"/>
              <w:rPr>
                <w:rFonts w:ascii="Arial" w:hAnsi="Arial" w:cs="Arial"/>
                <w:color w:val="000000"/>
                <w:sz w:val="20"/>
                <w:szCs w:val="20"/>
                <w:lang w:bidi="th-TH"/>
              </w:rPr>
            </w:pPr>
            <w:r w:rsidRPr="00E93618">
              <w:rPr>
                <w:rFonts w:ascii="Arial" w:eastAsia="Arial" w:hAnsi="Arial" w:cs="Arial"/>
                <w:sz w:val="20"/>
                <w:szCs w:val="20"/>
              </w:rPr>
              <w:t>Liquid spills of lubricant, fuel and oil within the site should be attended to immediately in order to minimize land &amp; groundwater contamination</w:t>
            </w:r>
            <w:r w:rsidRPr="00E93618">
              <w:rPr>
                <w:rFonts w:ascii="Arial" w:hAnsi="Arial" w:cs="Arial"/>
                <w:sz w:val="20"/>
                <w:szCs w:val="20"/>
              </w:rPr>
              <w:t>.</w:t>
            </w:r>
            <w:r w:rsidRPr="00E93618">
              <w:rPr>
                <w:rFonts w:ascii="Arial" w:hAnsi="Arial" w:cs="Arial"/>
                <w:color w:val="000000"/>
                <w:sz w:val="20"/>
                <w:szCs w:val="20"/>
                <w:lang w:bidi="th-TH"/>
              </w:rPr>
              <w:t xml:space="preserve"> Works Supervisors will ensure that any seepage and wastewater arising from the works must be collected and discharged via a settlement tank. Water drainage must be designed to avoid stagnant conditions that could create bad smell and unsanitary condition in the construction area and surrounding environment.</w:t>
            </w:r>
          </w:p>
        </w:tc>
      </w:tr>
      <w:tr w:rsidR="009200E3" w:rsidRPr="00E93618" w:rsidTr="009200E3">
        <w:tc>
          <w:tcPr>
            <w:tcW w:w="9536" w:type="dxa"/>
            <w:gridSpan w:val="2"/>
            <w:shd w:val="clear" w:color="auto" w:fill="BDD6EE" w:themeFill="accent5" w:themeFillTint="66"/>
          </w:tcPr>
          <w:p w:rsidR="009200E3" w:rsidRPr="00E93618" w:rsidRDefault="009200E3" w:rsidP="000F3F5E">
            <w:pPr>
              <w:jc w:val="center"/>
              <w:rPr>
                <w:rFonts w:ascii="Arial" w:hAnsi="Arial" w:cs="Arial"/>
                <w:b/>
                <w:bCs/>
                <w:sz w:val="20"/>
                <w:szCs w:val="20"/>
              </w:rPr>
            </w:pPr>
          </w:p>
          <w:p w:rsidR="009200E3" w:rsidRPr="00E93618" w:rsidRDefault="009200E3" w:rsidP="000F3F5E">
            <w:pPr>
              <w:jc w:val="center"/>
              <w:rPr>
                <w:rFonts w:ascii="Arial" w:hAnsi="Arial" w:cs="Arial"/>
              </w:rPr>
            </w:pPr>
            <w:r w:rsidRPr="00E93618">
              <w:rPr>
                <w:rFonts w:ascii="Arial" w:hAnsi="Arial" w:cs="Arial"/>
                <w:b/>
                <w:bCs/>
                <w:sz w:val="20"/>
                <w:szCs w:val="20"/>
              </w:rPr>
              <w:t>Management of Social and Safety Factors</w:t>
            </w:r>
          </w:p>
        </w:tc>
      </w:tr>
      <w:tr w:rsidR="009200E3" w:rsidRPr="00E93618" w:rsidTr="009200E3">
        <w:tc>
          <w:tcPr>
            <w:tcW w:w="1809" w:type="dxa"/>
          </w:tcPr>
          <w:p w:rsidR="009200E3" w:rsidRPr="00E93618" w:rsidRDefault="009200E3" w:rsidP="000F3F5E">
            <w:pPr>
              <w:pStyle w:val="Heading9"/>
              <w:spacing w:after="240"/>
              <w:ind w:left="284"/>
              <w:outlineLvl w:val="8"/>
              <w:rPr>
                <w:rFonts w:ascii="Arial" w:eastAsiaTheme="minorHAnsi" w:hAnsi="Arial" w:cs="Arial"/>
                <w:bCs/>
                <w:iCs w:val="0"/>
              </w:rPr>
            </w:pPr>
            <w:r w:rsidRPr="00E93618">
              <w:rPr>
                <w:rFonts w:ascii="Arial" w:eastAsiaTheme="minorHAnsi" w:hAnsi="Arial" w:cs="Arial"/>
                <w:bCs/>
                <w:iCs w:val="0"/>
              </w:rPr>
              <w:t>Community Relations</w:t>
            </w:r>
          </w:p>
          <w:p w:rsidR="009200E3" w:rsidRPr="00E93618" w:rsidRDefault="009200E3" w:rsidP="000F3F5E">
            <w:pPr>
              <w:autoSpaceDE w:val="0"/>
              <w:autoSpaceDN w:val="0"/>
              <w:adjustRightInd w:val="0"/>
              <w:jc w:val="center"/>
              <w:rPr>
                <w:rFonts w:ascii="Arial" w:hAnsi="Arial" w:cs="Arial"/>
                <w:sz w:val="20"/>
                <w:szCs w:val="20"/>
              </w:rPr>
            </w:pPr>
          </w:p>
        </w:tc>
        <w:tc>
          <w:tcPr>
            <w:tcW w:w="7727" w:type="dxa"/>
          </w:tcPr>
          <w:p w:rsidR="009200E3" w:rsidRPr="00E93618" w:rsidRDefault="009200E3" w:rsidP="000F3F5E">
            <w:pPr>
              <w:autoSpaceDE w:val="0"/>
              <w:autoSpaceDN w:val="0"/>
              <w:adjustRightInd w:val="0"/>
              <w:ind w:left="720"/>
              <w:rPr>
                <w:rFonts w:ascii="Arial" w:hAnsi="Arial" w:cs="Arial"/>
                <w:sz w:val="20"/>
                <w:szCs w:val="20"/>
              </w:rPr>
            </w:pPr>
            <w:r w:rsidRPr="00E93618">
              <w:rPr>
                <w:rFonts w:ascii="Arial" w:hAnsi="Arial" w:cs="Arial"/>
                <w:sz w:val="20"/>
                <w:szCs w:val="20"/>
              </w:rPr>
              <w:t xml:space="preserve">The Communications Specialist will ensure that adequate community consultation is carried out prior to project activities commencing. </w:t>
            </w:r>
          </w:p>
          <w:p w:rsidR="009200E3" w:rsidRPr="00E93618" w:rsidRDefault="009200E3" w:rsidP="000F3F5E">
            <w:pPr>
              <w:autoSpaceDE w:val="0"/>
              <w:autoSpaceDN w:val="0"/>
              <w:adjustRightInd w:val="0"/>
              <w:rPr>
                <w:rFonts w:ascii="Arial" w:hAnsi="Arial" w:cs="Arial"/>
                <w:sz w:val="20"/>
                <w:szCs w:val="20"/>
              </w:rPr>
            </w:pPr>
          </w:p>
          <w:p w:rsidR="009200E3" w:rsidRPr="00E93618" w:rsidRDefault="009200E3" w:rsidP="000F3F5E">
            <w:pPr>
              <w:autoSpaceDE w:val="0"/>
              <w:autoSpaceDN w:val="0"/>
              <w:adjustRightInd w:val="0"/>
              <w:ind w:left="720"/>
              <w:rPr>
                <w:rFonts w:ascii="Arial" w:hAnsi="Arial" w:cs="Arial"/>
                <w:sz w:val="20"/>
                <w:szCs w:val="20"/>
              </w:rPr>
            </w:pPr>
            <w:r w:rsidRPr="00E93618">
              <w:rPr>
                <w:rFonts w:ascii="Arial" w:hAnsi="Arial" w:cs="Arial"/>
                <w:sz w:val="20"/>
                <w:szCs w:val="20"/>
              </w:rPr>
              <w:t>Works Supervisors will inform the local authorities and community about construction and work schedules, interruption of services, ands traffic detour routes, as appropriate.</w:t>
            </w:r>
          </w:p>
        </w:tc>
      </w:tr>
      <w:tr w:rsidR="009200E3" w:rsidRPr="00E93618" w:rsidTr="009200E3">
        <w:tc>
          <w:tcPr>
            <w:tcW w:w="1809" w:type="dxa"/>
          </w:tcPr>
          <w:p w:rsidR="009200E3" w:rsidRPr="00E93618" w:rsidRDefault="009200E3" w:rsidP="000F3F5E">
            <w:pPr>
              <w:pStyle w:val="Heading9"/>
              <w:spacing w:after="240"/>
              <w:ind w:left="284"/>
              <w:outlineLvl w:val="8"/>
              <w:rPr>
                <w:rFonts w:ascii="Arial" w:eastAsiaTheme="minorHAnsi" w:hAnsi="Arial" w:cs="Arial"/>
                <w:bCs/>
                <w:iCs w:val="0"/>
              </w:rPr>
            </w:pPr>
            <w:r w:rsidRPr="00E93618">
              <w:rPr>
                <w:rFonts w:ascii="Arial" w:eastAsiaTheme="minorHAnsi" w:hAnsi="Arial" w:cs="Arial"/>
                <w:bCs/>
                <w:iCs w:val="0"/>
              </w:rPr>
              <w:t>Inclusion Principles</w:t>
            </w:r>
          </w:p>
        </w:tc>
        <w:tc>
          <w:tcPr>
            <w:tcW w:w="7727" w:type="dxa"/>
          </w:tcPr>
          <w:p w:rsidR="009200E3" w:rsidRPr="00E93618" w:rsidRDefault="009200E3" w:rsidP="000F3F5E">
            <w:pPr>
              <w:ind w:left="720"/>
              <w:jc w:val="both"/>
              <w:rPr>
                <w:rFonts w:ascii="Arial" w:eastAsia="Arial" w:hAnsi="Arial" w:cs="Arial"/>
                <w:sz w:val="20"/>
                <w:szCs w:val="20"/>
              </w:rPr>
            </w:pPr>
            <w:r w:rsidRPr="00E93618">
              <w:rPr>
                <w:rFonts w:ascii="Arial" w:eastAsia="Arial" w:hAnsi="Arial" w:cs="Arial"/>
                <w:sz w:val="20"/>
                <w:szCs w:val="20"/>
              </w:rPr>
              <w:t>UYEP II works with an inclusive approach, recognising diversity.  There is no discrimination with regard to gender</w:t>
            </w:r>
            <w:r w:rsidR="00153584" w:rsidRPr="00E93618">
              <w:rPr>
                <w:rFonts w:ascii="Arial" w:eastAsia="Arial" w:hAnsi="Arial" w:cs="Arial"/>
                <w:sz w:val="20"/>
                <w:szCs w:val="20"/>
              </w:rPr>
              <w:t>, ethnicity</w:t>
            </w:r>
            <w:r w:rsidRPr="00E93618">
              <w:rPr>
                <w:rFonts w:ascii="Arial" w:eastAsia="Arial" w:hAnsi="Arial" w:cs="Arial"/>
                <w:sz w:val="20"/>
                <w:szCs w:val="20"/>
              </w:rPr>
              <w:t xml:space="preserve"> or level of ability.</w:t>
            </w:r>
          </w:p>
          <w:p w:rsidR="009200E3" w:rsidRPr="00E93618" w:rsidRDefault="009200E3" w:rsidP="000F3F5E">
            <w:pPr>
              <w:ind w:left="720"/>
              <w:jc w:val="both"/>
              <w:rPr>
                <w:rFonts w:ascii="Arial" w:eastAsia="Arial" w:hAnsi="Arial" w:cs="Arial"/>
                <w:sz w:val="20"/>
                <w:szCs w:val="20"/>
              </w:rPr>
            </w:pPr>
          </w:p>
          <w:p w:rsidR="009200E3" w:rsidRPr="00E93618" w:rsidRDefault="009200E3" w:rsidP="000F3F5E">
            <w:pPr>
              <w:ind w:left="720"/>
              <w:jc w:val="both"/>
              <w:rPr>
                <w:rFonts w:ascii="Arial" w:eastAsia="Arial" w:hAnsi="Arial" w:cs="Arial"/>
                <w:sz w:val="20"/>
                <w:szCs w:val="20"/>
              </w:rPr>
            </w:pPr>
            <w:r w:rsidRPr="00E93618">
              <w:rPr>
                <w:rFonts w:ascii="Arial" w:eastAsia="Arial" w:hAnsi="Arial" w:cs="Arial"/>
                <w:sz w:val="20"/>
                <w:szCs w:val="20"/>
              </w:rPr>
              <w:t>UYEP II work teams may include persons with a disability. UYEP II will prepare adequate plans for inclusion of individuals based on their specific needs. This may involve specific safety activities which should be followed by all staff and contractors.</w:t>
            </w:r>
          </w:p>
          <w:p w:rsidR="009200E3" w:rsidRPr="00E93618" w:rsidRDefault="009200E3" w:rsidP="000F3F5E">
            <w:pPr>
              <w:ind w:left="720"/>
              <w:jc w:val="both"/>
              <w:rPr>
                <w:rFonts w:ascii="Arial" w:eastAsia="Arial" w:hAnsi="Arial" w:cs="Arial"/>
                <w:sz w:val="20"/>
                <w:szCs w:val="20"/>
              </w:rPr>
            </w:pPr>
          </w:p>
          <w:p w:rsidR="009200E3" w:rsidRPr="00E93618" w:rsidRDefault="009200E3" w:rsidP="000F3F5E">
            <w:pPr>
              <w:ind w:left="720"/>
              <w:jc w:val="both"/>
              <w:rPr>
                <w:rFonts w:ascii="Arial" w:hAnsi="Arial" w:cs="Arial"/>
                <w:snapToGrid w:val="0"/>
                <w:color w:val="000000"/>
                <w:sz w:val="20"/>
                <w:szCs w:val="20"/>
              </w:rPr>
            </w:pPr>
            <w:r w:rsidRPr="00E93618">
              <w:rPr>
                <w:rFonts w:ascii="Arial" w:eastAsia="Arial" w:hAnsi="Arial" w:cs="Arial"/>
                <w:sz w:val="20"/>
                <w:szCs w:val="20"/>
              </w:rPr>
              <w:t>Any conflict, violence, discrimination or exclusion will not be tolerated under UYEP II.</w:t>
            </w:r>
          </w:p>
          <w:p w:rsidR="009200E3" w:rsidRPr="00E93618" w:rsidRDefault="009200E3" w:rsidP="000F3F5E">
            <w:pPr>
              <w:autoSpaceDE w:val="0"/>
              <w:autoSpaceDN w:val="0"/>
              <w:adjustRightInd w:val="0"/>
              <w:ind w:left="720"/>
              <w:rPr>
                <w:rFonts w:ascii="Arial" w:hAnsi="Arial" w:cs="Arial"/>
                <w:sz w:val="20"/>
                <w:szCs w:val="20"/>
              </w:rPr>
            </w:pPr>
          </w:p>
        </w:tc>
      </w:tr>
      <w:tr w:rsidR="009200E3" w:rsidRPr="00E93618" w:rsidTr="009200E3">
        <w:tc>
          <w:tcPr>
            <w:tcW w:w="1809" w:type="dxa"/>
          </w:tcPr>
          <w:p w:rsidR="009200E3" w:rsidRPr="00E93618" w:rsidRDefault="009200E3" w:rsidP="000F3F5E">
            <w:pPr>
              <w:keepNext/>
              <w:ind w:left="284"/>
              <w:jc w:val="both"/>
              <w:rPr>
                <w:rFonts w:ascii="Arial" w:hAnsi="Arial" w:cs="Arial"/>
                <w:b/>
                <w:i/>
                <w:snapToGrid w:val="0"/>
                <w:color w:val="000000"/>
                <w:sz w:val="20"/>
                <w:szCs w:val="20"/>
              </w:rPr>
            </w:pPr>
            <w:r w:rsidRPr="00E93618">
              <w:rPr>
                <w:rFonts w:ascii="Arial" w:hAnsi="Arial" w:cs="Arial"/>
                <w:b/>
                <w:i/>
                <w:snapToGrid w:val="0"/>
                <w:color w:val="000000"/>
                <w:sz w:val="20"/>
                <w:szCs w:val="20"/>
              </w:rPr>
              <w:t>Workforce and Workers</w:t>
            </w:r>
          </w:p>
          <w:p w:rsidR="009200E3" w:rsidRPr="00E93618" w:rsidRDefault="009200E3" w:rsidP="000F3F5E">
            <w:pPr>
              <w:keepNext/>
              <w:ind w:left="284"/>
              <w:jc w:val="both"/>
              <w:rPr>
                <w:rFonts w:ascii="Arial" w:hAnsi="Arial" w:cs="Arial"/>
                <w:b/>
                <w:i/>
                <w:snapToGrid w:val="0"/>
                <w:color w:val="000000"/>
                <w:sz w:val="20"/>
                <w:szCs w:val="20"/>
              </w:rPr>
            </w:pPr>
            <w:r w:rsidRPr="00E93618">
              <w:rPr>
                <w:rFonts w:ascii="Arial" w:hAnsi="Arial" w:cs="Arial"/>
                <w:b/>
                <w:i/>
                <w:snapToGrid w:val="0"/>
                <w:color w:val="000000"/>
                <w:sz w:val="20"/>
                <w:szCs w:val="20"/>
              </w:rPr>
              <w:t>sanitation</w:t>
            </w:r>
          </w:p>
          <w:p w:rsidR="009200E3" w:rsidRPr="00E93618" w:rsidRDefault="009200E3" w:rsidP="000F3F5E">
            <w:pPr>
              <w:autoSpaceDE w:val="0"/>
              <w:autoSpaceDN w:val="0"/>
              <w:adjustRightInd w:val="0"/>
              <w:jc w:val="center"/>
              <w:rPr>
                <w:rFonts w:ascii="Arial" w:hAnsi="Arial" w:cs="Arial"/>
                <w:sz w:val="20"/>
                <w:szCs w:val="20"/>
              </w:rPr>
            </w:pPr>
          </w:p>
        </w:tc>
        <w:tc>
          <w:tcPr>
            <w:tcW w:w="7727" w:type="dxa"/>
          </w:tcPr>
          <w:p w:rsidR="009200E3" w:rsidRPr="00E93618" w:rsidRDefault="009200E3" w:rsidP="000F3F5E">
            <w:pPr>
              <w:ind w:left="720"/>
              <w:jc w:val="both"/>
              <w:rPr>
                <w:rFonts w:ascii="Arial" w:eastAsia="Arial" w:hAnsi="Arial" w:cs="Arial"/>
                <w:sz w:val="20"/>
                <w:szCs w:val="20"/>
              </w:rPr>
            </w:pPr>
            <w:r w:rsidRPr="00E93618">
              <w:rPr>
                <w:rFonts w:ascii="Arial" w:hAnsi="Arial" w:cs="Arial"/>
                <w:snapToGrid w:val="0"/>
                <w:color w:val="000000"/>
                <w:sz w:val="20"/>
                <w:szCs w:val="20"/>
              </w:rPr>
              <w:t xml:space="preserve">Works Supervisors shall ensure that site offices, depots, and workshops are located in appropriate areas. </w:t>
            </w:r>
            <w:r w:rsidRPr="00E93618">
              <w:rPr>
                <w:rFonts w:ascii="Arial" w:eastAsia="Arial" w:hAnsi="Arial" w:cs="Arial"/>
                <w:sz w:val="20"/>
                <w:szCs w:val="20"/>
              </w:rPr>
              <w:t>Clean and well-maintained toilets should be made available</w:t>
            </w:r>
            <w:r w:rsidRPr="00E93618">
              <w:rPr>
                <w:rFonts w:ascii="Arial" w:hAnsi="Arial" w:cs="Arial"/>
                <w:sz w:val="20"/>
                <w:szCs w:val="20"/>
              </w:rPr>
              <w:t>. Clean w</w:t>
            </w:r>
            <w:r w:rsidRPr="00E93618">
              <w:rPr>
                <w:rFonts w:ascii="Arial" w:eastAsia="Arial" w:hAnsi="Arial" w:cs="Arial"/>
                <w:sz w:val="20"/>
                <w:szCs w:val="20"/>
              </w:rPr>
              <w:t xml:space="preserve">ater shall be adequately provided </w:t>
            </w:r>
            <w:r w:rsidRPr="00E93618">
              <w:rPr>
                <w:rFonts w:ascii="Arial" w:hAnsi="Arial" w:cs="Arial"/>
                <w:sz w:val="20"/>
                <w:szCs w:val="20"/>
              </w:rPr>
              <w:t>for workers</w:t>
            </w:r>
            <w:r w:rsidRPr="00E93618">
              <w:rPr>
                <w:rFonts w:ascii="Arial" w:eastAsia="Arial" w:hAnsi="Arial" w:cs="Arial"/>
                <w:sz w:val="20"/>
                <w:szCs w:val="20"/>
              </w:rPr>
              <w:t xml:space="preserve"> by Group leaders.</w:t>
            </w:r>
          </w:p>
          <w:p w:rsidR="009200E3" w:rsidRPr="00E93618" w:rsidRDefault="009200E3" w:rsidP="000F3F5E">
            <w:pPr>
              <w:ind w:left="720"/>
              <w:jc w:val="both"/>
              <w:rPr>
                <w:rFonts w:ascii="Arial" w:eastAsia="Arial" w:hAnsi="Arial" w:cs="Arial"/>
                <w:sz w:val="20"/>
                <w:szCs w:val="20"/>
              </w:rPr>
            </w:pPr>
          </w:p>
          <w:p w:rsidR="009200E3" w:rsidRPr="00E93618" w:rsidRDefault="009200E3" w:rsidP="000F3F5E">
            <w:pPr>
              <w:ind w:left="720"/>
              <w:jc w:val="both"/>
              <w:rPr>
                <w:rFonts w:ascii="Arial" w:hAnsi="Arial" w:cs="Arial"/>
                <w:snapToGrid w:val="0"/>
                <w:color w:val="000000"/>
                <w:sz w:val="20"/>
                <w:szCs w:val="20"/>
              </w:rPr>
            </w:pPr>
            <w:r w:rsidRPr="00E93618">
              <w:rPr>
                <w:rFonts w:ascii="Arial" w:hAnsi="Arial" w:cs="Arial"/>
                <w:snapToGrid w:val="0"/>
                <w:color w:val="000000"/>
                <w:sz w:val="20"/>
                <w:szCs w:val="20"/>
              </w:rPr>
              <w:t xml:space="preserve">Group leaders shall not allow the use of fuel wood for cooking or heating at the construction site or surrounding area. . </w:t>
            </w:r>
          </w:p>
          <w:p w:rsidR="009200E3" w:rsidRPr="00E93618" w:rsidRDefault="009200E3" w:rsidP="000F3F5E">
            <w:pPr>
              <w:jc w:val="both"/>
              <w:rPr>
                <w:rFonts w:ascii="Arial" w:eastAsia="Arial" w:hAnsi="Arial" w:cs="Arial"/>
                <w:sz w:val="20"/>
                <w:szCs w:val="20"/>
              </w:rPr>
            </w:pPr>
          </w:p>
        </w:tc>
      </w:tr>
      <w:tr w:rsidR="009200E3" w:rsidRPr="00E93618" w:rsidTr="009200E3">
        <w:tc>
          <w:tcPr>
            <w:tcW w:w="1809" w:type="dxa"/>
          </w:tcPr>
          <w:p w:rsidR="009200E3" w:rsidRPr="00E93618" w:rsidRDefault="009200E3" w:rsidP="000F3F5E">
            <w:pPr>
              <w:ind w:left="284"/>
              <w:jc w:val="both"/>
              <w:rPr>
                <w:rFonts w:ascii="Arial" w:hAnsi="Arial" w:cs="Arial"/>
                <w:b/>
                <w:bCs/>
                <w:i/>
                <w:sz w:val="20"/>
                <w:szCs w:val="20"/>
              </w:rPr>
            </w:pPr>
          </w:p>
          <w:p w:rsidR="009200E3" w:rsidRPr="00E93618" w:rsidRDefault="009200E3" w:rsidP="000F3F5E">
            <w:pPr>
              <w:ind w:left="284"/>
              <w:jc w:val="both"/>
              <w:rPr>
                <w:rFonts w:ascii="Arial" w:hAnsi="Arial" w:cs="Arial"/>
                <w:b/>
                <w:bCs/>
                <w:i/>
                <w:sz w:val="20"/>
                <w:szCs w:val="20"/>
              </w:rPr>
            </w:pPr>
            <w:r w:rsidRPr="00E93618">
              <w:rPr>
                <w:rFonts w:ascii="Arial" w:hAnsi="Arial" w:cs="Arial"/>
                <w:b/>
                <w:bCs/>
                <w:i/>
                <w:sz w:val="20"/>
                <w:szCs w:val="20"/>
              </w:rPr>
              <w:t xml:space="preserve">Safety during Project Activities </w:t>
            </w:r>
          </w:p>
          <w:p w:rsidR="009200E3" w:rsidRPr="00E93618" w:rsidRDefault="009200E3" w:rsidP="000F3F5E">
            <w:pPr>
              <w:autoSpaceDE w:val="0"/>
              <w:autoSpaceDN w:val="0"/>
              <w:adjustRightInd w:val="0"/>
              <w:jc w:val="center"/>
              <w:rPr>
                <w:rFonts w:ascii="Arial" w:hAnsi="Arial" w:cs="Arial"/>
                <w:sz w:val="20"/>
                <w:szCs w:val="20"/>
              </w:rPr>
            </w:pPr>
          </w:p>
        </w:tc>
        <w:tc>
          <w:tcPr>
            <w:tcW w:w="7727" w:type="dxa"/>
          </w:tcPr>
          <w:p w:rsidR="009200E3" w:rsidRPr="00E93618" w:rsidRDefault="009200E3" w:rsidP="000F3F5E">
            <w:pPr>
              <w:autoSpaceDE w:val="0"/>
              <w:autoSpaceDN w:val="0"/>
              <w:adjustRightInd w:val="0"/>
              <w:ind w:left="720"/>
              <w:rPr>
                <w:rFonts w:ascii="Arial" w:hAnsi="Arial" w:cs="Arial"/>
                <w:sz w:val="20"/>
                <w:szCs w:val="20"/>
              </w:rPr>
            </w:pPr>
          </w:p>
          <w:p w:rsidR="009200E3" w:rsidRPr="00E93618" w:rsidRDefault="009200E3" w:rsidP="000F3F5E">
            <w:pPr>
              <w:autoSpaceDE w:val="0"/>
              <w:autoSpaceDN w:val="0"/>
              <w:adjustRightInd w:val="0"/>
              <w:ind w:left="720"/>
              <w:rPr>
                <w:rFonts w:ascii="Arial" w:hAnsi="Arial" w:cs="Arial"/>
                <w:sz w:val="20"/>
                <w:szCs w:val="20"/>
              </w:rPr>
            </w:pPr>
            <w:r w:rsidRPr="00E93618">
              <w:rPr>
                <w:rFonts w:ascii="Arial" w:hAnsi="Arial" w:cs="Arial"/>
                <w:sz w:val="20"/>
                <w:szCs w:val="20"/>
              </w:rPr>
              <w:t>Works Supervisors responsibilities include the protection of every person and nearby property from construction accidents. Works Supervisors and Group leaders will ensure that all relevant safety policies and procedures as set out in the ESMF are carried out. In addition Works Supervisors will ensure that during emergencies of any kind, suspend all work.</w:t>
            </w:r>
          </w:p>
          <w:p w:rsidR="009200E3" w:rsidRPr="00E93618" w:rsidRDefault="009200E3" w:rsidP="000F3F5E">
            <w:pPr>
              <w:autoSpaceDE w:val="0"/>
              <w:autoSpaceDN w:val="0"/>
              <w:adjustRightInd w:val="0"/>
              <w:ind w:left="720"/>
              <w:rPr>
                <w:rFonts w:ascii="Arial" w:hAnsi="Arial" w:cs="Arial"/>
                <w:sz w:val="20"/>
                <w:szCs w:val="20"/>
              </w:rPr>
            </w:pPr>
          </w:p>
          <w:p w:rsidR="009200E3" w:rsidRDefault="009200E3" w:rsidP="000F3F5E">
            <w:pPr>
              <w:autoSpaceDE w:val="0"/>
              <w:autoSpaceDN w:val="0"/>
              <w:adjustRightInd w:val="0"/>
              <w:ind w:left="720"/>
              <w:rPr>
                <w:rFonts w:ascii="Arial" w:hAnsi="Arial" w:cs="Arial"/>
                <w:sz w:val="20"/>
                <w:szCs w:val="20"/>
              </w:rPr>
            </w:pPr>
            <w:r w:rsidRPr="00E93618">
              <w:rPr>
                <w:rFonts w:ascii="Arial" w:hAnsi="Arial" w:cs="Arial"/>
                <w:sz w:val="20"/>
                <w:szCs w:val="20"/>
              </w:rPr>
              <w:t>Works supervisors and contractors will ensure that there is an adequately stocked first aid kit on site at all times and that there is a designated safety officer who has adequate knowledge of first aid.</w:t>
            </w:r>
          </w:p>
          <w:p w:rsidR="00C975B2" w:rsidRDefault="00C975B2" w:rsidP="000F3F5E">
            <w:pPr>
              <w:autoSpaceDE w:val="0"/>
              <w:autoSpaceDN w:val="0"/>
              <w:adjustRightInd w:val="0"/>
              <w:ind w:left="720"/>
              <w:rPr>
                <w:rFonts w:ascii="Arial" w:hAnsi="Arial" w:cs="Arial"/>
                <w:sz w:val="20"/>
                <w:szCs w:val="20"/>
              </w:rPr>
            </w:pPr>
          </w:p>
          <w:p w:rsidR="00C975B2" w:rsidRPr="00E93618" w:rsidRDefault="00C975B2" w:rsidP="000F3F5E">
            <w:pPr>
              <w:autoSpaceDE w:val="0"/>
              <w:autoSpaceDN w:val="0"/>
              <w:adjustRightInd w:val="0"/>
              <w:ind w:left="720"/>
              <w:rPr>
                <w:rFonts w:ascii="Arial" w:hAnsi="Arial" w:cs="Arial"/>
                <w:sz w:val="20"/>
                <w:szCs w:val="20"/>
              </w:rPr>
            </w:pPr>
            <w:r>
              <w:rPr>
                <w:rFonts w:ascii="Arial" w:hAnsi="Arial" w:cs="Arial"/>
                <w:sz w:val="20"/>
                <w:szCs w:val="20"/>
              </w:rPr>
              <w:t>Safety officers should also be aware of any participants with a disability and the agreed management arrangements according to their specific needs.</w:t>
            </w:r>
          </w:p>
          <w:p w:rsidR="009200E3" w:rsidRPr="00E93618" w:rsidRDefault="009200E3" w:rsidP="000F3F5E">
            <w:pPr>
              <w:autoSpaceDE w:val="0"/>
              <w:autoSpaceDN w:val="0"/>
              <w:adjustRightInd w:val="0"/>
              <w:rPr>
                <w:rFonts w:ascii="Arial" w:hAnsi="Arial" w:cs="Arial"/>
                <w:sz w:val="20"/>
                <w:szCs w:val="20"/>
              </w:rPr>
            </w:pPr>
          </w:p>
          <w:p w:rsidR="009200E3" w:rsidRPr="00E93618" w:rsidRDefault="009200E3" w:rsidP="000F3F5E">
            <w:pPr>
              <w:autoSpaceDE w:val="0"/>
              <w:autoSpaceDN w:val="0"/>
              <w:adjustRightInd w:val="0"/>
              <w:ind w:left="720"/>
              <w:rPr>
                <w:rFonts w:ascii="Arial" w:hAnsi="Arial" w:cs="Arial"/>
                <w:sz w:val="20"/>
                <w:szCs w:val="20"/>
              </w:rPr>
            </w:pPr>
          </w:p>
        </w:tc>
      </w:tr>
      <w:tr w:rsidR="009200E3" w:rsidRPr="00E93618" w:rsidTr="009200E3">
        <w:tc>
          <w:tcPr>
            <w:tcW w:w="1809" w:type="dxa"/>
          </w:tcPr>
          <w:p w:rsidR="009200E3" w:rsidRPr="00E93618" w:rsidRDefault="009200E3" w:rsidP="000F3F5E">
            <w:pPr>
              <w:autoSpaceDE w:val="0"/>
              <w:autoSpaceDN w:val="0"/>
              <w:adjustRightInd w:val="0"/>
              <w:jc w:val="center"/>
              <w:rPr>
                <w:rFonts w:ascii="Arial" w:hAnsi="Arial" w:cs="Arial"/>
                <w:b/>
                <w:sz w:val="20"/>
                <w:szCs w:val="20"/>
              </w:rPr>
            </w:pPr>
            <w:r w:rsidRPr="00E93618">
              <w:rPr>
                <w:rFonts w:ascii="Arial" w:hAnsi="Arial" w:cs="Arial"/>
                <w:b/>
                <w:sz w:val="20"/>
                <w:szCs w:val="20"/>
              </w:rPr>
              <w:t xml:space="preserve">Grievance Procedures </w:t>
            </w:r>
          </w:p>
        </w:tc>
        <w:tc>
          <w:tcPr>
            <w:tcW w:w="7727" w:type="dxa"/>
          </w:tcPr>
          <w:p w:rsidR="009200E3" w:rsidRPr="00E93618" w:rsidRDefault="009200E3" w:rsidP="000F3F5E">
            <w:pPr>
              <w:autoSpaceDE w:val="0"/>
              <w:autoSpaceDN w:val="0"/>
              <w:adjustRightInd w:val="0"/>
              <w:ind w:left="720"/>
              <w:rPr>
                <w:rFonts w:ascii="Arial" w:hAnsi="Arial" w:cs="Arial"/>
                <w:sz w:val="20"/>
                <w:szCs w:val="20"/>
              </w:rPr>
            </w:pPr>
            <w:r w:rsidRPr="00E93618">
              <w:rPr>
                <w:rFonts w:ascii="Arial" w:hAnsi="Arial" w:cs="Arial"/>
                <w:sz w:val="20"/>
                <w:szCs w:val="20"/>
              </w:rPr>
              <w:t xml:space="preserve">Contractors will follow the UYEP II </w:t>
            </w:r>
            <w:r w:rsidR="00FF573E">
              <w:rPr>
                <w:rFonts w:ascii="Arial" w:hAnsi="Arial" w:cs="Arial"/>
                <w:sz w:val="20"/>
                <w:szCs w:val="20"/>
              </w:rPr>
              <w:t>ESMF</w:t>
            </w:r>
            <w:r w:rsidRPr="00E93618">
              <w:rPr>
                <w:rFonts w:ascii="Arial" w:hAnsi="Arial" w:cs="Arial"/>
                <w:sz w:val="20"/>
                <w:szCs w:val="20"/>
              </w:rPr>
              <w:t xml:space="preserve"> Grievance procedures. All efforts will be made to address potential concerns, complaints or conflict effectively on site. </w:t>
            </w:r>
          </w:p>
          <w:p w:rsidR="009200E3" w:rsidRPr="00E93618" w:rsidRDefault="009200E3" w:rsidP="000F3F5E">
            <w:pPr>
              <w:autoSpaceDE w:val="0"/>
              <w:autoSpaceDN w:val="0"/>
              <w:adjustRightInd w:val="0"/>
              <w:ind w:left="720"/>
              <w:rPr>
                <w:rFonts w:ascii="Arial" w:hAnsi="Arial" w:cs="Arial"/>
                <w:sz w:val="20"/>
                <w:szCs w:val="20"/>
              </w:rPr>
            </w:pPr>
          </w:p>
          <w:p w:rsidR="009200E3" w:rsidRPr="00E93618" w:rsidRDefault="009200E3" w:rsidP="000F3F5E">
            <w:pPr>
              <w:autoSpaceDE w:val="0"/>
              <w:autoSpaceDN w:val="0"/>
              <w:adjustRightInd w:val="0"/>
              <w:ind w:left="720"/>
              <w:rPr>
                <w:rFonts w:ascii="Arial" w:hAnsi="Arial" w:cs="Arial"/>
                <w:sz w:val="20"/>
                <w:szCs w:val="20"/>
              </w:rPr>
            </w:pPr>
            <w:r w:rsidRPr="00E93618">
              <w:rPr>
                <w:rFonts w:ascii="Arial" w:hAnsi="Arial" w:cs="Arial"/>
                <w:sz w:val="20"/>
                <w:szCs w:val="20"/>
              </w:rPr>
              <w:t xml:space="preserve">Any concerns and actions taken must be recorded through the works daily documentation.  </w:t>
            </w:r>
          </w:p>
          <w:p w:rsidR="009200E3" w:rsidRPr="00E93618" w:rsidRDefault="009200E3" w:rsidP="000F3F5E">
            <w:pPr>
              <w:autoSpaceDE w:val="0"/>
              <w:autoSpaceDN w:val="0"/>
              <w:adjustRightInd w:val="0"/>
              <w:ind w:left="720"/>
              <w:rPr>
                <w:rFonts w:ascii="Arial" w:hAnsi="Arial" w:cs="Arial"/>
                <w:sz w:val="20"/>
                <w:szCs w:val="20"/>
              </w:rPr>
            </w:pPr>
          </w:p>
          <w:p w:rsidR="009200E3" w:rsidRPr="00E93618" w:rsidRDefault="009200E3" w:rsidP="000F3F5E">
            <w:pPr>
              <w:autoSpaceDE w:val="0"/>
              <w:autoSpaceDN w:val="0"/>
              <w:adjustRightInd w:val="0"/>
              <w:ind w:left="720"/>
              <w:rPr>
                <w:rFonts w:ascii="Arial" w:hAnsi="Arial" w:cs="Arial"/>
                <w:sz w:val="20"/>
                <w:szCs w:val="20"/>
              </w:rPr>
            </w:pPr>
            <w:r w:rsidRPr="00E93618">
              <w:rPr>
                <w:rFonts w:ascii="Arial" w:hAnsi="Arial" w:cs="Arial"/>
                <w:sz w:val="20"/>
                <w:szCs w:val="20"/>
              </w:rPr>
              <w:t xml:space="preserve">Formal grievances must be documented as described in the UYEP II </w:t>
            </w:r>
            <w:r w:rsidR="00FF573E">
              <w:rPr>
                <w:rFonts w:ascii="Arial" w:hAnsi="Arial" w:cs="Arial"/>
                <w:sz w:val="20"/>
                <w:szCs w:val="20"/>
              </w:rPr>
              <w:t>ESMF</w:t>
            </w:r>
            <w:r w:rsidRPr="00E93618">
              <w:rPr>
                <w:rFonts w:ascii="Arial" w:hAnsi="Arial" w:cs="Arial"/>
                <w:sz w:val="20"/>
                <w:szCs w:val="20"/>
              </w:rPr>
              <w:t xml:space="preserve"> processes.</w:t>
            </w:r>
          </w:p>
          <w:p w:rsidR="009200E3" w:rsidRPr="00E93618" w:rsidRDefault="009200E3" w:rsidP="000F3F5E">
            <w:pPr>
              <w:autoSpaceDE w:val="0"/>
              <w:autoSpaceDN w:val="0"/>
              <w:adjustRightInd w:val="0"/>
              <w:ind w:left="720"/>
              <w:rPr>
                <w:rFonts w:ascii="Arial" w:hAnsi="Arial" w:cs="Arial"/>
                <w:sz w:val="20"/>
                <w:szCs w:val="20"/>
              </w:rPr>
            </w:pPr>
          </w:p>
        </w:tc>
      </w:tr>
      <w:tr w:rsidR="009200E3" w:rsidRPr="00E93618" w:rsidTr="009200E3">
        <w:tc>
          <w:tcPr>
            <w:tcW w:w="1809" w:type="dxa"/>
          </w:tcPr>
          <w:p w:rsidR="009200E3" w:rsidRPr="00E93618" w:rsidRDefault="009200E3" w:rsidP="000F3F5E">
            <w:pPr>
              <w:ind w:left="284"/>
              <w:jc w:val="both"/>
              <w:rPr>
                <w:rFonts w:ascii="Arial" w:hAnsi="Arial" w:cs="Arial"/>
                <w:i/>
                <w:sz w:val="20"/>
                <w:szCs w:val="20"/>
              </w:rPr>
            </w:pPr>
            <w:r w:rsidRPr="00E93618">
              <w:rPr>
                <w:rFonts w:ascii="Arial" w:hAnsi="Arial" w:cs="Arial"/>
                <w:b/>
                <w:bCs/>
                <w:i/>
                <w:snapToGrid w:val="0"/>
                <w:color w:val="000000"/>
                <w:sz w:val="20"/>
                <w:szCs w:val="20"/>
              </w:rPr>
              <w:t>Physical Cultural Property Chance-finds Procedures</w:t>
            </w:r>
          </w:p>
          <w:p w:rsidR="009200E3" w:rsidRPr="00E93618" w:rsidRDefault="009200E3" w:rsidP="000F3F5E">
            <w:pPr>
              <w:autoSpaceDE w:val="0"/>
              <w:autoSpaceDN w:val="0"/>
              <w:adjustRightInd w:val="0"/>
              <w:jc w:val="center"/>
              <w:rPr>
                <w:rFonts w:ascii="Arial" w:hAnsi="Arial" w:cs="Arial"/>
                <w:sz w:val="20"/>
                <w:szCs w:val="20"/>
              </w:rPr>
            </w:pPr>
          </w:p>
        </w:tc>
        <w:tc>
          <w:tcPr>
            <w:tcW w:w="7727" w:type="dxa"/>
          </w:tcPr>
          <w:p w:rsidR="009200E3" w:rsidRPr="00E93618" w:rsidRDefault="009200E3" w:rsidP="000F3F5E">
            <w:pPr>
              <w:autoSpaceDE w:val="0"/>
              <w:autoSpaceDN w:val="0"/>
              <w:adjustRightInd w:val="0"/>
              <w:ind w:left="720"/>
              <w:rPr>
                <w:rFonts w:ascii="Arial" w:hAnsi="Arial" w:cs="Arial"/>
                <w:sz w:val="20"/>
                <w:szCs w:val="20"/>
              </w:rPr>
            </w:pPr>
          </w:p>
          <w:p w:rsidR="009200E3" w:rsidRPr="00E93618" w:rsidRDefault="009200E3" w:rsidP="000F3F5E">
            <w:pPr>
              <w:autoSpaceDE w:val="0"/>
              <w:autoSpaceDN w:val="0"/>
              <w:adjustRightInd w:val="0"/>
              <w:ind w:left="720"/>
              <w:rPr>
                <w:rFonts w:ascii="Arial" w:hAnsi="Arial" w:cs="Arial"/>
                <w:sz w:val="20"/>
                <w:szCs w:val="20"/>
              </w:rPr>
            </w:pPr>
            <w:r w:rsidRPr="00E93618">
              <w:rPr>
                <w:rFonts w:ascii="Arial" w:hAnsi="Arial" w:cs="Arial"/>
                <w:sz w:val="20"/>
                <w:szCs w:val="20"/>
              </w:rPr>
              <w:t xml:space="preserve">Physical cultural </w:t>
            </w:r>
            <w:r w:rsidR="00153584" w:rsidRPr="00E93618">
              <w:rPr>
                <w:rFonts w:ascii="Arial" w:hAnsi="Arial" w:cs="Arial"/>
                <w:sz w:val="20"/>
                <w:szCs w:val="20"/>
              </w:rPr>
              <w:t>artefacts</w:t>
            </w:r>
            <w:r w:rsidRPr="00E93618">
              <w:rPr>
                <w:rFonts w:ascii="Arial" w:hAnsi="Arial" w:cs="Arial"/>
                <w:sz w:val="20"/>
                <w:szCs w:val="20"/>
              </w:rPr>
              <w:t xml:space="preserve"> are covered under the World Bank Operating Policy 4.11 relating to Physical Cultural Resources. </w:t>
            </w:r>
          </w:p>
          <w:p w:rsidR="009200E3" w:rsidRPr="00E93618" w:rsidRDefault="009200E3" w:rsidP="000F3F5E">
            <w:pPr>
              <w:autoSpaceDE w:val="0"/>
              <w:autoSpaceDN w:val="0"/>
              <w:adjustRightInd w:val="0"/>
              <w:rPr>
                <w:rFonts w:ascii="Arial" w:hAnsi="Arial" w:cs="Arial"/>
                <w:sz w:val="20"/>
                <w:szCs w:val="20"/>
              </w:rPr>
            </w:pPr>
          </w:p>
          <w:p w:rsidR="009200E3" w:rsidRPr="00E93618" w:rsidRDefault="009200E3" w:rsidP="000F3F5E">
            <w:pPr>
              <w:autoSpaceDE w:val="0"/>
              <w:autoSpaceDN w:val="0"/>
              <w:adjustRightInd w:val="0"/>
              <w:ind w:left="720"/>
              <w:rPr>
                <w:rFonts w:ascii="Arial" w:hAnsi="Arial" w:cs="Arial"/>
                <w:snapToGrid w:val="0"/>
                <w:color w:val="000000"/>
                <w:sz w:val="20"/>
                <w:szCs w:val="20"/>
              </w:rPr>
            </w:pPr>
            <w:r w:rsidRPr="00E93618">
              <w:rPr>
                <w:rFonts w:ascii="Arial" w:hAnsi="Arial" w:cs="Arial"/>
                <w:sz w:val="20"/>
                <w:szCs w:val="20"/>
              </w:rPr>
              <w:t xml:space="preserve">The project activities are expected to be carried out predominantly in developed urban areas, so the risk of uncovering physical cultural </w:t>
            </w:r>
            <w:r w:rsidR="00153584" w:rsidRPr="00E93618">
              <w:rPr>
                <w:rFonts w:ascii="Arial" w:hAnsi="Arial" w:cs="Arial"/>
                <w:sz w:val="20"/>
                <w:szCs w:val="20"/>
              </w:rPr>
              <w:t>artefacts</w:t>
            </w:r>
            <w:r w:rsidRPr="00E93618">
              <w:rPr>
                <w:rFonts w:ascii="Arial" w:hAnsi="Arial" w:cs="Arial"/>
                <w:sz w:val="20"/>
                <w:szCs w:val="20"/>
              </w:rPr>
              <w:t xml:space="preserve"> is unlikely. However, should physical cultural </w:t>
            </w:r>
            <w:r w:rsidR="00153584" w:rsidRPr="00E93618">
              <w:rPr>
                <w:rFonts w:ascii="Arial" w:hAnsi="Arial" w:cs="Arial"/>
                <w:sz w:val="20"/>
                <w:szCs w:val="20"/>
              </w:rPr>
              <w:t>artefacts</w:t>
            </w:r>
            <w:r w:rsidRPr="00E93618">
              <w:rPr>
                <w:rFonts w:ascii="Arial" w:hAnsi="Arial" w:cs="Arial"/>
                <w:sz w:val="20"/>
                <w:szCs w:val="20"/>
              </w:rPr>
              <w:t xml:space="preserve"> be discovered the Group leader will </w:t>
            </w:r>
            <w:r w:rsidRPr="00E93618">
              <w:rPr>
                <w:rFonts w:ascii="Arial" w:hAnsi="Arial" w:cs="Arial"/>
                <w:snapToGrid w:val="0"/>
                <w:color w:val="000000"/>
                <w:sz w:val="20"/>
                <w:szCs w:val="20"/>
              </w:rPr>
              <w:t>secure the site to prevent any damage or loss of removable objects and immediately inform the Works Supervisor. The PMU will be responsible for ensuring compliance with World Bank OP 4.11 and GoPNG laws and regulations.</w:t>
            </w:r>
          </w:p>
          <w:p w:rsidR="009200E3" w:rsidRPr="00E93618" w:rsidRDefault="009200E3" w:rsidP="000F3F5E">
            <w:pPr>
              <w:autoSpaceDE w:val="0"/>
              <w:autoSpaceDN w:val="0"/>
              <w:adjustRightInd w:val="0"/>
              <w:ind w:left="720"/>
              <w:rPr>
                <w:rFonts w:ascii="Arial" w:hAnsi="Arial" w:cs="Arial"/>
                <w:sz w:val="20"/>
                <w:szCs w:val="20"/>
              </w:rPr>
            </w:pPr>
          </w:p>
        </w:tc>
      </w:tr>
      <w:tr w:rsidR="009200E3" w:rsidRPr="00E93618" w:rsidTr="009200E3">
        <w:tc>
          <w:tcPr>
            <w:tcW w:w="9536" w:type="dxa"/>
            <w:gridSpan w:val="2"/>
            <w:shd w:val="clear" w:color="auto" w:fill="BDD6EE" w:themeFill="accent5" w:themeFillTint="66"/>
          </w:tcPr>
          <w:p w:rsidR="009200E3" w:rsidRPr="00E93618" w:rsidRDefault="009200E3" w:rsidP="000F3F5E">
            <w:pPr>
              <w:autoSpaceDE w:val="0"/>
              <w:autoSpaceDN w:val="0"/>
              <w:adjustRightInd w:val="0"/>
              <w:ind w:left="720"/>
              <w:jc w:val="center"/>
              <w:rPr>
                <w:rFonts w:ascii="Arial" w:hAnsi="Arial" w:cs="Arial"/>
                <w:b/>
                <w:sz w:val="20"/>
                <w:szCs w:val="20"/>
              </w:rPr>
            </w:pPr>
            <w:r w:rsidRPr="00E93618">
              <w:rPr>
                <w:rFonts w:ascii="Arial" w:hAnsi="Arial" w:cs="Arial"/>
                <w:b/>
                <w:sz w:val="20"/>
                <w:szCs w:val="20"/>
              </w:rPr>
              <w:t xml:space="preserve">Proper </w:t>
            </w:r>
            <w:r w:rsidR="00153584" w:rsidRPr="00E93618">
              <w:rPr>
                <w:rFonts w:ascii="Arial" w:hAnsi="Arial" w:cs="Arial"/>
                <w:b/>
                <w:sz w:val="20"/>
                <w:szCs w:val="20"/>
              </w:rPr>
              <w:t>documentation</w:t>
            </w:r>
          </w:p>
        </w:tc>
      </w:tr>
      <w:tr w:rsidR="009200E3" w:rsidRPr="00E93618" w:rsidTr="009200E3">
        <w:tc>
          <w:tcPr>
            <w:tcW w:w="1809" w:type="dxa"/>
          </w:tcPr>
          <w:p w:rsidR="009200E3" w:rsidRPr="00E93618" w:rsidRDefault="009200E3" w:rsidP="000F3F5E">
            <w:pPr>
              <w:ind w:left="284"/>
              <w:jc w:val="both"/>
              <w:rPr>
                <w:rFonts w:ascii="Arial" w:hAnsi="Arial" w:cs="Arial"/>
                <w:b/>
                <w:bCs/>
                <w:i/>
                <w:snapToGrid w:val="0"/>
                <w:color w:val="000000"/>
                <w:sz w:val="20"/>
                <w:szCs w:val="20"/>
              </w:rPr>
            </w:pPr>
          </w:p>
          <w:p w:rsidR="009200E3" w:rsidRPr="00E93618" w:rsidRDefault="009200E3" w:rsidP="000F3F5E">
            <w:pPr>
              <w:ind w:left="284"/>
              <w:jc w:val="both"/>
              <w:rPr>
                <w:rFonts w:ascii="Arial" w:hAnsi="Arial" w:cs="Arial"/>
                <w:b/>
                <w:bCs/>
                <w:i/>
                <w:snapToGrid w:val="0"/>
                <w:color w:val="000000"/>
                <w:sz w:val="20"/>
                <w:szCs w:val="20"/>
              </w:rPr>
            </w:pPr>
            <w:r w:rsidRPr="00E93618">
              <w:rPr>
                <w:rFonts w:ascii="Arial" w:hAnsi="Arial" w:cs="Arial"/>
                <w:b/>
                <w:bCs/>
                <w:i/>
                <w:snapToGrid w:val="0"/>
                <w:color w:val="000000"/>
                <w:sz w:val="20"/>
                <w:szCs w:val="20"/>
              </w:rPr>
              <w:t>Works reporting</w:t>
            </w:r>
          </w:p>
        </w:tc>
        <w:tc>
          <w:tcPr>
            <w:tcW w:w="7727" w:type="dxa"/>
          </w:tcPr>
          <w:p w:rsidR="009200E3" w:rsidRPr="00E93618" w:rsidRDefault="009200E3" w:rsidP="000F3F5E">
            <w:pPr>
              <w:autoSpaceDE w:val="0"/>
              <w:autoSpaceDN w:val="0"/>
              <w:adjustRightInd w:val="0"/>
              <w:ind w:left="720"/>
              <w:rPr>
                <w:rFonts w:ascii="Arial" w:hAnsi="Arial" w:cs="Arial"/>
                <w:sz w:val="20"/>
                <w:szCs w:val="20"/>
              </w:rPr>
            </w:pPr>
          </w:p>
          <w:p w:rsidR="009200E3" w:rsidRPr="00E93618" w:rsidRDefault="009200E3" w:rsidP="000F3F5E">
            <w:pPr>
              <w:autoSpaceDE w:val="0"/>
              <w:autoSpaceDN w:val="0"/>
              <w:adjustRightInd w:val="0"/>
              <w:ind w:left="720"/>
              <w:rPr>
                <w:rFonts w:ascii="Arial" w:hAnsi="Arial" w:cs="Arial"/>
                <w:sz w:val="20"/>
                <w:szCs w:val="20"/>
              </w:rPr>
            </w:pPr>
            <w:r w:rsidRPr="00E93618">
              <w:rPr>
                <w:rFonts w:ascii="Arial" w:hAnsi="Arial" w:cs="Arial"/>
                <w:sz w:val="20"/>
                <w:szCs w:val="20"/>
              </w:rPr>
              <w:t>All UYEP II staff and contractors must ensure regular, timely and complete documentation of works, including adherence to the ESCOP requirements.</w:t>
            </w:r>
          </w:p>
          <w:p w:rsidR="009200E3" w:rsidRPr="00E93618" w:rsidRDefault="009200E3" w:rsidP="000F3F5E">
            <w:pPr>
              <w:autoSpaceDE w:val="0"/>
              <w:autoSpaceDN w:val="0"/>
              <w:adjustRightInd w:val="0"/>
              <w:ind w:left="720"/>
              <w:rPr>
                <w:rFonts w:ascii="Arial" w:hAnsi="Arial" w:cs="Arial"/>
                <w:sz w:val="20"/>
                <w:szCs w:val="20"/>
              </w:rPr>
            </w:pPr>
          </w:p>
          <w:p w:rsidR="009200E3" w:rsidRPr="00E93618" w:rsidRDefault="009200E3" w:rsidP="000F3F5E">
            <w:pPr>
              <w:autoSpaceDE w:val="0"/>
              <w:autoSpaceDN w:val="0"/>
              <w:adjustRightInd w:val="0"/>
              <w:ind w:left="720"/>
              <w:rPr>
                <w:rFonts w:ascii="Arial" w:hAnsi="Arial" w:cs="Arial"/>
                <w:sz w:val="20"/>
                <w:szCs w:val="20"/>
              </w:rPr>
            </w:pPr>
            <w:r w:rsidRPr="00E93618">
              <w:rPr>
                <w:rFonts w:ascii="Arial" w:hAnsi="Arial" w:cs="Arial"/>
                <w:sz w:val="20"/>
                <w:szCs w:val="20"/>
              </w:rPr>
              <w:t>Daily works forms should be completed and verified by works supervisors and the UYEP II engineers.</w:t>
            </w:r>
          </w:p>
          <w:p w:rsidR="009200E3" w:rsidRPr="00E93618" w:rsidRDefault="009200E3" w:rsidP="000F3F5E">
            <w:pPr>
              <w:autoSpaceDE w:val="0"/>
              <w:autoSpaceDN w:val="0"/>
              <w:adjustRightInd w:val="0"/>
              <w:ind w:left="720"/>
              <w:rPr>
                <w:rFonts w:ascii="Arial" w:hAnsi="Arial" w:cs="Arial"/>
                <w:sz w:val="20"/>
                <w:szCs w:val="20"/>
              </w:rPr>
            </w:pPr>
          </w:p>
        </w:tc>
      </w:tr>
      <w:tr w:rsidR="009200E3" w:rsidRPr="00E93618" w:rsidTr="009200E3">
        <w:tc>
          <w:tcPr>
            <w:tcW w:w="1809" w:type="dxa"/>
          </w:tcPr>
          <w:p w:rsidR="009200E3" w:rsidRPr="00E93618" w:rsidRDefault="009200E3" w:rsidP="000F3F5E">
            <w:pPr>
              <w:ind w:left="284"/>
              <w:jc w:val="both"/>
              <w:rPr>
                <w:rFonts w:ascii="Arial" w:hAnsi="Arial" w:cs="Arial"/>
                <w:b/>
                <w:sz w:val="20"/>
                <w:szCs w:val="20"/>
              </w:rPr>
            </w:pPr>
            <w:r w:rsidRPr="00E93618">
              <w:rPr>
                <w:rFonts w:ascii="Arial" w:hAnsi="Arial" w:cs="Arial"/>
                <w:b/>
                <w:sz w:val="20"/>
                <w:szCs w:val="20"/>
              </w:rPr>
              <w:t>Incident Reporting</w:t>
            </w:r>
          </w:p>
        </w:tc>
        <w:tc>
          <w:tcPr>
            <w:tcW w:w="7727" w:type="dxa"/>
          </w:tcPr>
          <w:p w:rsidR="009200E3" w:rsidRPr="00E93618" w:rsidRDefault="009200E3" w:rsidP="000F3F5E">
            <w:pPr>
              <w:autoSpaceDE w:val="0"/>
              <w:autoSpaceDN w:val="0"/>
              <w:adjustRightInd w:val="0"/>
              <w:ind w:left="720"/>
              <w:rPr>
                <w:rFonts w:ascii="Arial" w:hAnsi="Arial" w:cs="Arial"/>
                <w:sz w:val="20"/>
                <w:szCs w:val="20"/>
              </w:rPr>
            </w:pPr>
          </w:p>
          <w:p w:rsidR="009200E3" w:rsidRPr="00E93618" w:rsidRDefault="009200E3" w:rsidP="000F3F5E">
            <w:pPr>
              <w:autoSpaceDE w:val="0"/>
              <w:autoSpaceDN w:val="0"/>
              <w:adjustRightInd w:val="0"/>
              <w:ind w:left="720"/>
              <w:rPr>
                <w:rFonts w:ascii="Arial" w:hAnsi="Arial" w:cs="Arial"/>
                <w:sz w:val="20"/>
                <w:szCs w:val="20"/>
              </w:rPr>
            </w:pPr>
            <w:r w:rsidRPr="00E93618">
              <w:rPr>
                <w:rFonts w:ascii="Arial" w:hAnsi="Arial" w:cs="Arial"/>
                <w:sz w:val="20"/>
                <w:szCs w:val="20"/>
              </w:rPr>
              <w:t>If incidents regarding any ESCOP’s occur, these must be noted on the daily works document and fully documented through the UYEP II Incident Report.</w:t>
            </w:r>
          </w:p>
          <w:p w:rsidR="009200E3" w:rsidRPr="00E93618" w:rsidRDefault="009200E3" w:rsidP="000F3F5E">
            <w:pPr>
              <w:autoSpaceDE w:val="0"/>
              <w:autoSpaceDN w:val="0"/>
              <w:adjustRightInd w:val="0"/>
              <w:ind w:left="720"/>
              <w:rPr>
                <w:rFonts w:ascii="Arial" w:hAnsi="Arial" w:cs="Arial"/>
                <w:sz w:val="20"/>
                <w:szCs w:val="20"/>
              </w:rPr>
            </w:pPr>
          </w:p>
          <w:p w:rsidR="009200E3" w:rsidRPr="00E93618" w:rsidRDefault="009200E3" w:rsidP="000F3F5E">
            <w:pPr>
              <w:autoSpaceDE w:val="0"/>
              <w:autoSpaceDN w:val="0"/>
              <w:adjustRightInd w:val="0"/>
              <w:ind w:left="720"/>
              <w:rPr>
                <w:rFonts w:ascii="Arial" w:hAnsi="Arial" w:cs="Arial"/>
                <w:sz w:val="20"/>
                <w:szCs w:val="20"/>
              </w:rPr>
            </w:pPr>
            <w:r w:rsidRPr="00E93618">
              <w:rPr>
                <w:rFonts w:ascii="Arial" w:hAnsi="Arial" w:cs="Arial"/>
                <w:sz w:val="20"/>
                <w:szCs w:val="20"/>
              </w:rPr>
              <w:t>If the Incident is serious, the agreed procedures in the emergency plan must be followed.</w:t>
            </w:r>
          </w:p>
          <w:p w:rsidR="009200E3" w:rsidRPr="00E93618" w:rsidRDefault="009200E3" w:rsidP="000F3F5E">
            <w:pPr>
              <w:autoSpaceDE w:val="0"/>
              <w:autoSpaceDN w:val="0"/>
              <w:adjustRightInd w:val="0"/>
              <w:ind w:left="720"/>
              <w:rPr>
                <w:rFonts w:ascii="Arial" w:hAnsi="Arial" w:cs="Arial"/>
                <w:sz w:val="20"/>
                <w:szCs w:val="20"/>
              </w:rPr>
            </w:pPr>
          </w:p>
        </w:tc>
      </w:tr>
    </w:tbl>
    <w:p w:rsidR="009200E3" w:rsidRPr="00E93618" w:rsidRDefault="009200E3" w:rsidP="000F3F5E">
      <w:pPr>
        <w:autoSpaceDE w:val="0"/>
        <w:autoSpaceDN w:val="0"/>
        <w:adjustRightInd w:val="0"/>
        <w:spacing w:after="0" w:line="240" w:lineRule="auto"/>
        <w:jc w:val="center"/>
        <w:rPr>
          <w:rFonts w:ascii="Arial" w:hAnsi="Arial" w:cs="Arial"/>
          <w:sz w:val="24"/>
          <w:szCs w:val="24"/>
        </w:rPr>
      </w:pPr>
    </w:p>
    <w:p w:rsidR="009200E3" w:rsidRPr="00E93618" w:rsidRDefault="009200E3" w:rsidP="000F3F5E">
      <w:pPr>
        <w:pStyle w:val="BodyTextIndent"/>
        <w:tabs>
          <w:tab w:val="num" w:pos="900"/>
        </w:tabs>
        <w:spacing w:after="0" w:line="240" w:lineRule="auto"/>
        <w:ind w:left="0"/>
        <w:jc w:val="both"/>
        <w:rPr>
          <w:rFonts w:ascii="Arial" w:hAnsi="Arial" w:cs="Arial"/>
        </w:rPr>
      </w:pPr>
    </w:p>
    <w:p w:rsidR="009200E3" w:rsidRPr="00E93618" w:rsidRDefault="009200E3" w:rsidP="000F3F5E">
      <w:pPr>
        <w:spacing w:line="240" w:lineRule="auto"/>
        <w:ind w:left="284"/>
        <w:jc w:val="both"/>
        <w:rPr>
          <w:rFonts w:ascii="Arial" w:hAnsi="Arial" w:cs="Arial"/>
          <w:color w:val="000000"/>
        </w:rPr>
      </w:pPr>
    </w:p>
    <w:p w:rsidR="009200E3" w:rsidRPr="00E93618" w:rsidRDefault="009200E3" w:rsidP="000F3F5E">
      <w:pPr>
        <w:spacing w:line="240" w:lineRule="auto"/>
        <w:ind w:left="284"/>
        <w:jc w:val="both"/>
        <w:rPr>
          <w:rFonts w:ascii="Arial" w:hAnsi="Arial" w:cs="Arial"/>
          <w:b/>
          <w:smallCaps/>
        </w:rPr>
      </w:pPr>
    </w:p>
    <w:p w:rsidR="009200E3" w:rsidRPr="00E93618" w:rsidRDefault="009200E3" w:rsidP="000F3F5E">
      <w:pPr>
        <w:spacing w:after="0" w:line="240" w:lineRule="auto"/>
        <w:jc w:val="both"/>
        <w:rPr>
          <w:rFonts w:ascii="Arial" w:hAnsi="Arial" w:cs="Arial"/>
          <w:b/>
          <w:lang w:val="en-US"/>
        </w:rPr>
      </w:pPr>
    </w:p>
    <w:p w:rsidR="009200E3" w:rsidRPr="00E93618" w:rsidRDefault="009200E3" w:rsidP="000F3F5E">
      <w:pPr>
        <w:spacing w:line="240" w:lineRule="auto"/>
        <w:rPr>
          <w:rFonts w:ascii="Arial" w:hAnsi="Arial" w:cs="Arial"/>
        </w:rPr>
      </w:pPr>
      <w:r w:rsidRPr="00E93618">
        <w:rPr>
          <w:rFonts w:ascii="Arial" w:hAnsi="Arial" w:cs="Arial"/>
        </w:rPr>
        <w:br w:type="page"/>
      </w:r>
    </w:p>
    <w:p w:rsidR="009200E3" w:rsidRPr="00E93618" w:rsidRDefault="009200E3" w:rsidP="000F3F5E">
      <w:pPr>
        <w:pStyle w:val="Caption"/>
      </w:pPr>
      <w:bookmarkStart w:id="152" w:name="_Toc532542837"/>
      <w:bookmarkStart w:id="153" w:name="_Toc536030346"/>
      <w:r w:rsidRPr="00E93618">
        <w:t xml:space="preserve">Annex </w:t>
      </w:r>
      <w:r w:rsidR="003A3E26" w:rsidRPr="00E93618">
        <w:rPr>
          <w:noProof/>
        </w:rPr>
        <w:fldChar w:fldCharType="begin"/>
      </w:r>
      <w:r w:rsidRPr="00E93618">
        <w:rPr>
          <w:noProof/>
        </w:rPr>
        <w:instrText xml:space="preserve"> SEQ Annex \* ARABIC </w:instrText>
      </w:r>
      <w:r w:rsidR="003A3E26" w:rsidRPr="00E93618">
        <w:rPr>
          <w:noProof/>
        </w:rPr>
        <w:fldChar w:fldCharType="separate"/>
      </w:r>
      <w:r w:rsidR="00033362">
        <w:rPr>
          <w:noProof/>
        </w:rPr>
        <w:t>8</w:t>
      </w:r>
      <w:r w:rsidR="003A3E26" w:rsidRPr="00E93618">
        <w:rPr>
          <w:noProof/>
        </w:rPr>
        <w:fldChar w:fldCharType="end"/>
      </w:r>
      <w:r w:rsidRPr="00E93618">
        <w:t>. Record of Stakeholder and Community Consultation</w:t>
      </w:r>
      <w:bookmarkEnd w:id="152"/>
      <w:bookmarkEnd w:id="153"/>
    </w:p>
    <w:p w:rsidR="009200E3" w:rsidRPr="00E93618" w:rsidRDefault="009200E3" w:rsidP="000F3F5E">
      <w:pPr>
        <w:spacing w:line="240" w:lineRule="auto"/>
        <w:rPr>
          <w:rFonts w:ascii="Arial" w:hAnsi="Arial" w:cs="Arial"/>
        </w:rPr>
      </w:pPr>
    </w:p>
    <w:p w:rsidR="009200E3" w:rsidRPr="00E93618" w:rsidRDefault="009200E3" w:rsidP="000F3F5E">
      <w:pPr>
        <w:spacing w:after="0" w:line="240" w:lineRule="auto"/>
        <w:jc w:val="both"/>
        <w:rPr>
          <w:rFonts w:ascii="Arial" w:hAnsi="Arial" w:cs="Arial"/>
          <w:b/>
          <w:lang w:val="en-US"/>
        </w:rPr>
      </w:pPr>
      <w:r w:rsidRPr="00E93618">
        <w:rPr>
          <w:rFonts w:ascii="Arial" w:hAnsi="Arial" w:cs="Arial"/>
          <w:b/>
          <w:lang w:val="en-US"/>
        </w:rPr>
        <w:t>Pre-mission consultation for project design</w:t>
      </w:r>
    </w:p>
    <w:p w:rsidR="009200E3" w:rsidRPr="00E93618" w:rsidRDefault="009200E3" w:rsidP="000F3F5E">
      <w:pPr>
        <w:spacing w:after="0" w:line="240" w:lineRule="auto"/>
        <w:jc w:val="both"/>
        <w:rPr>
          <w:rFonts w:ascii="Arial" w:hAnsi="Arial" w:cs="Arial"/>
          <w:lang w:val="en-US"/>
        </w:rPr>
      </w:pPr>
    </w:p>
    <w:p w:rsidR="009200E3" w:rsidRPr="00E93618" w:rsidRDefault="009200E3" w:rsidP="000F3F5E">
      <w:pPr>
        <w:spacing w:after="0" w:line="240" w:lineRule="auto"/>
        <w:jc w:val="both"/>
        <w:rPr>
          <w:rFonts w:ascii="Arial" w:hAnsi="Arial" w:cs="Arial"/>
          <w:lang w:val="en-US"/>
        </w:rPr>
      </w:pPr>
      <w:r w:rsidRPr="00E93618">
        <w:rPr>
          <w:rFonts w:ascii="Arial" w:hAnsi="Arial" w:cs="Arial"/>
          <w:lang w:val="en-US"/>
        </w:rPr>
        <w:t>Mt Hagen, 30 November 2017 – 2 December 2017</w:t>
      </w:r>
    </w:p>
    <w:tbl>
      <w:tblPr>
        <w:tblStyle w:val="TableGrid1"/>
        <w:tblW w:w="0" w:type="auto"/>
        <w:tblLook w:val="04A0" w:firstRow="1" w:lastRow="0" w:firstColumn="1" w:lastColumn="0" w:noHBand="0" w:noVBand="1"/>
      </w:tblPr>
      <w:tblGrid>
        <w:gridCol w:w="1465"/>
        <w:gridCol w:w="2155"/>
        <w:gridCol w:w="4248"/>
        <w:gridCol w:w="1374"/>
      </w:tblGrid>
      <w:tr w:rsidR="009200E3" w:rsidRPr="00E93618" w:rsidTr="009200E3">
        <w:tc>
          <w:tcPr>
            <w:tcW w:w="1838" w:type="dxa"/>
            <w:shd w:val="clear" w:color="auto" w:fill="BDD6EE" w:themeFill="accent5" w:themeFillTint="66"/>
          </w:tcPr>
          <w:p w:rsidR="009200E3" w:rsidRPr="00E93618" w:rsidRDefault="009200E3" w:rsidP="000F3F5E">
            <w:pPr>
              <w:jc w:val="both"/>
              <w:rPr>
                <w:rFonts w:ascii="Arial" w:hAnsi="Arial" w:cs="Arial"/>
                <w:b/>
              </w:rPr>
            </w:pPr>
            <w:r w:rsidRPr="00E93618">
              <w:rPr>
                <w:rFonts w:ascii="Arial" w:hAnsi="Arial" w:cs="Arial"/>
                <w:b/>
              </w:rPr>
              <w:t>Date</w:t>
            </w:r>
          </w:p>
          <w:p w:rsidR="009200E3" w:rsidRPr="00E93618" w:rsidRDefault="009200E3" w:rsidP="000F3F5E">
            <w:pPr>
              <w:jc w:val="both"/>
              <w:rPr>
                <w:rFonts w:ascii="Arial" w:hAnsi="Arial" w:cs="Arial"/>
                <w:b/>
              </w:rPr>
            </w:pPr>
          </w:p>
        </w:tc>
        <w:tc>
          <w:tcPr>
            <w:tcW w:w="3260" w:type="dxa"/>
            <w:shd w:val="clear" w:color="auto" w:fill="BDD6EE" w:themeFill="accent5" w:themeFillTint="66"/>
          </w:tcPr>
          <w:p w:rsidR="009200E3" w:rsidRPr="00E93618" w:rsidRDefault="009200E3" w:rsidP="000F3F5E">
            <w:pPr>
              <w:jc w:val="both"/>
              <w:rPr>
                <w:rFonts w:ascii="Arial" w:hAnsi="Arial" w:cs="Arial"/>
                <w:b/>
              </w:rPr>
            </w:pPr>
            <w:r w:rsidRPr="00E93618">
              <w:rPr>
                <w:rFonts w:ascii="Arial" w:hAnsi="Arial" w:cs="Arial"/>
                <w:b/>
              </w:rPr>
              <w:t>Name</w:t>
            </w:r>
          </w:p>
        </w:tc>
        <w:tc>
          <w:tcPr>
            <w:tcW w:w="7230" w:type="dxa"/>
            <w:shd w:val="clear" w:color="auto" w:fill="BDD6EE" w:themeFill="accent5" w:themeFillTint="66"/>
          </w:tcPr>
          <w:p w:rsidR="009200E3" w:rsidRPr="00E93618" w:rsidRDefault="009200E3" w:rsidP="000F3F5E">
            <w:pPr>
              <w:jc w:val="both"/>
              <w:rPr>
                <w:rFonts w:ascii="Arial" w:hAnsi="Arial" w:cs="Arial"/>
                <w:b/>
              </w:rPr>
            </w:pPr>
            <w:r w:rsidRPr="00E93618">
              <w:rPr>
                <w:rFonts w:ascii="Arial" w:hAnsi="Arial" w:cs="Arial"/>
                <w:b/>
              </w:rPr>
              <w:t>Organisation/Title</w:t>
            </w:r>
          </w:p>
        </w:tc>
        <w:tc>
          <w:tcPr>
            <w:tcW w:w="1620" w:type="dxa"/>
            <w:shd w:val="clear" w:color="auto" w:fill="BDD6EE" w:themeFill="accent5" w:themeFillTint="66"/>
          </w:tcPr>
          <w:p w:rsidR="009200E3" w:rsidRPr="00E93618" w:rsidRDefault="009200E3" w:rsidP="000F3F5E">
            <w:pPr>
              <w:jc w:val="both"/>
              <w:rPr>
                <w:rFonts w:ascii="Arial" w:hAnsi="Arial" w:cs="Arial"/>
                <w:b/>
              </w:rPr>
            </w:pPr>
            <w:r w:rsidRPr="00E93618">
              <w:rPr>
                <w:rFonts w:ascii="Arial" w:hAnsi="Arial" w:cs="Arial"/>
                <w:b/>
              </w:rPr>
              <w:t>Contact Details</w:t>
            </w:r>
          </w:p>
        </w:tc>
      </w:tr>
      <w:tr w:rsidR="009200E3" w:rsidRPr="00E93618" w:rsidTr="009200E3">
        <w:tc>
          <w:tcPr>
            <w:tcW w:w="1838" w:type="dxa"/>
          </w:tcPr>
          <w:p w:rsidR="009200E3" w:rsidRPr="00E93618" w:rsidRDefault="009200E3" w:rsidP="000F3F5E">
            <w:pPr>
              <w:jc w:val="both"/>
              <w:rPr>
                <w:rFonts w:ascii="Arial" w:hAnsi="Arial" w:cs="Arial"/>
              </w:rPr>
            </w:pPr>
            <w:r w:rsidRPr="00E93618">
              <w:rPr>
                <w:rFonts w:ascii="Arial" w:hAnsi="Arial" w:cs="Arial"/>
              </w:rPr>
              <w:t>Thursday, 30 Nov.</w:t>
            </w:r>
          </w:p>
        </w:tc>
        <w:tc>
          <w:tcPr>
            <w:tcW w:w="3260" w:type="dxa"/>
          </w:tcPr>
          <w:p w:rsidR="009200E3" w:rsidRPr="00E93618" w:rsidRDefault="009200E3" w:rsidP="000F3F5E">
            <w:pPr>
              <w:jc w:val="both"/>
              <w:rPr>
                <w:rFonts w:ascii="Arial" w:hAnsi="Arial" w:cs="Arial"/>
              </w:rPr>
            </w:pPr>
            <w:r w:rsidRPr="00E93618">
              <w:rPr>
                <w:rFonts w:ascii="Arial" w:hAnsi="Arial" w:cs="Arial"/>
              </w:rPr>
              <w:t>Christopher Philip</w:t>
            </w:r>
          </w:p>
          <w:p w:rsidR="009200E3" w:rsidRPr="00E93618" w:rsidRDefault="009200E3" w:rsidP="000F3F5E">
            <w:pPr>
              <w:jc w:val="both"/>
              <w:rPr>
                <w:rFonts w:ascii="Arial" w:hAnsi="Arial" w:cs="Arial"/>
              </w:rPr>
            </w:pPr>
          </w:p>
        </w:tc>
        <w:tc>
          <w:tcPr>
            <w:tcW w:w="7230" w:type="dxa"/>
          </w:tcPr>
          <w:p w:rsidR="009200E3" w:rsidRPr="00E93618" w:rsidRDefault="009200E3" w:rsidP="000F3F5E">
            <w:pPr>
              <w:jc w:val="both"/>
              <w:rPr>
                <w:rFonts w:ascii="Arial" w:hAnsi="Arial" w:cs="Arial"/>
              </w:rPr>
            </w:pPr>
            <w:r w:rsidRPr="00E93618">
              <w:rPr>
                <w:rFonts w:ascii="Arial" w:hAnsi="Arial" w:cs="Arial"/>
              </w:rPr>
              <w:t>Appointed Member, Youth, Women, Religion and Sports Representative, Provincial Executive Council, WHP</w:t>
            </w:r>
          </w:p>
        </w:tc>
        <w:tc>
          <w:tcPr>
            <w:tcW w:w="1620" w:type="dxa"/>
          </w:tcPr>
          <w:p w:rsidR="009200E3" w:rsidRPr="00E93618" w:rsidRDefault="009200E3" w:rsidP="000F3F5E">
            <w:pPr>
              <w:jc w:val="both"/>
              <w:rPr>
                <w:rFonts w:ascii="Arial" w:hAnsi="Arial" w:cs="Arial"/>
              </w:rPr>
            </w:pPr>
            <w:r w:rsidRPr="00E93618">
              <w:rPr>
                <w:rFonts w:ascii="Arial" w:hAnsi="Arial" w:cs="Arial"/>
              </w:rPr>
              <w:t>72451165</w:t>
            </w:r>
          </w:p>
        </w:tc>
      </w:tr>
      <w:tr w:rsidR="009200E3" w:rsidRPr="00E93618" w:rsidTr="009200E3">
        <w:tc>
          <w:tcPr>
            <w:tcW w:w="1838" w:type="dxa"/>
          </w:tcPr>
          <w:p w:rsidR="009200E3" w:rsidRPr="00E93618" w:rsidRDefault="009200E3" w:rsidP="000F3F5E">
            <w:pPr>
              <w:jc w:val="both"/>
              <w:rPr>
                <w:rFonts w:ascii="Arial" w:hAnsi="Arial" w:cs="Arial"/>
              </w:rPr>
            </w:pPr>
          </w:p>
        </w:tc>
        <w:tc>
          <w:tcPr>
            <w:tcW w:w="3260" w:type="dxa"/>
          </w:tcPr>
          <w:p w:rsidR="009200E3" w:rsidRPr="00E93618" w:rsidRDefault="009200E3" w:rsidP="000F3F5E">
            <w:pPr>
              <w:jc w:val="both"/>
              <w:rPr>
                <w:rFonts w:ascii="Arial" w:hAnsi="Arial" w:cs="Arial"/>
              </w:rPr>
            </w:pPr>
            <w:r w:rsidRPr="00E93618">
              <w:rPr>
                <w:rFonts w:ascii="Arial" w:hAnsi="Arial" w:cs="Arial"/>
              </w:rPr>
              <w:t>Philip Nevil</w:t>
            </w:r>
          </w:p>
        </w:tc>
        <w:tc>
          <w:tcPr>
            <w:tcW w:w="7230" w:type="dxa"/>
          </w:tcPr>
          <w:p w:rsidR="009200E3" w:rsidRPr="00E93618" w:rsidRDefault="009200E3" w:rsidP="000F3F5E">
            <w:pPr>
              <w:jc w:val="both"/>
              <w:rPr>
                <w:rFonts w:ascii="Arial" w:hAnsi="Arial" w:cs="Arial"/>
                <w:b/>
              </w:rPr>
            </w:pPr>
            <w:r w:rsidRPr="00E93618">
              <w:rPr>
                <w:rFonts w:ascii="Arial" w:hAnsi="Arial" w:cs="Arial"/>
              </w:rPr>
              <w:t>Acting Manager, Community Development Division, WHP</w:t>
            </w:r>
          </w:p>
        </w:tc>
        <w:tc>
          <w:tcPr>
            <w:tcW w:w="1620" w:type="dxa"/>
          </w:tcPr>
          <w:p w:rsidR="009200E3" w:rsidRPr="00E93618" w:rsidRDefault="009200E3" w:rsidP="000F3F5E">
            <w:pPr>
              <w:jc w:val="both"/>
              <w:rPr>
                <w:rFonts w:ascii="Arial" w:hAnsi="Arial" w:cs="Arial"/>
              </w:rPr>
            </w:pPr>
            <w:r w:rsidRPr="00E93618">
              <w:rPr>
                <w:rFonts w:ascii="Arial" w:hAnsi="Arial" w:cs="Arial"/>
              </w:rPr>
              <w:t>71136230</w:t>
            </w:r>
          </w:p>
        </w:tc>
      </w:tr>
      <w:tr w:rsidR="009200E3" w:rsidRPr="00E93618" w:rsidTr="009200E3">
        <w:tc>
          <w:tcPr>
            <w:tcW w:w="1838" w:type="dxa"/>
          </w:tcPr>
          <w:p w:rsidR="009200E3" w:rsidRPr="00E93618" w:rsidRDefault="009200E3" w:rsidP="000F3F5E">
            <w:pPr>
              <w:jc w:val="both"/>
              <w:rPr>
                <w:rFonts w:ascii="Arial" w:hAnsi="Arial" w:cs="Arial"/>
              </w:rPr>
            </w:pPr>
          </w:p>
        </w:tc>
        <w:tc>
          <w:tcPr>
            <w:tcW w:w="3260" w:type="dxa"/>
          </w:tcPr>
          <w:p w:rsidR="009200E3" w:rsidRPr="00E93618" w:rsidRDefault="009200E3" w:rsidP="000F3F5E">
            <w:pPr>
              <w:jc w:val="both"/>
              <w:rPr>
                <w:rFonts w:ascii="Arial" w:hAnsi="Arial" w:cs="Arial"/>
              </w:rPr>
            </w:pPr>
            <w:r w:rsidRPr="00E93618">
              <w:rPr>
                <w:rFonts w:ascii="Arial" w:hAnsi="Arial" w:cs="Arial"/>
              </w:rPr>
              <w:t>Steven Moka</w:t>
            </w:r>
          </w:p>
        </w:tc>
        <w:tc>
          <w:tcPr>
            <w:tcW w:w="7230" w:type="dxa"/>
          </w:tcPr>
          <w:p w:rsidR="009200E3" w:rsidRPr="00E93618" w:rsidRDefault="009200E3" w:rsidP="000F3F5E">
            <w:pPr>
              <w:jc w:val="both"/>
              <w:rPr>
                <w:rFonts w:ascii="Arial" w:hAnsi="Arial" w:cs="Arial"/>
              </w:rPr>
            </w:pPr>
            <w:r w:rsidRPr="00E93618">
              <w:rPr>
                <w:rFonts w:ascii="Arial" w:hAnsi="Arial" w:cs="Arial"/>
              </w:rPr>
              <w:t>Executive Officer, WHP</w:t>
            </w:r>
          </w:p>
        </w:tc>
        <w:tc>
          <w:tcPr>
            <w:tcW w:w="1620" w:type="dxa"/>
          </w:tcPr>
          <w:p w:rsidR="009200E3" w:rsidRPr="00E93618" w:rsidRDefault="009200E3" w:rsidP="000F3F5E">
            <w:pPr>
              <w:jc w:val="both"/>
              <w:rPr>
                <w:rFonts w:ascii="Arial" w:hAnsi="Arial" w:cs="Arial"/>
              </w:rPr>
            </w:pPr>
            <w:r w:rsidRPr="00E93618">
              <w:rPr>
                <w:rFonts w:ascii="Arial" w:hAnsi="Arial" w:cs="Arial"/>
              </w:rPr>
              <w:t>71873542 5421626</w:t>
            </w:r>
          </w:p>
        </w:tc>
      </w:tr>
      <w:tr w:rsidR="009200E3" w:rsidRPr="00E93618" w:rsidTr="009200E3">
        <w:tc>
          <w:tcPr>
            <w:tcW w:w="1838" w:type="dxa"/>
          </w:tcPr>
          <w:p w:rsidR="009200E3" w:rsidRPr="00E93618" w:rsidRDefault="009200E3" w:rsidP="000F3F5E">
            <w:pPr>
              <w:jc w:val="both"/>
              <w:rPr>
                <w:rFonts w:ascii="Arial" w:hAnsi="Arial" w:cs="Arial"/>
              </w:rPr>
            </w:pPr>
          </w:p>
        </w:tc>
        <w:tc>
          <w:tcPr>
            <w:tcW w:w="3260" w:type="dxa"/>
          </w:tcPr>
          <w:p w:rsidR="009200E3" w:rsidRPr="00E93618" w:rsidRDefault="009200E3" w:rsidP="000F3F5E">
            <w:pPr>
              <w:jc w:val="both"/>
              <w:rPr>
                <w:rFonts w:ascii="Arial" w:hAnsi="Arial" w:cs="Arial"/>
              </w:rPr>
            </w:pPr>
            <w:r w:rsidRPr="00E93618">
              <w:rPr>
                <w:rFonts w:ascii="Arial" w:hAnsi="Arial" w:cs="Arial"/>
              </w:rPr>
              <w:t>Sister Marisha Ku</w:t>
            </w:r>
          </w:p>
          <w:p w:rsidR="009200E3" w:rsidRPr="00E93618" w:rsidRDefault="009200E3" w:rsidP="000F3F5E">
            <w:pPr>
              <w:jc w:val="both"/>
              <w:rPr>
                <w:rFonts w:ascii="Arial" w:hAnsi="Arial" w:cs="Arial"/>
              </w:rPr>
            </w:pPr>
            <w:r w:rsidRPr="00E93618">
              <w:rPr>
                <w:rFonts w:ascii="Arial" w:hAnsi="Arial" w:cs="Arial"/>
              </w:rPr>
              <w:t>Staff of Mercy Works Ltd.</w:t>
            </w:r>
          </w:p>
        </w:tc>
        <w:tc>
          <w:tcPr>
            <w:tcW w:w="7230" w:type="dxa"/>
          </w:tcPr>
          <w:p w:rsidR="009200E3" w:rsidRPr="00E93618" w:rsidRDefault="009200E3" w:rsidP="000F3F5E">
            <w:pPr>
              <w:jc w:val="both"/>
              <w:rPr>
                <w:rFonts w:ascii="Arial" w:hAnsi="Arial" w:cs="Arial"/>
              </w:rPr>
            </w:pPr>
            <w:r w:rsidRPr="00E93618">
              <w:rPr>
                <w:rFonts w:ascii="Arial" w:hAnsi="Arial" w:cs="Arial"/>
              </w:rPr>
              <w:t>Sister of Mercy, Mercy Works Ltd.</w:t>
            </w:r>
          </w:p>
        </w:tc>
        <w:tc>
          <w:tcPr>
            <w:tcW w:w="1620" w:type="dxa"/>
          </w:tcPr>
          <w:p w:rsidR="009200E3" w:rsidRPr="00E93618" w:rsidRDefault="009200E3" w:rsidP="000F3F5E">
            <w:pPr>
              <w:jc w:val="both"/>
              <w:rPr>
                <w:rFonts w:ascii="Arial" w:hAnsi="Arial" w:cs="Arial"/>
              </w:rPr>
            </w:pPr>
            <w:r w:rsidRPr="00E93618">
              <w:rPr>
                <w:rFonts w:ascii="Arial" w:hAnsi="Arial" w:cs="Arial"/>
              </w:rPr>
              <w:t>5423517</w:t>
            </w:r>
          </w:p>
        </w:tc>
      </w:tr>
      <w:tr w:rsidR="009200E3" w:rsidRPr="00E93618" w:rsidTr="009200E3">
        <w:tc>
          <w:tcPr>
            <w:tcW w:w="1838" w:type="dxa"/>
          </w:tcPr>
          <w:p w:rsidR="009200E3" w:rsidRPr="00E93618" w:rsidRDefault="009200E3" w:rsidP="000F3F5E">
            <w:pPr>
              <w:jc w:val="both"/>
              <w:rPr>
                <w:rFonts w:ascii="Arial" w:hAnsi="Arial" w:cs="Arial"/>
              </w:rPr>
            </w:pPr>
          </w:p>
        </w:tc>
        <w:tc>
          <w:tcPr>
            <w:tcW w:w="3260" w:type="dxa"/>
          </w:tcPr>
          <w:p w:rsidR="009200E3" w:rsidRPr="00E93618" w:rsidRDefault="009200E3" w:rsidP="000F3F5E">
            <w:pPr>
              <w:jc w:val="both"/>
              <w:rPr>
                <w:rFonts w:ascii="Arial" w:hAnsi="Arial" w:cs="Arial"/>
              </w:rPr>
            </w:pPr>
            <w:r w:rsidRPr="00E93618">
              <w:rPr>
                <w:rFonts w:ascii="Arial" w:hAnsi="Arial" w:cs="Arial"/>
              </w:rPr>
              <w:t>Lawrence Pena</w:t>
            </w:r>
          </w:p>
        </w:tc>
        <w:tc>
          <w:tcPr>
            <w:tcW w:w="7230" w:type="dxa"/>
          </w:tcPr>
          <w:p w:rsidR="009200E3" w:rsidRPr="00E93618" w:rsidRDefault="009200E3" w:rsidP="000F3F5E">
            <w:pPr>
              <w:jc w:val="both"/>
              <w:rPr>
                <w:rFonts w:ascii="Arial" w:hAnsi="Arial" w:cs="Arial"/>
              </w:rPr>
            </w:pPr>
            <w:r w:rsidRPr="00E93618">
              <w:rPr>
                <w:rFonts w:ascii="Arial" w:hAnsi="Arial" w:cs="Arial"/>
              </w:rPr>
              <w:t>Chairperson, Division of Education, WHP</w:t>
            </w:r>
          </w:p>
        </w:tc>
        <w:tc>
          <w:tcPr>
            <w:tcW w:w="1620" w:type="dxa"/>
          </w:tcPr>
          <w:p w:rsidR="009200E3" w:rsidRPr="00E93618" w:rsidRDefault="009200E3" w:rsidP="000F3F5E">
            <w:pPr>
              <w:jc w:val="both"/>
              <w:rPr>
                <w:rFonts w:ascii="Arial" w:hAnsi="Arial" w:cs="Arial"/>
              </w:rPr>
            </w:pPr>
          </w:p>
        </w:tc>
      </w:tr>
      <w:tr w:rsidR="009200E3" w:rsidRPr="00E93618" w:rsidTr="009200E3">
        <w:tc>
          <w:tcPr>
            <w:tcW w:w="1838" w:type="dxa"/>
          </w:tcPr>
          <w:p w:rsidR="009200E3" w:rsidRPr="00E93618" w:rsidRDefault="009200E3" w:rsidP="000F3F5E">
            <w:pPr>
              <w:jc w:val="both"/>
              <w:rPr>
                <w:rFonts w:ascii="Arial" w:hAnsi="Arial" w:cs="Arial"/>
              </w:rPr>
            </w:pPr>
            <w:r w:rsidRPr="00E93618">
              <w:rPr>
                <w:rFonts w:ascii="Arial" w:hAnsi="Arial" w:cs="Arial"/>
              </w:rPr>
              <w:t>Friday, 1 Dec.</w:t>
            </w:r>
          </w:p>
        </w:tc>
        <w:tc>
          <w:tcPr>
            <w:tcW w:w="3260" w:type="dxa"/>
          </w:tcPr>
          <w:p w:rsidR="009200E3" w:rsidRPr="00E93618" w:rsidRDefault="009200E3" w:rsidP="000F3F5E">
            <w:pPr>
              <w:jc w:val="both"/>
              <w:rPr>
                <w:rFonts w:ascii="Arial" w:hAnsi="Arial" w:cs="Arial"/>
              </w:rPr>
            </w:pPr>
            <w:r w:rsidRPr="00E93618">
              <w:rPr>
                <w:rFonts w:ascii="Arial" w:hAnsi="Arial" w:cs="Arial"/>
              </w:rPr>
              <w:t>John Karobia</w:t>
            </w:r>
          </w:p>
          <w:p w:rsidR="009200E3" w:rsidRPr="00E93618" w:rsidRDefault="009200E3" w:rsidP="000F3F5E">
            <w:pPr>
              <w:jc w:val="both"/>
              <w:rPr>
                <w:rFonts w:ascii="Arial" w:hAnsi="Arial" w:cs="Arial"/>
              </w:rPr>
            </w:pPr>
            <w:r w:rsidRPr="00E93618">
              <w:rPr>
                <w:rFonts w:ascii="Arial" w:hAnsi="Arial" w:cs="Arial"/>
              </w:rPr>
              <w:t>John Jacob</w:t>
            </w:r>
          </w:p>
        </w:tc>
        <w:tc>
          <w:tcPr>
            <w:tcW w:w="7230" w:type="dxa"/>
          </w:tcPr>
          <w:p w:rsidR="009200E3" w:rsidRPr="00E93618" w:rsidRDefault="009200E3" w:rsidP="000F3F5E">
            <w:pPr>
              <w:jc w:val="both"/>
              <w:rPr>
                <w:rFonts w:ascii="Arial" w:hAnsi="Arial" w:cs="Arial"/>
              </w:rPr>
            </w:pPr>
            <w:r w:rsidRPr="00E93618">
              <w:rPr>
                <w:rFonts w:ascii="Arial" w:hAnsi="Arial" w:cs="Arial"/>
              </w:rPr>
              <w:t>Sales Manager, Chemica Ltd</w:t>
            </w:r>
          </w:p>
          <w:p w:rsidR="009200E3" w:rsidRPr="00E93618" w:rsidRDefault="009200E3" w:rsidP="000F3F5E">
            <w:pPr>
              <w:jc w:val="both"/>
              <w:rPr>
                <w:rFonts w:ascii="Arial" w:hAnsi="Arial" w:cs="Arial"/>
              </w:rPr>
            </w:pPr>
            <w:r w:rsidRPr="00E93618">
              <w:rPr>
                <w:rFonts w:ascii="Arial" w:hAnsi="Arial" w:cs="Arial"/>
              </w:rPr>
              <w:t>Store Manager, Chemica Ltd</w:t>
            </w:r>
          </w:p>
        </w:tc>
        <w:tc>
          <w:tcPr>
            <w:tcW w:w="1620" w:type="dxa"/>
          </w:tcPr>
          <w:p w:rsidR="009200E3" w:rsidRPr="00E93618" w:rsidRDefault="009200E3" w:rsidP="000F3F5E">
            <w:pPr>
              <w:jc w:val="both"/>
              <w:rPr>
                <w:rFonts w:ascii="Arial" w:hAnsi="Arial" w:cs="Arial"/>
              </w:rPr>
            </w:pPr>
            <w:r w:rsidRPr="00E93618">
              <w:rPr>
                <w:rFonts w:ascii="Arial" w:hAnsi="Arial" w:cs="Arial"/>
              </w:rPr>
              <w:t>5421050</w:t>
            </w:r>
          </w:p>
        </w:tc>
      </w:tr>
      <w:tr w:rsidR="009200E3" w:rsidRPr="00E93618" w:rsidTr="009200E3">
        <w:tc>
          <w:tcPr>
            <w:tcW w:w="1838" w:type="dxa"/>
          </w:tcPr>
          <w:p w:rsidR="009200E3" w:rsidRPr="00E93618" w:rsidRDefault="009200E3" w:rsidP="000F3F5E">
            <w:pPr>
              <w:jc w:val="both"/>
              <w:rPr>
                <w:rFonts w:ascii="Arial" w:hAnsi="Arial" w:cs="Arial"/>
              </w:rPr>
            </w:pPr>
          </w:p>
          <w:p w:rsidR="009200E3" w:rsidRPr="00E93618" w:rsidRDefault="009200E3" w:rsidP="000F3F5E">
            <w:pPr>
              <w:jc w:val="both"/>
              <w:rPr>
                <w:rFonts w:ascii="Arial" w:hAnsi="Arial" w:cs="Arial"/>
              </w:rPr>
            </w:pPr>
          </w:p>
        </w:tc>
        <w:tc>
          <w:tcPr>
            <w:tcW w:w="3260" w:type="dxa"/>
          </w:tcPr>
          <w:p w:rsidR="009200E3" w:rsidRPr="00E93618" w:rsidRDefault="009200E3" w:rsidP="000F3F5E">
            <w:pPr>
              <w:jc w:val="both"/>
              <w:rPr>
                <w:rFonts w:ascii="Arial" w:hAnsi="Arial" w:cs="Arial"/>
              </w:rPr>
            </w:pPr>
            <w:r w:rsidRPr="00E93618">
              <w:rPr>
                <w:rFonts w:ascii="Arial" w:hAnsi="Arial" w:cs="Arial"/>
              </w:rPr>
              <w:t>Michael Sapou</w:t>
            </w:r>
          </w:p>
          <w:p w:rsidR="009200E3" w:rsidRPr="00E93618" w:rsidRDefault="009200E3" w:rsidP="000F3F5E">
            <w:pPr>
              <w:jc w:val="both"/>
              <w:rPr>
                <w:rFonts w:ascii="Arial" w:hAnsi="Arial" w:cs="Arial"/>
              </w:rPr>
            </w:pPr>
            <w:r w:rsidRPr="00E93618">
              <w:rPr>
                <w:rFonts w:ascii="Arial" w:hAnsi="Arial" w:cs="Arial"/>
              </w:rPr>
              <w:t>Staff of Mt Hagen Tech. College</w:t>
            </w:r>
          </w:p>
        </w:tc>
        <w:tc>
          <w:tcPr>
            <w:tcW w:w="7230" w:type="dxa"/>
          </w:tcPr>
          <w:p w:rsidR="009200E3" w:rsidRPr="00E93618" w:rsidRDefault="009200E3" w:rsidP="000F3F5E">
            <w:pPr>
              <w:jc w:val="both"/>
              <w:rPr>
                <w:rFonts w:ascii="Arial" w:hAnsi="Arial" w:cs="Arial"/>
              </w:rPr>
            </w:pPr>
            <w:r w:rsidRPr="00E93618">
              <w:rPr>
                <w:rFonts w:ascii="Arial" w:hAnsi="Arial" w:cs="Arial"/>
              </w:rPr>
              <w:t>Principal, Mt Hagen Technical College</w:t>
            </w:r>
          </w:p>
        </w:tc>
        <w:tc>
          <w:tcPr>
            <w:tcW w:w="1620" w:type="dxa"/>
          </w:tcPr>
          <w:p w:rsidR="009200E3" w:rsidRPr="00E93618" w:rsidRDefault="009200E3" w:rsidP="000F3F5E">
            <w:pPr>
              <w:jc w:val="both"/>
              <w:rPr>
                <w:rFonts w:ascii="Arial" w:hAnsi="Arial" w:cs="Arial"/>
              </w:rPr>
            </w:pPr>
            <w:r w:rsidRPr="00E93618">
              <w:rPr>
                <w:rFonts w:ascii="Arial" w:hAnsi="Arial" w:cs="Arial"/>
              </w:rPr>
              <w:t>73038837</w:t>
            </w:r>
          </w:p>
        </w:tc>
      </w:tr>
      <w:tr w:rsidR="009200E3" w:rsidRPr="00E93618" w:rsidTr="009200E3">
        <w:tc>
          <w:tcPr>
            <w:tcW w:w="1838" w:type="dxa"/>
          </w:tcPr>
          <w:p w:rsidR="009200E3" w:rsidRPr="00E93618" w:rsidRDefault="009200E3" w:rsidP="000F3F5E">
            <w:pPr>
              <w:jc w:val="both"/>
              <w:rPr>
                <w:rFonts w:ascii="Arial" w:hAnsi="Arial" w:cs="Arial"/>
              </w:rPr>
            </w:pPr>
          </w:p>
        </w:tc>
        <w:tc>
          <w:tcPr>
            <w:tcW w:w="3260" w:type="dxa"/>
          </w:tcPr>
          <w:p w:rsidR="009200E3" w:rsidRPr="00E93618" w:rsidRDefault="009200E3" w:rsidP="000F3F5E">
            <w:pPr>
              <w:jc w:val="both"/>
              <w:rPr>
                <w:rFonts w:ascii="Arial" w:hAnsi="Arial" w:cs="Arial"/>
              </w:rPr>
            </w:pPr>
            <w:r w:rsidRPr="00E93618">
              <w:rPr>
                <w:rFonts w:ascii="Arial" w:hAnsi="Arial" w:cs="Arial"/>
              </w:rPr>
              <w:t>Peter Noki</w:t>
            </w:r>
          </w:p>
          <w:p w:rsidR="009200E3" w:rsidRPr="00E93618" w:rsidRDefault="009200E3" w:rsidP="000F3F5E">
            <w:pPr>
              <w:jc w:val="both"/>
              <w:rPr>
                <w:rFonts w:ascii="Arial" w:hAnsi="Arial" w:cs="Arial"/>
              </w:rPr>
            </w:pPr>
            <w:r w:rsidRPr="00E93618">
              <w:rPr>
                <w:rFonts w:ascii="Arial" w:hAnsi="Arial" w:cs="Arial"/>
              </w:rPr>
              <w:t>Robert Romba</w:t>
            </w:r>
          </w:p>
          <w:p w:rsidR="009200E3" w:rsidRPr="00E93618" w:rsidRDefault="009200E3" w:rsidP="000F3F5E">
            <w:pPr>
              <w:jc w:val="both"/>
              <w:rPr>
                <w:rFonts w:ascii="Arial" w:hAnsi="Arial" w:cs="Arial"/>
              </w:rPr>
            </w:pPr>
            <w:r w:rsidRPr="00E93618">
              <w:rPr>
                <w:rFonts w:ascii="Arial" w:hAnsi="Arial" w:cs="Arial"/>
              </w:rPr>
              <w:t>Wendy Koldop</w:t>
            </w:r>
          </w:p>
        </w:tc>
        <w:tc>
          <w:tcPr>
            <w:tcW w:w="7230" w:type="dxa"/>
          </w:tcPr>
          <w:p w:rsidR="009200E3" w:rsidRPr="00E93618" w:rsidRDefault="009200E3" w:rsidP="000F3F5E">
            <w:pPr>
              <w:jc w:val="both"/>
              <w:rPr>
                <w:rFonts w:ascii="Arial" w:hAnsi="Arial" w:cs="Arial"/>
              </w:rPr>
            </w:pPr>
            <w:r w:rsidRPr="00E93618">
              <w:rPr>
                <w:rFonts w:ascii="Arial" w:hAnsi="Arial" w:cs="Arial"/>
              </w:rPr>
              <w:t>Mt Hagen Urban LLG</w:t>
            </w:r>
          </w:p>
        </w:tc>
        <w:tc>
          <w:tcPr>
            <w:tcW w:w="1620" w:type="dxa"/>
          </w:tcPr>
          <w:p w:rsidR="009200E3" w:rsidRPr="00E93618" w:rsidRDefault="009200E3" w:rsidP="000F3F5E">
            <w:pPr>
              <w:jc w:val="both"/>
              <w:rPr>
                <w:rFonts w:ascii="Arial" w:hAnsi="Arial" w:cs="Arial"/>
              </w:rPr>
            </w:pPr>
            <w:r w:rsidRPr="00E93618">
              <w:rPr>
                <w:rFonts w:ascii="Arial" w:hAnsi="Arial" w:cs="Arial"/>
              </w:rPr>
              <w:t>73529243</w:t>
            </w:r>
          </w:p>
          <w:p w:rsidR="009200E3" w:rsidRPr="00E93618" w:rsidRDefault="009200E3" w:rsidP="000F3F5E">
            <w:pPr>
              <w:jc w:val="both"/>
              <w:rPr>
                <w:rFonts w:ascii="Arial" w:hAnsi="Arial" w:cs="Arial"/>
              </w:rPr>
            </w:pPr>
            <w:r w:rsidRPr="00E93618">
              <w:rPr>
                <w:rFonts w:ascii="Arial" w:hAnsi="Arial" w:cs="Arial"/>
              </w:rPr>
              <w:t>75617815</w:t>
            </w:r>
          </w:p>
          <w:p w:rsidR="009200E3" w:rsidRPr="00E93618" w:rsidRDefault="009200E3" w:rsidP="000F3F5E">
            <w:pPr>
              <w:jc w:val="both"/>
              <w:rPr>
                <w:rFonts w:ascii="Arial" w:hAnsi="Arial" w:cs="Arial"/>
              </w:rPr>
            </w:pPr>
            <w:r w:rsidRPr="00E93618">
              <w:rPr>
                <w:rFonts w:ascii="Arial" w:hAnsi="Arial" w:cs="Arial"/>
              </w:rPr>
              <w:t>5422711</w:t>
            </w:r>
          </w:p>
        </w:tc>
      </w:tr>
      <w:tr w:rsidR="009200E3" w:rsidRPr="00E93618" w:rsidTr="009200E3">
        <w:tc>
          <w:tcPr>
            <w:tcW w:w="1838" w:type="dxa"/>
          </w:tcPr>
          <w:p w:rsidR="009200E3" w:rsidRPr="00E93618" w:rsidRDefault="009200E3" w:rsidP="000F3F5E">
            <w:pPr>
              <w:jc w:val="both"/>
              <w:rPr>
                <w:rFonts w:ascii="Arial" w:hAnsi="Arial" w:cs="Arial"/>
              </w:rPr>
            </w:pPr>
          </w:p>
        </w:tc>
        <w:tc>
          <w:tcPr>
            <w:tcW w:w="3260" w:type="dxa"/>
          </w:tcPr>
          <w:p w:rsidR="009200E3" w:rsidRPr="00E93618" w:rsidRDefault="009200E3" w:rsidP="000F3F5E">
            <w:pPr>
              <w:jc w:val="both"/>
              <w:rPr>
                <w:rFonts w:ascii="Arial" w:hAnsi="Arial" w:cs="Arial"/>
              </w:rPr>
            </w:pPr>
            <w:r w:rsidRPr="00E93618">
              <w:rPr>
                <w:rFonts w:ascii="Arial" w:hAnsi="Arial" w:cs="Arial"/>
              </w:rPr>
              <w:t>Peter Koiya</w:t>
            </w:r>
          </w:p>
        </w:tc>
        <w:tc>
          <w:tcPr>
            <w:tcW w:w="7230" w:type="dxa"/>
          </w:tcPr>
          <w:p w:rsidR="009200E3" w:rsidRPr="00E93618" w:rsidRDefault="009200E3" w:rsidP="000F3F5E">
            <w:pPr>
              <w:jc w:val="both"/>
              <w:rPr>
                <w:rFonts w:ascii="Arial" w:hAnsi="Arial" w:cs="Arial"/>
              </w:rPr>
            </w:pPr>
            <w:r w:rsidRPr="00E93618">
              <w:rPr>
                <w:rFonts w:ascii="Arial" w:hAnsi="Arial" w:cs="Arial"/>
              </w:rPr>
              <w:t>Chairman and Treasurer, Mt Hagen Urban Youth Rehabilitation Centre</w:t>
            </w:r>
          </w:p>
        </w:tc>
        <w:tc>
          <w:tcPr>
            <w:tcW w:w="1620" w:type="dxa"/>
          </w:tcPr>
          <w:p w:rsidR="009200E3" w:rsidRPr="00E93618" w:rsidRDefault="009200E3" w:rsidP="000F3F5E">
            <w:pPr>
              <w:jc w:val="both"/>
              <w:rPr>
                <w:rFonts w:ascii="Arial" w:hAnsi="Arial" w:cs="Arial"/>
              </w:rPr>
            </w:pPr>
            <w:r w:rsidRPr="00E93618">
              <w:rPr>
                <w:rFonts w:ascii="Arial" w:hAnsi="Arial" w:cs="Arial"/>
              </w:rPr>
              <w:t>70850852</w:t>
            </w:r>
          </w:p>
        </w:tc>
      </w:tr>
    </w:tbl>
    <w:p w:rsidR="009200E3" w:rsidRPr="00E93618" w:rsidRDefault="009200E3" w:rsidP="000F3F5E">
      <w:pPr>
        <w:spacing w:after="0" w:line="240" w:lineRule="auto"/>
        <w:jc w:val="both"/>
        <w:rPr>
          <w:rFonts w:ascii="Arial" w:hAnsi="Arial" w:cs="Arial"/>
        </w:rPr>
      </w:pPr>
    </w:p>
    <w:p w:rsidR="009200E3" w:rsidRPr="00E93618" w:rsidRDefault="009200E3" w:rsidP="000F3F5E">
      <w:pPr>
        <w:spacing w:after="0" w:line="240" w:lineRule="auto"/>
        <w:jc w:val="both"/>
        <w:rPr>
          <w:rFonts w:ascii="Arial" w:hAnsi="Arial" w:cs="Arial"/>
          <w:lang w:val="en-US"/>
        </w:rPr>
      </w:pPr>
      <w:r w:rsidRPr="00E93618">
        <w:rPr>
          <w:rFonts w:ascii="Arial" w:hAnsi="Arial" w:cs="Arial"/>
          <w:lang w:val="en-US"/>
        </w:rPr>
        <w:t>Lae, 3 December 2017 – 5 December 2017</w:t>
      </w:r>
    </w:p>
    <w:tbl>
      <w:tblPr>
        <w:tblStyle w:val="TableGrid1"/>
        <w:tblW w:w="0" w:type="auto"/>
        <w:tblLook w:val="04A0" w:firstRow="1" w:lastRow="0" w:firstColumn="1" w:lastColumn="0" w:noHBand="0" w:noVBand="1"/>
      </w:tblPr>
      <w:tblGrid>
        <w:gridCol w:w="1434"/>
        <w:gridCol w:w="1973"/>
        <w:gridCol w:w="4455"/>
        <w:gridCol w:w="1380"/>
      </w:tblGrid>
      <w:tr w:rsidR="009200E3" w:rsidRPr="00E93618" w:rsidTr="009200E3">
        <w:tc>
          <w:tcPr>
            <w:tcW w:w="1838" w:type="dxa"/>
            <w:shd w:val="clear" w:color="auto" w:fill="BDD6EE" w:themeFill="accent5" w:themeFillTint="66"/>
          </w:tcPr>
          <w:p w:rsidR="009200E3" w:rsidRPr="00E93618" w:rsidRDefault="009200E3" w:rsidP="000F3F5E">
            <w:pPr>
              <w:jc w:val="both"/>
              <w:rPr>
                <w:rFonts w:ascii="Arial" w:hAnsi="Arial" w:cs="Arial"/>
                <w:b/>
              </w:rPr>
            </w:pPr>
            <w:r w:rsidRPr="00E93618">
              <w:rPr>
                <w:rFonts w:ascii="Arial" w:hAnsi="Arial" w:cs="Arial"/>
                <w:b/>
              </w:rPr>
              <w:t>Date</w:t>
            </w:r>
          </w:p>
          <w:p w:rsidR="009200E3" w:rsidRPr="00E93618" w:rsidRDefault="009200E3" w:rsidP="000F3F5E">
            <w:pPr>
              <w:jc w:val="both"/>
              <w:rPr>
                <w:rFonts w:ascii="Arial" w:hAnsi="Arial" w:cs="Arial"/>
                <w:b/>
              </w:rPr>
            </w:pPr>
          </w:p>
        </w:tc>
        <w:tc>
          <w:tcPr>
            <w:tcW w:w="2977" w:type="dxa"/>
            <w:shd w:val="clear" w:color="auto" w:fill="BDD6EE" w:themeFill="accent5" w:themeFillTint="66"/>
          </w:tcPr>
          <w:p w:rsidR="009200E3" w:rsidRPr="00E93618" w:rsidRDefault="009200E3" w:rsidP="000F3F5E">
            <w:pPr>
              <w:jc w:val="both"/>
              <w:rPr>
                <w:rFonts w:ascii="Arial" w:hAnsi="Arial" w:cs="Arial"/>
                <w:b/>
              </w:rPr>
            </w:pPr>
            <w:r w:rsidRPr="00E93618">
              <w:rPr>
                <w:rFonts w:ascii="Arial" w:hAnsi="Arial" w:cs="Arial"/>
                <w:b/>
              </w:rPr>
              <w:t>Name</w:t>
            </w:r>
          </w:p>
        </w:tc>
        <w:tc>
          <w:tcPr>
            <w:tcW w:w="7513" w:type="dxa"/>
            <w:shd w:val="clear" w:color="auto" w:fill="BDD6EE" w:themeFill="accent5" w:themeFillTint="66"/>
          </w:tcPr>
          <w:p w:rsidR="009200E3" w:rsidRPr="00E93618" w:rsidRDefault="009200E3" w:rsidP="000F3F5E">
            <w:pPr>
              <w:jc w:val="both"/>
              <w:rPr>
                <w:rFonts w:ascii="Arial" w:hAnsi="Arial" w:cs="Arial"/>
                <w:b/>
              </w:rPr>
            </w:pPr>
            <w:r w:rsidRPr="00E93618">
              <w:rPr>
                <w:rFonts w:ascii="Arial" w:hAnsi="Arial" w:cs="Arial"/>
                <w:b/>
              </w:rPr>
              <w:t>Organisation/Title</w:t>
            </w:r>
          </w:p>
        </w:tc>
        <w:tc>
          <w:tcPr>
            <w:tcW w:w="1620" w:type="dxa"/>
            <w:shd w:val="clear" w:color="auto" w:fill="BDD6EE" w:themeFill="accent5" w:themeFillTint="66"/>
          </w:tcPr>
          <w:p w:rsidR="009200E3" w:rsidRPr="00E93618" w:rsidRDefault="009200E3" w:rsidP="000F3F5E">
            <w:pPr>
              <w:jc w:val="both"/>
              <w:rPr>
                <w:rFonts w:ascii="Arial" w:hAnsi="Arial" w:cs="Arial"/>
                <w:b/>
              </w:rPr>
            </w:pPr>
            <w:r w:rsidRPr="00E93618">
              <w:rPr>
                <w:rFonts w:ascii="Arial" w:hAnsi="Arial" w:cs="Arial"/>
                <w:b/>
              </w:rPr>
              <w:t>Contact Details</w:t>
            </w:r>
          </w:p>
        </w:tc>
      </w:tr>
      <w:tr w:rsidR="009200E3" w:rsidRPr="00E93618" w:rsidTr="009200E3">
        <w:tc>
          <w:tcPr>
            <w:tcW w:w="1838" w:type="dxa"/>
          </w:tcPr>
          <w:p w:rsidR="009200E3" w:rsidRPr="00E93618" w:rsidRDefault="009200E3" w:rsidP="000F3F5E">
            <w:pPr>
              <w:jc w:val="both"/>
              <w:rPr>
                <w:rFonts w:ascii="Arial" w:hAnsi="Arial" w:cs="Arial"/>
              </w:rPr>
            </w:pPr>
            <w:r w:rsidRPr="00E93618">
              <w:rPr>
                <w:rFonts w:ascii="Arial" w:hAnsi="Arial" w:cs="Arial"/>
              </w:rPr>
              <w:t>Sunday, 3 Dec.</w:t>
            </w:r>
          </w:p>
        </w:tc>
        <w:tc>
          <w:tcPr>
            <w:tcW w:w="2977" w:type="dxa"/>
          </w:tcPr>
          <w:p w:rsidR="009200E3" w:rsidRPr="00E93618" w:rsidRDefault="009200E3" w:rsidP="000F3F5E">
            <w:pPr>
              <w:jc w:val="both"/>
              <w:rPr>
                <w:rFonts w:ascii="Arial" w:hAnsi="Arial" w:cs="Arial"/>
              </w:rPr>
            </w:pPr>
            <w:r w:rsidRPr="00E93618">
              <w:rPr>
                <w:rFonts w:ascii="Arial" w:hAnsi="Arial" w:cs="Arial"/>
              </w:rPr>
              <w:t>Ginson Saonu MP</w:t>
            </w:r>
          </w:p>
        </w:tc>
        <w:tc>
          <w:tcPr>
            <w:tcW w:w="7513" w:type="dxa"/>
          </w:tcPr>
          <w:p w:rsidR="009200E3" w:rsidRPr="00E93618" w:rsidRDefault="009200E3" w:rsidP="000F3F5E">
            <w:pPr>
              <w:jc w:val="both"/>
              <w:rPr>
                <w:rFonts w:ascii="Arial" w:hAnsi="Arial" w:cs="Arial"/>
              </w:rPr>
            </w:pPr>
            <w:r w:rsidRPr="00E93618">
              <w:rPr>
                <w:rFonts w:ascii="Arial" w:hAnsi="Arial" w:cs="Arial"/>
              </w:rPr>
              <w:t>Governor, Morobe Province</w:t>
            </w:r>
          </w:p>
        </w:tc>
        <w:tc>
          <w:tcPr>
            <w:tcW w:w="1620" w:type="dxa"/>
          </w:tcPr>
          <w:p w:rsidR="009200E3" w:rsidRPr="00E93618" w:rsidRDefault="009200E3" w:rsidP="000F3F5E">
            <w:pPr>
              <w:jc w:val="both"/>
              <w:rPr>
                <w:rFonts w:ascii="Arial" w:hAnsi="Arial" w:cs="Arial"/>
              </w:rPr>
            </w:pPr>
            <w:r w:rsidRPr="00E93618">
              <w:rPr>
                <w:rFonts w:ascii="Arial" w:hAnsi="Arial" w:cs="Arial"/>
              </w:rPr>
              <w:t>473 1503</w:t>
            </w:r>
          </w:p>
        </w:tc>
      </w:tr>
      <w:tr w:rsidR="009200E3" w:rsidRPr="00E93618" w:rsidTr="009200E3">
        <w:tc>
          <w:tcPr>
            <w:tcW w:w="1838" w:type="dxa"/>
          </w:tcPr>
          <w:p w:rsidR="009200E3" w:rsidRPr="00E93618" w:rsidRDefault="009200E3" w:rsidP="000F3F5E">
            <w:pPr>
              <w:jc w:val="both"/>
              <w:rPr>
                <w:rFonts w:ascii="Arial" w:hAnsi="Arial" w:cs="Arial"/>
              </w:rPr>
            </w:pPr>
            <w:r w:rsidRPr="00E93618">
              <w:rPr>
                <w:rFonts w:ascii="Arial" w:hAnsi="Arial" w:cs="Arial"/>
              </w:rPr>
              <w:t>Monday, 4 Dec.</w:t>
            </w:r>
          </w:p>
        </w:tc>
        <w:tc>
          <w:tcPr>
            <w:tcW w:w="2977" w:type="dxa"/>
          </w:tcPr>
          <w:p w:rsidR="009200E3" w:rsidRPr="00E93618" w:rsidRDefault="009200E3" w:rsidP="000F3F5E">
            <w:pPr>
              <w:jc w:val="both"/>
              <w:rPr>
                <w:rFonts w:ascii="Arial" w:hAnsi="Arial" w:cs="Arial"/>
              </w:rPr>
            </w:pPr>
            <w:r w:rsidRPr="00E93618">
              <w:rPr>
                <w:rFonts w:ascii="Arial" w:hAnsi="Arial" w:cs="Arial"/>
              </w:rPr>
              <w:t>Louis Worealevi</w:t>
            </w:r>
          </w:p>
        </w:tc>
        <w:tc>
          <w:tcPr>
            <w:tcW w:w="7513" w:type="dxa"/>
          </w:tcPr>
          <w:p w:rsidR="009200E3" w:rsidRPr="00E93618" w:rsidRDefault="009200E3" w:rsidP="000F3F5E">
            <w:pPr>
              <w:jc w:val="both"/>
              <w:rPr>
                <w:rFonts w:ascii="Arial" w:hAnsi="Arial" w:cs="Arial"/>
              </w:rPr>
            </w:pPr>
            <w:r w:rsidRPr="00E93618">
              <w:rPr>
                <w:rFonts w:ascii="Arial" w:hAnsi="Arial" w:cs="Arial"/>
              </w:rPr>
              <w:t>Catholic Education Agency</w:t>
            </w:r>
          </w:p>
        </w:tc>
        <w:tc>
          <w:tcPr>
            <w:tcW w:w="1620" w:type="dxa"/>
          </w:tcPr>
          <w:p w:rsidR="009200E3" w:rsidRPr="00E93618" w:rsidRDefault="009200E3" w:rsidP="000F3F5E">
            <w:pPr>
              <w:jc w:val="both"/>
              <w:rPr>
                <w:rFonts w:ascii="Arial" w:hAnsi="Arial" w:cs="Arial"/>
              </w:rPr>
            </w:pPr>
            <w:r w:rsidRPr="00E93618">
              <w:rPr>
                <w:rFonts w:ascii="Arial" w:hAnsi="Arial" w:cs="Arial"/>
              </w:rPr>
              <w:t>71820623</w:t>
            </w:r>
          </w:p>
        </w:tc>
      </w:tr>
      <w:tr w:rsidR="009200E3" w:rsidRPr="00E93618" w:rsidTr="009200E3">
        <w:tc>
          <w:tcPr>
            <w:tcW w:w="1838" w:type="dxa"/>
          </w:tcPr>
          <w:p w:rsidR="009200E3" w:rsidRPr="00E93618" w:rsidRDefault="009200E3" w:rsidP="000F3F5E">
            <w:pPr>
              <w:jc w:val="both"/>
              <w:rPr>
                <w:rFonts w:ascii="Arial" w:hAnsi="Arial" w:cs="Arial"/>
              </w:rPr>
            </w:pPr>
          </w:p>
        </w:tc>
        <w:tc>
          <w:tcPr>
            <w:tcW w:w="2977" w:type="dxa"/>
          </w:tcPr>
          <w:p w:rsidR="009200E3" w:rsidRPr="00E93618" w:rsidRDefault="009200E3" w:rsidP="000F3F5E">
            <w:pPr>
              <w:jc w:val="both"/>
              <w:rPr>
                <w:rFonts w:ascii="Arial" w:hAnsi="Arial" w:cs="Arial"/>
              </w:rPr>
            </w:pPr>
            <w:r w:rsidRPr="00E93618">
              <w:rPr>
                <w:rFonts w:ascii="Arial" w:hAnsi="Arial" w:cs="Arial"/>
              </w:rPr>
              <w:t>Don Savi</w:t>
            </w:r>
          </w:p>
        </w:tc>
        <w:tc>
          <w:tcPr>
            <w:tcW w:w="7513" w:type="dxa"/>
          </w:tcPr>
          <w:p w:rsidR="009200E3" w:rsidRPr="00E93618" w:rsidRDefault="009200E3" w:rsidP="000F3F5E">
            <w:pPr>
              <w:jc w:val="both"/>
              <w:rPr>
                <w:rFonts w:ascii="Arial" w:hAnsi="Arial" w:cs="Arial"/>
              </w:rPr>
            </w:pPr>
            <w:r w:rsidRPr="00E93618">
              <w:rPr>
                <w:rFonts w:ascii="Arial" w:hAnsi="Arial" w:cs="Arial"/>
              </w:rPr>
              <w:t>Ginigoada, Program Coordinator</w:t>
            </w:r>
          </w:p>
        </w:tc>
        <w:tc>
          <w:tcPr>
            <w:tcW w:w="1620" w:type="dxa"/>
          </w:tcPr>
          <w:p w:rsidR="009200E3" w:rsidRPr="00E93618" w:rsidRDefault="009200E3" w:rsidP="000F3F5E">
            <w:pPr>
              <w:jc w:val="both"/>
              <w:rPr>
                <w:rFonts w:ascii="Arial" w:hAnsi="Arial" w:cs="Arial"/>
              </w:rPr>
            </w:pPr>
            <w:r w:rsidRPr="00E93618">
              <w:rPr>
                <w:rFonts w:ascii="Arial" w:hAnsi="Arial" w:cs="Arial"/>
              </w:rPr>
              <w:t>79690326</w:t>
            </w:r>
          </w:p>
        </w:tc>
      </w:tr>
      <w:tr w:rsidR="009200E3" w:rsidRPr="00E93618" w:rsidTr="009200E3">
        <w:tc>
          <w:tcPr>
            <w:tcW w:w="1838" w:type="dxa"/>
          </w:tcPr>
          <w:p w:rsidR="009200E3" w:rsidRPr="00E93618" w:rsidRDefault="009200E3" w:rsidP="000F3F5E">
            <w:pPr>
              <w:jc w:val="both"/>
              <w:rPr>
                <w:rFonts w:ascii="Arial" w:hAnsi="Arial" w:cs="Arial"/>
              </w:rPr>
            </w:pPr>
          </w:p>
        </w:tc>
        <w:tc>
          <w:tcPr>
            <w:tcW w:w="2977" w:type="dxa"/>
          </w:tcPr>
          <w:p w:rsidR="009200E3" w:rsidRPr="00E93618" w:rsidRDefault="009200E3" w:rsidP="000F3F5E">
            <w:pPr>
              <w:jc w:val="both"/>
              <w:rPr>
                <w:rFonts w:ascii="Arial" w:hAnsi="Arial" w:cs="Arial"/>
              </w:rPr>
            </w:pPr>
            <w:r w:rsidRPr="00E93618">
              <w:rPr>
                <w:rFonts w:ascii="Arial" w:hAnsi="Arial" w:cs="Arial"/>
              </w:rPr>
              <w:t>Colen Otto</w:t>
            </w:r>
          </w:p>
        </w:tc>
        <w:tc>
          <w:tcPr>
            <w:tcW w:w="7513" w:type="dxa"/>
          </w:tcPr>
          <w:p w:rsidR="009200E3" w:rsidRPr="00E93618" w:rsidRDefault="009200E3" w:rsidP="000F3F5E">
            <w:pPr>
              <w:jc w:val="both"/>
              <w:rPr>
                <w:rFonts w:ascii="Arial" w:hAnsi="Arial" w:cs="Arial"/>
              </w:rPr>
            </w:pPr>
            <w:r w:rsidRPr="00E93618">
              <w:rPr>
                <w:rFonts w:ascii="Arial" w:hAnsi="Arial" w:cs="Arial"/>
              </w:rPr>
              <w:t>Lae District, Community Development Division</w:t>
            </w:r>
          </w:p>
        </w:tc>
        <w:tc>
          <w:tcPr>
            <w:tcW w:w="1620" w:type="dxa"/>
          </w:tcPr>
          <w:p w:rsidR="009200E3" w:rsidRPr="00E93618" w:rsidRDefault="009200E3" w:rsidP="000F3F5E">
            <w:pPr>
              <w:jc w:val="both"/>
              <w:rPr>
                <w:rFonts w:ascii="Arial" w:hAnsi="Arial" w:cs="Arial"/>
              </w:rPr>
            </w:pPr>
            <w:r w:rsidRPr="00E93618">
              <w:rPr>
                <w:rFonts w:ascii="Arial" w:hAnsi="Arial" w:cs="Arial"/>
              </w:rPr>
              <w:t>74127691</w:t>
            </w:r>
          </w:p>
        </w:tc>
      </w:tr>
      <w:tr w:rsidR="009200E3" w:rsidRPr="00E93618" w:rsidTr="009200E3">
        <w:tc>
          <w:tcPr>
            <w:tcW w:w="1838" w:type="dxa"/>
          </w:tcPr>
          <w:p w:rsidR="009200E3" w:rsidRPr="00E93618" w:rsidRDefault="009200E3" w:rsidP="000F3F5E">
            <w:pPr>
              <w:jc w:val="both"/>
              <w:rPr>
                <w:rFonts w:ascii="Arial" w:hAnsi="Arial" w:cs="Arial"/>
              </w:rPr>
            </w:pPr>
          </w:p>
        </w:tc>
        <w:tc>
          <w:tcPr>
            <w:tcW w:w="2977" w:type="dxa"/>
          </w:tcPr>
          <w:p w:rsidR="009200E3" w:rsidRPr="00E93618" w:rsidRDefault="009200E3" w:rsidP="000F3F5E">
            <w:pPr>
              <w:jc w:val="both"/>
              <w:rPr>
                <w:rFonts w:ascii="Arial" w:hAnsi="Arial" w:cs="Arial"/>
              </w:rPr>
            </w:pPr>
            <w:r w:rsidRPr="00E93618">
              <w:rPr>
                <w:rFonts w:ascii="Arial" w:hAnsi="Arial" w:cs="Arial"/>
              </w:rPr>
              <w:t>Lonol Winnie</w:t>
            </w:r>
          </w:p>
        </w:tc>
        <w:tc>
          <w:tcPr>
            <w:tcW w:w="7513" w:type="dxa"/>
          </w:tcPr>
          <w:p w:rsidR="009200E3" w:rsidRPr="00E93618" w:rsidRDefault="009200E3" w:rsidP="000F3F5E">
            <w:pPr>
              <w:jc w:val="both"/>
              <w:rPr>
                <w:rFonts w:ascii="Arial" w:hAnsi="Arial" w:cs="Arial"/>
              </w:rPr>
            </w:pPr>
            <w:r w:rsidRPr="00E93618">
              <w:rPr>
                <w:rFonts w:ascii="Arial" w:hAnsi="Arial" w:cs="Arial"/>
              </w:rPr>
              <w:t>Seventh Day Adventist Church, National Youth Director</w:t>
            </w:r>
          </w:p>
        </w:tc>
        <w:tc>
          <w:tcPr>
            <w:tcW w:w="1620" w:type="dxa"/>
          </w:tcPr>
          <w:p w:rsidR="009200E3" w:rsidRPr="00E93618" w:rsidRDefault="009200E3" w:rsidP="000F3F5E">
            <w:pPr>
              <w:jc w:val="both"/>
              <w:rPr>
                <w:rFonts w:ascii="Arial" w:hAnsi="Arial" w:cs="Arial"/>
              </w:rPr>
            </w:pPr>
            <w:r w:rsidRPr="00E93618">
              <w:rPr>
                <w:rFonts w:ascii="Arial" w:hAnsi="Arial" w:cs="Arial"/>
              </w:rPr>
              <w:t>73003407</w:t>
            </w:r>
          </w:p>
        </w:tc>
      </w:tr>
      <w:tr w:rsidR="009200E3" w:rsidRPr="00E93618" w:rsidTr="009200E3">
        <w:tc>
          <w:tcPr>
            <w:tcW w:w="1838" w:type="dxa"/>
          </w:tcPr>
          <w:p w:rsidR="009200E3" w:rsidRPr="00E93618" w:rsidRDefault="009200E3" w:rsidP="000F3F5E">
            <w:pPr>
              <w:jc w:val="both"/>
              <w:rPr>
                <w:rFonts w:ascii="Arial" w:hAnsi="Arial" w:cs="Arial"/>
              </w:rPr>
            </w:pPr>
          </w:p>
        </w:tc>
        <w:tc>
          <w:tcPr>
            <w:tcW w:w="2977" w:type="dxa"/>
          </w:tcPr>
          <w:p w:rsidR="009200E3" w:rsidRPr="00E93618" w:rsidRDefault="009200E3" w:rsidP="000F3F5E">
            <w:pPr>
              <w:jc w:val="both"/>
              <w:rPr>
                <w:rFonts w:ascii="Arial" w:hAnsi="Arial" w:cs="Arial"/>
              </w:rPr>
            </w:pPr>
            <w:r w:rsidRPr="00E93618">
              <w:rPr>
                <w:rFonts w:ascii="Arial" w:hAnsi="Arial" w:cs="Arial"/>
              </w:rPr>
              <w:t>Robert Haro</w:t>
            </w:r>
          </w:p>
        </w:tc>
        <w:tc>
          <w:tcPr>
            <w:tcW w:w="7513" w:type="dxa"/>
          </w:tcPr>
          <w:p w:rsidR="009200E3" w:rsidRPr="00E93618" w:rsidRDefault="009200E3" w:rsidP="000F3F5E">
            <w:pPr>
              <w:jc w:val="both"/>
              <w:rPr>
                <w:rFonts w:ascii="Arial" w:hAnsi="Arial" w:cs="Arial"/>
              </w:rPr>
            </w:pPr>
            <w:r w:rsidRPr="00E93618">
              <w:rPr>
                <w:rFonts w:ascii="Arial" w:hAnsi="Arial" w:cs="Arial"/>
              </w:rPr>
              <w:t>The Salvation Army, Territorial Partnership Coordinator</w:t>
            </w:r>
          </w:p>
        </w:tc>
        <w:tc>
          <w:tcPr>
            <w:tcW w:w="1620" w:type="dxa"/>
          </w:tcPr>
          <w:p w:rsidR="009200E3" w:rsidRPr="00E93618" w:rsidRDefault="009200E3" w:rsidP="000F3F5E">
            <w:pPr>
              <w:jc w:val="both"/>
              <w:rPr>
                <w:rFonts w:ascii="Arial" w:hAnsi="Arial" w:cs="Arial"/>
              </w:rPr>
            </w:pPr>
            <w:r w:rsidRPr="00E93618">
              <w:rPr>
                <w:rFonts w:ascii="Arial" w:hAnsi="Arial" w:cs="Arial"/>
              </w:rPr>
              <w:t>76310781</w:t>
            </w:r>
          </w:p>
        </w:tc>
      </w:tr>
      <w:tr w:rsidR="009200E3" w:rsidRPr="00E93618" w:rsidTr="009200E3">
        <w:tc>
          <w:tcPr>
            <w:tcW w:w="1838" w:type="dxa"/>
          </w:tcPr>
          <w:p w:rsidR="009200E3" w:rsidRPr="00E93618" w:rsidRDefault="009200E3" w:rsidP="000F3F5E">
            <w:pPr>
              <w:jc w:val="both"/>
              <w:rPr>
                <w:rFonts w:ascii="Arial" w:hAnsi="Arial" w:cs="Arial"/>
              </w:rPr>
            </w:pPr>
          </w:p>
        </w:tc>
        <w:tc>
          <w:tcPr>
            <w:tcW w:w="2977" w:type="dxa"/>
          </w:tcPr>
          <w:p w:rsidR="009200E3" w:rsidRPr="00E93618" w:rsidRDefault="009200E3" w:rsidP="000F3F5E">
            <w:pPr>
              <w:jc w:val="both"/>
              <w:rPr>
                <w:rFonts w:ascii="Arial" w:hAnsi="Arial" w:cs="Arial"/>
              </w:rPr>
            </w:pPr>
            <w:r w:rsidRPr="00E93618">
              <w:rPr>
                <w:rFonts w:ascii="Arial" w:hAnsi="Arial" w:cs="Arial"/>
              </w:rPr>
              <w:t>Yatu Idauman</w:t>
            </w:r>
          </w:p>
        </w:tc>
        <w:tc>
          <w:tcPr>
            <w:tcW w:w="7513" w:type="dxa"/>
          </w:tcPr>
          <w:p w:rsidR="009200E3" w:rsidRPr="00E93618" w:rsidRDefault="009200E3" w:rsidP="000F3F5E">
            <w:pPr>
              <w:jc w:val="both"/>
              <w:rPr>
                <w:rFonts w:ascii="Arial" w:hAnsi="Arial" w:cs="Arial"/>
              </w:rPr>
            </w:pPr>
            <w:r w:rsidRPr="00E93618">
              <w:rPr>
                <w:rFonts w:ascii="Arial" w:hAnsi="Arial" w:cs="Arial"/>
              </w:rPr>
              <w:t xml:space="preserve">Principal, Immanuel Lutheran School </w:t>
            </w:r>
          </w:p>
        </w:tc>
        <w:tc>
          <w:tcPr>
            <w:tcW w:w="1620" w:type="dxa"/>
          </w:tcPr>
          <w:p w:rsidR="009200E3" w:rsidRPr="00E93618" w:rsidRDefault="009200E3" w:rsidP="000F3F5E">
            <w:pPr>
              <w:jc w:val="both"/>
              <w:rPr>
                <w:rFonts w:ascii="Arial" w:hAnsi="Arial" w:cs="Arial"/>
              </w:rPr>
            </w:pPr>
          </w:p>
        </w:tc>
      </w:tr>
      <w:tr w:rsidR="009200E3" w:rsidRPr="00E93618" w:rsidTr="009200E3">
        <w:tc>
          <w:tcPr>
            <w:tcW w:w="1838" w:type="dxa"/>
          </w:tcPr>
          <w:p w:rsidR="009200E3" w:rsidRPr="00E93618" w:rsidRDefault="009200E3" w:rsidP="000F3F5E">
            <w:pPr>
              <w:jc w:val="both"/>
              <w:rPr>
                <w:rFonts w:ascii="Arial" w:hAnsi="Arial" w:cs="Arial"/>
              </w:rPr>
            </w:pPr>
          </w:p>
        </w:tc>
        <w:tc>
          <w:tcPr>
            <w:tcW w:w="2977" w:type="dxa"/>
          </w:tcPr>
          <w:p w:rsidR="009200E3" w:rsidRPr="00E93618" w:rsidRDefault="009200E3" w:rsidP="000F3F5E">
            <w:pPr>
              <w:jc w:val="both"/>
              <w:rPr>
                <w:rFonts w:ascii="Arial" w:hAnsi="Arial" w:cs="Arial"/>
              </w:rPr>
            </w:pPr>
            <w:r w:rsidRPr="00E93618">
              <w:rPr>
                <w:rFonts w:ascii="Arial" w:hAnsi="Arial" w:cs="Arial"/>
              </w:rPr>
              <w:t>Ian Tawuhni</w:t>
            </w:r>
          </w:p>
        </w:tc>
        <w:tc>
          <w:tcPr>
            <w:tcW w:w="7513" w:type="dxa"/>
          </w:tcPr>
          <w:p w:rsidR="009200E3" w:rsidRPr="00E93618" w:rsidRDefault="009200E3" w:rsidP="000F3F5E">
            <w:pPr>
              <w:jc w:val="both"/>
              <w:rPr>
                <w:rFonts w:ascii="Arial" w:hAnsi="Arial" w:cs="Arial"/>
              </w:rPr>
            </w:pPr>
            <w:r w:rsidRPr="00E93618">
              <w:rPr>
                <w:rFonts w:ascii="Arial" w:hAnsi="Arial" w:cs="Arial"/>
              </w:rPr>
              <w:t>City Mission</w:t>
            </w:r>
          </w:p>
        </w:tc>
        <w:tc>
          <w:tcPr>
            <w:tcW w:w="1620" w:type="dxa"/>
          </w:tcPr>
          <w:p w:rsidR="009200E3" w:rsidRPr="00E93618" w:rsidRDefault="009200E3" w:rsidP="000F3F5E">
            <w:pPr>
              <w:jc w:val="both"/>
              <w:rPr>
                <w:rFonts w:ascii="Arial" w:hAnsi="Arial" w:cs="Arial"/>
              </w:rPr>
            </w:pPr>
          </w:p>
        </w:tc>
      </w:tr>
      <w:tr w:rsidR="009200E3" w:rsidRPr="00E93618" w:rsidTr="009200E3">
        <w:tc>
          <w:tcPr>
            <w:tcW w:w="1838" w:type="dxa"/>
          </w:tcPr>
          <w:p w:rsidR="009200E3" w:rsidRPr="00E93618" w:rsidRDefault="009200E3" w:rsidP="000F3F5E">
            <w:pPr>
              <w:jc w:val="both"/>
              <w:rPr>
                <w:rFonts w:ascii="Arial" w:hAnsi="Arial" w:cs="Arial"/>
              </w:rPr>
            </w:pPr>
          </w:p>
        </w:tc>
        <w:tc>
          <w:tcPr>
            <w:tcW w:w="2977" w:type="dxa"/>
          </w:tcPr>
          <w:p w:rsidR="009200E3" w:rsidRPr="00E93618" w:rsidRDefault="009200E3" w:rsidP="000F3F5E">
            <w:pPr>
              <w:jc w:val="both"/>
              <w:rPr>
                <w:rFonts w:ascii="Arial" w:hAnsi="Arial" w:cs="Arial"/>
              </w:rPr>
            </w:pPr>
            <w:r w:rsidRPr="00E93618">
              <w:rPr>
                <w:rFonts w:ascii="Arial" w:hAnsi="Arial" w:cs="Arial"/>
              </w:rPr>
              <w:t>Sheila Harou</w:t>
            </w:r>
          </w:p>
        </w:tc>
        <w:tc>
          <w:tcPr>
            <w:tcW w:w="7513" w:type="dxa"/>
          </w:tcPr>
          <w:p w:rsidR="009200E3" w:rsidRPr="00E93618" w:rsidRDefault="009200E3" w:rsidP="000F3F5E">
            <w:pPr>
              <w:jc w:val="both"/>
              <w:rPr>
                <w:rFonts w:ascii="Arial" w:hAnsi="Arial" w:cs="Arial"/>
              </w:rPr>
            </w:pPr>
            <w:r w:rsidRPr="00E93618">
              <w:rPr>
                <w:rFonts w:ascii="Arial" w:hAnsi="Arial" w:cs="Arial"/>
              </w:rPr>
              <w:t xml:space="preserve">Provincial Administrator, Morobe Provincial Administration </w:t>
            </w:r>
          </w:p>
        </w:tc>
        <w:tc>
          <w:tcPr>
            <w:tcW w:w="1620" w:type="dxa"/>
          </w:tcPr>
          <w:p w:rsidR="009200E3" w:rsidRPr="00E93618" w:rsidRDefault="009200E3" w:rsidP="000F3F5E">
            <w:pPr>
              <w:jc w:val="both"/>
              <w:rPr>
                <w:rFonts w:ascii="Arial" w:hAnsi="Arial" w:cs="Arial"/>
              </w:rPr>
            </w:pPr>
            <w:r w:rsidRPr="00E93618">
              <w:rPr>
                <w:rFonts w:ascii="Arial" w:hAnsi="Arial" w:cs="Arial"/>
              </w:rPr>
              <w:t>73880870</w:t>
            </w:r>
          </w:p>
        </w:tc>
      </w:tr>
      <w:tr w:rsidR="009200E3" w:rsidRPr="00E93618" w:rsidTr="009200E3">
        <w:tc>
          <w:tcPr>
            <w:tcW w:w="1838" w:type="dxa"/>
          </w:tcPr>
          <w:p w:rsidR="009200E3" w:rsidRPr="00E93618" w:rsidRDefault="009200E3" w:rsidP="000F3F5E">
            <w:pPr>
              <w:jc w:val="both"/>
              <w:rPr>
                <w:rFonts w:ascii="Arial" w:hAnsi="Arial" w:cs="Arial"/>
              </w:rPr>
            </w:pPr>
            <w:r w:rsidRPr="00E93618">
              <w:rPr>
                <w:rFonts w:ascii="Arial" w:hAnsi="Arial" w:cs="Arial"/>
              </w:rPr>
              <w:t>Tuesday, 5 Dec.</w:t>
            </w:r>
          </w:p>
        </w:tc>
        <w:tc>
          <w:tcPr>
            <w:tcW w:w="2977" w:type="dxa"/>
          </w:tcPr>
          <w:p w:rsidR="009200E3" w:rsidRPr="00E93618" w:rsidRDefault="009200E3" w:rsidP="000F3F5E">
            <w:pPr>
              <w:jc w:val="both"/>
              <w:rPr>
                <w:rFonts w:ascii="Arial" w:hAnsi="Arial" w:cs="Arial"/>
              </w:rPr>
            </w:pPr>
            <w:r w:rsidRPr="00E93618">
              <w:rPr>
                <w:rFonts w:ascii="Arial" w:hAnsi="Arial" w:cs="Arial"/>
              </w:rPr>
              <w:t>Emily Boski</w:t>
            </w:r>
          </w:p>
        </w:tc>
        <w:tc>
          <w:tcPr>
            <w:tcW w:w="7513" w:type="dxa"/>
          </w:tcPr>
          <w:p w:rsidR="009200E3" w:rsidRPr="00E93618" w:rsidRDefault="009200E3" w:rsidP="000F3F5E">
            <w:pPr>
              <w:jc w:val="both"/>
              <w:rPr>
                <w:rFonts w:ascii="Arial" w:hAnsi="Arial" w:cs="Arial"/>
              </w:rPr>
            </w:pPr>
            <w:r w:rsidRPr="00E93618">
              <w:rPr>
                <w:rFonts w:ascii="Arial" w:hAnsi="Arial" w:cs="Arial"/>
              </w:rPr>
              <w:t>Provincial Welfare Officer, Community Development Division, Morobe Province</w:t>
            </w:r>
          </w:p>
        </w:tc>
        <w:tc>
          <w:tcPr>
            <w:tcW w:w="1620" w:type="dxa"/>
          </w:tcPr>
          <w:p w:rsidR="009200E3" w:rsidRPr="00E93618" w:rsidRDefault="009200E3" w:rsidP="000F3F5E">
            <w:pPr>
              <w:jc w:val="both"/>
              <w:rPr>
                <w:rFonts w:ascii="Arial" w:hAnsi="Arial" w:cs="Arial"/>
              </w:rPr>
            </w:pPr>
            <w:r w:rsidRPr="00E93618">
              <w:rPr>
                <w:rFonts w:ascii="Arial" w:hAnsi="Arial" w:cs="Arial"/>
              </w:rPr>
              <w:t>72850618</w:t>
            </w:r>
          </w:p>
        </w:tc>
      </w:tr>
      <w:tr w:rsidR="009200E3" w:rsidRPr="00E93618" w:rsidTr="009200E3">
        <w:tc>
          <w:tcPr>
            <w:tcW w:w="1838" w:type="dxa"/>
          </w:tcPr>
          <w:p w:rsidR="009200E3" w:rsidRPr="00E93618" w:rsidRDefault="009200E3" w:rsidP="000F3F5E">
            <w:pPr>
              <w:jc w:val="both"/>
              <w:rPr>
                <w:rFonts w:ascii="Arial" w:hAnsi="Arial" w:cs="Arial"/>
              </w:rPr>
            </w:pPr>
          </w:p>
        </w:tc>
        <w:tc>
          <w:tcPr>
            <w:tcW w:w="2977" w:type="dxa"/>
          </w:tcPr>
          <w:p w:rsidR="009200E3" w:rsidRPr="00E93618" w:rsidRDefault="009200E3" w:rsidP="000F3F5E">
            <w:pPr>
              <w:jc w:val="both"/>
              <w:rPr>
                <w:rFonts w:ascii="Arial" w:hAnsi="Arial" w:cs="Arial"/>
              </w:rPr>
            </w:pPr>
            <w:r w:rsidRPr="00E93618">
              <w:rPr>
                <w:rFonts w:ascii="Arial" w:hAnsi="Arial" w:cs="Arial"/>
              </w:rPr>
              <w:t>Noah Ariku</w:t>
            </w:r>
          </w:p>
        </w:tc>
        <w:tc>
          <w:tcPr>
            <w:tcW w:w="7513" w:type="dxa"/>
          </w:tcPr>
          <w:p w:rsidR="009200E3" w:rsidRPr="00E93618" w:rsidRDefault="009200E3" w:rsidP="000F3F5E">
            <w:pPr>
              <w:jc w:val="both"/>
              <w:rPr>
                <w:rFonts w:ascii="Arial" w:hAnsi="Arial" w:cs="Arial"/>
              </w:rPr>
            </w:pPr>
            <w:r w:rsidRPr="00E93618">
              <w:rPr>
                <w:rFonts w:ascii="Arial" w:hAnsi="Arial" w:cs="Arial"/>
              </w:rPr>
              <w:t>Provincial Youth Development Adviser / Principal, ‘SYS PNG’</w:t>
            </w:r>
          </w:p>
        </w:tc>
        <w:tc>
          <w:tcPr>
            <w:tcW w:w="1620" w:type="dxa"/>
          </w:tcPr>
          <w:p w:rsidR="009200E3" w:rsidRPr="00E93618" w:rsidRDefault="009200E3" w:rsidP="000F3F5E">
            <w:pPr>
              <w:jc w:val="both"/>
              <w:rPr>
                <w:rFonts w:ascii="Arial" w:hAnsi="Arial" w:cs="Arial"/>
              </w:rPr>
            </w:pPr>
            <w:r w:rsidRPr="00E93618">
              <w:rPr>
                <w:rFonts w:ascii="Arial" w:hAnsi="Arial" w:cs="Arial"/>
              </w:rPr>
              <w:t>71582138</w:t>
            </w:r>
          </w:p>
        </w:tc>
      </w:tr>
    </w:tbl>
    <w:p w:rsidR="009200E3" w:rsidRPr="00E93618" w:rsidRDefault="009200E3" w:rsidP="000F3F5E">
      <w:pPr>
        <w:spacing w:after="0" w:line="240" w:lineRule="auto"/>
        <w:jc w:val="both"/>
        <w:rPr>
          <w:rFonts w:ascii="Arial" w:hAnsi="Arial" w:cs="Arial"/>
        </w:rPr>
      </w:pPr>
    </w:p>
    <w:p w:rsidR="009200E3" w:rsidRPr="00E93618" w:rsidRDefault="009200E3" w:rsidP="000F3F5E">
      <w:pPr>
        <w:spacing w:after="0" w:line="240" w:lineRule="auto"/>
        <w:jc w:val="both"/>
        <w:rPr>
          <w:rFonts w:ascii="Arial" w:hAnsi="Arial" w:cs="Arial"/>
          <w:lang w:val="en-US"/>
        </w:rPr>
      </w:pPr>
    </w:p>
    <w:p w:rsidR="009200E3" w:rsidRPr="00E93618" w:rsidRDefault="009200E3" w:rsidP="000F3F5E">
      <w:pPr>
        <w:spacing w:after="0" w:line="240" w:lineRule="auto"/>
        <w:jc w:val="both"/>
        <w:rPr>
          <w:rFonts w:ascii="Arial" w:hAnsi="Arial" w:cs="Arial"/>
          <w:lang w:val="en-US"/>
        </w:rPr>
      </w:pPr>
    </w:p>
    <w:p w:rsidR="009200E3" w:rsidRPr="00E93618" w:rsidRDefault="009200E3" w:rsidP="000F3F5E">
      <w:pPr>
        <w:spacing w:after="0" w:line="240" w:lineRule="auto"/>
        <w:jc w:val="both"/>
        <w:rPr>
          <w:rFonts w:ascii="Arial" w:hAnsi="Arial" w:cs="Arial"/>
          <w:lang w:val="en-US"/>
        </w:rPr>
      </w:pPr>
      <w:r w:rsidRPr="00E93618">
        <w:rPr>
          <w:rFonts w:ascii="Arial" w:hAnsi="Arial" w:cs="Arial"/>
          <w:lang w:val="en-US"/>
        </w:rPr>
        <w:t>Kokopo, 6 December 2017 – 8 December 2017</w:t>
      </w:r>
    </w:p>
    <w:tbl>
      <w:tblPr>
        <w:tblStyle w:val="TableGrid1"/>
        <w:tblW w:w="0" w:type="auto"/>
        <w:tblLook w:val="04A0" w:firstRow="1" w:lastRow="0" w:firstColumn="1" w:lastColumn="0" w:noHBand="0" w:noVBand="1"/>
      </w:tblPr>
      <w:tblGrid>
        <w:gridCol w:w="1475"/>
        <w:gridCol w:w="1947"/>
        <w:gridCol w:w="4441"/>
        <w:gridCol w:w="1379"/>
      </w:tblGrid>
      <w:tr w:rsidR="009200E3" w:rsidRPr="00E93618" w:rsidTr="009200E3">
        <w:tc>
          <w:tcPr>
            <w:tcW w:w="1838" w:type="dxa"/>
            <w:shd w:val="clear" w:color="auto" w:fill="BDD6EE" w:themeFill="accent5" w:themeFillTint="66"/>
          </w:tcPr>
          <w:p w:rsidR="009200E3" w:rsidRPr="00E93618" w:rsidRDefault="009200E3" w:rsidP="000F3F5E">
            <w:pPr>
              <w:jc w:val="both"/>
              <w:rPr>
                <w:rFonts w:ascii="Arial" w:hAnsi="Arial" w:cs="Arial"/>
                <w:b/>
              </w:rPr>
            </w:pPr>
            <w:r w:rsidRPr="00E93618">
              <w:rPr>
                <w:rFonts w:ascii="Arial" w:hAnsi="Arial" w:cs="Arial"/>
                <w:b/>
              </w:rPr>
              <w:t>Date</w:t>
            </w:r>
          </w:p>
          <w:p w:rsidR="009200E3" w:rsidRPr="00E93618" w:rsidRDefault="009200E3" w:rsidP="000F3F5E">
            <w:pPr>
              <w:jc w:val="both"/>
              <w:rPr>
                <w:rFonts w:ascii="Arial" w:hAnsi="Arial" w:cs="Arial"/>
                <w:b/>
              </w:rPr>
            </w:pPr>
          </w:p>
        </w:tc>
        <w:tc>
          <w:tcPr>
            <w:tcW w:w="2977" w:type="dxa"/>
            <w:shd w:val="clear" w:color="auto" w:fill="BDD6EE" w:themeFill="accent5" w:themeFillTint="66"/>
          </w:tcPr>
          <w:p w:rsidR="009200E3" w:rsidRPr="00E93618" w:rsidRDefault="009200E3" w:rsidP="000F3F5E">
            <w:pPr>
              <w:jc w:val="both"/>
              <w:rPr>
                <w:rFonts w:ascii="Arial" w:hAnsi="Arial" w:cs="Arial"/>
                <w:b/>
              </w:rPr>
            </w:pPr>
            <w:r w:rsidRPr="00E93618">
              <w:rPr>
                <w:rFonts w:ascii="Arial" w:hAnsi="Arial" w:cs="Arial"/>
                <w:b/>
              </w:rPr>
              <w:t>Name</w:t>
            </w:r>
          </w:p>
        </w:tc>
        <w:tc>
          <w:tcPr>
            <w:tcW w:w="7513" w:type="dxa"/>
            <w:shd w:val="clear" w:color="auto" w:fill="BDD6EE" w:themeFill="accent5" w:themeFillTint="66"/>
          </w:tcPr>
          <w:p w:rsidR="009200E3" w:rsidRPr="00E93618" w:rsidRDefault="009200E3" w:rsidP="000F3F5E">
            <w:pPr>
              <w:jc w:val="both"/>
              <w:rPr>
                <w:rFonts w:ascii="Arial" w:hAnsi="Arial" w:cs="Arial"/>
                <w:b/>
              </w:rPr>
            </w:pPr>
            <w:r w:rsidRPr="00E93618">
              <w:rPr>
                <w:rFonts w:ascii="Arial" w:hAnsi="Arial" w:cs="Arial"/>
                <w:b/>
              </w:rPr>
              <w:t>Organisation/Title</w:t>
            </w:r>
          </w:p>
        </w:tc>
        <w:tc>
          <w:tcPr>
            <w:tcW w:w="1620" w:type="dxa"/>
            <w:shd w:val="clear" w:color="auto" w:fill="BDD6EE" w:themeFill="accent5" w:themeFillTint="66"/>
          </w:tcPr>
          <w:p w:rsidR="009200E3" w:rsidRPr="00E93618" w:rsidRDefault="009200E3" w:rsidP="000F3F5E">
            <w:pPr>
              <w:jc w:val="both"/>
              <w:rPr>
                <w:rFonts w:ascii="Arial" w:hAnsi="Arial" w:cs="Arial"/>
                <w:b/>
              </w:rPr>
            </w:pPr>
            <w:r w:rsidRPr="00E93618">
              <w:rPr>
                <w:rFonts w:ascii="Arial" w:hAnsi="Arial" w:cs="Arial"/>
                <w:b/>
              </w:rPr>
              <w:t>Contact Details</w:t>
            </w:r>
          </w:p>
        </w:tc>
      </w:tr>
      <w:tr w:rsidR="009200E3" w:rsidRPr="00E93618" w:rsidTr="009200E3">
        <w:tc>
          <w:tcPr>
            <w:tcW w:w="1838" w:type="dxa"/>
          </w:tcPr>
          <w:p w:rsidR="009200E3" w:rsidRPr="00E93618" w:rsidRDefault="009200E3" w:rsidP="000F3F5E">
            <w:pPr>
              <w:jc w:val="both"/>
              <w:rPr>
                <w:rFonts w:ascii="Arial" w:hAnsi="Arial" w:cs="Arial"/>
              </w:rPr>
            </w:pPr>
            <w:r w:rsidRPr="00E93618">
              <w:rPr>
                <w:rFonts w:ascii="Arial" w:hAnsi="Arial" w:cs="Arial"/>
              </w:rPr>
              <w:t>Wed., 6 Dec.</w:t>
            </w:r>
          </w:p>
        </w:tc>
        <w:tc>
          <w:tcPr>
            <w:tcW w:w="2977" w:type="dxa"/>
          </w:tcPr>
          <w:p w:rsidR="009200E3" w:rsidRPr="00E93618" w:rsidRDefault="009200E3" w:rsidP="000F3F5E">
            <w:pPr>
              <w:jc w:val="both"/>
              <w:rPr>
                <w:rFonts w:ascii="Arial" w:hAnsi="Arial" w:cs="Arial"/>
              </w:rPr>
            </w:pPr>
            <w:r w:rsidRPr="00E93618">
              <w:rPr>
                <w:rFonts w:ascii="Arial" w:hAnsi="Arial" w:cs="Arial"/>
              </w:rPr>
              <w:t>Christine Masiu</w:t>
            </w:r>
          </w:p>
        </w:tc>
        <w:tc>
          <w:tcPr>
            <w:tcW w:w="7513" w:type="dxa"/>
          </w:tcPr>
          <w:p w:rsidR="009200E3" w:rsidRPr="00E93618" w:rsidRDefault="009200E3" w:rsidP="000F3F5E">
            <w:pPr>
              <w:jc w:val="both"/>
              <w:rPr>
                <w:rFonts w:ascii="Arial" w:hAnsi="Arial" w:cs="Arial"/>
              </w:rPr>
            </w:pPr>
            <w:r w:rsidRPr="00E93618">
              <w:rPr>
                <w:rFonts w:ascii="Arial" w:hAnsi="Arial" w:cs="Arial"/>
              </w:rPr>
              <w:t>Adviser, Community Development Division, ENBP</w:t>
            </w:r>
          </w:p>
        </w:tc>
        <w:tc>
          <w:tcPr>
            <w:tcW w:w="1620" w:type="dxa"/>
          </w:tcPr>
          <w:p w:rsidR="009200E3" w:rsidRPr="00E93618" w:rsidRDefault="009200E3" w:rsidP="000F3F5E">
            <w:pPr>
              <w:jc w:val="both"/>
              <w:rPr>
                <w:rFonts w:ascii="Arial" w:hAnsi="Arial" w:cs="Arial"/>
              </w:rPr>
            </w:pPr>
          </w:p>
        </w:tc>
      </w:tr>
      <w:tr w:rsidR="009200E3" w:rsidRPr="00E93618" w:rsidTr="009200E3">
        <w:tc>
          <w:tcPr>
            <w:tcW w:w="1838" w:type="dxa"/>
          </w:tcPr>
          <w:p w:rsidR="009200E3" w:rsidRPr="00E93618" w:rsidRDefault="009200E3" w:rsidP="000F3F5E">
            <w:pPr>
              <w:jc w:val="both"/>
              <w:rPr>
                <w:rFonts w:ascii="Arial" w:hAnsi="Arial" w:cs="Arial"/>
              </w:rPr>
            </w:pPr>
          </w:p>
        </w:tc>
        <w:tc>
          <w:tcPr>
            <w:tcW w:w="2977" w:type="dxa"/>
          </w:tcPr>
          <w:p w:rsidR="009200E3" w:rsidRPr="00E93618" w:rsidRDefault="009200E3" w:rsidP="000F3F5E">
            <w:pPr>
              <w:jc w:val="both"/>
              <w:rPr>
                <w:rFonts w:ascii="Arial" w:hAnsi="Arial" w:cs="Arial"/>
              </w:rPr>
            </w:pPr>
            <w:r w:rsidRPr="00E93618">
              <w:rPr>
                <w:rFonts w:ascii="Arial" w:hAnsi="Arial" w:cs="Arial"/>
              </w:rPr>
              <w:t>Wilson Matava</w:t>
            </w:r>
          </w:p>
        </w:tc>
        <w:tc>
          <w:tcPr>
            <w:tcW w:w="7513" w:type="dxa"/>
          </w:tcPr>
          <w:p w:rsidR="009200E3" w:rsidRPr="00E93618" w:rsidRDefault="009200E3" w:rsidP="000F3F5E">
            <w:pPr>
              <w:jc w:val="both"/>
              <w:rPr>
                <w:rFonts w:ascii="Arial" w:hAnsi="Arial" w:cs="Arial"/>
              </w:rPr>
            </w:pPr>
            <w:r w:rsidRPr="00E93618">
              <w:rPr>
                <w:rFonts w:ascii="Arial" w:hAnsi="Arial" w:cs="Arial"/>
              </w:rPr>
              <w:t>Provincial Administrator, ENBP</w:t>
            </w:r>
          </w:p>
        </w:tc>
        <w:tc>
          <w:tcPr>
            <w:tcW w:w="1620" w:type="dxa"/>
          </w:tcPr>
          <w:p w:rsidR="009200E3" w:rsidRPr="00E93618" w:rsidRDefault="009200E3" w:rsidP="000F3F5E">
            <w:pPr>
              <w:jc w:val="both"/>
              <w:rPr>
                <w:rFonts w:ascii="Arial" w:hAnsi="Arial" w:cs="Arial"/>
              </w:rPr>
            </w:pPr>
            <w:r w:rsidRPr="00E93618">
              <w:rPr>
                <w:rFonts w:ascii="Arial" w:hAnsi="Arial" w:cs="Arial"/>
              </w:rPr>
              <w:t>9825011</w:t>
            </w:r>
          </w:p>
        </w:tc>
      </w:tr>
      <w:tr w:rsidR="009200E3" w:rsidRPr="00E93618" w:rsidTr="009200E3">
        <w:tc>
          <w:tcPr>
            <w:tcW w:w="1838" w:type="dxa"/>
          </w:tcPr>
          <w:p w:rsidR="009200E3" w:rsidRPr="00E93618" w:rsidRDefault="009200E3" w:rsidP="000F3F5E">
            <w:pPr>
              <w:jc w:val="both"/>
              <w:rPr>
                <w:rFonts w:ascii="Arial" w:hAnsi="Arial" w:cs="Arial"/>
              </w:rPr>
            </w:pPr>
          </w:p>
        </w:tc>
        <w:tc>
          <w:tcPr>
            <w:tcW w:w="2977" w:type="dxa"/>
          </w:tcPr>
          <w:p w:rsidR="009200E3" w:rsidRPr="00E93618" w:rsidRDefault="009200E3" w:rsidP="000F3F5E">
            <w:pPr>
              <w:jc w:val="both"/>
              <w:rPr>
                <w:rFonts w:ascii="Arial" w:hAnsi="Arial" w:cs="Arial"/>
              </w:rPr>
            </w:pPr>
            <w:r w:rsidRPr="00E93618">
              <w:rPr>
                <w:rFonts w:ascii="Arial" w:hAnsi="Arial" w:cs="Arial"/>
              </w:rPr>
              <w:t>Gamaliel Ersiut</w:t>
            </w:r>
          </w:p>
          <w:p w:rsidR="009200E3" w:rsidRPr="00E93618" w:rsidRDefault="009200E3" w:rsidP="000F3F5E">
            <w:pPr>
              <w:jc w:val="both"/>
              <w:rPr>
                <w:rFonts w:ascii="Arial" w:hAnsi="Arial" w:cs="Arial"/>
              </w:rPr>
            </w:pPr>
            <w:r w:rsidRPr="00E93618">
              <w:rPr>
                <w:rFonts w:ascii="Arial" w:hAnsi="Arial" w:cs="Arial"/>
              </w:rPr>
              <w:t>Sarah Tade</w:t>
            </w:r>
          </w:p>
        </w:tc>
        <w:tc>
          <w:tcPr>
            <w:tcW w:w="7513" w:type="dxa"/>
          </w:tcPr>
          <w:p w:rsidR="009200E3" w:rsidRPr="00E93618" w:rsidRDefault="009200E3" w:rsidP="000F3F5E">
            <w:pPr>
              <w:jc w:val="both"/>
              <w:rPr>
                <w:rFonts w:ascii="Arial" w:hAnsi="Arial" w:cs="Arial"/>
              </w:rPr>
            </w:pPr>
            <w:r w:rsidRPr="00E93618">
              <w:rPr>
                <w:rFonts w:ascii="Arial" w:hAnsi="Arial" w:cs="Arial"/>
              </w:rPr>
              <w:t>Deputy City Manager, Kokopo-Vunamami Urban LLG</w:t>
            </w:r>
          </w:p>
          <w:p w:rsidR="009200E3" w:rsidRPr="00E93618" w:rsidRDefault="009200E3" w:rsidP="000F3F5E">
            <w:pPr>
              <w:jc w:val="both"/>
              <w:rPr>
                <w:rFonts w:ascii="Arial" w:hAnsi="Arial" w:cs="Arial"/>
              </w:rPr>
            </w:pPr>
            <w:r w:rsidRPr="00E93618">
              <w:rPr>
                <w:rFonts w:ascii="Arial" w:hAnsi="Arial" w:cs="Arial"/>
              </w:rPr>
              <w:t>Sector Head, Community Development Division, Kokopo-Vunamami Urban LLG</w:t>
            </w:r>
          </w:p>
          <w:p w:rsidR="009200E3" w:rsidRPr="00E93618" w:rsidRDefault="009200E3" w:rsidP="000F3F5E">
            <w:pPr>
              <w:jc w:val="both"/>
              <w:rPr>
                <w:rFonts w:ascii="Arial" w:hAnsi="Arial" w:cs="Arial"/>
              </w:rPr>
            </w:pPr>
            <w:r w:rsidRPr="00E93618">
              <w:rPr>
                <w:rFonts w:ascii="Arial" w:hAnsi="Arial" w:cs="Arial"/>
              </w:rPr>
              <w:t>Freddy Lemeki, City Manager, Kokopo-Vunamami Urban LLG</w:t>
            </w:r>
          </w:p>
        </w:tc>
        <w:tc>
          <w:tcPr>
            <w:tcW w:w="1620" w:type="dxa"/>
          </w:tcPr>
          <w:p w:rsidR="009200E3" w:rsidRPr="00E93618" w:rsidRDefault="009200E3" w:rsidP="000F3F5E">
            <w:pPr>
              <w:jc w:val="both"/>
              <w:rPr>
                <w:rFonts w:ascii="Arial" w:hAnsi="Arial" w:cs="Arial"/>
              </w:rPr>
            </w:pPr>
            <w:r w:rsidRPr="00E93618">
              <w:rPr>
                <w:rFonts w:ascii="Arial" w:hAnsi="Arial" w:cs="Arial"/>
              </w:rPr>
              <w:t>9828395</w:t>
            </w:r>
          </w:p>
        </w:tc>
      </w:tr>
      <w:tr w:rsidR="009200E3" w:rsidRPr="00E93618" w:rsidTr="009200E3">
        <w:tc>
          <w:tcPr>
            <w:tcW w:w="1838" w:type="dxa"/>
          </w:tcPr>
          <w:p w:rsidR="009200E3" w:rsidRPr="00E93618" w:rsidRDefault="009200E3" w:rsidP="000F3F5E">
            <w:pPr>
              <w:jc w:val="both"/>
              <w:rPr>
                <w:rFonts w:ascii="Arial" w:hAnsi="Arial" w:cs="Arial"/>
              </w:rPr>
            </w:pPr>
            <w:r w:rsidRPr="00E93618">
              <w:rPr>
                <w:rFonts w:ascii="Arial" w:hAnsi="Arial" w:cs="Arial"/>
              </w:rPr>
              <w:t>Thursday, 7 Dec.</w:t>
            </w:r>
          </w:p>
        </w:tc>
        <w:tc>
          <w:tcPr>
            <w:tcW w:w="2977" w:type="dxa"/>
          </w:tcPr>
          <w:p w:rsidR="009200E3" w:rsidRPr="00E93618" w:rsidRDefault="009200E3" w:rsidP="000F3F5E">
            <w:pPr>
              <w:jc w:val="both"/>
              <w:rPr>
                <w:rFonts w:ascii="Arial" w:hAnsi="Arial" w:cs="Arial"/>
              </w:rPr>
            </w:pPr>
            <w:r w:rsidRPr="00E93618">
              <w:rPr>
                <w:rFonts w:ascii="Arial" w:hAnsi="Arial" w:cs="Arial"/>
              </w:rPr>
              <w:t>Peter Tutuai</w:t>
            </w:r>
          </w:p>
        </w:tc>
        <w:tc>
          <w:tcPr>
            <w:tcW w:w="7513" w:type="dxa"/>
          </w:tcPr>
          <w:p w:rsidR="009200E3" w:rsidRPr="00E93618" w:rsidRDefault="009200E3" w:rsidP="000F3F5E">
            <w:pPr>
              <w:jc w:val="both"/>
              <w:rPr>
                <w:rFonts w:ascii="Arial" w:hAnsi="Arial" w:cs="Arial"/>
              </w:rPr>
            </w:pPr>
            <w:r w:rsidRPr="00E93618">
              <w:rPr>
                <w:rFonts w:ascii="Arial" w:hAnsi="Arial" w:cs="Arial"/>
              </w:rPr>
              <w:t>Program Officer, Community Development Division, ENBP</w:t>
            </w:r>
          </w:p>
        </w:tc>
        <w:tc>
          <w:tcPr>
            <w:tcW w:w="1620" w:type="dxa"/>
          </w:tcPr>
          <w:p w:rsidR="009200E3" w:rsidRPr="00E93618" w:rsidRDefault="009200E3" w:rsidP="000F3F5E">
            <w:pPr>
              <w:jc w:val="both"/>
              <w:rPr>
                <w:rFonts w:ascii="Arial" w:hAnsi="Arial" w:cs="Arial"/>
              </w:rPr>
            </w:pPr>
          </w:p>
        </w:tc>
      </w:tr>
      <w:tr w:rsidR="009200E3" w:rsidRPr="00E93618" w:rsidTr="009200E3">
        <w:tc>
          <w:tcPr>
            <w:tcW w:w="1838" w:type="dxa"/>
          </w:tcPr>
          <w:p w:rsidR="009200E3" w:rsidRPr="00E93618" w:rsidRDefault="009200E3" w:rsidP="000F3F5E">
            <w:pPr>
              <w:jc w:val="both"/>
              <w:rPr>
                <w:rFonts w:ascii="Arial" w:hAnsi="Arial" w:cs="Arial"/>
              </w:rPr>
            </w:pPr>
          </w:p>
        </w:tc>
        <w:tc>
          <w:tcPr>
            <w:tcW w:w="2977" w:type="dxa"/>
          </w:tcPr>
          <w:p w:rsidR="009200E3" w:rsidRPr="00E93618" w:rsidRDefault="009200E3" w:rsidP="000F3F5E">
            <w:pPr>
              <w:jc w:val="both"/>
              <w:rPr>
                <w:rFonts w:ascii="Arial" w:hAnsi="Arial" w:cs="Arial"/>
              </w:rPr>
            </w:pPr>
            <w:r w:rsidRPr="00E93618">
              <w:rPr>
                <w:rFonts w:ascii="Arial" w:hAnsi="Arial" w:cs="Arial"/>
              </w:rPr>
              <w:t>Pastor Nelson Ainuy</w:t>
            </w:r>
          </w:p>
          <w:p w:rsidR="009200E3" w:rsidRPr="00E93618" w:rsidRDefault="009200E3" w:rsidP="000F3F5E">
            <w:pPr>
              <w:jc w:val="both"/>
              <w:rPr>
                <w:rFonts w:ascii="Arial" w:hAnsi="Arial" w:cs="Arial"/>
              </w:rPr>
            </w:pPr>
            <w:r w:rsidRPr="00E93618">
              <w:rPr>
                <w:rFonts w:ascii="Arial" w:hAnsi="Arial" w:cs="Arial"/>
              </w:rPr>
              <w:t>Jacinta Aera</w:t>
            </w:r>
          </w:p>
          <w:p w:rsidR="009200E3" w:rsidRPr="00E93618" w:rsidRDefault="009200E3" w:rsidP="000F3F5E">
            <w:pPr>
              <w:jc w:val="both"/>
              <w:rPr>
                <w:rFonts w:ascii="Arial" w:hAnsi="Arial" w:cs="Arial"/>
              </w:rPr>
            </w:pPr>
            <w:r w:rsidRPr="00E93618">
              <w:rPr>
                <w:rFonts w:ascii="Arial" w:hAnsi="Arial" w:cs="Arial"/>
              </w:rPr>
              <w:t>Rev Allan Kinkin</w:t>
            </w:r>
          </w:p>
        </w:tc>
        <w:tc>
          <w:tcPr>
            <w:tcW w:w="7513" w:type="dxa"/>
          </w:tcPr>
          <w:p w:rsidR="009200E3" w:rsidRPr="00E93618" w:rsidRDefault="009200E3" w:rsidP="000F3F5E">
            <w:pPr>
              <w:jc w:val="both"/>
              <w:rPr>
                <w:rFonts w:ascii="Arial" w:hAnsi="Arial" w:cs="Arial"/>
              </w:rPr>
            </w:pPr>
            <w:r w:rsidRPr="00E93618">
              <w:rPr>
                <w:rFonts w:ascii="Arial" w:hAnsi="Arial" w:cs="Arial"/>
              </w:rPr>
              <w:t>Youth Representative, Provincial Executive Council, ENBP</w:t>
            </w:r>
          </w:p>
          <w:p w:rsidR="009200E3" w:rsidRPr="00E93618" w:rsidRDefault="009200E3" w:rsidP="000F3F5E">
            <w:pPr>
              <w:jc w:val="both"/>
              <w:rPr>
                <w:rFonts w:ascii="Arial" w:hAnsi="Arial" w:cs="Arial"/>
              </w:rPr>
            </w:pPr>
            <w:r w:rsidRPr="00E93618">
              <w:rPr>
                <w:rFonts w:ascii="Arial" w:hAnsi="Arial" w:cs="Arial"/>
              </w:rPr>
              <w:t>Womens Representative, Provincial Executive Council, ENBP</w:t>
            </w:r>
          </w:p>
          <w:p w:rsidR="009200E3" w:rsidRPr="00E93618" w:rsidRDefault="009200E3" w:rsidP="000F3F5E">
            <w:pPr>
              <w:jc w:val="both"/>
              <w:rPr>
                <w:rFonts w:ascii="Arial" w:hAnsi="Arial" w:cs="Arial"/>
              </w:rPr>
            </w:pPr>
            <w:r w:rsidRPr="00E93618">
              <w:rPr>
                <w:rFonts w:ascii="Arial" w:hAnsi="Arial" w:cs="Arial"/>
              </w:rPr>
              <w:t>Church Representative, Provincial Executive Council, ENBP</w:t>
            </w:r>
          </w:p>
        </w:tc>
        <w:tc>
          <w:tcPr>
            <w:tcW w:w="1620" w:type="dxa"/>
          </w:tcPr>
          <w:p w:rsidR="009200E3" w:rsidRPr="00E93618" w:rsidRDefault="009200E3" w:rsidP="000F3F5E">
            <w:pPr>
              <w:jc w:val="both"/>
              <w:rPr>
                <w:rFonts w:ascii="Arial" w:hAnsi="Arial" w:cs="Arial"/>
              </w:rPr>
            </w:pPr>
            <w:r w:rsidRPr="00E93618">
              <w:rPr>
                <w:rFonts w:ascii="Arial" w:hAnsi="Arial" w:cs="Arial"/>
              </w:rPr>
              <w:t>72255964</w:t>
            </w:r>
          </w:p>
          <w:p w:rsidR="009200E3" w:rsidRPr="00E93618" w:rsidRDefault="009200E3" w:rsidP="000F3F5E">
            <w:pPr>
              <w:jc w:val="both"/>
              <w:rPr>
                <w:rFonts w:ascii="Arial" w:hAnsi="Arial" w:cs="Arial"/>
              </w:rPr>
            </w:pPr>
            <w:r w:rsidRPr="00E93618">
              <w:rPr>
                <w:rFonts w:ascii="Arial" w:hAnsi="Arial" w:cs="Arial"/>
              </w:rPr>
              <w:t>73128878</w:t>
            </w:r>
          </w:p>
          <w:p w:rsidR="009200E3" w:rsidRPr="00E93618" w:rsidRDefault="009200E3" w:rsidP="000F3F5E">
            <w:pPr>
              <w:jc w:val="both"/>
              <w:rPr>
                <w:rFonts w:ascii="Arial" w:hAnsi="Arial" w:cs="Arial"/>
              </w:rPr>
            </w:pPr>
            <w:r w:rsidRPr="00E93618">
              <w:rPr>
                <w:rFonts w:ascii="Arial" w:hAnsi="Arial" w:cs="Arial"/>
              </w:rPr>
              <w:t>73525329</w:t>
            </w:r>
          </w:p>
        </w:tc>
      </w:tr>
      <w:tr w:rsidR="009200E3" w:rsidRPr="00E93618" w:rsidTr="009200E3">
        <w:tc>
          <w:tcPr>
            <w:tcW w:w="1838" w:type="dxa"/>
          </w:tcPr>
          <w:p w:rsidR="009200E3" w:rsidRPr="00E93618" w:rsidRDefault="009200E3" w:rsidP="000F3F5E">
            <w:pPr>
              <w:jc w:val="both"/>
              <w:rPr>
                <w:rFonts w:ascii="Arial" w:hAnsi="Arial" w:cs="Arial"/>
              </w:rPr>
            </w:pPr>
          </w:p>
        </w:tc>
        <w:tc>
          <w:tcPr>
            <w:tcW w:w="2977" w:type="dxa"/>
          </w:tcPr>
          <w:p w:rsidR="009200E3" w:rsidRPr="00E93618" w:rsidRDefault="009200E3" w:rsidP="000F3F5E">
            <w:pPr>
              <w:jc w:val="both"/>
              <w:rPr>
                <w:rFonts w:ascii="Arial" w:hAnsi="Arial" w:cs="Arial"/>
              </w:rPr>
            </w:pPr>
            <w:r w:rsidRPr="00E93618">
              <w:rPr>
                <w:rFonts w:ascii="Arial" w:hAnsi="Arial" w:cs="Arial"/>
              </w:rPr>
              <w:t>Joelyn Viritia</w:t>
            </w:r>
          </w:p>
          <w:p w:rsidR="009200E3" w:rsidRPr="00E93618" w:rsidRDefault="009200E3" w:rsidP="000F3F5E">
            <w:pPr>
              <w:jc w:val="both"/>
              <w:rPr>
                <w:rFonts w:ascii="Arial" w:hAnsi="Arial" w:cs="Arial"/>
              </w:rPr>
            </w:pPr>
            <w:r w:rsidRPr="00E93618">
              <w:rPr>
                <w:rFonts w:ascii="Arial" w:hAnsi="Arial" w:cs="Arial"/>
              </w:rPr>
              <w:t>Dulcie Alois</w:t>
            </w:r>
          </w:p>
        </w:tc>
        <w:tc>
          <w:tcPr>
            <w:tcW w:w="7513" w:type="dxa"/>
          </w:tcPr>
          <w:p w:rsidR="009200E3" w:rsidRPr="00E93618" w:rsidRDefault="009200E3" w:rsidP="000F3F5E">
            <w:pPr>
              <w:jc w:val="both"/>
              <w:rPr>
                <w:rFonts w:ascii="Arial" w:hAnsi="Arial" w:cs="Arial"/>
              </w:rPr>
            </w:pPr>
            <w:r w:rsidRPr="00E93618">
              <w:rPr>
                <w:rFonts w:ascii="Arial" w:hAnsi="Arial" w:cs="Arial"/>
              </w:rPr>
              <w:t>Gazelle District, Community Development Coordinator</w:t>
            </w:r>
          </w:p>
          <w:p w:rsidR="009200E3" w:rsidRPr="00E93618" w:rsidRDefault="009200E3" w:rsidP="000F3F5E">
            <w:pPr>
              <w:jc w:val="both"/>
              <w:rPr>
                <w:rFonts w:ascii="Arial" w:hAnsi="Arial" w:cs="Arial"/>
              </w:rPr>
            </w:pPr>
            <w:r w:rsidRPr="00E93618">
              <w:rPr>
                <w:rFonts w:ascii="Arial" w:hAnsi="Arial" w:cs="Arial"/>
              </w:rPr>
              <w:t>Sinivut LLG (Pomio District) Community Development Officer</w:t>
            </w:r>
          </w:p>
        </w:tc>
        <w:tc>
          <w:tcPr>
            <w:tcW w:w="1620" w:type="dxa"/>
          </w:tcPr>
          <w:p w:rsidR="009200E3" w:rsidRPr="00E93618" w:rsidRDefault="009200E3" w:rsidP="000F3F5E">
            <w:pPr>
              <w:jc w:val="both"/>
              <w:rPr>
                <w:rFonts w:ascii="Arial" w:hAnsi="Arial" w:cs="Arial"/>
              </w:rPr>
            </w:pPr>
            <w:r w:rsidRPr="00E93618">
              <w:rPr>
                <w:rFonts w:ascii="Arial" w:hAnsi="Arial" w:cs="Arial"/>
              </w:rPr>
              <w:t>71230045</w:t>
            </w:r>
          </w:p>
          <w:p w:rsidR="009200E3" w:rsidRPr="00E93618" w:rsidRDefault="009200E3" w:rsidP="000F3F5E">
            <w:pPr>
              <w:jc w:val="both"/>
              <w:rPr>
                <w:rFonts w:ascii="Arial" w:hAnsi="Arial" w:cs="Arial"/>
              </w:rPr>
            </w:pPr>
            <w:r w:rsidRPr="00E93618">
              <w:rPr>
                <w:rFonts w:ascii="Arial" w:hAnsi="Arial" w:cs="Arial"/>
              </w:rPr>
              <w:t>79593633</w:t>
            </w:r>
          </w:p>
        </w:tc>
      </w:tr>
      <w:tr w:rsidR="009200E3" w:rsidRPr="00E93618" w:rsidTr="009200E3">
        <w:tc>
          <w:tcPr>
            <w:tcW w:w="1838" w:type="dxa"/>
          </w:tcPr>
          <w:p w:rsidR="009200E3" w:rsidRPr="00E93618" w:rsidRDefault="009200E3" w:rsidP="000F3F5E">
            <w:pPr>
              <w:jc w:val="both"/>
              <w:rPr>
                <w:rFonts w:ascii="Arial" w:hAnsi="Arial" w:cs="Arial"/>
              </w:rPr>
            </w:pPr>
          </w:p>
        </w:tc>
        <w:tc>
          <w:tcPr>
            <w:tcW w:w="2977" w:type="dxa"/>
          </w:tcPr>
          <w:p w:rsidR="009200E3" w:rsidRPr="00E93618" w:rsidRDefault="009200E3" w:rsidP="000F3F5E">
            <w:pPr>
              <w:jc w:val="both"/>
              <w:rPr>
                <w:rFonts w:ascii="Arial" w:hAnsi="Arial" w:cs="Arial"/>
              </w:rPr>
            </w:pPr>
            <w:r w:rsidRPr="00E93618">
              <w:rPr>
                <w:rFonts w:ascii="Arial" w:hAnsi="Arial" w:cs="Arial"/>
              </w:rPr>
              <w:t>Nathaniel Latorena</w:t>
            </w:r>
          </w:p>
        </w:tc>
        <w:tc>
          <w:tcPr>
            <w:tcW w:w="7513" w:type="dxa"/>
          </w:tcPr>
          <w:p w:rsidR="009200E3" w:rsidRPr="00E93618" w:rsidRDefault="009200E3" w:rsidP="000F3F5E">
            <w:pPr>
              <w:jc w:val="both"/>
              <w:rPr>
                <w:rFonts w:ascii="Arial" w:hAnsi="Arial" w:cs="Arial"/>
              </w:rPr>
            </w:pPr>
            <w:r w:rsidRPr="00E93618">
              <w:rPr>
                <w:rFonts w:ascii="Arial" w:hAnsi="Arial" w:cs="Arial"/>
              </w:rPr>
              <w:t>Agmark Didiman Stoa, National Agricultural Supplies Manager</w:t>
            </w:r>
          </w:p>
        </w:tc>
        <w:tc>
          <w:tcPr>
            <w:tcW w:w="1620" w:type="dxa"/>
          </w:tcPr>
          <w:p w:rsidR="009200E3" w:rsidRPr="00E93618" w:rsidRDefault="009200E3" w:rsidP="000F3F5E">
            <w:pPr>
              <w:jc w:val="both"/>
              <w:rPr>
                <w:rFonts w:ascii="Arial" w:hAnsi="Arial" w:cs="Arial"/>
              </w:rPr>
            </w:pPr>
            <w:r w:rsidRPr="00E93618">
              <w:rPr>
                <w:rFonts w:ascii="Arial" w:hAnsi="Arial" w:cs="Arial"/>
              </w:rPr>
              <w:t>9829355</w:t>
            </w:r>
          </w:p>
        </w:tc>
      </w:tr>
      <w:tr w:rsidR="009200E3" w:rsidRPr="00E93618" w:rsidTr="009200E3">
        <w:tc>
          <w:tcPr>
            <w:tcW w:w="1838" w:type="dxa"/>
          </w:tcPr>
          <w:p w:rsidR="009200E3" w:rsidRPr="00E93618" w:rsidRDefault="009200E3" w:rsidP="000F3F5E">
            <w:pPr>
              <w:jc w:val="both"/>
              <w:rPr>
                <w:rFonts w:ascii="Arial" w:hAnsi="Arial" w:cs="Arial"/>
              </w:rPr>
            </w:pPr>
          </w:p>
        </w:tc>
        <w:tc>
          <w:tcPr>
            <w:tcW w:w="2977" w:type="dxa"/>
          </w:tcPr>
          <w:p w:rsidR="009200E3" w:rsidRPr="00E93618" w:rsidRDefault="009200E3" w:rsidP="000F3F5E">
            <w:pPr>
              <w:jc w:val="both"/>
              <w:rPr>
                <w:rFonts w:ascii="Arial" w:hAnsi="Arial" w:cs="Arial"/>
              </w:rPr>
            </w:pPr>
            <w:r w:rsidRPr="00E93618">
              <w:rPr>
                <w:rFonts w:ascii="Arial" w:hAnsi="Arial" w:cs="Arial"/>
              </w:rPr>
              <w:t>Malcolm John</w:t>
            </w:r>
          </w:p>
        </w:tc>
        <w:tc>
          <w:tcPr>
            <w:tcW w:w="7513" w:type="dxa"/>
          </w:tcPr>
          <w:p w:rsidR="009200E3" w:rsidRPr="00E93618" w:rsidRDefault="009200E3" w:rsidP="000F3F5E">
            <w:pPr>
              <w:jc w:val="both"/>
              <w:rPr>
                <w:rFonts w:ascii="Arial" w:hAnsi="Arial" w:cs="Arial"/>
              </w:rPr>
            </w:pPr>
            <w:r w:rsidRPr="00E93618">
              <w:rPr>
                <w:rFonts w:ascii="Arial" w:hAnsi="Arial" w:cs="Arial"/>
              </w:rPr>
              <w:t>Brian Bell, NGI Wholesale Dealer</w:t>
            </w:r>
          </w:p>
        </w:tc>
        <w:tc>
          <w:tcPr>
            <w:tcW w:w="1620" w:type="dxa"/>
          </w:tcPr>
          <w:p w:rsidR="009200E3" w:rsidRPr="00E93618" w:rsidRDefault="009200E3" w:rsidP="000F3F5E">
            <w:pPr>
              <w:jc w:val="both"/>
              <w:rPr>
                <w:rFonts w:ascii="Arial" w:hAnsi="Arial" w:cs="Arial"/>
              </w:rPr>
            </w:pPr>
            <w:r w:rsidRPr="00E93618">
              <w:rPr>
                <w:rFonts w:ascii="Arial" w:hAnsi="Arial" w:cs="Arial"/>
              </w:rPr>
              <w:t>9829027</w:t>
            </w:r>
          </w:p>
        </w:tc>
      </w:tr>
      <w:tr w:rsidR="009200E3" w:rsidRPr="00E93618" w:rsidTr="009200E3">
        <w:tc>
          <w:tcPr>
            <w:tcW w:w="1838" w:type="dxa"/>
          </w:tcPr>
          <w:p w:rsidR="009200E3" w:rsidRPr="00E93618" w:rsidRDefault="009200E3" w:rsidP="000F3F5E">
            <w:pPr>
              <w:jc w:val="both"/>
              <w:rPr>
                <w:rFonts w:ascii="Arial" w:hAnsi="Arial" w:cs="Arial"/>
              </w:rPr>
            </w:pPr>
          </w:p>
        </w:tc>
        <w:tc>
          <w:tcPr>
            <w:tcW w:w="2977" w:type="dxa"/>
          </w:tcPr>
          <w:p w:rsidR="009200E3" w:rsidRPr="00E93618" w:rsidRDefault="009200E3" w:rsidP="000F3F5E">
            <w:pPr>
              <w:jc w:val="both"/>
              <w:rPr>
                <w:rFonts w:ascii="Arial" w:hAnsi="Arial" w:cs="Arial"/>
              </w:rPr>
            </w:pPr>
            <w:r w:rsidRPr="00E93618">
              <w:rPr>
                <w:rFonts w:ascii="Arial" w:hAnsi="Arial" w:cs="Arial"/>
              </w:rPr>
              <w:t>Maricor Alasco</w:t>
            </w:r>
          </w:p>
        </w:tc>
        <w:tc>
          <w:tcPr>
            <w:tcW w:w="7513" w:type="dxa"/>
          </w:tcPr>
          <w:p w:rsidR="009200E3" w:rsidRPr="00E93618" w:rsidRDefault="009200E3" w:rsidP="000F3F5E">
            <w:pPr>
              <w:jc w:val="both"/>
              <w:rPr>
                <w:rFonts w:ascii="Arial" w:hAnsi="Arial" w:cs="Arial"/>
              </w:rPr>
            </w:pPr>
            <w:r w:rsidRPr="00E93618">
              <w:rPr>
                <w:rFonts w:ascii="Arial" w:hAnsi="Arial" w:cs="Arial"/>
              </w:rPr>
              <w:t>Jing Marc PNG Ltd, Managing Director</w:t>
            </w:r>
          </w:p>
        </w:tc>
        <w:tc>
          <w:tcPr>
            <w:tcW w:w="1620" w:type="dxa"/>
          </w:tcPr>
          <w:p w:rsidR="009200E3" w:rsidRPr="00E93618" w:rsidRDefault="009200E3" w:rsidP="000F3F5E">
            <w:pPr>
              <w:jc w:val="both"/>
              <w:rPr>
                <w:rFonts w:ascii="Arial" w:hAnsi="Arial" w:cs="Arial"/>
              </w:rPr>
            </w:pPr>
            <w:r w:rsidRPr="00E93618">
              <w:rPr>
                <w:rFonts w:ascii="Arial" w:hAnsi="Arial" w:cs="Arial"/>
              </w:rPr>
              <w:t>9828052</w:t>
            </w:r>
          </w:p>
        </w:tc>
      </w:tr>
      <w:tr w:rsidR="009200E3" w:rsidRPr="00E93618" w:rsidTr="009200E3">
        <w:tc>
          <w:tcPr>
            <w:tcW w:w="1838" w:type="dxa"/>
          </w:tcPr>
          <w:p w:rsidR="009200E3" w:rsidRPr="00E93618" w:rsidRDefault="009200E3" w:rsidP="000F3F5E">
            <w:pPr>
              <w:jc w:val="both"/>
              <w:rPr>
                <w:rFonts w:ascii="Arial" w:hAnsi="Arial" w:cs="Arial"/>
              </w:rPr>
            </w:pPr>
            <w:r w:rsidRPr="00E93618">
              <w:rPr>
                <w:rFonts w:ascii="Arial" w:hAnsi="Arial" w:cs="Arial"/>
              </w:rPr>
              <w:t>Friday, 8 Dec.</w:t>
            </w:r>
          </w:p>
        </w:tc>
        <w:tc>
          <w:tcPr>
            <w:tcW w:w="2977" w:type="dxa"/>
          </w:tcPr>
          <w:p w:rsidR="009200E3" w:rsidRPr="00E93618" w:rsidRDefault="009200E3" w:rsidP="000F3F5E">
            <w:pPr>
              <w:jc w:val="both"/>
              <w:rPr>
                <w:rFonts w:ascii="Arial" w:hAnsi="Arial" w:cs="Arial"/>
                <w:lang w:val="es-ES"/>
              </w:rPr>
            </w:pPr>
            <w:r w:rsidRPr="00E93618">
              <w:rPr>
                <w:rFonts w:ascii="Arial" w:hAnsi="Arial" w:cs="Arial"/>
                <w:lang w:val="es-ES"/>
              </w:rPr>
              <w:t>Alkan Mararang</w:t>
            </w:r>
          </w:p>
          <w:p w:rsidR="009200E3" w:rsidRPr="00E93618" w:rsidRDefault="009200E3" w:rsidP="000F3F5E">
            <w:pPr>
              <w:jc w:val="both"/>
              <w:rPr>
                <w:rFonts w:ascii="Arial" w:hAnsi="Arial" w:cs="Arial"/>
                <w:lang w:val="es-ES"/>
              </w:rPr>
            </w:pPr>
            <w:r w:rsidRPr="00E93618">
              <w:rPr>
                <w:rFonts w:ascii="Arial" w:hAnsi="Arial" w:cs="Arial"/>
                <w:lang w:val="es-ES"/>
              </w:rPr>
              <w:t>Fatima Parapi</w:t>
            </w:r>
          </w:p>
          <w:p w:rsidR="009200E3" w:rsidRPr="00E93618" w:rsidRDefault="009200E3" w:rsidP="000F3F5E">
            <w:pPr>
              <w:jc w:val="both"/>
              <w:rPr>
                <w:rFonts w:ascii="Arial" w:hAnsi="Arial" w:cs="Arial"/>
                <w:lang w:val="es-ES"/>
              </w:rPr>
            </w:pPr>
            <w:r w:rsidRPr="00E93618">
              <w:rPr>
                <w:rFonts w:ascii="Arial" w:hAnsi="Arial" w:cs="Arial"/>
                <w:lang w:val="es-ES"/>
              </w:rPr>
              <w:t>Hosea Lulupa</w:t>
            </w:r>
          </w:p>
        </w:tc>
        <w:tc>
          <w:tcPr>
            <w:tcW w:w="7513" w:type="dxa"/>
          </w:tcPr>
          <w:p w:rsidR="009200E3" w:rsidRPr="00E93618" w:rsidRDefault="009200E3" w:rsidP="000F3F5E">
            <w:pPr>
              <w:jc w:val="both"/>
              <w:rPr>
                <w:rFonts w:ascii="Arial" w:hAnsi="Arial" w:cs="Arial"/>
              </w:rPr>
            </w:pPr>
            <w:r w:rsidRPr="00E93618">
              <w:rPr>
                <w:rFonts w:ascii="Arial" w:hAnsi="Arial" w:cs="Arial"/>
              </w:rPr>
              <w:t>ENB Division of Education, Provincial Education Planner</w:t>
            </w:r>
          </w:p>
          <w:p w:rsidR="009200E3" w:rsidRPr="00E93618" w:rsidRDefault="009200E3" w:rsidP="000F3F5E">
            <w:pPr>
              <w:jc w:val="both"/>
              <w:rPr>
                <w:rFonts w:ascii="Arial" w:hAnsi="Arial" w:cs="Arial"/>
              </w:rPr>
            </w:pPr>
            <w:r w:rsidRPr="00E93618">
              <w:rPr>
                <w:rFonts w:ascii="Arial" w:hAnsi="Arial" w:cs="Arial"/>
              </w:rPr>
              <w:t>ENB Division of Education, TVET Inspector</w:t>
            </w:r>
          </w:p>
          <w:p w:rsidR="009200E3" w:rsidRPr="00E93618" w:rsidRDefault="009200E3" w:rsidP="000F3F5E">
            <w:pPr>
              <w:jc w:val="both"/>
              <w:rPr>
                <w:rFonts w:ascii="Arial" w:hAnsi="Arial" w:cs="Arial"/>
              </w:rPr>
            </w:pPr>
            <w:r w:rsidRPr="00E93618">
              <w:rPr>
                <w:rFonts w:ascii="Arial" w:hAnsi="Arial" w:cs="Arial"/>
              </w:rPr>
              <w:t>ENB Division of Education, Secondary School Inspector</w:t>
            </w:r>
          </w:p>
        </w:tc>
        <w:tc>
          <w:tcPr>
            <w:tcW w:w="1620" w:type="dxa"/>
          </w:tcPr>
          <w:p w:rsidR="009200E3" w:rsidRPr="00E93618" w:rsidRDefault="009200E3" w:rsidP="000F3F5E">
            <w:pPr>
              <w:jc w:val="both"/>
              <w:rPr>
                <w:rFonts w:ascii="Arial" w:hAnsi="Arial" w:cs="Arial"/>
              </w:rPr>
            </w:pPr>
            <w:r w:rsidRPr="00E93618">
              <w:rPr>
                <w:rFonts w:ascii="Arial" w:hAnsi="Arial" w:cs="Arial"/>
              </w:rPr>
              <w:t>9837109</w:t>
            </w:r>
          </w:p>
        </w:tc>
      </w:tr>
      <w:tr w:rsidR="009200E3" w:rsidRPr="00E93618" w:rsidTr="009200E3">
        <w:tc>
          <w:tcPr>
            <w:tcW w:w="1838" w:type="dxa"/>
          </w:tcPr>
          <w:p w:rsidR="009200E3" w:rsidRPr="00E93618" w:rsidRDefault="009200E3" w:rsidP="000F3F5E">
            <w:pPr>
              <w:jc w:val="both"/>
              <w:rPr>
                <w:rFonts w:ascii="Arial" w:hAnsi="Arial" w:cs="Arial"/>
              </w:rPr>
            </w:pPr>
          </w:p>
        </w:tc>
        <w:tc>
          <w:tcPr>
            <w:tcW w:w="2977" w:type="dxa"/>
          </w:tcPr>
          <w:p w:rsidR="009200E3" w:rsidRPr="00E93618" w:rsidRDefault="009200E3" w:rsidP="000F3F5E">
            <w:pPr>
              <w:jc w:val="both"/>
              <w:rPr>
                <w:rFonts w:ascii="Arial" w:hAnsi="Arial" w:cs="Arial"/>
              </w:rPr>
            </w:pPr>
            <w:r w:rsidRPr="00E93618">
              <w:rPr>
                <w:rFonts w:ascii="Arial" w:hAnsi="Arial" w:cs="Arial"/>
              </w:rPr>
              <w:t xml:space="preserve">Tasman Dau </w:t>
            </w:r>
          </w:p>
          <w:p w:rsidR="009200E3" w:rsidRPr="00E93618" w:rsidRDefault="009200E3" w:rsidP="000F3F5E">
            <w:pPr>
              <w:jc w:val="both"/>
              <w:rPr>
                <w:rFonts w:ascii="Arial" w:hAnsi="Arial" w:cs="Arial"/>
              </w:rPr>
            </w:pPr>
            <w:r w:rsidRPr="00E93618">
              <w:rPr>
                <w:rFonts w:ascii="Arial" w:hAnsi="Arial" w:cs="Arial"/>
              </w:rPr>
              <w:t>Cathy Tasman</w:t>
            </w:r>
          </w:p>
        </w:tc>
        <w:tc>
          <w:tcPr>
            <w:tcW w:w="7513" w:type="dxa"/>
          </w:tcPr>
          <w:p w:rsidR="009200E3" w:rsidRPr="00E93618" w:rsidRDefault="009200E3" w:rsidP="000F3F5E">
            <w:pPr>
              <w:jc w:val="both"/>
              <w:rPr>
                <w:rFonts w:ascii="Arial" w:hAnsi="Arial" w:cs="Arial"/>
              </w:rPr>
            </w:pPr>
            <w:r w:rsidRPr="00E93618">
              <w:rPr>
                <w:rFonts w:ascii="Arial" w:hAnsi="Arial" w:cs="Arial"/>
              </w:rPr>
              <w:t>PNG Department of Education, TVET Coordinator, NGI</w:t>
            </w:r>
          </w:p>
          <w:p w:rsidR="009200E3" w:rsidRPr="00E93618" w:rsidRDefault="009200E3" w:rsidP="000F3F5E">
            <w:pPr>
              <w:jc w:val="both"/>
              <w:rPr>
                <w:rFonts w:ascii="Arial" w:hAnsi="Arial" w:cs="Arial"/>
              </w:rPr>
            </w:pPr>
            <w:r w:rsidRPr="00E93618">
              <w:rPr>
                <w:rFonts w:ascii="Arial" w:hAnsi="Arial" w:cs="Arial"/>
              </w:rPr>
              <w:t>Principal, Kabelo Vocational Centre</w:t>
            </w:r>
          </w:p>
        </w:tc>
        <w:tc>
          <w:tcPr>
            <w:tcW w:w="1620" w:type="dxa"/>
          </w:tcPr>
          <w:p w:rsidR="009200E3" w:rsidRPr="00E93618" w:rsidRDefault="009200E3" w:rsidP="000F3F5E">
            <w:pPr>
              <w:jc w:val="both"/>
              <w:rPr>
                <w:rFonts w:ascii="Arial" w:hAnsi="Arial" w:cs="Arial"/>
              </w:rPr>
            </w:pPr>
            <w:r w:rsidRPr="00E93618">
              <w:rPr>
                <w:rFonts w:ascii="Arial" w:hAnsi="Arial" w:cs="Arial"/>
              </w:rPr>
              <w:t>72348331</w:t>
            </w:r>
          </w:p>
          <w:p w:rsidR="009200E3" w:rsidRPr="00E93618" w:rsidRDefault="009200E3" w:rsidP="000F3F5E">
            <w:pPr>
              <w:jc w:val="both"/>
              <w:rPr>
                <w:rFonts w:ascii="Arial" w:hAnsi="Arial" w:cs="Arial"/>
              </w:rPr>
            </w:pPr>
          </w:p>
        </w:tc>
      </w:tr>
    </w:tbl>
    <w:p w:rsidR="009200E3" w:rsidRPr="00E93618" w:rsidRDefault="009200E3" w:rsidP="000F3F5E">
      <w:pPr>
        <w:spacing w:after="0" w:line="240" w:lineRule="auto"/>
        <w:jc w:val="both"/>
        <w:rPr>
          <w:rFonts w:ascii="Arial" w:hAnsi="Arial" w:cs="Arial"/>
        </w:rPr>
      </w:pPr>
    </w:p>
    <w:p w:rsidR="009200E3" w:rsidRPr="00E93618" w:rsidRDefault="009200E3" w:rsidP="000F3F5E">
      <w:pPr>
        <w:spacing w:after="0" w:line="240" w:lineRule="auto"/>
        <w:jc w:val="both"/>
        <w:rPr>
          <w:rFonts w:ascii="Arial" w:hAnsi="Arial" w:cs="Arial"/>
        </w:rPr>
      </w:pPr>
    </w:p>
    <w:tbl>
      <w:tblPr>
        <w:tblStyle w:val="TableGrid"/>
        <w:tblW w:w="9180" w:type="dxa"/>
        <w:tblLook w:val="04A0" w:firstRow="1" w:lastRow="0" w:firstColumn="1" w:lastColumn="0" w:noHBand="0" w:noVBand="1"/>
      </w:tblPr>
      <w:tblGrid>
        <w:gridCol w:w="2660"/>
        <w:gridCol w:w="2835"/>
        <w:gridCol w:w="3685"/>
      </w:tblGrid>
      <w:tr w:rsidR="009200E3" w:rsidRPr="00E93618" w:rsidTr="009200E3">
        <w:trPr>
          <w:tblHeader/>
        </w:trPr>
        <w:tc>
          <w:tcPr>
            <w:tcW w:w="2660" w:type="dxa"/>
            <w:shd w:val="clear" w:color="auto" w:fill="BDD6EE" w:themeFill="accent5" w:themeFillTint="66"/>
          </w:tcPr>
          <w:p w:rsidR="009200E3" w:rsidRPr="00E93618" w:rsidRDefault="009200E3" w:rsidP="000F3F5E">
            <w:pPr>
              <w:jc w:val="both"/>
              <w:rPr>
                <w:rFonts w:ascii="Arial" w:hAnsi="Arial" w:cs="Arial"/>
                <w:b/>
              </w:rPr>
            </w:pPr>
            <w:r w:rsidRPr="00E93618">
              <w:rPr>
                <w:rFonts w:ascii="Arial" w:hAnsi="Arial" w:cs="Arial"/>
                <w:b/>
              </w:rPr>
              <w:t>Location</w:t>
            </w:r>
          </w:p>
        </w:tc>
        <w:tc>
          <w:tcPr>
            <w:tcW w:w="2835" w:type="dxa"/>
            <w:shd w:val="clear" w:color="auto" w:fill="BDD6EE" w:themeFill="accent5" w:themeFillTint="66"/>
          </w:tcPr>
          <w:p w:rsidR="009200E3" w:rsidRPr="00E93618" w:rsidRDefault="009200E3" w:rsidP="000F3F5E">
            <w:pPr>
              <w:jc w:val="both"/>
              <w:rPr>
                <w:rFonts w:ascii="Arial" w:hAnsi="Arial" w:cs="Arial"/>
                <w:b/>
              </w:rPr>
            </w:pPr>
            <w:r w:rsidRPr="00E93618">
              <w:rPr>
                <w:rFonts w:ascii="Arial" w:hAnsi="Arial" w:cs="Arial"/>
                <w:b/>
              </w:rPr>
              <w:t>Stakeholder</w:t>
            </w:r>
          </w:p>
        </w:tc>
        <w:tc>
          <w:tcPr>
            <w:tcW w:w="3685" w:type="dxa"/>
            <w:shd w:val="clear" w:color="auto" w:fill="BDD6EE" w:themeFill="accent5" w:themeFillTint="66"/>
          </w:tcPr>
          <w:p w:rsidR="009200E3" w:rsidRPr="00E93618" w:rsidRDefault="009200E3" w:rsidP="000F3F5E">
            <w:pPr>
              <w:jc w:val="both"/>
              <w:rPr>
                <w:rFonts w:ascii="Arial" w:hAnsi="Arial" w:cs="Arial"/>
                <w:b/>
              </w:rPr>
            </w:pPr>
            <w:r w:rsidRPr="00E93618">
              <w:rPr>
                <w:rFonts w:ascii="Arial" w:hAnsi="Arial" w:cs="Arial"/>
                <w:b/>
              </w:rPr>
              <w:t>Role</w:t>
            </w:r>
          </w:p>
        </w:tc>
      </w:tr>
      <w:tr w:rsidR="009200E3" w:rsidRPr="00E93618" w:rsidTr="009200E3">
        <w:tc>
          <w:tcPr>
            <w:tcW w:w="2660" w:type="dxa"/>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UYEP Project Office</w:t>
            </w:r>
          </w:p>
        </w:tc>
        <w:tc>
          <w:tcPr>
            <w:tcW w:w="2835" w:type="dxa"/>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Tom Alley Gillies</w:t>
            </w:r>
          </w:p>
        </w:tc>
        <w:tc>
          <w:tcPr>
            <w:tcW w:w="3685" w:type="dxa"/>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Project Manager</w:t>
            </w:r>
          </w:p>
        </w:tc>
      </w:tr>
      <w:tr w:rsidR="009200E3" w:rsidRPr="00E93618" w:rsidTr="009200E3">
        <w:tc>
          <w:tcPr>
            <w:tcW w:w="2660" w:type="dxa"/>
          </w:tcPr>
          <w:p w:rsidR="009200E3" w:rsidRPr="00E93618" w:rsidRDefault="009200E3" w:rsidP="000F3F5E">
            <w:pPr>
              <w:pStyle w:val="Default"/>
              <w:jc w:val="both"/>
              <w:rPr>
                <w:rFonts w:ascii="Arial" w:hAnsi="Arial" w:cs="Arial"/>
                <w:color w:val="auto"/>
                <w:sz w:val="22"/>
                <w:szCs w:val="22"/>
              </w:rPr>
            </w:pPr>
          </w:p>
        </w:tc>
        <w:tc>
          <w:tcPr>
            <w:tcW w:w="2835" w:type="dxa"/>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Dr. Matthias Liu</w:t>
            </w:r>
          </w:p>
        </w:tc>
        <w:tc>
          <w:tcPr>
            <w:tcW w:w="3685" w:type="dxa"/>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Deputy Project Manager</w:t>
            </w:r>
          </w:p>
        </w:tc>
      </w:tr>
      <w:tr w:rsidR="009200E3" w:rsidRPr="00E93618" w:rsidTr="009200E3">
        <w:tc>
          <w:tcPr>
            <w:tcW w:w="2660" w:type="dxa"/>
          </w:tcPr>
          <w:p w:rsidR="009200E3" w:rsidRPr="00E93618" w:rsidRDefault="009200E3" w:rsidP="000F3F5E">
            <w:pPr>
              <w:pStyle w:val="Default"/>
              <w:jc w:val="both"/>
              <w:rPr>
                <w:rFonts w:ascii="Arial" w:hAnsi="Arial" w:cs="Arial"/>
                <w:color w:val="auto"/>
                <w:sz w:val="22"/>
                <w:szCs w:val="22"/>
              </w:rPr>
            </w:pPr>
          </w:p>
        </w:tc>
        <w:tc>
          <w:tcPr>
            <w:tcW w:w="2835" w:type="dxa"/>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Mandy Newton</w:t>
            </w:r>
          </w:p>
        </w:tc>
        <w:tc>
          <w:tcPr>
            <w:tcW w:w="3685" w:type="dxa"/>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Acting Project Manager (Lae)</w:t>
            </w:r>
          </w:p>
        </w:tc>
      </w:tr>
      <w:tr w:rsidR="009200E3" w:rsidRPr="00E93618" w:rsidTr="009200E3">
        <w:tc>
          <w:tcPr>
            <w:tcW w:w="2660" w:type="dxa"/>
          </w:tcPr>
          <w:p w:rsidR="009200E3" w:rsidRPr="00E93618" w:rsidRDefault="009200E3" w:rsidP="000F3F5E">
            <w:pPr>
              <w:pStyle w:val="Default"/>
              <w:jc w:val="both"/>
              <w:rPr>
                <w:rFonts w:ascii="Arial" w:hAnsi="Arial" w:cs="Arial"/>
                <w:color w:val="auto"/>
                <w:sz w:val="22"/>
                <w:szCs w:val="22"/>
              </w:rPr>
            </w:pPr>
          </w:p>
        </w:tc>
        <w:tc>
          <w:tcPr>
            <w:tcW w:w="2835" w:type="dxa"/>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Nixon Fanai</w:t>
            </w:r>
          </w:p>
        </w:tc>
        <w:tc>
          <w:tcPr>
            <w:tcW w:w="3685" w:type="dxa"/>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SPWE</w:t>
            </w:r>
          </w:p>
        </w:tc>
      </w:tr>
      <w:tr w:rsidR="009200E3" w:rsidRPr="00E93618" w:rsidTr="009200E3">
        <w:tc>
          <w:tcPr>
            <w:tcW w:w="2660" w:type="dxa"/>
          </w:tcPr>
          <w:p w:rsidR="009200E3" w:rsidRPr="00E93618" w:rsidRDefault="009200E3" w:rsidP="000F3F5E">
            <w:pPr>
              <w:pStyle w:val="Default"/>
              <w:jc w:val="both"/>
              <w:rPr>
                <w:rFonts w:ascii="Arial" w:hAnsi="Arial" w:cs="Arial"/>
                <w:color w:val="auto"/>
                <w:sz w:val="22"/>
                <w:szCs w:val="22"/>
              </w:rPr>
            </w:pPr>
          </w:p>
        </w:tc>
        <w:tc>
          <w:tcPr>
            <w:tcW w:w="2835" w:type="dxa"/>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Nancy</w:t>
            </w:r>
          </w:p>
        </w:tc>
        <w:tc>
          <w:tcPr>
            <w:tcW w:w="3685" w:type="dxa"/>
          </w:tcPr>
          <w:p w:rsidR="009200E3" w:rsidRPr="00E93618" w:rsidRDefault="009200E3" w:rsidP="000F3F5E">
            <w:pPr>
              <w:pStyle w:val="Default"/>
              <w:jc w:val="both"/>
              <w:rPr>
                <w:rFonts w:ascii="Arial" w:hAnsi="Arial" w:cs="Arial"/>
                <w:color w:val="auto"/>
                <w:sz w:val="22"/>
                <w:szCs w:val="22"/>
              </w:rPr>
            </w:pPr>
          </w:p>
        </w:tc>
      </w:tr>
      <w:tr w:rsidR="009200E3" w:rsidRPr="00E93618" w:rsidTr="009200E3">
        <w:tc>
          <w:tcPr>
            <w:tcW w:w="2660" w:type="dxa"/>
          </w:tcPr>
          <w:p w:rsidR="009200E3" w:rsidRPr="00E93618" w:rsidRDefault="009200E3" w:rsidP="000F3F5E">
            <w:pPr>
              <w:pStyle w:val="Default"/>
              <w:jc w:val="both"/>
              <w:rPr>
                <w:rFonts w:ascii="Arial" w:hAnsi="Arial" w:cs="Arial"/>
                <w:color w:val="auto"/>
                <w:sz w:val="22"/>
                <w:szCs w:val="22"/>
              </w:rPr>
            </w:pPr>
          </w:p>
        </w:tc>
        <w:tc>
          <w:tcPr>
            <w:tcW w:w="2835" w:type="dxa"/>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Lucas</w:t>
            </w:r>
          </w:p>
        </w:tc>
        <w:tc>
          <w:tcPr>
            <w:tcW w:w="3685" w:type="dxa"/>
          </w:tcPr>
          <w:p w:rsidR="009200E3" w:rsidRPr="00E93618" w:rsidRDefault="009200E3" w:rsidP="000F3F5E">
            <w:pPr>
              <w:pStyle w:val="Default"/>
              <w:jc w:val="both"/>
              <w:rPr>
                <w:rFonts w:ascii="Arial" w:hAnsi="Arial" w:cs="Arial"/>
                <w:color w:val="auto"/>
                <w:sz w:val="22"/>
                <w:szCs w:val="22"/>
              </w:rPr>
            </w:pPr>
          </w:p>
        </w:tc>
      </w:tr>
      <w:tr w:rsidR="009200E3" w:rsidRPr="00E93618" w:rsidTr="009200E3">
        <w:tc>
          <w:tcPr>
            <w:tcW w:w="2660" w:type="dxa"/>
            <w:vAlign w:val="center"/>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National Youth Development Authority</w:t>
            </w:r>
          </w:p>
        </w:tc>
        <w:tc>
          <w:tcPr>
            <w:tcW w:w="2835" w:type="dxa"/>
            <w:vAlign w:val="center"/>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 xml:space="preserve">Laurence Tau </w:t>
            </w:r>
          </w:p>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Christopher</w:t>
            </w:r>
          </w:p>
        </w:tc>
        <w:tc>
          <w:tcPr>
            <w:tcW w:w="3685" w:type="dxa"/>
            <w:vAlign w:val="center"/>
          </w:tcPr>
          <w:p w:rsidR="009200E3" w:rsidRPr="00E93618" w:rsidRDefault="009200E3" w:rsidP="000F3F5E">
            <w:pPr>
              <w:pStyle w:val="Default"/>
              <w:jc w:val="both"/>
              <w:rPr>
                <w:rFonts w:ascii="Arial" w:hAnsi="Arial" w:cs="Arial"/>
                <w:color w:val="auto"/>
                <w:sz w:val="22"/>
                <w:szCs w:val="22"/>
              </w:rPr>
            </w:pPr>
          </w:p>
        </w:tc>
      </w:tr>
      <w:tr w:rsidR="009200E3" w:rsidRPr="00E93618" w:rsidTr="009200E3">
        <w:tc>
          <w:tcPr>
            <w:tcW w:w="2660" w:type="dxa"/>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National Capital District Council</w:t>
            </w:r>
          </w:p>
        </w:tc>
        <w:tc>
          <w:tcPr>
            <w:tcW w:w="2835" w:type="dxa"/>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Kila Dick</w:t>
            </w:r>
          </w:p>
          <w:p w:rsidR="009200E3" w:rsidRPr="00E93618" w:rsidRDefault="009200E3" w:rsidP="000F3F5E">
            <w:pPr>
              <w:pStyle w:val="Default"/>
              <w:jc w:val="both"/>
              <w:rPr>
                <w:rFonts w:ascii="Arial" w:hAnsi="Arial" w:cs="Arial"/>
                <w:color w:val="auto"/>
                <w:sz w:val="22"/>
                <w:szCs w:val="22"/>
              </w:rPr>
            </w:pPr>
          </w:p>
        </w:tc>
        <w:tc>
          <w:tcPr>
            <w:tcW w:w="3685" w:type="dxa"/>
          </w:tcPr>
          <w:p w:rsidR="009200E3" w:rsidRPr="00E93618" w:rsidRDefault="009200E3" w:rsidP="000F3F5E">
            <w:pPr>
              <w:pStyle w:val="Default"/>
              <w:jc w:val="both"/>
              <w:rPr>
                <w:rFonts w:ascii="Arial" w:hAnsi="Arial" w:cs="Arial"/>
                <w:color w:val="auto"/>
                <w:sz w:val="22"/>
                <w:szCs w:val="22"/>
              </w:rPr>
            </w:pPr>
          </w:p>
        </w:tc>
      </w:tr>
      <w:tr w:rsidR="009200E3" w:rsidRPr="00E93618" w:rsidTr="009200E3">
        <w:tc>
          <w:tcPr>
            <w:tcW w:w="2660" w:type="dxa"/>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Lae City Authority</w:t>
            </w:r>
          </w:p>
        </w:tc>
        <w:tc>
          <w:tcPr>
            <w:tcW w:w="2835" w:type="dxa"/>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Kennedy Galben</w:t>
            </w:r>
          </w:p>
        </w:tc>
        <w:tc>
          <w:tcPr>
            <w:tcW w:w="3685" w:type="dxa"/>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Lae District Technical Officer</w:t>
            </w:r>
          </w:p>
        </w:tc>
      </w:tr>
      <w:tr w:rsidR="009200E3" w:rsidRPr="00E93618" w:rsidTr="009200E3">
        <w:tc>
          <w:tcPr>
            <w:tcW w:w="2660" w:type="dxa"/>
          </w:tcPr>
          <w:p w:rsidR="009200E3" w:rsidRPr="00E93618" w:rsidRDefault="009200E3" w:rsidP="000F3F5E">
            <w:pPr>
              <w:pStyle w:val="Default"/>
              <w:jc w:val="both"/>
              <w:rPr>
                <w:rFonts w:ascii="Arial" w:hAnsi="Arial" w:cs="Arial"/>
                <w:color w:val="auto"/>
                <w:sz w:val="22"/>
                <w:szCs w:val="22"/>
              </w:rPr>
            </w:pPr>
          </w:p>
        </w:tc>
        <w:tc>
          <w:tcPr>
            <w:tcW w:w="2835" w:type="dxa"/>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Kaumu Laga</w:t>
            </w:r>
          </w:p>
        </w:tc>
        <w:tc>
          <w:tcPr>
            <w:tcW w:w="3685" w:type="dxa"/>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Education Manager – Lae District</w:t>
            </w:r>
          </w:p>
        </w:tc>
      </w:tr>
      <w:tr w:rsidR="009200E3" w:rsidRPr="00E93618" w:rsidTr="009200E3">
        <w:tc>
          <w:tcPr>
            <w:tcW w:w="2660" w:type="dxa"/>
          </w:tcPr>
          <w:p w:rsidR="009200E3" w:rsidRPr="00E93618" w:rsidRDefault="009200E3" w:rsidP="000F3F5E">
            <w:pPr>
              <w:pStyle w:val="Default"/>
              <w:jc w:val="both"/>
              <w:rPr>
                <w:rFonts w:ascii="Arial" w:hAnsi="Arial" w:cs="Arial"/>
                <w:color w:val="auto"/>
                <w:sz w:val="22"/>
                <w:szCs w:val="22"/>
              </w:rPr>
            </w:pPr>
          </w:p>
        </w:tc>
        <w:tc>
          <w:tcPr>
            <w:tcW w:w="2835" w:type="dxa"/>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Lina Kusak</w:t>
            </w:r>
          </w:p>
        </w:tc>
        <w:tc>
          <w:tcPr>
            <w:tcW w:w="3685" w:type="dxa"/>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Lae District Family Health Coordinator</w:t>
            </w:r>
          </w:p>
        </w:tc>
      </w:tr>
      <w:tr w:rsidR="009200E3" w:rsidRPr="00E93618" w:rsidTr="009200E3">
        <w:tc>
          <w:tcPr>
            <w:tcW w:w="2660" w:type="dxa"/>
          </w:tcPr>
          <w:p w:rsidR="009200E3" w:rsidRPr="00E93618" w:rsidRDefault="009200E3" w:rsidP="000F3F5E">
            <w:pPr>
              <w:pStyle w:val="Default"/>
              <w:jc w:val="both"/>
              <w:rPr>
                <w:rFonts w:ascii="Arial" w:hAnsi="Arial" w:cs="Arial"/>
                <w:color w:val="auto"/>
                <w:sz w:val="22"/>
                <w:szCs w:val="22"/>
              </w:rPr>
            </w:pPr>
          </w:p>
        </w:tc>
        <w:tc>
          <w:tcPr>
            <w:tcW w:w="2835" w:type="dxa"/>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Juliana Niakambari</w:t>
            </w:r>
          </w:p>
        </w:tc>
        <w:tc>
          <w:tcPr>
            <w:tcW w:w="3685" w:type="dxa"/>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Lae District Environmental Health Officer</w:t>
            </w:r>
          </w:p>
        </w:tc>
      </w:tr>
      <w:tr w:rsidR="009200E3" w:rsidRPr="00E93618" w:rsidTr="009200E3">
        <w:tc>
          <w:tcPr>
            <w:tcW w:w="2660" w:type="dxa"/>
          </w:tcPr>
          <w:p w:rsidR="009200E3" w:rsidRPr="00E93618" w:rsidRDefault="009200E3" w:rsidP="000F3F5E">
            <w:pPr>
              <w:pStyle w:val="Default"/>
              <w:jc w:val="both"/>
              <w:rPr>
                <w:rFonts w:ascii="Arial" w:hAnsi="Arial" w:cs="Arial"/>
                <w:color w:val="auto"/>
                <w:sz w:val="22"/>
                <w:szCs w:val="22"/>
              </w:rPr>
            </w:pPr>
          </w:p>
        </w:tc>
        <w:tc>
          <w:tcPr>
            <w:tcW w:w="2835" w:type="dxa"/>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Colen Otto</w:t>
            </w:r>
          </w:p>
        </w:tc>
        <w:tc>
          <w:tcPr>
            <w:tcW w:w="3685" w:type="dxa"/>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Lae District Community Development Officer</w:t>
            </w:r>
          </w:p>
        </w:tc>
      </w:tr>
      <w:tr w:rsidR="009200E3" w:rsidRPr="00E93618" w:rsidTr="009200E3">
        <w:tc>
          <w:tcPr>
            <w:tcW w:w="2660" w:type="dxa"/>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Ginigoada (Lae)</w:t>
            </w:r>
          </w:p>
        </w:tc>
        <w:tc>
          <w:tcPr>
            <w:tcW w:w="2835" w:type="dxa"/>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Don Savi</w:t>
            </w:r>
          </w:p>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 xml:space="preserve">Leah </w:t>
            </w:r>
          </w:p>
        </w:tc>
        <w:tc>
          <w:tcPr>
            <w:tcW w:w="3685" w:type="dxa"/>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Programme Coordinator</w:t>
            </w:r>
          </w:p>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Counsellor</w:t>
            </w:r>
          </w:p>
        </w:tc>
      </w:tr>
      <w:tr w:rsidR="009200E3" w:rsidRPr="00E93618" w:rsidTr="009200E3">
        <w:tc>
          <w:tcPr>
            <w:tcW w:w="2660" w:type="dxa"/>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City Mission Safe Haus</w:t>
            </w:r>
          </w:p>
        </w:tc>
        <w:tc>
          <w:tcPr>
            <w:tcW w:w="2835" w:type="dxa"/>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Mary</w:t>
            </w:r>
          </w:p>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Freda</w:t>
            </w:r>
          </w:p>
        </w:tc>
        <w:tc>
          <w:tcPr>
            <w:tcW w:w="3685" w:type="dxa"/>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City Mission Safe Haus Manager</w:t>
            </w:r>
          </w:p>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Counsellor</w:t>
            </w:r>
          </w:p>
        </w:tc>
      </w:tr>
    </w:tbl>
    <w:p w:rsidR="009200E3" w:rsidRPr="00E93618" w:rsidRDefault="009200E3" w:rsidP="000F3F5E">
      <w:pPr>
        <w:spacing w:after="0" w:line="240" w:lineRule="auto"/>
        <w:jc w:val="both"/>
        <w:rPr>
          <w:rFonts w:ascii="Arial" w:hAnsi="Arial" w:cs="Arial"/>
        </w:rPr>
      </w:pPr>
    </w:p>
    <w:p w:rsidR="009200E3" w:rsidRPr="00E93618" w:rsidRDefault="009200E3" w:rsidP="000F3F5E">
      <w:pPr>
        <w:spacing w:after="0" w:line="240" w:lineRule="auto"/>
        <w:jc w:val="both"/>
        <w:rPr>
          <w:rFonts w:ascii="Arial" w:hAnsi="Arial" w:cs="Arial"/>
        </w:rPr>
      </w:pPr>
      <w:r w:rsidRPr="00E93618">
        <w:rPr>
          <w:rFonts w:ascii="Arial" w:hAnsi="Arial" w:cs="Arial"/>
        </w:rPr>
        <w:t xml:space="preserve">Safeguards Mission List of Focus Groups – for reasons of sensitivity, names and details were not recorded of individuals in Lae, however record of locations and photographic evidence of consultations is available. </w:t>
      </w:r>
    </w:p>
    <w:p w:rsidR="009200E3" w:rsidRPr="00E93618" w:rsidRDefault="009200E3" w:rsidP="000F3F5E">
      <w:pPr>
        <w:spacing w:after="0" w:line="240" w:lineRule="auto"/>
        <w:jc w:val="both"/>
        <w:rPr>
          <w:rFonts w:ascii="Arial" w:hAnsi="Arial" w:cs="Arial"/>
        </w:rPr>
      </w:pPr>
    </w:p>
    <w:p w:rsidR="009200E3" w:rsidRPr="00E93618" w:rsidRDefault="009200E3" w:rsidP="000F3F5E">
      <w:pPr>
        <w:spacing w:after="0" w:line="240" w:lineRule="auto"/>
        <w:jc w:val="both"/>
        <w:rPr>
          <w:rFonts w:ascii="Arial" w:hAnsi="Arial" w:cs="Arial"/>
          <w:b/>
        </w:rPr>
      </w:pPr>
      <w:r w:rsidRPr="00E93618">
        <w:rPr>
          <w:rFonts w:ascii="Arial" w:hAnsi="Arial" w:cs="Arial"/>
          <w:b/>
        </w:rPr>
        <w:t>Focus Group Participants</w:t>
      </w:r>
    </w:p>
    <w:tbl>
      <w:tblPr>
        <w:tblStyle w:val="TableGrid"/>
        <w:tblW w:w="4990" w:type="pct"/>
        <w:tblLook w:val="04A0" w:firstRow="1" w:lastRow="0" w:firstColumn="1" w:lastColumn="0" w:noHBand="0" w:noVBand="1"/>
      </w:tblPr>
      <w:tblGrid>
        <w:gridCol w:w="658"/>
        <w:gridCol w:w="1544"/>
        <w:gridCol w:w="1476"/>
        <w:gridCol w:w="1834"/>
        <w:gridCol w:w="3712"/>
      </w:tblGrid>
      <w:tr w:rsidR="009200E3" w:rsidRPr="00E93618" w:rsidTr="009200E3">
        <w:tc>
          <w:tcPr>
            <w:tcW w:w="357" w:type="pct"/>
            <w:shd w:val="clear" w:color="auto" w:fill="BDD6EE" w:themeFill="accent5" w:themeFillTint="66"/>
          </w:tcPr>
          <w:p w:rsidR="009200E3" w:rsidRPr="00E93618" w:rsidRDefault="009200E3" w:rsidP="000F3F5E">
            <w:pPr>
              <w:pStyle w:val="Default"/>
              <w:jc w:val="both"/>
              <w:rPr>
                <w:rFonts w:ascii="Arial" w:hAnsi="Arial" w:cs="Arial"/>
                <w:b/>
                <w:color w:val="auto"/>
                <w:sz w:val="22"/>
                <w:szCs w:val="22"/>
              </w:rPr>
            </w:pPr>
          </w:p>
        </w:tc>
        <w:tc>
          <w:tcPr>
            <w:tcW w:w="837" w:type="pct"/>
            <w:shd w:val="clear" w:color="auto" w:fill="BDD6EE" w:themeFill="accent5" w:themeFillTint="66"/>
          </w:tcPr>
          <w:p w:rsidR="009200E3" w:rsidRPr="00E93618" w:rsidRDefault="009200E3" w:rsidP="000F3F5E">
            <w:pPr>
              <w:pStyle w:val="Default"/>
              <w:jc w:val="both"/>
              <w:rPr>
                <w:rFonts w:ascii="Arial" w:hAnsi="Arial" w:cs="Arial"/>
                <w:b/>
                <w:color w:val="auto"/>
                <w:sz w:val="22"/>
                <w:szCs w:val="22"/>
              </w:rPr>
            </w:pPr>
            <w:r w:rsidRPr="00E93618">
              <w:rPr>
                <w:rFonts w:ascii="Arial" w:hAnsi="Arial" w:cs="Arial"/>
                <w:b/>
                <w:color w:val="auto"/>
                <w:sz w:val="22"/>
                <w:szCs w:val="22"/>
              </w:rPr>
              <w:t>Focus Groups</w:t>
            </w:r>
          </w:p>
        </w:tc>
        <w:tc>
          <w:tcPr>
            <w:tcW w:w="800" w:type="pct"/>
            <w:shd w:val="clear" w:color="auto" w:fill="BDD6EE" w:themeFill="accent5" w:themeFillTint="66"/>
          </w:tcPr>
          <w:p w:rsidR="009200E3" w:rsidRPr="00E93618" w:rsidRDefault="009200E3" w:rsidP="000F3F5E">
            <w:pPr>
              <w:pStyle w:val="Default"/>
              <w:jc w:val="both"/>
              <w:rPr>
                <w:rFonts w:ascii="Arial" w:hAnsi="Arial" w:cs="Arial"/>
                <w:b/>
                <w:color w:val="auto"/>
                <w:sz w:val="22"/>
                <w:szCs w:val="22"/>
              </w:rPr>
            </w:pPr>
            <w:r w:rsidRPr="00E93618">
              <w:rPr>
                <w:rFonts w:ascii="Arial" w:hAnsi="Arial" w:cs="Arial"/>
                <w:b/>
                <w:color w:val="auto"/>
                <w:sz w:val="22"/>
                <w:szCs w:val="22"/>
              </w:rPr>
              <w:t>Key Contacts</w:t>
            </w:r>
          </w:p>
        </w:tc>
        <w:tc>
          <w:tcPr>
            <w:tcW w:w="994" w:type="pct"/>
            <w:shd w:val="clear" w:color="auto" w:fill="BDD6EE" w:themeFill="accent5" w:themeFillTint="66"/>
          </w:tcPr>
          <w:p w:rsidR="009200E3" w:rsidRPr="00E93618" w:rsidRDefault="009200E3" w:rsidP="000F3F5E">
            <w:pPr>
              <w:pStyle w:val="Default"/>
              <w:jc w:val="both"/>
              <w:rPr>
                <w:rFonts w:ascii="Arial" w:hAnsi="Arial" w:cs="Arial"/>
                <w:b/>
                <w:color w:val="auto"/>
                <w:sz w:val="22"/>
                <w:szCs w:val="22"/>
              </w:rPr>
            </w:pPr>
            <w:r w:rsidRPr="00E93618">
              <w:rPr>
                <w:rFonts w:ascii="Arial" w:hAnsi="Arial" w:cs="Arial"/>
                <w:b/>
                <w:color w:val="auto"/>
                <w:sz w:val="22"/>
                <w:szCs w:val="22"/>
              </w:rPr>
              <w:t>Description</w:t>
            </w:r>
          </w:p>
        </w:tc>
        <w:tc>
          <w:tcPr>
            <w:tcW w:w="2013" w:type="pct"/>
            <w:shd w:val="clear" w:color="auto" w:fill="BDD6EE" w:themeFill="accent5" w:themeFillTint="66"/>
          </w:tcPr>
          <w:p w:rsidR="009200E3" w:rsidRPr="00E93618" w:rsidRDefault="009200E3" w:rsidP="000F3F5E">
            <w:pPr>
              <w:pStyle w:val="Default"/>
              <w:jc w:val="both"/>
              <w:rPr>
                <w:rFonts w:ascii="Arial" w:hAnsi="Arial" w:cs="Arial"/>
                <w:b/>
                <w:color w:val="auto"/>
                <w:sz w:val="22"/>
                <w:szCs w:val="22"/>
              </w:rPr>
            </w:pPr>
            <w:r w:rsidRPr="00E93618">
              <w:rPr>
                <w:rFonts w:ascii="Arial" w:hAnsi="Arial" w:cs="Arial"/>
                <w:b/>
                <w:color w:val="auto"/>
                <w:sz w:val="22"/>
                <w:szCs w:val="22"/>
              </w:rPr>
              <w:t>Key points raised</w:t>
            </w:r>
          </w:p>
        </w:tc>
      </w:tr>
      <w:tr w:rsidR="009200E3" w:rsidRPr="00E93618" w:rsidTr="009200E3">
        <w:tc>
          <w:tcPr>
            <w:tcW w:w="357" w:type="pct"/>
          </w:tcPr>
          <w:p w:rsidR="009200E3" w:rsidRPr="00E93618" w:rsidRDefault="009200E3" w:rsidP="000F3F5E">
            <w:pPr>
              <w:pStyle w:val="Default"/>
              <w:numPr>
                <w:ilvl w:val="0"/>
                <w:numId w:val="3"/>
              </w:numPr>
              <w:jc w:val="both"/>
              <w:rPr>
                <w:rFonts w:ascii="Arial" w:hAnsi="Arial" w:cs="Arial"/>
                <w:color w:val="auto"/>
                <w:sz w:val="22"/>
                <w:szCs w:val="22"/>
              </w:rPr>
            </w:pPr>
          </w:p>
        </w:tc>
        <w:tc>
          <w:tcPr>
            <w:tcW w:w="837" w:type="pct"/>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UYEP Participants</w:t>
            </w:r>
          </w:p>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NBC 5 Mile</w:t>
            </w:r>
          </w:p>
        </w:tc>
        <w:tc>
          <w:tcPr>
            <w:tcW w:w="800" w:type="pct"/>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UYEP Phase 1 program location</w:t>
            </w:r>
          </w:p>
          <w:p w:rsidR="009200E3" w:rsidRPr="00E93618" w:rsidRDefault="009200E3" w:rsidP="000F3F5E">
            <w:pPr>
              <w:pStyle w:val="Default"/>
              <w:jc w:val="both"/>
              <w:rPr>
                <w:rFonts w:ascii="Arial" w:hAnsi="Arial" w:cs="Arial"/>
                <w:color w:val="auto"/>
                <w:sz w:val="22"/>
                <w:szCs w:val="22"/>
              </w:rPr>
            </w:pPr>
          </w:p>
        </w:tc>
        <w:tc>
          <w:tcPr>
            <w:tcW w:w="994" w:type="pct"/>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 xml:space="preserve">34 focus group participants </w:t>
            </w:r>
          </w:p>
        </w:tc>
        <w:tc>
          <w:tcPr>
            <w:tcW w:w="2013" w:type="pct"/>
          </w:tcPr>
          <w:p w:rsidR="009200E3" w:rsidRPr="00E93618" w:rsidRDefault="009200E3" w:rsidP="000F3F5E">
            <w:pPr>
              <w:pStyle w:val="Default"/>
              <w:numPr>
                <w:ilvl w:val="0"/>
                <w:numId w:val="4"/>
              </w:numPr>
              <w:jc w:val="both"/>
              <w:rPr>
                <w:rFonts w:ascii="Arial" w:hAnsi="Arial" w:cs="Arial"/>
                <w:color w:val="auto"/>
                <w:sz w:val="22"/>
                <w:szCs w:val="22"/>
              </w:rPr>
            </w:pPr>
            <w:r w:rsidRPr="00E93618">
              <w:rPr>
                <w:rFonts w:ascii="Arial" w:hAnsi="Arial" w:cs="Arial"/>
                <w:color w:val="auto"/>
                <w:sz w:val="22"/>
                <w:szCs w:val="22"/>
              </w:rPr>
              <w:t>Mixed group who did not know each other before the program; most had not worked at all before the program</w:t>
            </w:r>
          </w:p>
          <w:p w:rsidR="009200E3" w:rsidRPr="00E93618" w:rsidRDefault="009200E3" w:rsidP="000F3F5E">
            <w:pPr>
              <w:pStyle w:val="Default"/>
              <w:numPr>
                <w:ilvl w:val="0"/>
                <w:numId w:val="4"/>
              </w:numPr>
              <w:jc w:val="both"/>
              <w:rPr>
                <w:rFonts w:ascii="Arial" w:hAnsi="Arial" w:cs="Arial"/>
                <w:color w:val="auto"/>
                <w:sz w:val="22"/>
                <w:szCs w:val="22"/>
              </w:rPr>
            </w:pPr>
            <w:r w:rsidRPr="00E93618">
              <w:rPr>
                <w:rFonts w:ascii="Arial" w:hAnsi="Arial" w:cs="Arial"/>
                <w:color w:val="auto"/>
                <w:sz w:val="22"/>
                <w:szCs w:val="22"/>
              </w:rPr>
              <w:t>Generally very happy with regard to safety of the program and initial training in preparation for work</w:t>
            </w:r>
          </w:p>
          <w:p w:rsidR="009200E3" w:rsidRPr="00E93618" w:rsidRDefault="009200E3" w:rsidP="000F3F5E">
            <w:pPr>
              <w:pStyle w:val="Default"/>
              <w:numPr>
                <w:ilvl w:val="0"/>
                <w:numId w:val="4"/>
              </w:numPr>
              <w:jc w:val="both"/>
              <w:rPr>
                <w:rFonts w:ascii="Arial" w:hAnsi="Arial" w:cs="Arial"/>
                <w:color w:val="auto"/>
                <w:sz w:val="22"/>
                <w:szCs w:val="22"/>
              </w:rPr>
            </w:pPr>
            <w:r w:rsidRPr="00E93618">
              <w:rPr>
                <w:rFonts w:ascii="Arial" w:hAnsi="Arial" w:cs="Arial"/>
                <w:color w:val="auto"/>
                <w:sz w:val="22"/>
                <w:szCs w:val="22"/>
              </w:rPr>
              <w:t>Find the safety procedures good- were able to talk about the need to wear high vis vest and proper shoes (although many did not have proper shoes).</w:t>
            </w:r>
          </w:p>
          <w:p w:rsidR="009200E3" w:rsidRPr="00E93618" w:rsidRDefault="009200E3" w:rsidP="000F3F5E">
            <w:pPr>
              <w:pStyle w:val="Default"/>
              <w:numPr>
                <w:ilvl w:val="0"/>
                <w:numId w:val="4"/>
              </w:numPr>
              <w:jc w:val="both"/>
              <w:rPr>
                <w:rFonts w:ascii="Arial" w:hAnsi="Arial" w:cs="Arial"/>
                <w:color w:val="auto"/>
                <w:sz w:val="22"/>
                <w:szCs w:val="22"/>
              </w:rPr>
            </w:pPr>
            <w:r w:rsidRPr="00E93618">
              <w:rPr>
                <w:rFonts w:ascii="Arial" w:hAnsi="Arial" w:cs="Arial"/>
                <w:color w:val="auto"/>
                <w:sz w:val="22"/>
                <w:szCs w:val="22"/>
              </w:rPr>
              <w:t>Demonstrated good knowledge of the training course content</w:t>
            </w:r>
          </w:p>
          <w:p w:rsidR="009200E3" w:rsidRPr="00E93618" w:rsidRDefault="009200E3" w:rsidP="000F3F5E">
            <w:pPr>
              <w:pStyle w:val="Default"/>
              <w:numPr>
                <w:ilvl w:val="0"/>
                <w:numId w:val="4"/>
              </w:numPr>
              <w:jc w:val="both"/>
              <w:rPr>
                <w:rFonts w:ascii="Arial" w:hAnsi="Arial" w:cs="Arial"/>
                <w:color w:val="auto"/>
                <w:sz w:val="22"/>
                <w:szCs w:val="22"/>
              </w:rPr>
            </w:pPr>
            <w:r w:rsidRPr="00E93618">
              <w:rPr>
                <w:rFonts w:ascii="Arial" w:hAnsi="Arial" w:cs="Arial"/>
                <w:color w:val="auto"/>
                <w:sz w:val="22"/>
                <w:szCs w:val="22"/>
              </w:rPr>
              <w:t>Emphasised the importance of the group leader to identify and address potential and actual conflict</w:t>
            </w:r>
          </w:p>
          <w:p w:rsidR="009200E3" w:rsidRPr="00E93618" w:rsidRDefault="009200E3" w:rsidP="000F3F5E">
            <w:pPr>
              <w:pStyle w:val="Default"/>
              <w:numPr>
                <w:ilvl w:val="0"/>
                <w:numId w:val="4"/>
              </w:numPr>
              <w:jc w:val="both"/>
              <w:rPr>
                <w:rFonts w:ascii="Arial" w:hAnsi="Arial" w:cs="Arial"/>
                <w:color w:val="auto"/>
                <w:sz w:val="22"/>
                <w:szCs w:val="22"/>
              </w:rPr>
            </w:pPr>
            <w:r w:rsidRPr="00E93618">
              <w:rPr>
                <w:rFonts w:ascii="Arial" w:hAnsi="Arial" w:cs="Arial"/>
                <w:color w:val="auto"/>
                <w:sz w:val="22"/>
                <w:szCs w:val="22"/>
              </w:rPr>
              <w:t>Appreciated the budgeting training but still not comfortable with bank account arrangements – more financial literacy training required, particularly the process of using the ATM and teller processes.</w:t>
            </w:r>
          </w:p>
          <w:p w:rsidR="009200E3" w:rsidRPr="00E93618" w:rsidRDefault="009200E3" w:rsidP="000F3F5E">
            <w:pPr>
              <w:pStyle w:val="Default"/>
              <w:numPr>
                <w:ilvl w:val="0"/>
                <w:numId w:val="4"/>
              </w:numPr>
              <w:jc w:val="both"/>
              <w:rPr>
                <w:rFonts w:ascii="Arial" w:hAnsi="Arial" w:cs="Arial"/>
                <w:color w:val="auto"/>
                <w:sz w:val="22"/>
                <w:szCs w:val="22"/>
              </w:rPr>
            </w:pPr>
            <w:r w:rsidRPr="00E93618">
              <w:rPr>
                <w:rFonts w:ascii="Arial" w:hAnsi="Arial" w:cs="Arial"/>
                <w:color w:val="auto"/>
                <w:sz w:val="22"/>
                <w:szCs w:val="22"/>
              </w:rPr>
              <w:t>Talked consistently about how the program has taught them to work as a group, to share and care for other group members.</w:t>
            </w:r>
          </w:p>
          <w:p w:rsidR="009200E3" w:rsidRPr="00E93618" w:rsidRDefault="009200E3" w:rsidP="000F3F5E">
            <w:pPr>
              <w:pStyle w:val="Default"/>
              <w:numPr>
                <w:ilvl w:val="0"/>
                <w:numId w:val="4"/>
              </w:numPr>
              <w:jc w:val="both"/>
              <w:rPr>
                <w:rFonts w:ascii="Arial" w:hAnsi="Arial" w:cs="Arial"/>
                <w:color w:val="auto"/>
                <w:sz w:val="22"/>
                <w:szCs w:val="22"/>
              </w:rPr>
            </w:pPr>
            <w:r w:rsidRPr="00E93618">
              <w:rPr>
                <w:rFonts w:ascii="Arial" w:hAnsi="Arial" w:cs="Arial"/>
                <w:color w:val="auto"/>
                <w:sz w:val="22"/>
                <w:szCs w:val="22"/>
              </w:rPr>
              <w:t>Many vocalized positive benefits from the program so far and are looking forward to the next stage of the program</w:t>
            </w:r>
          </w:p>
        </w:tc>
      </w:tr>
      <w:tr w:rsidR="009200E3" w:rsidRPr="00E93618" w:rsidTr="009200E3">
        <w:tc>
          <w:tcPr>
            <w:tcW w:w="357" w:type="pct"/>
          </w:tcPr>
          <w:p w:rsidR="009200E3" w:rsidRPr="00E93618" w:rsidRDefault="009200E3" w:rsidP="000F3F5E">
            <w:pPr>
              <w:pStyle w:val="Default"/>
              <w:numPr>
                <w:ilvl w:val="0"/>
                <w:numId w:val="3"/>
              </w:numPr>
              <w:jc w:val="both"/>
              <w:rPr>
                <w:rFonts w:ascii="Arial" w:hAnsi="Arial" w:cs="Arial"/>
                <w:color w:val="auto"/>
                <w:sz w:val="22"/>
                <w:szCs w:val="22"/>
              </w:rPr>
            </w:pPr>
          </w:p>
        </w:tc>
        <w:tc>
          <w:tcPr>
            <w:tcW w:w="837" w:type="pct"/>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Lae City (Top Town)</w:t>
            </w:r>
          </w:p>
        </w:tc>
        <w:tc>
          <w:tcPr>
            <w:tcW w:w="800" w:type="pct"/>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Wallie Ottie</w:t>
            </w:r>
          </w:p>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Kinoch Mapai</w:t>
            </w:r>
          </w:p>
          <w:p w:rsidR="009200E3" w:rsidRPr="00E93618" w:rsidRDefault="009200E3" w:rsidP="000F3F5E">
            <w:pPr>
              <w:pStyle w:val="Default"/>
              <w:jc w:val="both"/>
              <w:rPr>
                <w:rFonts w:ascii="Arial" w:hAnsi="Arial" w:cs="Arial"/>
                <w:color w:val="auto"/>
                <w:sz w:val="22"/>
                <w:szCs w:val="22"/>
              </w:rPr>
            </w:pPr>
          </w:p>
        </w:tc>
        <w:tc>
          <w:tcPr>
            <w:tcW w:w="994" w:type="pct"/>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WestTaraka Youth Leaders</w:t>
            </w:r>
          </w:p>
        </w:tc>
        <w:tc>
          <w:tcPr>
            <w:tcW w:w="2013" w:type="pct"/>
          </w:tcPr>
          <w:p w:rsidR="009200E3" w:rsidRPr="00E93618" w:rsidRDefault="009200E3" w:rsidP="000F3F5E">
            <w:pPr>
              <w:pStyle w:val="Default"/>
              <w:numPr>
                <w:ilvl w:val="0"/>
                <w:numId w:val="4"/>
              </w:numPr>
              <w:jc w:val="both"/>
              <w:rPr>
                <w:rFonts w:ascii="Arial" w:hAnsi="Arial" w:cs="Arial"/>
                <w:color w:val="auto"/>
                <w:sz w:val="22"/>
                <w:szCs w:val="22"/>
              </w:rPr>
            </w:pPr>
            <w:r w:rsidRPr="00E93618">
              <w:rPr>
                <w:rFonts w:ascii="Arial" w:hAnsi="Arial" w:cs="Arial"/>
                <w:color w:val="auto"/>
                <w:sz w:val="22"/>
                <w:szCs w:val="22"/>
              </w:rPr>
              <w:t>Many young people in Lae unemployed. West Taraka is hotspot for crime and violence</w:t>
            </w:r>
          </w:p>
          <w:p w:rsidR="009200E3" w:rsidRPr="00E93618" w:rsidRDefault="009200E3" w:rsidP="000F3F5E">
            <w:pPr>
              <w:pStyle w:val="Default"/>
              <w:numPr>
                <w:ilvl w:val="0"/>
                <w:numId w:val="4"/>
              </w:numPr>
              <w:jc w:val="both"/>
              <w:rPr>
                <w:rFonts w:ascii="Arial" w:hAnsi="Arial" w:cs="Arial"/>
                <w:color w:val="auto"/>
                <w:sz w:val="22"/>
                <w:szCs w:val="22"/>
              </w:rPr>
            </w:pPr>
            <w:r w:rsidRPr="00E93618">
              <w:rPr>
                <w:rFonts w:ascii="Arial" w:hAnsi="Arial" w:cs="Arial"/>
                <w:color w:val="auto"/>
                <w:sz w:val="22"/>
                <w:szCs w:val="22"/>
              </w:rPr>
              <w:t xml:space="preserve">Many young people end up in prison due to petty crime as they have no jobs.  </w:t>
            </w:r>
          </w:p>
          <w:p w:rsidR="009200E3" w:rsidRPr="00E93618" w:rsidRDefault="009200E3" w:rsidP="000F3F5E">
            <w:pPr>
              <w:pStyle w:val="Default"/>
              <w:numPr>
                <w:ilvl w:val="0"/>
                <w:numId w:val="4"/>
              </w:numPr>
              <w:jc w:val="both"/>
              <w:rPr>
                <w:rFonts w:ascii="Arial" w:hAnsi="Arial" w:cs="Arial"/>
                <w:color w:val="auto"/>
                <w:sz w:val="22"/>
                <w:szCs w:val="22"/>
              </w:rPr>
            </w:pPr>
            <w:r w:rsidRPr="00E93618">
              <w:rPr>
                <w:rFonts w:ascii="Arial" w:hAnsi="Arial" w:cs="Arial"/>
                <w:color w:val="auto"/>
                <w:sz w:val="22"/>
                <w:szCs w:val="22"/>
              </w:rPr>
              <w:t>They are currently going out of their own way to help change the community by creating programs where the community can take part in. eg, crusade, independence celebration program</w:t>
            </w:r>
          </w:p>
          <w:p w:rsidR="009200E3" w:rsidRPr="00E93618" w:rsidRDefault="009200E3" w:rsidP="000F3F5E">
            <w:pPr>
              <w:pStyle w:val="Default"/>
              <w:numPr>
                <w:ilvl w:val="0"/>
                <w:numId w:val="4"/>
              </w:numPr>
              <w:jc w:val="both"/>
              <w:rPr>
                <w:rFonts w:ascii="Arial" w:hAnsi="Arial" w:cs="Arial"/>
                <w:color w:val="auto"/>
                <w:sz w:val="22"/>
                <w:szCs w:val="22"/>
              </w:rPr>
            </w:pPr>
            <w:r w:rsidRPr="00E93618">
              <w:rPr>
                <w:rFonts w:ascii="Arial" w:hAnsi="Arial" w:cs="Arial"/>
                <w:color w:val="auto"/>
                <w:sz w:val="22"/>
                <w:szCs w:val="22"/>
              </w:rPr>
              <w:t>They aim to change the mindsets of the youths and bring positive change into the community</w:t>
            </w:r>
          </w:p>
        </w:tc>
      </w:tr>
      <w:tr w:rsidR="009200E3" w:rsidRPr="00E93618" w:rsidTr="009200E3">
        <w:tc>
          <w:tcPr>
            <w:tcW w:w="357" w:type="pct"/>
          </w:tcPr>
          <w:p w:rsidR="009200E3" w:rsidRPr="00E93618" w:rsidRDefault="009200E3" w:rsidP="000F3F5E">
            <w:pPr>
              <w:pStyle w:val="Default"/>
              <w:numPr>
                <w:ilvl w:val="0"/>
                <w:numId w:val="3"/>
              </w:numPr>
              <w:jc w:val="both"/>
              <w:rPr>
                <w:rFonts w:ascii="Arial" w:hAnsi="Arial" w:cs="Arial"/>
                <w:color w:val="auto"/>
                <w:sz w:val="22"/>
                <w:szCs w:val="22"/>
              </w:rPr>
            </w:pPr>
          </w:p>
        </w:tc>
        <w:tc>
          <w:tcPr>
            <w:tcW w:w="837" w:type="pct"/>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Lae City (Top Town)</w:t>
            </w:r>
          </w:p>
        </w:tc>
        <w:tc>
          <w:tcPr>
            <w:tcW w:w="800" w:type="pct"/>
          </w:tcPr>
          <w:p w:rsidR="009200E3" w:rsidRPr="00E93618" w:rsidRDefault="009200E3" w:rsidP="000F3F5E">
            <w:pPr>
              <w:pStyle w:val="Default"/>
              <w:jc w:val="both"/>
              <w:rPr>
                <w:rFonts w:ascii="Arial" w:hAnsi="Arial" w:cs="Arial"/>
                <w:color w:val="auto"/>
                <w:sz w:val="22"/>
                <w:szCs w:val="22"/>
                <w:lang w:val="es-ES"/>
              </w:rPr>
            </w:pPr>
            <w:r w:rsidRPr="00E93618">
              <w:rPr>
                <w:rFonts w:ascii="Arial" w:hAnsi="Arial" w:cs="Arial"/>
                <w:color w:val="auto"/>
                <w:sz w:val="22"/>
                <w:szCs w:val="22"/>
                <w:lang w:val="es-ES"/>
              </w:rPr>
              <w:t>Ellen Lapau</w:t>
            </w:r>
          </w:p>
          <w:p w:rsidR="009200E3" w:rsidRPr="00E93618" w:rsidRDefault="009200E3" w:rsidP="000F3F5E">
            <w:pPr>
              <w:pStyle w:val="Default"/>
              <w:jc w:val="both"/>
              <w:rPr>
                <w:rFonts w:ascii="Arial" w:hAnsi="Arial" w:cs="Arial"/>
                <w:color w:val="auto"/>
                <w:sz w:val="22"/>
                <w:szCs w:val="22"/>
                <w:lang w:val="es-ES"/>
              </w:rPr>
            </w:pPr>
            <w:r w:rsidRPr="00E93618">
              <w:rPr>
                <w:rFonts w:ascii="Arial" w:hAnsi="Arial" w:cs="Arial"/>
                <w:color w:val="auto"/>
                <w:sz w:val="22"/>
                <w:szCs w:val="22"/>
                <w:lang w:val="es-ES"/>
              </w:rPr>
              <w:t>Dorina Dot</w:t>
            </w:r>
          </w:p>
          <w:p w:rsidR="009200E3" w:rsidRPr="00E93618" w:rsidRDefault="009200E3" w:rsidP="000F3F5E">
            <w:pPr>
              <w:pStyle w:val="Default"/>
              <w:jc w:val="both"/>
              <w:rPr>
                <w:rFonts w:ascii="Arial" w:hAnsi="Arial" w:cs="Arial"/>
                <w:color w:val="auto"/>
                <w:sz w:val="22"/>
                <w:szCs w:val="22"/>
                <w:lang w:val="es-ES"/>
              </w:rPr>
            </w:pPr>
            <w:r w:rsidRPr="00E93618">
              <w:rPr>
                <w:rFonts w:ascii="Arial" w:hAnsi="Arial" w:cs="Arial"/>
                <w:color w:val="auto"/>
                <w:sz w:val="22"/>
                <w:szCs w:val="22"/>
                <w:lang w:val="es-ES"/>
              </w:rPr>
              <w:t>Ogani Maurai</w:t>
            </w:r>
          </w:p>
        </w:tc>
        <w:tc>
          <w:tcPr>
            <w:tcW w:w="994" w:type="pct"/>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Four Mile Community members</w:t>
            </w:r>
          </w:p>
        </w:tc>
        <w:tc>
          <w:tcPr>
            <w:tcW w:w="2013" w:type="pct"/>
          </w:tcPr>
          <w:p w:rsidR="009200E3" w:rsidRPr="00E93618" w:rsidRDefault="009200E3" w:rsidP="000F3F5E">
            <w:pPr>
              <w:pStyle w:val="Default"/>
              <w:numPr>
                <w:ilvl w:val="0"/>
                <w:numId w:val="5"/>
              </w:numPr>
              <w:jc w:val="both"/>
              <w:rPr>
                <w:rFonts w:ascii="Arial" w:hAnsi="Arial" w:cs="Arial"/>
                <w:color w:val="auto"/>
                <w:sz w:val="22"/>
                <w:szCs w:val="22"/>
              </w:rPr>
            </w:pPr>
            <w:r w:rsidRPr="00E93618">
              <w:rPr>
                <w:rFonts w:ascii="Arial" w:hAnsi="Arial" w:cs="Arial"/>
                <w:color w:val="auto"/>
                <w:sz w:val="22"/>
                <w:szCs w:val="22"/>
              </w:rPr>
              <w:t>A lot of youth are unemployed in the four mile community.</w:t>
            </w:r>
          </w:p>
          <w:p w:rsidR="009200E3" w:rsidRPr="00E93618" w:rsidRDefault="009200E3" w:rsidP="000F3F5E">
            <w:pPr>
              <w:pStyle w:val="Default"/>
              <w:numPr>
                <w:ilvl w:val="0"/>
                <w:numId w:val="5"/>
              </w:numPr>
              <w:jc w:val="both"/>
              <w:rPr>
                <w:rFonts w:ascii="Arial" w:hAnsi="Arial" w:cs="Arial"/>
                <w:color w:val="auto"/>
                <w:sz w:val="22"/>
                <w:szCs w:val="22"/>
              </w:rPr>
            </w:pPr>
            <w:r w:rsidRPr="00E93618">
              <w:rPr>
                <w:rFonts w:ascii="Arial" w:hAnsi="Arial" w:cs="Arial"/>
                <w:color w:val="auto"/>
                <w:sz w:val="22"/>
                <w:szCs w:val="22"/>
              </w:rPr>
              <w:t>A lot of petty crimes occur in the 4 mile area as there’s lot of  youths whom are unemployed and therefore turn into criminal activities to survive.</w:t>
            </w:r>
          </w:p>
          <w:p w:rsidR="009200E3" w:rsidRPr="00E93618" w:rsidRDefault="009200E3" w:rsidP="000F3F5E">
            <w:pPr>
              <w:pStyle w:val="Default"/>
              <w:numPr>
                <w:ilvl w:val="0"/>
                <w:numId w:val="5"/>
              </w:numPr>
              <w:jc w:val="both"/>
              <w:rPr>
                <w:rFonts w:ascii="Arial" w:hAnsi="Arial" w:cs="Arial"/>
                <w:color w:val="auto"/>
                <w:sz w:val="22"/>
                <w:szCs w:val="22"/>
              </w:rPr>
            </w:pPr>
            <w:r w:rsidRPr="00E93618">
              <w:rPr>
                <w:rFonts w:ascii="Arial" w:hAnsi="Arial" w:cs="Arial"/>
                <w:color w:val="auto"/>
                <w:sz w:val="22"/>
                <w:szCs w:val="22"/>
              </w:rPr>
              <w:t>There are a lot of single mothers, cases of unwanted pregnancies by young women.</w:t>
            </w:r>
          </w:p>
          <w:p w:rsidR="009200E3" w:rsidRPr="00E93618" w:rsidRDefault="009200E3" w:rsidP="000F3F5E">
            <w:pPr>
              <w:pStyle w:val="Default"/>
              <w:numPr>
                <w:ilvl w:val="0"/>
                <w:numId w:val="5"/>
              </w:numPr>
              <w:jc w:val="both"/>
              <w:rPr>
                <w:rFonts w:ascii="Arial" w:hAnsi="Arial" w:cs="Arial"/>
                <w:color w:val="auto"/>
                <w:sz w:val="22"/>
                <w:szCs w:val="22"/>
              </w:rPr>
            </w:pPr>
            <w:r w:rsidRPr="00E93618">
              <w:rPr>
                <w:rFonts w:ascii="Arial" w:hAnsi="Arial" w:cs="Arial"/>
                <w:color w:val="auto"/>
                <w:sz w:val="22"/>
                <w:szCs w:val="22"/>
              </w:rPr>
              <w:t>Very volatile area during the weekends as there tends to be so many youths abusing alcohol and drugs.</w:t>
            </w:r>
          </w:p>
          <w:p w:rsidR="009200E3" w:rsidRPr="00E93618" w:rsidRDefault="009200E3" w:rsidP="000F3F5E">
            <w:pPr>
              <w:pStyle w:val="Default"/>
              <w:ind w:left="720"/>
              <w:jc w:val="both"/>
              <w:rPr>
                <w:rFonts w:ascii="Arial" w:hAnsi="Arial" w:cs="Arial"/>
                <w:color w:val="auto"/>
                <w:sz w:val="22"/>
                <w:szCs w:val="22"/>
              </w:rPr>
            </w:pPr>
          </w:p>
        </w:tc>
      </w:tr>
      <w:tr w:rsidR="009200E3" w:rsidRPr="00E93618" w:rsidTr="009200E3">
        <w:tc>
          <w:tcPr>
            <w:tcW w:w="357" w:type="pct"/>
          </w:tcPr>
          <w:p w:rsidR="009200E3" w:rsidRPr="00E93618" w:rsidRDefault="009200E3" w:rsidP="000F3F5E">
            <w:pPr>
              <w:pStyle w:val="Default"/>
              <w:numPr>
                <w:ilvl w:val="0"/>
                <w:numId w:val="3"/>
              </w:numPr>
              <w:jc w:val="both"/>
              <w:rPr>
                <w:rFonts w:ascii="Arial" w:hAnsi="Arial" w:cs="Arial"/>
                <w:color w:val="auto"/>
                <w:sz w:val="22"/>
                <w:szCs w:val="22"/>
              </w:rPr>
            </w:pPr>
          </w:p>
        </w:tc>
        <w:tc>
          <w:tcPr>
            <w:tcW w:w="837" w:type="pct"/>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Salamander</w:t>
            </w:r>
          </w:p>
        </w:tc>
        <w:tc>
          <w:tcPr>
            <w:tcW w:w="800" w:type="pct"/>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Hattrick</w:t>
            </w:r>
          </w:p>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Nancy</w:t>
            </w:r>
          </w:p>
          <w:p w:rsidR="009200E3" w:rsidRPr="00E93618" w:rsidRDefault="009200E3" w:rsidP="000F3F5E">
            <w:pPr>
              <w:pStyle w:val="Default"/>
              <w:jc w:val="both"/>
              <w:rPr>
                <w:rFonts w:ascii="Arial" w:hAnsi="Arial" w:cs="Arial"/>
                <w:color w:val="auto"/>
                <w:sz w:val="22"/>
                <w:szCs w:val="22"/>
              </w:rPr>
            </w:pPr>
          </w:p>
        </w:tc>
        <w:tc>
          <w:tcPr>
            <w:tcW w:w="994" w:type="pct"/>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Community residents</w:t>
            </w:r>
          </w:p>
        </w:tc>
        <w:tc>
          <w:tcPr>
            <w:tcW w:w="2013" w:type="pct"/>
          </w:tcPr>
          <w:p w:rsidR="009200E3" w:rsidRPr="00E93618" w:rsidRDefault="009200E3" w:rsidP="000F3F5E">
            <w:pPr>
              <w:pStyle w:val="Default"/>
              <w:numPr>
                <w:ilvl w:val="0"/>
                <w:numId w:val="6"/>
              </w:numPr>
              <w:jc w:val="both"/>
              <w:rPr>
                <w:rFonts w:ascii="Arial" w:hAnsi="Arial" w:cs="Arial"/>
                <w:color w:val="auto"/>
                <w:sz w:val="22"/>
                <w:szCs w:val="22"/>
              </w:rPr>
            </w:pPr>
            <w:r w:rsidRPr="00E93618">
              <w:rPr>
                <w:rFonts w:ascii="Arial" w:hAnsi="Arial" w:cs="Arial"/>
                <w:color w:val="auto"/>
                <w:sz w:val="22"/>
                <w:szCs w:val="22"/>
              </w:rPr>
              <w:t>Many young people in Salamanda community are unemployed</w:t>
            </w:r>
          </w:p>
        </w:tc>
      </w:tr>
      <w:tr w:rsidR="009200E3" w:rsidRPr="00E93618" w:rsidTr="009200E3">
        <w:tc>
          <w:tcPr>
            <w:tcW w:w="357" w:type="pct"/>
          </w:tcPr>
          <w:p w:rsidR="009200E3" w:rsidRPr="00E93618" w:rsidRDefault="009200E3" w:rsidP="000F3F5E">
            <w:pPr>
              <w:pStyle w:val="Default"/>
              <w:numPr>
                <w:ilvl w:val="0"/>
                <w:numId w:val="3"/>
              </w:numPr>
              <w:jc w:val="both"/>
              <w:rPr>
                <w:rFonts w:ascii="Arial" w:hAnsi="Arial" w:cs="Arial"/>
                <w:color w:val="auto"/>
                <w:sz w:val="22"/>
                <w:szCs w:val="22"/>
              </w:rPr>
            </w:pPr>
          </w:p>
        </w:tc>
        <w:tc>
          <w:tcPr>
            <w:tcW w:w="837" w:type="pct"/>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West Taraka</w:t>
            </w:r>
          </w:p>
        </w:tc>
        <w:tc>
          <w:tcPr>
            <w:tcW w:w="800" w:type="pct"/>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Wallie Ottie</w:t>
            </w:r>
          </w:p>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Joshua</w:t>
            </w:r>
          </w:p>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Stanley Tupac</w:t>
            </w:r>
          </w:p>
          <w:p w:rsidR="009200E3" w:rsidRPr="00E93618" w:rsidRDefault="009200E3" w:rsidP="000F3F5E">
            <w:pPr>
              <w:pStyle w:val="Default"/>
              <w:jc w:val="both"/>
              <w:rPr>
                <w:rFonts w:ascii="Arial" w:hAnsi="Arial" w:cs="Arial"/>
                <w:color w:val="auto"/>
                <w:sz w:val="22"/>
                <w:szCs w:val="22"/>
              </w:rPr>
            </w:pPr>
          </w:p>
          <w:p w:rsidR="009200E3" w:rsidRPr="00E93618" w:rsidRDefault="009200E3" w:rsidP="000F3F5E">
            <w:pPr>
              <w:pStyle w:val="Default"/>
              <w:jc w:val="both"/>
              <w:rPr>
                <w:rFonts w:ascii="Arial" w:hAnsi="Arial" w:cs="Arial"/>
                <w:color w:val="auto"/>
                <w:sz w:val="22"/>
                <w:szCs w:val="22"/>
              </w:rPr>
            </w:pPr>
          </w:p>
          <w:p w:rsidR="009200E3" w:rsidRPr="00E93618" w:rsidRDefault="009200E3" w:rsidP="000F3F5E">
            <w:pPr>
              <w:pStyle w:val="Default"/>
              <w:jc w:val="both"/>
              <w:rPr>
                <w:rFonts w:ascii="Arial" w:hAnsi="Arial" w:cs="Arial"/>
                <w:color w:val="auto"/>
                <w:sz w:val="22"/>
                <w:szCs w:val="22"/>
              </w:rPr>
            </w:pPr>
          </w:p>
        </w:tc>
        <w:tc>
          <w:tcPr>
            <w:tcW w:w="994" w:type="pct"/>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Youth Leader</w:t>
            </w:r>
          </w:p>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Chair, Law and Order Committee</w:t>
            </w:r>
          </w:p>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President (You Tok Org)</w:t>
            </w:r>
          </w:p>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Community Members (73 people)</w:t>
            </w:r>
          </w:p>
          <w:p w:rsidR="009200E3" w:rsidRPr="00E93618" w:rsidRDefault="009200E3" w:rsidP="000F3F5E">
            <w:pPr>
              <w:pStyle w:val="Default"/>
              <w:jc w:val="both"/>
              <w:rPr>
                <w:rFonts w:ascii="Arial" w:hAnsi="Arial" w:cs="Arial"/>
                <w:color w:val="auto"/>
                <w:sz w:val="22"/>
                <w:szCs w:val="22"/>
              </w:rPr>
            </w:pPr>
          </w:p>
        </w:tc>
        <w:tc>
          <w:tcPr>
            <w:tcW w:w="2013" w:type="pct"/>
          </w:tcPr>
          <w:p w:rsidR="009200E3" w:rsidRPr="00E93618" w:rsidRDefault="009200E3" w:rsidP="000F3F5E">
            <w:pPr>
              <w:pStyle w:val="Default"/>
              <w:numPr>
                <w:ilvl w:val="0"/>
                <w:numId w:val="6"/>
              </w:numPr>
              <w:jc w:val="both"/>
              <w:rPr>
                <w:rFonts w:ascii="Arial" w:hAnsi="Arial" w:cs="Arial"/>
                <w:color w:val="auto"/>
                <w:sz w:val="22"/>
                <w:szCs w:val="22"/>
              </w:rPr>
            </w:pPr>
            <w:r w:rsidRPr="00E93618">
              <w:rPr>
                <w:rFonts w:ascii="Arial" w:hAnsi="Arial" w:cs="Arial"/>
                <w:color w:val="auto"/>
                <w:sz w:val="22"/>
                <w:szCs w:val="22"/>
              </w:rPr>
              <w:t>They demonstrated the need for bringing positive change into the community</w:t>
            </w:r>
          </w:p>
          <w:p w:rsidR="009200E3" w:rsidRPr="00E93618" w:rsidRDefault="009200E3" w:rsidP="000F3F5E">
            <w:pPr>
              <w:pStyle w:val="Default"/>
              <w:numPr>
                <w:ilvl w:val="0"/>
                <w:numId w:val="6"/>
              </w:numPr>
              <w:jc w:val="both"/>
              <w:rPr>
                <w:rFonts w:ascii="Arial" w:hAnsi="Arial" w:cs="Arial"/>
                <w:color w:val="auto"/>
                <w:sz w:val="22"/>
                <w:szCs w:val="22"/>
              </w:rPr>
            </w:pPr>
            <w:r w:rsidRPr="00E93618">
              <w:rPr>
                <w:rFonts w:ascii="Arial" w:hAnsi="Arial" w:cs="Arial"/>
                <w:color w:val="auto"/>
                <w:sz w:val="22"/>
                <w:szCs w:val="22"/>
              </w:rPr>
              <w:t>Community leaders maintain stability and peace in the community</w:t>
            </w:r>
          </w:p>
          <w:p w:rsidR="009200E3" w:rsidRPr="00E93618" w:rsidRDefault="009200E3" w:rsidP="000F3F5E">
            <w:pPr>
              <w:pStyle w:val="Default"/>
              <w:numPr>
                <w:ilvl w:val="0"/>
                <w:numId w:val="6"/>
              </w:numPr>
              <w:jc w:val="both"/>
              <w:rPr>
                <w:rFonts w:ascii="Arial" w:hAnsi="Arial" w:cs="Arial"/>
                <w:color w:val="auto"/>
                <w:sz w:val="22"/>
                <w:szCs w:val="22"/>
              </w:rPr>
            </w:pPr>
            <w:r w:rsidRPr="00E93618">
              <w:rPr>
                <w:rFonts w:ascii="Arial" w:hAnsi="Arial" w:cs="Arial"/>
                <w:color w:val="auto"/>
                <w:sz w:val="22"/>
                <w:szCs w:val="22"/>
              </w:rPr>
              <w:t>The West Taraka community has a clear structure in each zones in the ward to handle risk management issues</w:t>
            </w:r>
          </w:p>
          <w:p w:rsidR="009200E3" w:rsidRPr="00E93618" w:rsidRDefault="009200E3" w:rsidP="000F3F5E">
            <w:pPr>
              <w:pStyle w:val="Default"/>
              <w:ind w:left="720"/>
              <w:jc w:val="both"/>
              <w:rPr>
                <w:rFonts w:ascii="Arial" w:hAnsi="Arial" w:cs="Arial"/>
                <w:color w:val="auto"/>
                <w:sz w:val="22"/>
                <w:szCs w:val="22"/>
              </w:rPr>
            </w:pPr>
          </w:p>
        </w:tc>
      </w:tr>
      <w:tr w:rsidR="009200E3" w:rsidRPr="00E93618" w:rsidTr="009200E3">
        <w:tc>
          <w:tcPr>
            <w:tcW w:w="357" w:type="pct"/>
          </w:tcPr>
          <w:p w:rsidR="009200E3" w:rsidRPr="00E93618" w:rsidRDefault="009200E3" w:rsidP="000F3F5E">
            <w:pPr>
              <w:pStyle w:val="Default"/>
              <w:numPr>
                <w:ilvl w:val="0"/>
                <w:numId w:val="3"/>
              </w:numPr>
              <w:jc w:val="both"/>
              <w:rPr>
                <w:rFonts w:ascii="Arial" w:hAnsi="Arial" w:cs="Arial"/>
                <w:color w:val="auto"/>
                <w:sz w:val="22"/>
                <w:szCs w:val="22"/>
              </w:rPr>
            </w:pPr>
          </w:p>
        </w:tc>
        <w:tc>
          <w:tcPr>
            <w:tcW w:w="837" w:type="pct"/>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Nine Mile</w:t>
            </w:r>
          </w:p>
        </w:tc>
        <w:tc>
          <w:tcPr>
            <w:tcW w:w="800" w:type="pct"/>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Tapae</w:t>
            </w:r>
          </w:p>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Joshua</w:t>
            </w:r>
          </w:p>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73563152</w:t>
            </w:r>
          </w:p>
          <w:p w:rsidR="009200E3" w:rsidRPr="00E93618" w:rsidRDefault="009200E3" w:rsidP="000F3F5E">
            <w:pPr>
              <w:pStyle w:val="Default"/>
              <w:jc w:val="both"/>
              <w:rPr>
                <w:rFonts w:ascii="Arial" w:hAnsi="Arial" w:cs="Arial"/>
                <w:color w:val="auto"/>
                <w:sz w:val="22"/>
                <w:szCs w:val="22"/>
              </w:rPr>
            </w:pPr>
          </w:p>
        </w:tc>
        <w:tc>
          <w:tcPr>
            <w:tcW w:w="994" w:type="pct"/>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School teacher</w:t>
            </w:r>
          </w:p>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Unemployed young males</w:t>
            </w:r>
          </w:p>
          <w:p w:rsidR="009200E3" w:rsidRPr="00E93618" w:rsidRDefault="009200E3" w:rsidP="000F3F5E">
            <w:pPr>
              <w:pStyle w:val="Default"/>
              <w:jc w:val="both"/>
              <w:rPr>
                <w:rFonts w:ascii="Arial" w:hAnsi="Arial" w:cs="Arial"/>
                <w:color w:val="auto"/>
                <w:sz w:val="22"/>
                <w:szCs w:val="22"/>
              </w:rPr>
            </w:pPr>
          </w:p>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 xml:space="preserve">Philip </w:t>
            </w:r>
          </w:p>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Harrio</w:t>
            </w:r>
          </w:p>
        </w:tc>
        <w:tc>
          <w:tcPr>
            <w:tcW w:w="2013" w:type="pct"/>
          </w:tcPr>
          <w:p w:rsidR="009200E3" w:rsidRPr="00E93618" w:rsidRDefault="009200E3" w:rsidP="000F3F5E">
            <w:pPr>
              <w:pStyle w:val="Default"/>
              <w:numPr>
                <w:ilvl w:val="0"/>
                <w:numId w:val="6"/>
              </w:numPr>
              <w:jc w:val="both"/>
              <w:rPr>
                <w:rFonts w:ascii="Arial" w:hAnsi="Arial" w:cs="Arial"/>
                <w:color w:val="auto"/>
                <w:sz w:val="22"/>
                <w:szCs w:val="22"/>
              </w:rPr>
            </w:pPr>
            <w:r w:rsidRPr="00E93618">
              <w:rPr>
                <w:rFonts w:ascii="Arial" w:hAnsi="Arial" w:cs="Arial"/>
                <w:color w:val="auto"/>
                <w:sz w:val="22"/>
                <w:szCs w:val="22"/>
              </w:rPr>
              <w:t xml:space="preserve">Proper and/or detailed awareness is needed </w:t>
            </w:r>
          </w:p>
        </w:tc>
      </w:tr>
      <w:tr w:rsidR="009200E3" w:rsidRPr="00E93618" w:rsidTr="009200E3">
        <w:tc>
          <w:tcPr>
            <w:tcW w:w="357" w:type="pct"/>
          </w:tcPr>
          <w:p w:rsidR="009200E3" w:rsidRPr="00E93618" w:rsidRDefault="009200E3" w:rsidP="000F3F5E">
            <w:pPr>
              <w:pStyle w:val="Default"/>
              <w:numPr>
                <w:ilvl w:val="0"/>
                <w:numId w:val="3"/>
              </w:numPr>
              <w:jc w:val="both"/>
              <w:rPr>
                <w:rFonts w:ascii="Arial" w:hAnsi="Arial" w:cs="Arial"/>
                <w:color w:val="auto"/>
                <w:sz w:val="22"/>
                <w:szCs w:val="22"/>
              </w:rPr>
            </w:pPr>
          </w:p>
        </w:tc>
        <w:tc>
          <w:tcPr>
            <w:tcW w:w="837" w:type="pct"/>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Back Road Lae City</w:t>
            </w:r>
          </w:p>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Kankumungu</w:t>
            </w:r>
          </w:p>
        </w:tc>
        <w:tc>
          <w:tcPr>
            <w:tcW w:w="800" w:type="pct"/>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 xml:space="preserve">Angela </w:t>
            </w:r>
          </w:p>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Abigail</w:t>
            </w:r>
          </w:p>
          <w:p w:rsidR="009200E3" w:rsidRPr="00E93618" w:rsidRDefault="009200E3" w:rsidP="000F3F5E">
            <w:pPr>
              <w:pStyle w:val="Default"/>
              <w:jc w:val="both"/>
              <w:rPr>
                <w:rFonts w:ascii="Arial" w:hAnsi="Arial" w:cs="Arial"/>
                <w:color w:val="auto"/>
                <w:sz w:val="22"/>
                <w:szCs w:val="22"/>
              </w:rPr>
            </w:pPr>
          </w:p>
        </w:tc>
        <w:tc>
          <w:tcPr>
            <w:tcW w:w="994" w:type="pct"/>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2 Group Leaders</w:t>
            </w:r>
          </w:p>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5 young females – just out of school</w:t>
            </w:r>
          </w:p>
        </w:tc>
        <w:tc>
          <w:tcPr>
            <w:tcW w:w="2013" w:type="pct"/>
          </w:tcPr>
          <w:p w:rsidR="009200E3" w:rsidRPr="00E93618" w:rsidRDefault="009200E3" w:rsidP="000F3F5E">
            <w:pPr>
              <w:pStyle w:val="Default"/>
              <w:numPr>
                <w:ilvl w:val="0"/>
                <w:numId w:val="6"/>
              </w:numPr>
              <w:jc w:val="both"/>
              <w:rPr>
                <w:rFonts w:ascii="Arial" w:hAnsi="Arial" w:cs="Arial"/>
                <w:color w:val="auto"/>
                <w:sz w:val="22"/>
                <w:szCs w:val="22"/>
              </w:rPr>
            </w:pPr>
            <w:r w:rsidRPr="00E93618">
              <w:rPr>
                <w:rFonts w:ascii="Arial" w:hAnsi="Arial" w:cs="Arial"/>
                <w:color w:val="auto"/>
                <w:sz w:val="22"/>
                <w:szCs w:val="22"/>
              </w:rPr>
              <w:t>Many youths in the community are unemployed</w:t>
            </w:r>
          </w:p>
          <w:p w:rsidR="009200E3" w:rsidRPr="00E93618" w:rsidRDefault="009200E3" w:rsidP="000F3F5E">
            <w:pPr>
              <w:pStyle w:val="Default"/>
              <w:ind w:left="360"/>
              <w:jc w:val="both"/>
              <w:rPr>
                <w:rFonts w:ascii="Arial" w:hAnsi="Arial" w:cs="Arial"/>
                <w:color w:val="auto"/>
                <w:sz w:val="22"/>
                <w:szCs w:val="22"/>
              </w:rPr>
            </w:pPr>
          </w:p>
        </w:tc>
      </w:tr>
      <w:tr w:rsidR="009200E3" w:rsidRPr="00E93618" w:rsidTr="009200E3">
        <w:trPr>
          <w:trHeight w:val="1657"/>
        </w:trPr>
        <w:tc>
          <w:tcPr>
            <w:tcW w:w="357" w:type="pct"/>
          </w:tcPr>
          <w:p w:rsidR="009200E3" w:rsidRPr="00E93618" w:rsidRDefault="009200E3" w:rsidP="000F3F5E">
            <w:pPr>
              <w:pStyle w:val="Default"/>
              <w:numPr>
                <w:ilvl w:val="0"/>
                <w:numId w:val="3"/>
              </w:numPr>
              <w:jc w:val="both"/>
              <w:rPr>
                <w:rFonts w:ascii="Arial" w:hAnsi="Arial" w:cs="Arial"/>
                <w:color w:val="auto"/>
                <w:sz w:val="22"/>
                <w:szCs w:val="22"/>
              </w:rPr>
            </w:pPr>
          </w:p>
        </w:tc>
        <w:tc>
          <w:tcPr>
            <w:tcW w:w="837" w:type="pct"/>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Top Town (mixed group)</w:t>
            </w:r>
          </w:p>
        </w:tc>
        <w:tc>
          <w:tcPr>
            <w:tcW w:w="800" w:type="pct"/>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Lucy Thomson</w:t>
            </w:r>
          </w:p>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72200965</w:t>
            </w:r>
          </w:p>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Ronnie Thomson</w:t>
            </w:r>
          </w:p>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72520543</w:t>
            </w:r>
          </w:p>
        </w:tc>
        <w:tc>
          <w:tcPr>
            <w:tcW w:w="994" w:type="pct"/>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2 Group leaders</w:t>
            </w:r>
          </w:p>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12 group members</w:t>
            </w:r>
          </w:p>
          <w:p w:rsidR="009200E3" w:rsidRPr="00E93618" w:rsidRDefault="009200E3" w:rsidP="000F3F5E">
            <w:pPr>
              <w:pStyle w:val="Default"/>
              <w:jc w:val="both"/>
              <w:rPr>
                <w:rFonts w:ascii="Arial" w:hAnsi="Arial" w:cs="Arial"/>
                <w:color w:val="auto"/>
                <w:sz w:val="22"/>
                <w:szCs w:val="22"/>
              </w:rPr>
            </w:pPr>
          </w:p>
        </w:tc>
        <w:tc>
          <w:tcPr>
            <w:tcW w:w="2013" w:type="pct"/>
          </w:tcPr>
          <w:p w:rsidR="009200E3" w:rsidRPr="00E93618" w:rsidRDefault="009200E3" w:rsidP="000F3F5E">
            <w:pPr>
              <w:pStyle w:val="Default"/>
              <w:numPr>
                <w:ilvl w:val="0"/>
                <w:numId w:val="6"/>
              </w:numPr>
              <w:jc w:val="both"/>
              <w:rPr>
                <w:rFonts w:ascii="Arial" w:hAnsi="Arial" w:cs="Arial"/>
                <w:color w:val="auto"/>
                <w:sz w:val="22"/>
                <w:szCs w:val="22"/>
              </w:rPr>
            </w:pPr>
            <w:r w:rsidRPr="00E93618">
              <w:rPr>
                <w:rFonts w:ascii="Arial" w:hAnsi="Arial" w:cs="Arial"/>
                <w:color w:val="auto"/>
                <w:sz w:val="22"/>
                <w:szCs w:val="22"/>
              </w:rPr>
              <w:t>Church groups and women’s groups can be used to carry out awareness</w:t>
            </w:r>
          </w:p>
        </w:tc>
      </w:tr>
      <w:tr w:rsidR="009200E3" w:rsidRPr="00E93618" w:rsidTr="009200E3">
        <w:tc>
          <w:tcPr>
            <w:tcW w:w="357" w:type="pct"/>
          </w:tcPr>
          <w:p w:rsidR="009200E3" w:rsidRPr="00E93618" w:rsidRDefault="009200E3" w:rsidP="000F3F5E">
            <w:pPr>
              <w:pStyle w:val="Default"/>
              <w:numPr>
                <w:ilvl w:val="0"/>
                <w:numId w:val="3"/>
              </w:numPr>
              <w:jc w:val="both"/>
              <w:rPr>
                <w:rFonts w:ascii="Arial" w:hAnsi="Arial" w:cs="Arial"/>
                <w:color w:val="auto"/>
                <w:sz w:val="22"/>
                <w:szCs w:val="22"/>
              </w:rPr>
            </w:pPr>
          </w:p>
        </w:tc>
        <w:tc>
          <w:tcPr>
            <w:tcW w:w="837" w:type="pct"/>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Top Town</w:t>
            </w:r>
          </w:p>
        </w:tc>
        <w:tc>
          <w:tcPr>
            <w:tcW w:w="800" w:type="pct"/>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 xml:space="preserve">Ismael </w:t>
            </w:r>
          </w:p>
        </w:tc>
        <w:tc>
          <w:tcPr>
            <w:tcW w:w="994" w:type="pct"/>
          </w:tcPr>
          <w:p w:rsidR="009200E3" w:rsidRPr="00E93618" w:rsidRDefault="009200E3" w:rsidP="000F3F5E">
            <w:pPr>
              <w:pStyle w:val="Default"/>
              <w:jc w:val="both"/>
              <w:rPr>
                <w:rFonts w:ascii="Arial" w:hAnsi="Arial" w:cs="Arial"/>
                <w:color w:val="auto"/>
                <w:sz w:val="22"/>
                <w:szCs w:val="22"/>
              </w:rPr>
            </w:pPr>
            <w:r w:rsidRPr="00E93618">
              <w:rPr>
                <w:rFonts w:ascii="Arial" w:hAnsi="Arial" w:cs="Arial"/>
                <w:color w:val="auto"/>
                <w:sz w:val="22"/>
                <w:szCs w:val="22"/>
              </w:rPr>
              <w:t>Key informant for disability</w:t>
            </w:r>
          </w:p>
        </w:tc>
        <w:tc>
          <w:tcPr>
            <w:tcW w:w="2013" w:type="pct"/>
          </w:tcPr>
          <w:p w:rsidR="009200E3" w:rsidRPr="00E93618" w:rsidRDefault="009200E3" w:rsidP="000F3F5E">
            <w:pPr>
              <w:pStyle w:val="Default"/>
              <w:numPr>
                <w:ilvl w:val="0"/>
                <w:numId w:val="6"/>
              </w:numPr>
              <w:jc w:val="both"/>
              <w:rPr>
                <w:rFonts w:ascii="Arial" w:hAnsi="Arial" w:cs="Arial"/>
                <w:color w:val="auto"/>
                <w:sz w:val="22"/>
                <w:szCs w:val="22"/>
              </w:rPr>
            </w:pPr>
            <w:r w:rsidRPr="00E93618">
              <w:rPr>
                <w:rFonts w:ascii="Arial" w:hAnsi="Arial" w:cs="Arial"/>
                <w:color w:val="auto"/>
                <w:sz w:val="22"/>
                <w:szCs w:val="22"/>
              </w:rPr>
              <w:t>Nothing is being done for persons with disabilities in Lae city</w:t>
            </w:r>
          </w:p>
          <w:p w:rsidR="009200E3" w:rsidRPr="00E93618" w:rsidRDefault="009200E3" w:rsidP="000F3F5E">
            <w:pPr>
              <w:pStyle w:val="Default"/>
              <w:numPr>
                <w:ilvl w:val="0"/>
                <w:numId w:val="7"/>
              </w:numPr>
              <w:jc w:val="both"/>
              <w:rPr>
                <w:rFonts w:ascii="Arial" w:hAnsi="Arial" w:cs="Arial"/>
                <w:color w:val="auto"/>
                <w:sz w:val="22"/>
                <w:szCs w:val="22"/>
              </w:rPr>
            </w:pPr>
            <w:r w:rsidRPr="00E93618">
              <w:rPr>
                <w:rFonts w:ascii="Arial" w:hAnsi="Arial" w:cs="Arial"/>
                <w:color w:val="auto"/>
                <w:sz w:val="22"/>
                <w:szCs w:val="22"/>
              </w:rPr>
              <w:t>There are many people with disability living in Lae city</w:t>
            </w:r>
          </w:p>
        </w:tc>
      </w:tr>
    </w:tbl>
    <w:p w:rsidR="009200E3" w:rsidRPr="00E93618" w:rsidRDefault="009200E3" w:rsidP="000F3F5E">
      <w:pPr>
        <w:spacing w:line="240" w:lineRule="auto"/>
        <w:jc w:val="both"/>
        <w:rPr>
          <w:rFonts w:ascii="Arial" w:hAnsi="Arial" w:cs="Arial"/>
        </w:rPr>
      </w:pPr>
    </w:p>
    <w:p w:rsidR="009200E3" w:rsidRPr="00E93618" w:rsidRDefault="009200E3" w:rsidP="000F3F5E">
      <w:pPr>
        <w:spacing w:line="240" w:lineRule="auto"/>
        <w:rPr>
          <w:rFonts w:ascii="Arial" w:hAnsi="Arial" w:cs="Arial"/>
        </w:rPr>
      </w:pPr>
    </w:p>
    <w:p w:rsidR="00CC408A" w:rsidRDefault="00447F25" w:rsidP="000F3F5E">
      <w:pPr>
        <w:spacing w:line="240" w:lineRule="auto"/>
        <w:rPr>
          <w:rFonts w:ascii="Arial" w:hAnsi="Arial" w:cs="Arial"/>
          <w:b/>
        </w:rPr>
      </w:pPr>
      <w:r w:rsidRPr="00C6409E">
        <w:rPr>
          <w:rFonts w:ascii="Arial" w:hAnsi="Arial" w:cs="Arial"/>
          <w:b/>
        </w:rPr>
        <w:t xml:space="preserve">Other Lae Stakeholders </w:t>
      </w:r>
      <w:r w:rsidR="00C6409E" w:rsidRPr="00C6409E">
        <w:rPr>
          <w:rFonts w:ascii="Arial" w:hAnsi="Arial" w:cs="Arial"/>
          <w:b/>
        </w:rPr>
        <w:t>for potential project referral.</w:t>
      </w:r>
      <w:r w:rsidRPr="00C6409E">
        <w:rPr>
          <w:rFonts w:ascii="Arial" w:hAnsi="Arial" w:cs="Arial"/>
          <w:b/>
        </w:rPr>
        <w:t xml:space="preserve"> </w:t>
      </w:r>
    </w:p>
    <w:p w:rsidR="00C6409E" w:rsidRPr="00C6409E" w:rsidRDefault="00C6409E" w:rsidP="00C6409E">
      <w:pPr>
        <w:pStyle w:val="Heading4"/>
        <w:shd w:val="clear" w:color="auto" w:fill="FFFFFF"/>
        <w:spacing w:before="0"/>
        <w:rPr>
          <w:rFonts w:ascii="Arial" w:hAnsi="Arial" w:cs="Arial"/>
          <w:color w:val="222222"/>
        </w:rPr>
      </w:pPr>
      <w:r w:rsidRPr="00C6409E">
        <w:rPr>
          <w:rFonts w:ascii="Arial" w:hAnsi="Arial" w:cs="Arial"/>
          <w:color w:val="222222"/>
        </w:rPr>
        <w:t>Provincial Administration &amp; Dept. for Community Development, Morobe</w:t>
      </w:r>
    </w:p>
    <w:p w:rsidR="00C6409E" w:rsidRDefault="00C6409E" w:rsidP="00C6409E">
      <w:pPr>
        <w:pStyle w:val="NormalWeb"/>
        <w:shd w:val="clear" w:color="auto" w:fill="FFFFFF"/>
        <w:spacing w:before="0" w:beforeAutospacing="0" w:after="183" w:afterAutospacing="0"/>
        <w:rPr>
          <w:rFonts w:ascii="Arial" w:hAnsi="Arial" w:cs="Arial"/>
          <w:color w:val="8C8C8C"/>
          <w:sz w:val="22"/>
          <w:szCs w:val="22"/>
        </w:rPr>
      </w:pPr>
    </w:p>
    <w:p w:rsidR="00C6409E" w:rsidRPr="00C6409E" w:rsidRDefault="00C6409E" w:rsidP="00C6409E">
      <w:pPr>
        <w:pStyle w:val="NormalWeb"/>
        <w:shd w:val="clear" w:color="auto" w:fill="FFFFFF"/>
        <w:spacing w:before="0" w:beforeAutospacing="0" w:after="183" w:afterAutospacing="0"/>
        <w:rPr>
          <w:rFonts w:ascii="Arial" w:hAnsi="Arial" w:cs="Arial"/>
          <w:sz w:val="22"/>
          <w:szCs w:val="22"/>
        </w:rPr>
      </w:pPr>
      <w:r w:rsidRPr="00C6409E">
        <w:rPr>
          <w:rFonts w:ascii="Arial" w:hAnsi="Arial" w:cs="Arial"/>
          <w:sz w:val="22"/>
          <w:szCs w:val="22"/>
        </w:rPr>
        <w:t>The Provincial Administrations across PNG have Community Development Branches, which provide services on behalf of the Department of Community Development.  The Welfare Officers and Child Protection Officers employed by the Provincial Administration administer the provisions of a number of acts, including the Laukautim Pikinini Act, Deserted wife &amp; Children Act, Marriage Act, National Youth Service Act, and National Council of Women Incorporation Act.</w:t>
      </w:r>
    </w:p>
    <w:tbl>
      <w:tblPr>
        <w:tblW w:w="0" w:type="auto"/>
        <w:tblInd w:w="-12" w:type="dxa"/>
        <w:shd w:val="clear" w:color="auto" w:fill="FFFFFF"/>
        <w:tblCellMar>
          <w:top w:w="86" w:type="dxa"/>
          <w:left w:w="86" w:type="dxa"/>
          <w:bottom w:w="86" w:type="dxa"/>
          <w:right w:w="86" w:type="dxa"/>
        </w:tblCellMar>
        <w:tblLook w:val="04A0" w:firstRow="1" w:lastRow="0" w:firstColumn="1" w:lastColumn="0" w:noHBand="0" w:noVBand="1"/>
      </w:tblPr>
      <w:tblGrid>
        <w:gridCol w:w="5966"/>
        <w:gridCol w:w="2640"/>
      </w:tblGrid>
      <w:tr w:rsidR="00C6409E" w:rsidRPr="00C6409E" w:rsidTr="00C6409E">
        <w:tc>
          <w:tcPr>
            <w:tcW w:w="5966" w:type="dxa"/>
            <w:tcBorders>
              <w:top w:val="outset" w:sz="6" w:space="0" w:color="auto"/>
              <w:left w:val="outset" w:sz="6" w:space="0" w:color="auto"/>
              <w:bottom w:val="outset" w:sz="6" w:space="0" w:color="auto"/>
              <w:right w:val="outset" w:sz="6" w:space="0" w:color="auto"/>
            </w:tcBorders>
            <w:shd w:val="clear" w:color="auto" w:fill="FFFFFF"/>
            <w:hideMark/>
          </w:tcPr>
          <w:p w:rsidR="00C6409E" w:rsidRPr="00C6409E" w:rsidRDefault="00C6409E">
            <w:pPr>
              <w:rPr>
                <w:rFonts w:ascii="Arial" w:hAnsi="Arial" w:cs="Arial"/>
              </w:rPr>
            </w:pPr>
            <w:r w:rsidRPr="00C6409E">
              <w:rPr>
                <w:rFonts w:ascii="Arial" w:hAnsi="Arial" w:cs="Arial"/>
              </w:rPr>
              <w:t>Provincial welfare, gender &amp; child protection officers provide the following services to the public:</w:t>
            </w:r>
          </w:p>
          <w:p w:rsidR="00C6409E" w:rsidRPr="00C6409E" w:rsidRDefault="00C6409E" w:rsidP="006A7F2E">
            <w:pPr>
              <w:numPr>
                <w:ilvl w:val="0"/>
                <w:numId w:val="60"/>
              </w:numPr>
              <w:spacing w:after="122" w:line="240" w:lineRule="auto"/>
              <w:ind w:left="305" w:right="305"/>
              <w:rPr>
                <w:rFonts w:ascii="Arial" w:hAnsi="Arial" w:cs="Arial"/>
              </w:rPr>
            </w:pPr>
            <w:r w:rsidRPr="00C6409E">
              <w:rPr>
                <w:rFonts w:ascii="Arial" w:hAnsi="Arial" w:cs="Arial"/>
              </w:rPr>
              <w:t>Investigation and reporting of cases of abuse or neglect involving family or children (including domestic violence)</w:t>
            </w:r>
          </w:p>
          <w:p w:rsidR="00C6409E" w:rsidRPr="00C6409E" w:rsidRDefault="00C6409E" w:rsidP="006A7F2E">
            <w:pPr>
              <w:numPr>
                <w:ilvl w:val="0"/>
                <w:numId w:val="60"/>
              </w:numPr>
              <w:spacing w:after="122" w:line="240" w:lineRule="auto"/>
              <w:ind w:left="305" w:right="305"/>
              <w:rPr>
                <w:rFonts w:ascii="Arial" w:hAnsi="Arial" w:cs="Arial"/>
              </w:rPr>
            </w:pPr>
            <w:r w:rsidRPr="00C6409E">
              <w:rPr>
                <w:rFonts w:ascii="Arial" w:hAnsi="Arial" w:cs="Arial"/>
              </w:rPr>
              <w:t>Assist with juveniles in the Police lock-ups and negotiate for their removal from the cells where appropriate</w:t>
            </w:r>
          </w:p>
          <w:p w:rsidR="00C6409E" w:rsidRPr="00C6409E" w:rsidRDefault="00C6409E" w:rsidP="006A7F2E">
            <w:pPr>
              <w:numPr>
                <w:ilvl w:val="0"/>
                <w:numId w:val="60"/>
              </w:numPr>
              <w:spacing w:after="122" w:line="240" w:lineRule="auto"/>
              <w:ind w:left="305" w:right="305"/>
              <w:rPr>
                <w:rFonts w:ascii="Arial" w:hAnsi="Arial" w:cs="Arial"/>
              </w:rPr>
            </w:pPr>
            <w:r w:rsidRPr="00C6409E">
              <w:rPr>
                <w:rFonts w:ascii="Arial" w:hAnsi="Arial" w:cs="Arial"/>
              </w:rPr>
              <w:t>Deal with adoption applications and birth registration</w:t>
            </w:r>
          </w:p>
          <w:p w:rsidR="00C6409E" w:rsidRPr="00C6409E" w:rsidRDefault="00C6409E" w:rsidP="006A7F2E">
            <w:pPr>
              <w:numPr>
                <w:ilvl w:val="0"/>
                <w:numId w:val="60"/>
              </w:numPr>
              <w:spacing w:after="122" w:line="240" w:lineRule="auto"/>
              <w:ind w:left="305" w:right="305"/>
              <w:rPr>
                <w:rFonts w:ascii="Arial" w:hAnsi="Arial" w:cs="Arial"/>
              </w:rPr>
            </w:pPr>
            <w:r w:rsidRPr="00C6409E">
              <w:rPr>
                <w:rFonts w:ascii="Arial" w:hAnsi="Arial" w:cs="Arial"/>
              </w:rPr>
              <w:t>Monitor employment of children in the workforce</w:t>
            </w:r>
          </w:p>
          <w:p w:rsidR="00C6409E" w:rsidRPr="00C6409E" w:rsidRDefault="00C6409E" w:rsidP="006A7F2E">
            <w:pPr>
              <w:numPr>
                <w:ilvl w:val="0"/>
                <w:numId w:val="60"/>
              </w:numPr>
              <w:spacing w:after="122" w:line="240" w:lineRule="auto"/>
              <w:ind w:left="305" w:right="305"/>
              <w:rPr>
                <w:rFonts w:ascii="Arial" w:hAnsi="Arial" w:cs="Arial"/>
              </w:rPr>
            </w:pPr>
            <w:r w:rsidRPr="00C6409E">
              <w:rPr>
                <w:rFonts w:ascii="Arial" w:hAnsi="Arial" w:cs="Arial"/>
              </w:rPr>
              <w:t>Conduct counselling and mediation on all issues affecting families (particularly in relation to family conflicts, child abuse, adultery, and sexual assault/harassment)</w:t>
            </w:r>
          </w:p>
          <w:p w:rsidR="00C6409E" w:rsidRPr="00C6409E" w:rsidRDefault="00C6409E" w:rsidP="006A7F2E">
            <w:pPr>
              <w:numPr>
                <w:ilvl w:val="0"/>
                <w:numId w:val="60"/>
              </w:numPr>
              <w:spacing w:after="122" w:line="240" w:lineRule="auto"/>
              <w:ind w:left="305" w:right="305"/>
              <w:rPr>
                <w:rFonts w:ascii="Arial" w:hAnsi="Arial" w:cs="Arial"/>
              </w:rPr>
            </w:pPr>
            <w:r w:rsidRPr="00C6409E">
              <w:rPr>
                <w:rFonts w:ascii="Arial" w:hAnsi="Arial" w:cs="Arial"/>
              </w:rPr>
              <w:t>Inspections of Child-Minding Centres and early childhood development programs</w:t>
            </w:r>
          </w:p>
          <w:p w:rsidR="00C6409E" w:rsidRPr="00C6409E" w:rsidRDefault="00C6409E" w:rsidP="006A7F2E">
            <w:pPr>
              <w:numPr>
                <w:ilvl w:val="0"/>
                <w:numId w:val="60"/>
              </w:numPr>
              <w:spacing w:after="122" w:line="240" w:lineRule="auto"/>
              <w:ind w:left="305" w:right="305"/>
              <w:rPr>
                <w:rFonts w:ascii="Arial" w:hAnsi="Arial" w:cs="Arial"/>
              </w:rPr>
            </w:pPr>
            <w:r w:rsidRPr="00C6409E">
              <w:rPr>
                <w:rFonts w:ascii="Arial" w:hAnsi="Arial" w:cs="Arial"/>
              </w:rPr>
              <w:t>Conduct awareness programs to communities and attend school board meetings</w:t>
            </w:r>
          </w:p>
          <w:p w:rsidR="00C6409E" w:rsidRPr="00C6409E" w:rsidRDefault="00C6409E" w:rsidP="006A7F2E">
            <w:pPr>
              <w:numPr>
                <w:ilvl w:val="0"/>
                <w:numId w:val="60"/>
              </w:numPr>
              <w:spacing w:after="122" w:line="240" w:lineRule="auto"/>
              <w:ind w:left="305" w:right="305"/>
              <w:rPr>
                <w:rFonts w:ascii="Arial" w:hAnsi="Arial" w:cs="Arial"/>
              </w:rPr>
            </w:pPr>
            <w:r w:rsidRPr="00C6409E">
              <w:rPr>
                <w:rFonts w:ascii="Arial" w:hAnsi="Arial" w:cs="Arial"/>
              </w:rPr>
              <w:t>Provide referrals in relation to custody &amp; maintenance, adultery cases, &amp; adoption</w:t>
            </w:r>
          </w:p>
        </w:tc>
        <w:tc>
          <w:tcPr>
            <w:tcW w:w="2640" w:type="dxa"/>
            <w:tcBorders>
              <w:top w:val="outset" w:sz="6" w:space="0" w:color="auto"/>
              <w:left w:val="outset" w:sz="6" w:space="0" w:color="auto"/>
              <w:bottom w:val="outset" w:sz="6" w:space="0" w:color="auto"/>
              <w:right w:val="outset" w:sz="6" w:space="0" w:color="auto"/>
            </w:tcBorders>
            <w:shd w:val="clear" w:color="auto" w:fill="FFFFFF"/>
            <w:hideMark/>
          </w:tcPr>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Contact:</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The Principla Advisor</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Community Development Division</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Morobe Provinical Administration</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PO Box 1327, Lae, MP</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Ph:  473 1701/2/3/4/5</w:t>
            </w:r>
          </w:p>
        </w:tc>
      </w:tr>
    </w:tbl>
    <w:p w:rsidR="00C6409E" w:rsidRPr="00C6409E" w:rsidRDefault="00C6409E" w:rsidP="00C6409E">
      <w:pPr>
        <w:rPr>
          <w:rFonts w:ascii="Arial" w:hAnsi="Arial" w:cs="Arial"/>
        </w:rPr>
      </w:pPr>
      <w:r w:rsidRPr="00C6409E">
        <w:rPr>
          <w:rFonts w:ascii="Arial" w:hAnsi="Arial" w:cs="Arial"/>
        </w:rPr>
        <w:br/>
      </w:r>
    </w:p>
    <w:p w:rsidR="00C6409E" w:rsidRDefault="00C6409E">
      <w:pPr>
        <w:rPr>
          <w:rFonts w:ascii="Arial" w:eastAsiaTheme="majorEastAsia" w:hAnsi="Arial" w:cs="Arial"/>
          <w:b/>
          <w:bCs/>
          <w:i/>
          <w:iCs/>
        </w:rPr>
      </w:pPr>
      <w:r>
        <w:rPr>
          <w:rFonts w:ascii="Arial" w:hAnsi="Arial" w:cs="Arial"/>
        </w:rPr>
        <w:br w:type="page"/>
      </w:r>
    </w:p>
    <w:p w:rsidR="00C6409E" w:rsidRPr="00C6409E" w:rsidRDefault="00C6409E" w:rsidP="00C6409E">
      <w:pPr>
        <w:pStyle w:val="Heading4"/>
        <w:shd w:val="clear" w:color="auto" w:fill="FFFFFF"/>
        <w:spacing w:before="0"/>
        <w:rPr>
          <w:rFonts w:ascii="Arial" w:hAnsi="Arial" w:cs="Arial"/>
          <w:color w:val="auto"/>
        </w:rPr>
      </w:pPr>
      <w:r w:rsidRPr="00C6409E">
        <w:rPr>
          <w:rFonts w:ascii="Arial" w:hAnsi="Arial" w:cs="Arial"/>
          <w:color w:val="auto"/>
        </w:rPr>
        <w:t>Correctional Services &amp; Juvenile Remand Centre,Buimo ,Morobe Province</w:t>
      </w:r>
    </w:p>
    <w:p w:rsidR="00C6409E" w:rsidRPr="00C6409E" w:rsidRDefault="00C6409E" w:rsidP="00C6409E">
      <w:pPr>
        <w:rPr>
          <w:rFonts w:ascii="Arial" w:hAnsi="Arial" w:cs="Arial"/>
        </w:rPr>
      </w:pPr>
    </w:p>
    <w:p w:rsidR="00C6409E" w:rsidRPr="00C6409E" w:rsidRDefault="00C6409E" w:rsidP="00C6409E">
      <w:pPr>
        <w:pStyle w:val="NormalWeb"/>
        <w:shd w:val="clear" w:color="auto" w:fill="FFFFFF"/>
        <w:spacing w:before="0" w:beforeAutospacing="0" w:after="183" w:afterAutospacing="0"/>
        <w:rPr>
          <w:rFonts w:ascii="Arial" w:hAnsi="Arial" w:cs="Arial"/>
          <w:sz w:val="22"/>
          <w:szCs w:val="22"/>
        </w:rPr>
      </w:pPr>
      <w:r w:rsidRPr="00C6409E">
        <w:rPr>
          <w:rFonts w:ascii="Arial" w:hAnsi="Arial" w:cs="Arial"/>
          <w:sz w:val="22"/>
          <w:szCs w:val="22"/>
        </w:rPr>
        <w:t>Established under the Correctional Services Act, Papua New Guinea Correctional Services is the government agency responsible for the custody, confinement and rehabilitation of offenders and prisoners.  It is also responsible for the effective administration of the agency.  CS is responsible for operating correctional institutions across all provinces in PNG.</w:t>
      </w:r>
    </w:p>
    <w:tbl>
      <w:tblPr>
        <w:tblW w:w="0" w:type="auto"/>
        <w:tblInd w:w="-12" w:type="dxa"/>
        <w:shd w:val="clear" w:color="auto" w:fill="FFFFFF"/>
        <w:tblCellMar>
          <w:top w:w="86" w:type="dxa"/>
          <w:left w:w="86" w:type="dxa"/>
          <w:bottom w:w="86" w:type="dxa"/>
          <w:right w:w="86" w:type="dxa"/>
        </w:tblCellMar>
        <w:tblLook w:val="04A0" w:firstRow="1" w:lastRow="0" w:firstColumn="1" w:lastColumn="0" w:noHBand="0" w:noVBand="1"/>
      </w:tblPr>
      <w:tblGrid>
        <w:gridCol w:w="5966"/>
        <w:gridCol w:w="2640"/>
      </w:tblGrid>
      <w:tr w:rsidR="00C6409E" w:rsidRPr="00C6409E" w:rsidTr="00C6409E">
        <w:tc>
          <w:tcPr>
            <w:tcW w:w="5966" w:type="dxa"/>
            <w:tcBorders>
              <w:top w:val="outset" w:sz="6" w:space="0" w:color="auto"/>
              <w:left w:val="outset" w:sz="6" w:space="0" w:color="auto"/>
              <w:bottom w:val="outset" w:sz="6" w:space="0" w:color="auto"/>
              <w:right w:val="outset" w:sz="6" w:space="0" w:color="auto"/>
            </w:tcBorders>
            <w:shd w:val="clear" w:color="auto" w:fill="FFFFFF"/>
            <w:hideMark/>
          </w:tcPr>
          <w:p w:rsidR="00C6409E" w:rsidRPr="00C6409E" w:rsidRDefault="00C6409E">
            <w:pPr>
              <w:rPr>
                <w:rFonts w:ascii="Arial" w:hAnsi="Arial" w:cs="Arial"/>
              </w:rPr>
            </w:pPr>
            <w:r w:rsidRPr="00C6409E">
              <w:rPr>
                <w:rFonts w:ascii="Arial" w:hAnsi="Arial" w:cs="Arial"/>
              </w:rPr>
              <w:t>CS provides the following rehabilitation programs in its correctional institutions:</w:t>
            </w:r>
          </w:p>
          <w:p w:rsidR="00C6409E" w:rsidRPr="00C6409E" w:rsidRDefault="00C6409E" w:rsidP="006A7F2E">
            <w:pPr>
              <w:numPr>
                <w:ilvl w:val="0"/>
                <w:numId w:val="61"/>
              </w:numPr>
              <w:spacing w:after="122" w:line="240" w:lineRule="auto"/>
              <w:ind w:left="305" w:right="305"/>
              <w:rPr>
                <w:rFonts w:ascii="Arial" w:hAnsi="Arial" w:cs="Arial"/>
              </w:rPr>
            </w:pPr>
            <w:r w:rsidRPr="00C6409E">
              <w:rPr>
                <w:rFonts w:ascii="Arial" w:hAnsi="Arial" w:cs="Arial"/>
              </w:rPr>
              <w:t>Vocational training (literacy skills, training in basic building trades - carpentry, roofing, brick &amp; stone laying, metalwork, electrical and plumbing - agricultural skills for oil palm, cocoa, coffee &amp; rice farming as well as fishing)</w:t>
            </w:r>
          </w:p>
          <w:p w:rsidR="00C6409E" w:rsidRPr="00C6409E" w:rsidRDefault="00C6409E" w:rsidP="006A7F2E">
            <w:pPr>
              <w:numPr>
                <w:ilvl w:val="0"/>
                <w:numId w:val="61"/>
              </w:numPr>
              <w:spacing w:after="122" w:line="240" w:lineRule="auto"/>
              <w:ind w:left="305" w:right="305"/>
              <w:rPr>
                <w:rFonts w:ascii="Arial" w:hAnsi="Arial" w:cs="Arial"/>
              </w:rPr>
            </w:pPr>
            <w:r w:rsidRPr="00C6409E">
              <w:rPr>
                <w:rFonts w:ascii="Arial" w:hAnsi="Arial" w:cs="Arial"/>
              </w:rPr>
              <w:t>Counseling, mentoring, conflict resolution and mediation</w:t>
            </w:r>
          </w:p>
          <w:p w:rsidR="00C6409E" w:rsidRPr="00C6409E" w:rsidRDefault="00C6409E" w:rsidP="006A7F2E">
            <w:pPr>
              <w:numPr>
                <w:ilvl w:val="0"/>
                <w:numId w:val="61"/>
              </w:numPr>
              <w:spacing w:after="122" w:line="240" w:lineRule="auto"/>
              <w:ind w:left="305" w:right="305"/>
              <w:rPr>
                <w:rFonts w:ascii="Arial" w:hAnsi="Arial" w:cs="Arial"/>
              </w:rPr>
            </w:pPr>
            <w:r w:rsidRPr="00C6409E">
              <w:rPr>
                <w:rFonts w:ascii="Arial" w:hAnsi="Arial" w:cs="Arial"/>
              </w:rPr>
              <w:t>Awareness programs on gender respect, domestic violence, and the prevention &amp; spread of HIV.</w:t>
            </w:r>
          </w:p>
          <w:p w:rsidR="00C6409E" w:rsidRPr="00C6409E" w:rsidRDefault="00C6409E" w:rsidP="006A7F2E">
            <w:pPr>
              <w:numPr>
                <w:ilvl w:val="0"/>
                <w:numId w:val="61"/>
              </w:numPr>
              <w:spacing w:after="122" w:line="240" w:lineRule="auto"/>
              <w:ind w:left="305" w:right="305"/>
              <w:rPr>
                <w:rFonts w:ascii="Arial" w:hAnsi="Arial" w:cs="Arial"/>
              </w:rPr>
            </w:pPr>
            <w:r w:rsidRPr="00C6409E">
              <w:rPr>
                <w:rFonts w:ascii="Arial" w:hAnsi="Arial" w:cs="Arial"/>
              </w:rPr>
              <w:t>Prisoner review and recommendation for detainee placement on parole or release on license</w:t>
            </w:r>
          </w:p>
        </w:tc>
        <w:tc>
          <w:tcPr>
            <w:tcW w:w="2640" w:type="dxa"/>
            <w:tcBorders>
              <w:top w:val="outset" w:sz="6" w:space="0" w:color="auto"/>
              <w:left w:val="outset" w:sz="6" w:space="0" w:color="auto"/>
              <w:bottom w:val="outset" w:sz="6" w:space="0" w:color="auto"/>
              <w:right w:val="outset" w:sz="6" w:space="0" w:color="auto"/>
            </w:tcBorders>
            <w:shd w:val="clear" w:color="auto" w:fill="FFFFFF"/>
            <w:hideMark/>
          </w:tcPr>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Contact:</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Correctional Services Head Office</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P.O. Box 6889, Boroko NCD</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Ph: 323 1855/323 1978</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Fax: 323 0407</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Buimo CIS</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Ph:  475 7495  |   Fax: 475 7359</w:t>
            </w:r>
          </w:p>
        </w:tc>
      </w:tr>
    </w:tbl>
    <w:p w:rsidR="00C6409E" w:rsidRPr="00C6409E" w:rsidRDefault="00C6409E" w:rsidP="00C6409E">
      <w:pPr>
        <w:rPr>
          <w:rFonts w:ascii="Arial" w:hAnsi="Arial" w:cs="Arial"/>
        </w:rPr>
      </w:pPr>
      <w:r w:rsidRPr="00C6409E">
        <w:rPr>
          <w:rFonts w:ascii="Arial" w:hAnsi="Arial" w:cs="Arial"/>
        </w:rPr>
        <w:br/>
      </w:r>
    </w:p>
    <w:p w:rsidR="00C6409E" w:rsidRPr="00C6409E" w:rsidRDefault="00C6409E" w:rsidP="00C6409E">
      <w:pPr>
        <w:pStyle w:val="Heading4"/>
        <w:shd w:val="clear" w:color="auto" w:fill="FFFFFF"/>
        <w:spacing w:before="0"/>
        <w:rPr>
          <w:rFonts w:ascii="Arial" w:hAnsi="Arial" w:cs="Arial"/>
          <w:color w:val="auto"/>
        </w:rPr>
      </w:pPr>
      <w:r w:rsidRPr="00C6409E">
        <w:rPr>
          <w:rFonts w:ascii="Arial" w:hAnsi="Arial" w:cs="Arial"/>
          <w:color w:val="auto"/>
        </w:rPr>
        <w:t>Office of the Public Prosecutor, Lae</w:t>
      </w:r>
    </w:p>
    <w:p w:rsidR="00C6409E" w:rsidRPr="00C6409E" w:rsidRDefault="00C6409E" w:rsidP="00C6409E">
      <w:pPr>
        <w:rPr>
          <w:rFonts w:ascii="Arial" w:hAnsi="Arial" w:cs="Arial"/>
        </w:rPr>
      </w:pPr>
      <w:r w:rsidRPr="00C6409E">
        <w:rPr>
          <w:rFonts w:ascii="Arial" w:hAnsi="Arial" w:cs="Arial"/>
        </w:rPr>
        <w:br/>
        <w:t>The core function of the Office of the Public Prosecutor (OPP) is the prosecution of matters in the National Courts and criminal appeals in the Supreme Court across PNG.  The Public Prosecutor is empowered under the Constitution to control the exercise and performance of the prosecution function of the State.  As part of the conduct of prosecutions the OPP has contact with victims of crime. </w:t>
      </w:r>
    </w:p>
    <w:tbl>
      <w:tblPr>
        <w:tblW w:w="0" w:type="auto"/>
        <w:tblInd w:w="-12" w:type="dxa"/>
        <w:shd w:val="clear" w:color="auto" w:fill="FFFFFF"/>
        <w:tblCellMar>
          <w:top w:w="86" w:type="dxa"/>
          <w:left w:w="86" w:type="dxa"/>
          <w:bottom w:w="86" w:type="dxa"/>
          <w:right w:w="86" w:type="dxa"/>
        </w:tblCellMar>
        <w:tblLook w:val="04A0" w:firstRow="1" w:lastRow="0" w:firstColumn="1" w:lastColumn="0" w:noHBand="0" w:noVBand="1"/>
      </w:tblPr>
      <w:tblGrid>
        <w:gridCol w:w="5966"/>
        <w:gridCol w:w="2640"/>
      </w:tblGrid>
      <w:tr w:rsidR="00C6409E" w:rsidRPr="00C6409E" w:rsidTr="00C6409E">
        <w:tc>
          <w:tcPr>
            <w:tcW w:w="5966" w:type="dxa"/>
            <w:tcBorders>
              <w:top w:val="outset" w:sz="6" w:space="0" w:color="auto"/>
              <w:left w:val="outset" w:sz="6" w:space="0" w:color="auto"/>
              <w:bottom w:val="outset" w:sz="6" w:space="0" w:color="auto"/>
              <w:right w:val="outset" w:sz="6" w:space="0" w:color="auto"/>
            </w:tcBorders>
            <w:shd w:val="clear" w:color="auto" w:fill="FFFFFF"/>
            <w:hideMark/>
          </w:tcPr>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As part of its prosecution function the OPP provides an information and referral service to victims of crime whose matters are before the National and Supreme Courts.  This involves:</w:t>
            </w:r>
          </w:p>
          <w:p w:rsidR="00C6409E" w:rsidRPr="00C6409E" w:rsidRDefault="00C6409E" w:rsidP="006A7F2E">
            <w:pPr>
              <w:numPr>
                <w:ilvl w:val="0"/>
                <w:numId w:val="62"/>
              </w:numPr>
              <w:spacing w:after="122" w:line="240" w:lineRule="auto"/>
              <w:ind w:left="305" w:right="305"/>
              <w:rPr>
                <w:rFonts w:ascii="Arial" w:hAnsi="Arial" w:cs="Arial"/>
              </w:rPr>
            </w:pPr>
            <w:r w:rsidRPr="00C6409E">
              <w:rPr>
                <w:rFonts w:ascii="Arial" w:hAnsi="Arial" w:cs="Arial"/>
              </w:rPr>
              <w:t>Liaison with victims of crime during the conduct of prosecutions in the superior courts.  Liaison with victims takes the form of referral to support services and provision of information as to the criminal justice process and court proceedings;</w:t>
            </w:r>
          </w:p>
          <w:p w:rsidR="00C6409E" w:rsidRPr="00C6409E" w:rsidRDefault="00C6409E" w:rsidP="006A7F2E">
            <w:pPr>
              <w:numPr>
                <w:ilvl w:val="0"/>
                <w:numId w:val="62"/>
              </w:numPr>
              <w:spacing w:after="122" w:line="240" w:lineRule="auto"/>
              <w:ind w:left="305" w:right="305"/>
              <w:rPr>
                <w:rFonts w:ascii="Arial" w:hAnsi="Arial" w:cs="Arial"/>
              </w:rPr>
            </w:pPr>
            <w:r w:rsidRPr="00C6409E">
              <w:rPr>
                <w:rFonts w:ascii="Arial" w:hAnsi="Arial" w:cs="Arial"/>
              </w:rPr>
              <w:t>Support to victims during court proceedings; and</w:t>
            </w:r>
          </w:p>
          <w:p w:rsidR="00C6409E" w:rsidRPr="00C6409E" w:rsidRDefault="00C6409E" w:rsidP="006A7F2E">
            <w:pPr>
              <w:numPr>
                <w:ilvl w:val="0"/>
                <w:numId w:val="62"/>
              </w:numPr>
              <w:spacing w:after="122" w:line="240" w:lineRule="auto"/>
              <w:ind w:left="305" w:right="305"/>
              <w:rPr>
                <w:rFonts w:ascii="Arial" w:hAnsi="Arial" w:cs="Arial"/>
              </w:rPr>
            </w:pPr>
            <w:r w:rsidRPr="00C6409E">
              <w:rPr>
                <w:rFonts w:ascii="Arial" w:hAnsi="Arial" w:cs="Arial"/>
              </w:rPr>
              <w:t>Assisting victims with preparation of Victim Impact Statements for presentation to the court at sentence hearings.</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The OPP also makes submissions on behalf of the State as to the appropriate penalties that ought to be imposed by the superior courts following a conviction. </w:t>
            </w:r>
          </w:p>
        </w:tc>
        <w:tc>
          <w:tcPr>
            <w:tcW w:w="2640" w:type="dxa"/>
            <w:tcBorders>
              <w:top w:val="outset" w:sz="6" w:space="0" w:color="auto"/>
              <w:left w:val="outset" w:sz="6" w:space="0" w:color="auto"/>
              <w:bottom w:val="outset" w:sz="6" w:space="0" w:color="auto"/>
              <w:right w:val="outset" w:sz="6" w:space="0" w:color="auto"/>
            </w:tcBorders>
            <w:shd w:val="clear" w:color="auto" w:fill="FFFFFF"/>
            <w:hideMark/>
          </w:tcPr>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Contact:</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Office of the Public Prosecutor</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P.O. Box 2185, Lae, Morobe Province</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Ph: 472 3223, 7100 2303</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Fax: 472 5410</w:t>
            </w:r>
          </w:p>
        </w:tc>
      </w:tr>
    </w:tbl>
    <w:p w:rsidR="00C6409E" w:rsidRPr="00C6409E" w:rsidRDefault="00C6409E" w:rsidP="00C6409E">
      <w:pPr>
        <w:rPr>
          <w:rFonts w:ascii="Arial" w:hAnsi="Arial" w:cs="Arial"/>
        </w:rPr>
      </w:pPr>
      <w:r w:rsidRPr="00C6409E">
        <w:rPr>
          <w:rFonts w:ascii="Arial" w:hAnsi="Arial" w:cs="Arial"/>
        </w:rPr>
        <w:br/>
      </w:r>
    </w:p>
    <w:p w:rsidR="00C6409E" w:rsidRPr="00C6409E" w:rsidRDefault="00C6409E" w:rsidP="00C6409E">
      <w:pPr>
        <w:pStyle w:val="Heading4"/>
        <w:shd w:val="clear" w:color="auto" w:fill="FFFFFF"/>
        <w:spacing w:before="0"/>
        <w:rPr>
          <w:rFonts w:ascii="Arial" w:hAnsi="Arial" w:cs="Arial"/>
          <w:color w:val="auto"/>
        </w:rPr>
      </w:pPr>
      <w:r w:rsidRPr="00C6409E">
        <w:rPr>
          <w:rFonts w:ascii="Arial" w:hAnsi="Arial" w:cs="Arial"/>
          <w:color w:val="auto"/>
        </w:rPr>
        <w:t>Catholic Church, Morobe Province</w:t>
      </w:r>
    </w:p>
    <w:p w:rsidR="00C6409E" w:rsidRPr="00C6409E" w:rsidRDefault="00C6409E" w:rsidP="00C6409E">
      <w:pPr>
        <w:rPr>
          <w:rFonts w:ascii="Arial" w:hAnsi="Arial" w:cs="Arial"/>
        </w:rPr>
      </w:pPr>
      <w:r w:rsidRPr="00C6409E">
        <w:rPr>
          <w:rFonts w:ascii="Arial" w:hAnsi="Arial" w:cs="Arial"/>
        </w:rPr>
        <w:br/>
        <w:t>The Catholic Church of Papua New Guinea is made up of 4 Archdioceses and 15 Dioceses in Vanimo, Altape, Wewak, Lae, Madang, Mt Hagen, Wabag, Mendi, Goroka, Kundiawa, Kavieng, Kimbe, Rabaul, Kerema, Daru, Aloutau, Berina, and Port Moresby.  The church runs numerous programs across PNG (regional contact details can be obtained by ringing the Port Moresby numbers below)</w:t>
      </w:r>
    </w:p>
    <w:tbl>
      <w:tblPr>
        <w:tblW w:w="0" w:type="auto"/>
        <w:tblInd w:w="-12" w:type="dxa"/>
        <w:shd w:val="clear" w:color="auto" w:fill="FFFFFF"/>
        <w:tblCellMar>
          <w:top w:w="86" w:type="dxa"/>
          <w:left w:w="86" w:type="dxa"/>
          <w:bottom w:w="86" w:type="dxa"/>
          <w:right w:w="86" w:type="dxa"/>
        </w:tblCellMar>
        <w:tblLook w:val="04A0" w:firstRow="1" w:lastRow="0" w:firstColumn="1" w:lastColumn="0" w:noHBand="0" w:noVBand="1"/>
      </w:tblPr>
      <w:tblGrid>
        <w:gridCol w:w="5891"/>
        <w:gridCol w:w="3319"/>
      </w:tblGrid>
      <w:tr w:rsidR="00C6409E" w:rsidRPr="00C6409E" w:rsidTr="00C6409E">
        <w:tc>
          <w:tcPr>
            <w:tcW w:w="5966" w:type="dxa"/>
            <w:tcBorders>
              <w:top w:val="outset" w:sz="6" w:space="0" w:color="auto"/>
              <w:left w:val="outset" w:sz="6" w:space="0" w:color="auto"/>
              <w:bottom w:val="outset" w:sz="6" w:space="0" w:color="auto"/>
              <w:right w:val="outset" w:sz="6" w:space="0" w:color="auto"/>
            </w:tcBorders>
            <w:shd w:val="clear" w:color="auto" w:fill="FFFFFF"/>
            <w:hideMark/>
          </w:tcPr>
          <w:p w:rsidR="00C6409E" w:rsidRPr="00C6409E" w:rsidRDefault="00C6409E">
            <w:pPr>
              <w:rPr>
                <w:rFonts w:ascii="Arial" w:hAnsi="Arial" w:cs="Arial"/>
              </w:rPr>
            </w:pPr>
            <w:r w:rsidRPr="00C6409E">
              <w:rPr>
                <w:rFonts w:ascii="Arial" w:hAnsi="Arial" w:cs="Arial"/>
              </w:rPr>
              <w:t>The church programs include:</w:t>
            </w:r>
          </w:p>
          <w:p w:rsidR="00C6409E" w:rsidRPr="00C6409E" w:rsidRDefault="00C6409E" w:rsidP="006A7F2E">
            <w:pPr>
              <w:numPr>
                <w:ilvl w:val="0"/>
                <w:numId w:val="63"/>
              </w:numPr>
              <w:spacing w:after="122" w:line="240" w:lineRule="auto"/>
              <w:ind w:left="305" w:right="305"/>
              <w:rPr>
                <w:rFonts w:ascii="Arial" w:hAnsi="Arial" w:cs="Arial"/>
              </w:rPr>
            </w:pPr>
            <w:r w:rsidRPr="00C6409E">
              <w:rPr>
                <w:rFonts w:ascii="Arial" w:hAnsi="Arial" w:cs="Arial"/>
              </w:rPr>
              <w:t>Pastoral Service:  training, planning, monitoring &amp; evaluation</w:t>
            </w:r>
          </w:p>
          <w:p w:rsidR="00C6409E" w:rsidRPr="00C6409E" w:rsidRDefault="00C6409E" w:rsidP="006A7F2E">
            <w:pPr>
              <w:numPr>
                <w:ilvl w:val="0"/>
                <w:numId w:val="63"/>
              </w:numPr>
              <w:spacing w:after="122" w:line="240" w:lineRule="auto"/>
              <w:ind w:left="305" w:right="305"/>
              <w:rPr>
                <w:rFonts w:ascii="Arial" w:hAnsi="Arial" w:cs="Arial"/>
              </w:rPr>
            </w:pPr>
            <w:r w:rsidRPr="00C6409E">
              <w:rPr>
                <w:rFonts w:ascii="Arial" w:hAnsi="Arial" w:cs="Arial"/>
              </w:rPr>
              <w:t>Marriage Tribunal:  church marriage separations &amp; related matters</w:t>
            </w:r>
          </w:p>
          <w:p w:rsidR="00C6409E" w:rsidRPr="00C6409E" w:rsidRDefault="00C6409E" w:rsidP="006A7F2E">
            <w:pPr>
              <w:numPr>
                <w:ilvl w:val="0"/>
                <w:numId w:val="63"/>
              </w:numPr>
              <w:spacing w:after="122" w:line="240" w:lineRule="auto"/>
              <w:ind w:left="305" w:right="305"/>
              <w:rPr>
                <w:rFonts w:ascii="Arial" w:hAnsi="Arial" w:cs="Arial"/>
              </w:rPr>
            </w:pPr>
            <w:r w:rsidRPr="00C6409E">
              <w:rPr>
                <w:rFonts w:ascii="Arial" w:hAnsi="Arial" w:cs="Arial"/>
              </w:rPr>
              <w:t>Youth Ministry:  training</w:t>
            </w:r>
          </w:p>
          <w:p w:rsidR="00C6409E" w:rsidRPr="00C6409E" w:rsidRDefault="00C6409E" w:rsidP="006A7F2E">
            <w:pPr>
              <w:numPr>
                <w:ilvl w:val="0"/>
                <w:numId w:val="63"/>
              </w:numPr>
              <w:spacing w:after="122" w:line="240" w:lineRule="auto"/>
              <w:ind w:left="305" w:right="305"/>
              <w:rPr>
                <w:rFonts w:ascii="Arial" w:hAnsi="Arial" w:cs="Arial"/>
              </w:rPr>
            </w:pPr>
            <w:r w:rsidRPr="00C6409E">
              <w:rPr>
                <w:rFonts w:ascii="Arial" w:hAnsi="Arial" w:cs="Arial"/>
              </w:rPr>
              <w:t>HIV:  awareness, testing, treatment &amp; care</w:t>
            </w:r>
          </w:p>
          <w:p w:rsidR="00C6409E" w:rsidRPr="00C6409E" w:rsidRDefault="00C6409E" w:rsidP="006A7F2E">
            <w:pPr>
              <w:numPr>
                <w:ilvl w:val="0"/>
                <w:numId w:val="63"/>
              </w:numPr>
              <w:spacing w:after="122" w:line="240" w:lineRule="auto"/>
              <w:ind w:left="305" w:right="305"/>
              <w:rPr>
                <w:rFonts w:ascii="Arial" w:hAnsi="Arial" w:cs="Arial"/>
              </w:rPr>
            </w:pPr>
            <w:r w:rsidRPr="00C6409E">
              <w:rPr>
                <w:rFonts w:ascii="Arial" w:hAnsi="Arial" w:cs="Arial"/>
              </w:rPr>
              <w:t>Drugs &amp; Alcohol:  awareness &amp; counselling</w:t>
            </w:r>
          </w:p>
          <w:p w:rsidR="00C6409E" w:rsidRPr="00C6409E" w:rsidRDefault="00C6409E" w:rsidP="006A7F2E">
            <w:pPr>
              <w:numPr>
                <w:ilvl w:val="0"/>
                <w:numId w:val="63"/>
              </w:numPr>
              <w:spacing w:after="122" w:line="240" w:lineRule="auto"/>
              <w:ind w:left="305" w:right="305"/>
              <w:rPr>
                <w:rFonts w:ascii="Arial" w:hAnsi="Arial" w:cs="Arial"/>
              </w:rPr>
            </w:pPr>
            <w:r w:rsidRPr="00C6409E">
              <w:rPr>
                <w:rFonts w:ascii="Arial" w:hAnsi="Arial" w:cs="Arial"/>
              </w:rPr>
              <w:t>Family Life:  awareness, training &amp; counselling</w:t>
            </w:r>
          </w:p>
          <w:p w:rsidR="00C6409E" w:rsidRPr="00C6409E" w:rsidRDefault="00C6409E" w:rsidP="006A7F2E">
            <w:pPr>
              <w:numPr>
                <w:ilvl w:val="0"/>
                <w:numId w:val="63"/>
              </w:numPr>
              <w:spacing w:after="122" w:line="240" w:lineRule="auto"/>
              <w:ind w:left="305" w:right="305"/>
              <w:rPr>
                <w:rFonts w:ascii="Arial" w:hAnsi="Arial" w:cs="Arial"/>
              </w:rPr>
            </w:pPr>
            <w:r w:rsidRPr="00C6409E">
              <w:rPr>
                <w:rFonts w:ascii="Arial" w:hAnsi="Arial" w:cs="Arial"/>
              </w:rPr>
              <w:t>Social Apostolate:  skills training (sewing, cooking &amp; handcrafts)</w:t>
            </w:r>
          </w:p>
          <w:p w:rsidR="00C6409E" w:rsidRPr="00C6409E" w:rsidRDefault="00C6409E" w:rsidP="006A7F2E">
            <w:pPr>
              <w:numPr>
                <w:ilvl w:val="0"/>
                <w:numId w:val="63"/>
              </w:numPr>
              <w:spacing w:after="122" w:line="240" w:lineRule="auto"/>
              <w:ind w:left="305" w:right="305"/>
              <w:rPr>
                <w:rFonts w:ascii="Arial" w:hAnsi="Arial" w:cs="Arial"/>
              </w:rPr>
            </w:pPr>
            <w:r w:rsidRPr="00C6409E">
              <w:rPr>
                <w:rFonts w:ascii="Arial" w:hAnsi="Arial" w:cs="Arial"/>
              </w:rPr>
              <w:t>Remand &amp; Rehabilitation Centres:  care, training &amp; supervision</w:t>
            </w:r>
          </w:p>
          <w:p w:rsidR="00C6409E" w:rsidRPr="00C6409E" w:rsidRDefault="00C6409E" w:rsidP="006A7F2E">
            <w:pPr>
              <w:numPr>
                <w:ilvl w:val="0"/>
                <w:numId w:val="63"/>
              </w:numPr>
              <w:spacing w:after="122" w:line="240" w:lineRule="auto"/>
              <w:ind w:left="305" w:right="305"/>
              <w:rPr>
                <w:rFonts w:ascii="Arial" w:hAnsi="Arial" w:cs="Arial"/>
              </w:rPr>
            </w:pPr>
            <w:r w:rsidRPr="00C6409E">
              <w:rPr>
                <w:rFonts w:ascii="Arial" w:hAnsi="Arial" w:cs="Arial"/>
              </w:rPr>
              <w:t>Women's Ministry:  all programs relating to family and gender issues</w:t>
            </w:r>
          </w:p>
          <w:p w:rsidR="00C6409E" w:rsidRPr="00C6409E" w:rsidRDefault="00C6409E" w:rsidP="006A7F2E">
            <w:pPr>
              <w:numPr>
                <w:ilvl w:val="0"/>
                <w:numId w:val="63"/>
              </w:numPr>
              <w:spacing w:after="122" w:line="240" w:lineRule="auto"/>
              <w:ind w:left="305" w:right="305"/>
              <w:rPr>
                <w:rFonts w:ascii="Arial" w:hAnsi="Arial" w:cs="Arial"/>
              </w:rPr>
            </w:pPr>
            <w:r w:rsidRPr="00C6409E">
              <w:rPr>
                <w:rFonts w:ascii="Arial" w:hAnsi="Arial" w:cs="Arial"/>
              </w:rPr>
              <w:t>Family Services &amp; Caritas:  counselling, skills training (literacy, farming, cooking, leadership, disaster relief, &amp; integral human</w:t>
            </w:r>
          </w:p>
        </w:tc>
        <w:tc>
          <w:tcPr>
            <w:tcW w:w="2640" w:type="dxa"/>
            <w:tcBorders>
              <w:top w:val="outset" w:sz="6" w:space="0" w:color="auto"/>
              <w:left w:val="outset" w:sz="6" w:space="0" w:color="auto"/>
              <w:bottom w:val="outset" w:sz="6" w:space="0" w:color="auto"/>
              <w:right w:val="outset" w:sz="6" w:space="0" w:color="auto"/>
            </w:tcBorders>
            <w:shd w:val="clear" w:color="auto" w:fill="FFFFFF"/>
            <w:hideMark/>
          </w:tcPr>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Contact:</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Bishop. Chris Bloun</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FR. Arnold Schmitt</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Lae Diocese</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 O. Box 3, LAE, Morobe Province</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Ph: 472 5130   Fax: 472 7235</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Angela Matanbuai</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Women's Resource Centre</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Ph:  472 1713</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Youth Office</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Ph:  472 5130</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Sr. Heniqueta Muchate</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Health Secretary</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Ph:  7152 5271</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Sr. Soun Tjang</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Precious Blood Sisters</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Ph:  472 4424 / 472 4377</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Email: </w:t>
            </w:r>
            <w:hyperlink r:id="rId67" w:history="1">
              <w:r w:rsidRPr="00C6409E">
                <w:rPr>
                  <w:rStyle w:val="Hyperlink"/>
                  <w:rFonts w:ascii="Arial" w:eastAsiaTheme="majorEastAsia" w:hAnsi="Arial" w:cs="Arial"/>
                  <w:color w:val="auto"/>
                  <w:sz w:val="22"/>
                  <w:szCs w:val="22"/>
                </w:rPr>
                <w:t>catholiclae@datec.net.pg</w:t>
              </w:r>
            </w:hyperlink>
          </w:p>
        </w:tc>
      </w:tr>
    </w:tbl>
    <w:p w:rsidR="00C6409E" w:rsidRPr="00C6409E" w:rsidRDefault="00C6409E" w:rsidP="00C6409E">
      <w:pPr>
        <w:rPr>
          <w:rFonts w:ascii="Arial" w:hAnsi="Arial" w:cs="Arial"/>
        </w:rPr>
      </w:pPr>
      <w:r w:rsidRPr="00C6409E">
        <w:rPr>
          <w:rFonts w:ascii="Arial" w:hAnsi="Arial" w:cs="Arial"/>
        </w:rPr>
        <w:br/>
      </w:r>
    </w:p>
    <w:p w:rsidR="00C6409E" w:rsidRDefault="00C6409E">
      <w:pPr>
        <w:rPr>
          <w:rFonts w:ascii="Arial" w:eastAsiaTheme="majorEastAsia" w:hAnsi="Arial" w:cs="Arial"/>
          <w:b/>
          <w:bCs/>
          <w:i/>
          <w:iCs/>
        </w:rPr>
      </w:pPr>
      <w:r>
        <w:rPr>
          <w:rFonts w:ascii="Arial" w:hAnsi="Arial" w:cs="Arial"/>
        </w:rPr>
        <w:br w:type="page"/>
      </w:r>
    </w:p>
    <w:p w:rsidR="00C6409E" w:rsidRPr="00C6409E" w:rsidRDefault="00C6409E" w:rsidP="00C6409E">
      <w:pPr>
        <w:pStyle w:val="Heading4"/>
        <w:shd w:val="clear" w:color="auto" w:fill="FFFFFF"/>
        <w:spacing w:before="0"/>
        <w:rPr>
          <w:rFonts w:ascii="Arial" w:hAnsi="Arial" w:cs="Arial"/>
          <w:color w:val="auto"/>
        </w:rPr>
      </w:pPr>
      <w:r w:rsidRPr="00C6409E">
        <w:rPr>
          <w:rFonts w:ascii="Arial" w:hAnsi="Arial" w:cs="Arial"/>
          <w:color w:val="auto"/>
        </w:rPr>
        <w:t>City Mission, Lae</w:t>
      </w:r>
    </w:p>
    <w:p w:rsidR="00C6409E" w:rsidRPr="00C6409E" w:rsidRDefault="00C6409E" w:rsidP="00C6409E">
      <w:pPr>
        <w:rPr>
          <w:rFonts w:ascii="Arial" w:hAnsi="Arial" w:cs="Arial"/>
        </w:rPr>
      </w:pPr>
      <w:r w:rsidRPr="00C6409E">
        <w:rPr>
          <w:rFonts w:ascii="Arial" w:hAnsi="Arial" w:cs="Arial"/>
        </w:rPr>
        <w:br/>
      </w:r>
    </w:p>
    <w:p w:rsidR="00C6409E" w:rsidRPr="00C6409E" w:rsidRDefault="00C6409E" w:rsidP="00C6409E">
      <w:pPr>
        <w:pStyle w:val="NormalWeb"/>
        <w:shd w:val="clear" w:color="auto" w:fill="FFFFFF"/>
        <w:spacing w:before="0" w:beforeAutospacing="0" w:after="183" w:afterAutospacing="0"/>
        <w:rPr>
          <w:rFonts w:ascii="Arial" w:hAnsi="Arial" w:cs="Arial"/>
          <w:sz w:val="22"/>
          <w:szCs w:val="22"/>
        </w:rPr>
      </w:pPr>
      <w:r w:rsidRPr="00C6409E">
        <w:rPr>
          <w:rFonts w:ascii="Arial" w:hAnsi="Arial" w:cs="Arial"/>
          <w:sz w:val="22"/>
          <w:szCs w:val="22"/>
        </w:rPr>
        <w:t>City Mission PNG is a Christian-based organisation founded, in 1993, by Larry George, an Australian bank manager, who saw the need to provide training and support to unemployed and dispossessed youth in Port Moresby.  The Mission now provides crisis and long term accommodation for young men, women and children, as well as counselling, medical &amp; emotional rehabilitation, skills training, and assistance in finding suitable employment.  After strong success in Port Moresby, these programs were extended to into the regional city of Lae.  City Mission is funded through donations from business houses and corporations.  Agencies such as AusAID, SDP and the EU have also provided support.</w:t>
      </w:r>
    </w:p>
    <w:tbl>
      <w:tblPr>
        <w:tblW w:w="0" w:type="auto"/>
        <w:tblInd w:w="-12" w:type="dxa"/>
        <w:shd w:val="clear" w:color="auto" w:fill="FFFFFF"/>
        <w:tblCellMar>
          <w:top w:w="86" w:type="dxa"/>
          <w:left w:w="86" w:type="dxa"/>
          <w:bottom w:w="86" w:type="dxa"/>
          <w:right w:w="86" w:type="dxa"/>
        </w:tblCellMar>
        <w:tblLook w:val="04A0" w:firstRow="1" w:lastRow="0" w:firstColumn="1" w:lastColumn="0" w:noHBand="0" w:noVBand="1"/>
      </w:tblPr>
      <w:tblGrid>
        <w:gridCol w:w="5378"/>
        <w:gridCol w:w="3832"/>
      </w:tblGrid>
      <w:tr w:rsidR="00C6409E" w:rsidRPr="00C6409E" w:rsidTr="00C6409E">
        <w:tc>
          <w:tcPr>
            <w:tcW w:w="5966" w:type="dxa"/>
            <w:tcBorders>
              <w:top w:val="outset" w:sz="6" w:space="0" w:color="auto"/>
              <w:left w:val="outset" w:sz="6" w:space="0" w:color="auto"/>
              <w:bottom w:val="outset" w:sz="6" w:space="0" w:color="auto"/>
              <w:right w:val="outset" w:sz="6" w:space="0" w:color="auto"/>
            </w:tcBorders>
            <w:shd w:val="clear" w:color="auto" w:fill="FFFFFF"/>
            <w:hideMark/>
          </w:tcPr>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City Mission PNG provides a range of programs and activities in Port Moresby and Lae:</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Port Moresby</w:t>
            </w:r>
          </w:p>
          <w:p w:rsidR="00C6409E" w:rsidRPr="00C6409E" w:rsidRDefault="00C6409E" w:rsidP="006A7F2E">
            <w:pPr>
              <w:numPr>
                <w:ilvl w:val="0"/>
                <w:numId w:val="64"/>
              </w:numPr>
              <w:spacing w:after="122" w:line="240" w:lineRule="auto"/>
              <w:ind w:left="305" w:right="305"/>
              <w:rPr>
                <w:rFonts w:ascii="Arial" w:hAnsi="Arial" w:cs="Arial"/>
              </w:rPr>
            </w:pPr>
            <w:r w:rsidRPr="00C6409E">
              <w:rPr>
                <w:rFonts w:ascii="Arial" w:hAnsi="Arial" w:cs="Arial"/>
              </w:rPr>
              <w:t>Koki Head Quarters:  is the main office and administration of the Mission and also provides accommodation for youth that have passed through the Mission program and have found employment.</w:t>
            </w:r>
          </w:p>
          <w:p w:rsidR="00C6409E" w:rsidRPr="00C6409E" w:rsidRDefault="00C6409E" w:rsidP="006A7F2E">
            <w:pPr>
              <w:numPr>
                <w:ilvl w:val="0"/>
                <w:numId w:val="64"/>
              </w:numPr>
              <w:spacing w:after="122" w:line="240" w:lineRule="auto"/>
              <w:ind w:left="305" w:right="305"/>
              <w:rPr>
                <w:rFonts w:ascii="Arial" w:hAnsi="Arial" w:cs="Arial"/>
              </w:rPr>
            </w:pPr>
            <w:r w:rsidRPr="00C6409E">
              <w:rPr>
                <w:rFonts w:ascii="Arial" w:hAnsi="Arial" w:cs="Arial"/>
              </w:rPr>
              <w:t>Newcrest New Life Skills Training Centre:  provides rehabilitation and training of teenage youth in vocational skills, literacy and numeracy, and agricultural skills.</w:t>
            </w:r>
          </w:p>
          <w:p w:rsidR="00C6409E" w:rsidRPr="00C6409E" w:rsidRDefault="00C6409E" w:rsidP="006A7F2E">
            <w:pPr>
              <w:numPr>
                <w:ilvl w:val="0"/>
                <w:numId w:val="64"/>
              </w:numPr>
              <w:spacing w:after="122" w:line="240" w:lineRule="auto"/>
              <w:ind w:left="305" w:right="305"/>
              <w:rPr>
                <w:rFonts w:ascii="Arial" w:hAnsi="Arial" w:cs="Arial"/>
              </w:rPr>
            </w:pPr>
            <w:r w:rsidRPr="00C6409E">
              <w:rPr>
                <w:rFonts w:ascii="Arial" w:hAnsi="Arial" w:cs="Arial"/>
              </w:rPr>
              <w:t>Haus Ruth:  provides safe and secure accommodation and counseling for victims of domestic violence, rape and child abuse.</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Lae</w:t>
            </w:r>
          </w:p>
          <w:p w:rsidR="00C6409E" w:rsidRPr="00C6409E" w:rsidRDefault="00C6409E" w:rsidP="006A7F2E">
            <w:pPr>
              <w:numPr>
                <w:ilvl w:val="0"/>
                <w:numId w:val="65"/>
              </w:numPr>
              <w:spacing w:after="122" w:line="240" w:lineRule="auto"/>
              <w:ind w:left="305" w:right="305"/>
              <w:rPr>
                <w:rFonts w:ascii="Arial" w:hAnsi="Arial" w:cs="Arial"/>
              </w:rPr>
            </w:pPr>
            <w:r w:rsidRPr="00C6409E">
              <w:rPr>
                <w:rFonts w:ascii="Arial" w:hAnsi="Arial" w:cs="Arial"/>
              </w:rPr>
              <w:t>Lae City Mission New Life Plantation:  provides rehabilitation and training of teenage youth in vocational skills, literacy and numeracy, and agricultural skills.</w:t>
            </w:r>
          </w:p>
          <w:p w:rsidR="00C6409E" w:rsidRPr="00C6409E" w:rsidRDefault="00C6409E" w:rsidP="006A7F2E">
            <w:pPr>
              <w:numPr>
                <w:ilvl w:val="0"/>
                <w:numId w:val="65"/>
              </w:numPr>
              <w:spacing w:after="122" w:line="240" w:lineRule="auto"/>
              <w:ind w:left="305" w:right="305"/>
              <w:rPr>
                <w:rFonts w:ascii="Arial" w:hAnsi="Arial" w:cs="Arial"/>
              </w:rPr>
            </w:pPr>
            <w:r w:rsidRPr="00C6409E">
              <w:rPr>
                <w:rFonts w:ascii="Arial" w:hAnsi="Arial" w:cs="Arial"/>
              </w:rPr>
              <w:t>Haus Clare: is a Crisis Centre for children who have lost their parents to HIV AIDS and other crisis accommodation for children referred by Police and the Women's Support Centre at the Hospital.</w:t>
            </w:r>
          </w:p>
          <w:p w:rsidR="00C6409E" w:rsidRPr="00C6409E" w:rsidRDefault="00C6409E" w:rsidP="006A7F2E">
            <w:pPr>
              <w:numPr>
                <w:ilvl w:val="0"/>
                <w:numId w:val="65"/>
              </w:numPr>
              <w:spacing w:after="122" w:line="240" w:lineRule="auto"/>
              <w:ind w:left="305" w:right="305"/>
              <w:rPr>
                <w:rFonts w:ascii="Arial" w:hAnsi="Arial" w:cs="Arial"/>
              </w:rPr>
            </w:pPr>
            <w:r w:rsidRPr="00C6409E">
              <w:rPr>
                <w:rFonts w:ascii="Arial" w:hAnsi="Arial" w:cs="Arial"/>
              </w:rPr>
              <w:t>Buablung Haus: is a hostel and main office for Lae City Mission.  It also provides accommodation for youth that have passed through the Mission program and have now found employment in town.</w:t>
            </w:r>
          </w:p>
          <w:p w:rsidR="00C6409E" w:rsidRPr="00C6409E" w:rsidRDefault="00C6409E" w:rsidP="006A7F2E">
            <w:pPr>
              <w:numPr>
                <w:ilvl w:val="0"/>
                <w:numId w:val="65"/>
              </w:numPr>
              <w:spacing w:after="122" w:line="240" w:lineRule="auto"/>
              <w:ind w:left="305" w:right="305"/>
              <w:rPr>
                <w:rFonts w:ascii="Arial" w:hAnsi="Arial" w:cs="Arial"/>
              </w:rPr>
            </w:pPr>
            <w:r w:rsidRPr="00C6409E">
              <w:rPr>
                <w:rFonts w:ascii="Arial" w:hAnsi="Arial" w:cs="Arial"/>
              </w:rPr>
              <w:t>Lae 2 Mile Meri Seif Haus:  provides crisis accommodation in the settlement for wives (and children) that are abused in the home environment and require short-term refuge.  It also runs a community school with over 100 children in attendance as well as classes in sewing, cooking and literacy for adults.</w:t>
            </w:r>
          </w:p>
        </w:tc>
        <w:tc>
          <w:tcPr>
            <w:tcW w:w="2640" w:type="dxa"/>
            <w:tcBorders>
              <w:top w:val="outset" w:sz="6" w:space="0" w:color="auto"/>
              <w:left w:val="outset" w:sz="6" w:space="0" w:color="auto"/>
              <w:bottom w:val="outset" w:sz="6" w:space="0" w:color="auto"/>
              <w:right w:val="outset" w:sz="6" w:space="0" w:color="auto"/>
            </w:tcBorders>
            <w:shd w:val="clear" w:color="auto" w:fill="FFFFFF"/>
            <w:hideMark/>
          </w:tcPr>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Contact:</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Mr Ron Brown</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City Mission POM</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PO Box 5872</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Boroko, NCD</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Ph: 320 0606 Pom</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Fax: 3201363 Pom</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Email Pom: </w:t>
            </w:r>
            <w:hyperlink r:id="rId68" w:history="1">
              <w:r w:rsidRPr="00C6409E">
                <w:rPr>
                  <w:rStyle w:val="Hyperlink"/>
                  <w:rFonts w:ascii="Arial" w:eastAsiaTheme="majorEastAsia" w:hAnsi="Arial" w:cs="Arial"/>
                  <w:color w:val="auto"/>
                  <w:sz w:val="22"/>
                  <w:szCs w:val="22"/>
                </w:rPr>
                <w:t>citymissionpom@online.net.pg</w:t>
              </w:r>
            </w:hyperlink>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Ps. Jochen Stern</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City Mission Lae - Town</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PO Box 2599, Lae</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Ph 475 1214 Lae   Mob: 7156 8213 LaeFax 475 1213 Lae</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Email Lae: </w:t>
            </w:r>
            <w:hyperlink r:id="rId69" w:history="1">
              <w:r w:rsidRPr="00C6409E">
                <w:rPr>
                  <w:rStyle w:val="Hyperlink"/>
                  <w:rFonts w:ascii="Arial" w:eastAsiaTheme="majorEastAsia" w:hAnsi="Arial" w:cs="Arial"/>
                  <w:color w:val="auto"/>
                  <w:sz w:val="22"/>
                  <w:szCs w:val="22"/>
                </w:rPr>
                <w:t>pomcity_mission@online.net.pg</w:t>
              </w:r>
            </w:hyperlink>
            <w:r w:rsidRPr="00C6409E">
              <w:rPr>
                <w:rFonts w:ascii="Arial" w:hAnsi="Arial" w:cs="Arial"/>
                <w:sz w:val="22"/>
                <w:szCs w:val="22"/>
              </w:rPr>
              <w:t> </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Ms. Miriam Momori</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Ph/Fax: 472 7964</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Email: </w:t>
            </w:r>
            <w:hyperlink r:id="rId70" w:history="1">
              <w:r w:rsidRPr="00C6409E">
                <w:rPr>
                  <w:rStyle w:val="Hyperlink"/>
                  <w:rFonts w:ascii="Arial" w:eastAsiaTheme="majorEastAsia" w:hAnsi="Arial" w:cs="Arial"/>
                  <w:color w:val="auto"/>
                  <w:sz w:val="22"/>
                  <w:szCs w:val="22"/>
                </w:rPr>
                <w:t>lcm-hausclare@online.net.pg</w:t>
              </w:r>
            </w:hyperlink>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 </w:t>
            </w:r>
          </w:p>
        </w:tc>
      </w:tr>
    </w:tbl>
    <w:p w:rsidR="00C6409E" w:rsidRDefault="00C6409E">
      <w:pPr>
        <w:rPr>
          <w:rFonts w:ascii="Arial" w:eastAsiaTheme="majorEastAsia" w:hAnsi="Arial" w:cs="Arial"/>
          <w:b/>
          <w:bCs/>
          <w:i/>
          <w:iCs/>
        </w:rPr>
      </w:pPr>
      <w:r>
        <w:rPr>
          <w:rFonts w:ascii="Arial" w:hAnsi="Arial" w:cs="Arial"/>
        </w:rPr>
        <w:br w:type="page"/>
      </w:r>
    </w:p>
    <w:p w:rsidR="00C6409E" w:rsidRPr="00C6409E" w:rsidRDefault="00C6409E" w:rsidP="00C6409E">
      <w:pPr>
        <w:pStyle w:val="Heading4"/>
        <w:shd w:val="clear" w:color="auto" w:fill="FFFFFF"/>
        <w:spacing w:before="0"/>
        <w:rPr>
          <w:rFonts w:ascii="Arial" w:hAnsi="Arial" w:cs="Arial"/>
          <w:color w:val="auto"/>
        </w:rPr>
      </w:pPr>
      <w:r w:rsidRPr="00C6409E">
        <w:rPr>
          <w:rFonts w:ascii="Arial" w:hAnsi="Arial" w:cs="Arial"/>
          <w:color w:val="auto"/>
        </w:rPr>
        <w:t>Anglican Church, Morobe Province</w:t>
      </w:r>
    </w:p>
    <w:p w:rsidR="00C6409E" w:rsidRPr="00C6409E" w:rsidRDefault="00C6409E" w:rsidP="00C6409E">
      <w:pPr>
        <w:rPr>
          <w:rFonts w:ascii="Arial" w:hAnsi="Arial" w:cs="Arial"/>
        </w:rPr>
      </w:pPr>
      <w:r w:rsidRPr="00C6409E">
        <w:rPr>
          <w:rFonts w:ascii="Arial" w:hAnsi="Arial" w:cs="Arial"/>
        </w:rPr>
        <w:br/>
      </w:r>
    </w:p>
    <w:p w:rsidR="00C6409E" w:rsidRPr="00C6409E" w:rsidRDefault="00C6409E" w:rsidP="00C6409E">
      <w:pPr>
        <w:pStyle w:val="NormalWeb"/>
        <w:shd w:val="clear" w:color="auto" w:fill="FFFFFF"/>
        <w:spacing w:before="0" w:beforeAutospacing="0" w:after="183" w:afterAutospacing="0"/>
        <w:rPr>
          <w:rFonts w:ascii="Arial" w:hAnsi="Arial" w:cs="Arial"/>
          <w:sz w:val="22"/>
          <w:szCs w:val="22"/>
        </w:rPr>
      </w:pPr>
      <w:r w:rsidRPr="00C6409E">
        <w:rPr>
          <w:rFonts w:ascii="Arial" w:hAnsi="Arial" w:cs="Arial"/>
          <w:sz w:val="22"/>
          <w:szCs w:val="22"/>
        </w:rPr>
        <w:t>The Anglican Church of Papua New Guinea is made up of five dioceses – Port Moresby, Aipo Rongo, Dogura, New Guinea Islands, and Popondetta.  Priests are trained at Newton Theological College, Popondetta, and catechists at Kerina Evangelists' College at Tsendiap in Western Highlands Province.  The Anglican National Office and the church's administrative headquarters is at Lae. The Anglican Education Division operates 3 high schools, about 100 community schools and 2 vocational centres, whilst the Anglican Health Service runs 3 health centres (rural hospitals), 12 health sub-centres and 12 aid posts.</w:t>
      </w:r>
    </w:p>
    <w:tbl>
      <w:tblPr>
        <w:tblW w:w="0" w:type="auto"/>
        <w:tblInd w:w="-12" w:type="dxa"/>
        <w:shd w:val="clear" w:color="auto" w:fill="FFFFFF"/>
        <w:tblCellMar>
          <w:top w:w="86" w:type="dxa"/>
          <w:left w:w="86" w:type="dxa"/>
          <w:bottom w:w="86" w:type="dxa"/>
          <w:right w:w="86" w:type="dxa"/>
        </w:tblCellMar>
        <w:tblLook w:val="04A0" w:firstRow="1" w:lastRow="0" w:firstColumn="1" w:lastColumn="0" w:noHBand="0" w:noVBand="1"/>
      </w:tblPr>
      <w:tblGrid>
        <w:gridCol w:w="5953"/>
        <w:gridCol w:w="3257"/>
      </w:tblGrid>
      <w:tr w:rsidR="00C6409E" w:rsidRPr="00C6409E" w:rsidTr="00C6409E">
        <w:tc>
          <w:tcPr>
            <w:tcW w:w="5966" w:type="dxa"/>
            <w:tcBorders>
              <w:top w:val="outset" w:sz="6" w:space="0" w:color="auto"/>
              <w:left w:val="outset" w:sz="6" w:space="0" w:color="auto"/>
              <w:bottom w:val="outset" w:sz="6" w:space="0" w:color="auto"/>
              <w:right w:val="outset" w:sz="6" w:space="0" w:color="auto"/>
            </w:tcBorders>
            <w:shd w:val="clear" w:color="auto" w:fill="FFFFFF"/>
            <w:hideMark/>
          </w:tcPr>
          <w:p w:rsidR="00C6409E" w:rsidRPr="00C6409E" w:rsidRDefault="00C6409E">
            <w:pPr>
              <w:rPr>
                <w:rFonts w:ascii="Arial" w:hAnsi="Arial" w:cs="Arial"/>
              </w:rPr>
            </w:pPr>
            <w:r w:rsidRPr="00C6409E">
              <w:rPr>
                <w:rFonts w:ascii="Arial" w:hAnsi="Arial" w:cs="Arial"/>
              </w:rPr>
              <w:t>The church provides several programs in PNG:</w:t>
            </w:r>
          </w:p>
          <w:p w:rsidR="00C6409E" w:rsidRPr="00C6409E" w:rsidRDefault="00C6409E" w:rsidP="006A7F2E">
            <w:pPr>
              <w:numPr>
                <w:ilvl w:val="0"/>
                <w:numId w:val="66"/>
              </w:numPr>
              <w:spacing w:after="122" w:line="240" w:lineRule="auto"/>
              <w:ind w:left="305" w:right="305"/>
              <w:rPr>
                <w:rFonts w:ascii="Arial" w:hAnsi="Arial" w:cs="Arial"/>
              </w:rPr>
            </w:pPr>
            <w:r w:rsidRPr="00C6409E">
              <w:rPr>
                <w:rFonts w:ascii="Arial" w:hAnsi="Arial" w:cs="Arial"/>
              </w:rPr>
              <w:t>Church Partnership Program (Lae), run in partnership with other Christian churches (counselling and training in Literacy, gender empowerment, and HIV prevention)</w:t>
            </w:r>
          </w:p>
          <w:p w:rsidR="00C6409E" w:rsidRPr="00C6409E" w:rsidRDefault="00C6409E" w:rsidP="006A7F2E">
            <w:pPr>
              <w:numPr>
                <w:ilvl w:val="0"/>
                <w:numId w:val="66"/>
              </w:numPr>
              <w:spacing w:after="122" w:line="240" w:lineRule="auto"/>
              <w:ind w:left="305" w:right="305"/>
              <w:rPr>
                <w:rFonts w:ascii="Arial" w:hAnsi="Arial" w:cs="Arial"/>
              </w:rPr>
            </w:pPr>
            <w:r w:rsidRPr="00C6409E">
              <w:rPr>
                <w:rFonts w:ascii="Arial" w:hAnsi="Arial" w:cs="Arial"/>
              </w:rPr>
              <w:t>Anglicare, which provides services (in Port Moresby, Popondetta &amp; Mt Hagen) to those infected &amp; affected by HIV (testing, counselling, home care, and training of health workers)</w:t>
            </w:r>
          </w:p>
          <w:p w:rsidR="00C6409E" w:rsidRPr="00C6409E" w:rsidRDefault="00C6409E" w:rsidP="006A7F2E">
            <w:pPr>
              <w:numPr>
                <w:ilvl w:val="0"/>
                <w:numId w:val="66"/>
              </w:numPr>
              <w:spacing w:after="122" w:line="240" w:lineRule="auto"/>
              <w:ind w:left="305" w:right="305"/>
              <w:rPr>
                <w:rFonts w:ascii="Arial" w:hAnsi="Arial" w:cs="Arial"/>
              </w:rPr>
            </w:pPr>
            <w:r w:rsidRPr="00C6409E">
              <w:rPr>
                <w:rFonts w:ascii="Arial" w:hAnsi="Arial" w:cs="Arial"/>
              </w:rPr>
              <w:t>Mother' Union, provides training and family life support to mothers, and care to the sick, imprisoned or disabled (all diocese)</w:t>
            </w:r>
          </w:p>
          <w:p w:rsidR="00C6409E" w:rsidRPr="00C6409E" w:rsidRDefault="00C6409E" w:rsidP="006A7F2E">
            <w:pPr>
              <w:numPr>
                <w:ilvl w:val="0"/>
                <w:numId w:val="66"/>
              </w:numPr>
              <w:spacing w:after="122" w:line="240" w:lineRule="auto"/>
              <w:ind w:left="305" w:right="305"/>
              <w:rPr>
                <w:rFonts w:ascii="Arial" w:hAnsi="Arial" w:cs="Arial"/>
              </w:rPr>
            </w:pPr>
            <w:r w:rsidRPr="00C6409E">
              <w:rPr>
                <w:rFonts w:ascii="Arial" w:hAnsi="Arial" w:cs="Arial"/>
              </w:rPr>
              <w:t>Women in Ministry, support women (in Popondetta) who are sick and homeless and encourage women to take up roles in the church councils</w:t>
            </w:r>
          </w:p>
          <w:p w:rsidR="00C6409E" w:rsidRPr="00C6409E" w:rsidRDefault="00C6409E" w:rsidP="006A7F2E">
            <w:pPr>
              <w:numPr>
                <w:ilvl w:val="0"/>
                <w:numId w:val="66"/>
              </w:numPr>
              <w:spacing w:after="122" w:line="240" w:lineRule="auto"/>
              <w:ind w:left="305" w:right="305"/>
              <w:rPr>
                <w:rFonts w:ascii="Arial" w:hAnsi="Arial" w:cs="Arial"/>
              </w:rPr>
            </w:pPr>
            <w:r w:rsidRPr="00C6409E">
              <w:rPr>
                <w:rFonts w:ascii="Arial" w:hAnsi="Arial" w:cs="Arial"/>
              </w:rPr>
              <w:t>Sisters of the Visitation, run an orphanage (in Popondetta) for children, advocates for children's rights, and provide counselling</w:t>
            </w:r>
          </w:p>
          <w:p w:rsidR="00C6409E" w:rsidRPr="00C6409E" w:rsidRDefault="00C6409E" w:rsidP="006A7F2E">
            <w:pPr>
              <w:numPr>
                <w:ilvl w:val="0"/>
                <w:numId w:val="66"/>
              </w:numPr>
              <w:spacing w:after="122" w:line="240" w:lineRule="auto"/>
              <w:ind w:left="305" w:right="305"/>
              <w:rPr>
                <w:rFonts w:ascii="Arial" w:hAnsi="Arial" w:cs="Arial"/>
              </w:rPr>
            </w:pPr>
            <w:r w:rsidRPr="00C6409E">
              <w:rPr>
                <w:rFonts w:ascii="Arial" w:hAnsi="Arial" w:cs="Arial"/>
              </w:rPr>
              <w:t>Society of Saint Francis, a ministry which provides care (in Popondetta) for the homeless, including shelter, counselling and mediation.</w:t>
            </w:r>
          </w:p>
        </w:tc>
        <w:tc>
          <w:tcPr>
            <w:tcW w:w="2640" w:type="dxa"/>
            <w:tcBorders>
              <w:top w:val="outset" w:sz="6" w:space="0" w:color="auto"/>
              <w:left w:val="outset" w:sz="6" w:space="0" w:color="auto"/>
              <w:bottom w:val="outset" w:sz="6" w:space="0" w:color="auto"/>
              <w:right w:val="outset" w:sz="6" w:space="0" w:color="auto"/>
            </w:tcBorders>
            <w:shd w:val="clear" w:color="auto" w:fill="FFFFFF"/>
            <w:hideMark/>
          </w:tcPr>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Contact:</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Church Partnership Program</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Anglican National Office</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PO Box 673, Lae</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Ph: 472 4111, Fax: 472 1852</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Email: </w:t>
            </w:r>
            <w:hyperlink r:id="rId71" w:history="1">
              <w:r w:rsidRPr="00C6409E">
                <w:rPr>
                  <w:rStyle w:val="Hyperlink"/>
                  <w:rFonts w:ascii="Arial" w:eastAsiaTheme="majorEastAsia" w:hAnsi="Arial" w:cs="Arial"/>
                  <w:color w:val="auto"/>
                  <w:sz w:val="22"/>
                  <w:szCs w:val="22"/>
                </w:rPr>
                <w:t>frontdesk@acpng.org.pg</w:t>
              </w:r>
            </w:hyperlink>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Anglicare, Lae</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Ph: 7190 3008</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Mothers' Union, Lae</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Ph: 472 5386</w:t>
            </w:r>
          </w:p>
        </w:tc>
      </w:tr>
    </w:tbl>
    <w:p w:rsidR="00C6409E" w:rsidRPr="00C6409E" w:rsidRDefault="00C6409E" w:rsidP="00C6409E">
      <w:pPr>
        <w:rPr>
          <w:rFonts w:ascii="Arial" w:hAnsi="Arial" w:cs="Arial"/>
        </w:rPr>
      </w:pPr>
      <w:r w:rsidRPr="00C6409E">
        <w:rPr>
          <w:rFonts w:ascii="Arial" w:hAnsi="Arial" w:cs="Arial"/>
        </w:rPr>
        <w:br/>
      </w:r>
    </w:p>
    <w:p w:rsidR="00C6409E" w:rsidRPr="00C6409E" w:rsidRDefault="00C6409E" w:rsidP="00C6409E">
      <w:pPr>
        <w:pStyle w:val="Heading4"/>
        <w:shd w:val="clear" w:color="auto" w:fill="FFFFFF"/>
        <w:spacing w:before="0"/>
        <w:rPr>
          <w:rFonts w:ascii="Arial" w:hAnsi="Arial" w:cs="Arial"/>
          <w:color w:val="auto"/>
        </w:rPr>
      </w:pPr>
      <w:r w:rsidRPr="00C6409E">
        <w:rPr>
          <w:rFonts w:ascii="Arial" w:hAnsi="Arial" w:cs="Arial"/>
          <w:color w:val="auto"/>
        </w:rPr>
        <w:t>YWCA, Lae</w:t>
      </w:r>
    </w:p>
    <w:p w:rsidR="00C6409E" w:rsidRPr="00C6409E" w:rsidRDefault="00C6409E" w:rsidP="00C6409E">
      <w:pPr>
        <w:rPr>
          <w:rFonts w:ascii="Arial" w:hAnsi="Arial" w:cs="Arial"/>
        </w:rPr>
      </w:pPr>
      <w:r w:rsidRPr="00C6409E">
        <w:rPr>
          <w:rFonts w:ascii="Arial" w:hAnsi="Arial" w:cs="Arial"/>
        </w:rPr>
        <w:br/>
        <w:t>The Young Women's Christian Association (YWCA) is a Christian-based global network of women leading social and economic change in 125 countries worldwide.  It advocates for peace, justice, health, human dignity, freedom and care of the environment, and has been at the forefront of raising the status of women since it was founded in 1894.  In PNG, the YWCA is a membership organisation open to women and girls who wish to share their skills and time to help other women and girls to develop and grow in Spirit, Body and Mind and to become leaders in advocacy and action for social justice.  The YWCA has a head office in Port Moresby with a number of branches across the nation. </w:t>
      </w:r>
    </w:p>
    <w:tbl>
      <w:tblPr>
        <w:tblW w:w="0" w:type="auto"/>
        <w:tblInd w:w="-12" w:type="dxa"/>
        <w:shd w:val="clear" w:color="auto" w:fill="FFFFFF"/>
        <w:tblCellMar>
          <w:top w:w="86" w:type="dxa"/>
          <w:left w:w="86" w:type="dxa"/>
          <w:bottom w:w="86" w:type="dxa"/>
          <w:right w:w="86" w:type="dxa"/>
        </w:tblCellMar>
        <w:tblLook w:val="04A0" w:firstRow="1" w:lastRow="0" w:firstColumn="1" w:lastColumn="0" w:noHBand="0" w:noVBand="1"/>
      </w:tblPr>
      <w:tblGrid>
        <w:gridCol w:w="5966"/>
        <w:gridCol w:w="2865"/>
      </w:tblGrid>
      <w:tr w:rsidR="00C6409E" w:rsidRPr="00C6409E" w:rsidTr="00C6409E">
        <w:tc>
          <w:tcPr>
            <w:tcW w:w="5966" w:type="dxa"/>
            <w:tcBorders>
              <w:top w:val="outset" w:sz="6" w:space="0" w:color="auto"/>
              <w:left w:val="outset" w:sz="6" w:space="0" w:color="auto"/>
              <w:bottom w:val="outset" w:sz="6" w:space="0" w:color="auto"/>
              <w:right w:val="outset" w:sz="6" w:space="0" w:color="auto"/>
            </w:tcBorders>
            <w:shd w:val="clear" w:color="auto" w:fill="FFFFFF"/>
            <w:hideMark/>
          </w:tcPr>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The YWCA has a number of core programs, including:</w:t>
            </w:r>
          </w:p>
          <w:p w:rsidR="00C6409E" w:rsidRPr="00C6409E" w:rsidRDefault="00C6409E" w:rsidP="006A7F2E">
            <w:pPr>
              <w:numPr>
                <w:ilvl w:val="0"/>
                <w:numId w:val="67"/>
              </w:numPr>
              <w:spacing w:after="122" w:line="240" w:lineRule="auto"/>
              <w:ind w:left="305" w:right="305"/>
              <w:rPr>
                <w:rFonts w:ascii="Arial" w:hAnsi="Arial" w:cs="Arial"/>
              </w:rPr>
            </w:pPr>
            <w:r w:rsidRPr="00C6409E">
              <w:rPr>
                <w:rFonts w:ascii="Arial" w:hAnsi="Arial" w:cs="Arial"/>
              </w:rPr>
              <w:t>Hostel accommodation for working girls or students</w:t>
            </w:r>
          </w:p>
          <w:p w:rsidR="00C6409E" w:rsidRPr="00C6409E" w:rsidRDefault="00C6409E" w:rsidP="006A7F2E">
            <w:pPr>
              <w:numPr>
                <w:ilvl w:val="0"/>
                <w:numId w:val="67"/>
              </w:numPr>
              <w:spacing w:after="122" w:line="240" w:lineRule="auto"/>
              <w:ind w:left="305" w:right="305"/>
              <w:rPr>
                <w:rFonts w:ascii="Arial" w:hAnsi="Arial" w:cs="Arial"/>
              </w:rPr>
            </w:pPr>
            <w:r w:rsidRPr="00C6409E">
              <w:rPr>
                <w:rFonts w:ascii="Arial" w:hAnsi="Arial" w:cs="Arial"/>
              </w:rPr>
              <w:t>Prison rehabilitation programs which include court attendance, supervision of offenders on parole (community work orders), counselling, and mediation</w:t>
            </w:r>
          </w:p>
          <w:p w:rsidR="00C6409E" w:rsidRPr="00C6409E" w:rsidRDefault="00C6409E" w:rsidP="006A7F2E">
            <w:pPr>
              <w:numPr>
                <w:ilvl w:val="0"/>
                <w:numId w:val="67"/>
              </w:numPr>
              <w:spacing w:after="122" w:line="240" w:lineRule="auto"/>
              <w:ind w:left="305" w:right="305"/>
              <w:rPr>
                <w:rFonts w:ascii="Arial" w:hAnsi="Arial" w:cs="Arial"/>
              </w:rPr>
            </w:pPr>
            <w:r w:rsidRPr="00C6409E">
              <w:rPr>
                <w:rFonts w:ascii="Arial" w:hAnsi="Arial" w:cs="Arial"/>
              </w:rPr>
              <w:t>Under 18 Children's Club which includes school holiday workshops, juvenile justice training, child rights and responsibilities, empowerment of young women, and drug and alcohol education</w:t>
            </w:r>
          </w:p>
          <w:p w:rsidR="00C6409E" w:rsidRPr="00C6409E" w:rsidRDefault="00C6409E" w:rsidP="006A7F2E">
            <w:pPr>
              <w:numPr>
                <w:ilvl w:val="0"/>
                <w:numId w:val="67"/>
              </w:numPr>
              <w:spacing w:after="122" w:line="240" w:lineRule="auto"/>
              <w:ind w:left="305" w:right="305"/>
              <w:rPr>
                <w:rFonts w:ascii="Arial" w:hAnsi="Arial" w:cs="Arial"/>
              </w:rPr>
            </w:pPr>
            <w:r w:rsidRPr="00C6409E">
              <w:rPr>
                <w:rFonts w:ascii="Arial" w:hAnsi="Arial" w:cs="Arial"/>
              </w:rPr>
              <w:t>Also general training programs in literacy (beginners to advanced), leadership development, dress-making, cooking, reproductive health, HIV, computer training, and social, educational and spiritual activities.</w:t>
            </w:r>
          </w:p>
          <w:p w:rsidR="00C6409E" w:rsidRPr="00C6409E" w:rsidRDefault="00C6409E" w:rsidP="006A7F2E">
            <w:pPr>
              <w:numPr>
                <w:ilvl w:val="0"/>
                <w:numId w:val="67"/>
              </w:numPr>
              <w:spacing w:after="122" w:line="240" w:lineRule="auto"/>
              <w:ind w:left="305" w:right="305"/>
              <w:rPr>
                <w:rFonts w:ascii="Arial" w:hAnsi="Arial" w:cs="Arial"/>
              </w:rPr>
            </w:pPr>
            <w:r w:rsidRPr="00C6409E">
              <w:rPr>
                <w:rFonts w:ascii="Arial" w:hAnsi="Arial" w:cs="Arial"/>
              </w:rPr>
              <w:t>Youth adolescent Health Club provides training in the areas of women, youth and children's rights and the sexual health of girls and boys</w:t>
            </w:r>
          </w:p>
        </w:tc>
        <w:tc>
          <w:tcPr>
            <w:tcW w:w="2640" w:type="dxa"/>
            <w:tcBorders>
              <w:top w:val="outset" w:sz="6" w:space="0" w:color="auto"/>
              <w:left w:val="outset" w:sz="6" w:space="0" w:color="auto"/>
              <w:bottom w:val="outset" w:sz="6" w:space="0" w:color="auto"/>
              <w:right w:val="outset" w:sz="6" w:space="0" w:color="auto"/>
            </w:tcBorders>
            <w:shd w:val="clear" w:color="auto" w:fill="FFFFFF"/>
            <w:hideMark/>
          </w:tcPr>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Contact:</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Mrs Kila Amini, General Secretary</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Mrs Marie Balil, Programs Co-ordinator</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YWCA Port Moresby</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PO Box 1883, Boroko, NCD</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Ph: 325 6522 or 340 6927</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Mrs Pawan Maliaki</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President, YWCA Lae</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PO Box 1463, Lae</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Ph: 711 9626/711 96126</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Email: </w:t>
            </w:r>
            <w:hyperlink r:id="rId72" w:history="1">
              <w:r w:rsidRPr="00C6409E">
                <w:rPr>
                  <w:rStyle w:val="Hyperlink"/>
                  <w:rFonts w:ascii="Arial" w:eastAsiaTheme="majorEastAsia" w:hAnsi="Arial" w:cs="Arial"/>
                  <w:color w:val="auto"/>
                  <w:sz w:val="22"/>
                  <w:szCs w:val="22"/>
                </w:rPr>
                <w:t>laeywca@gmail.com</w:t>
              </w:r>
            </w:hyperlink>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Mrs Elaine Namuesh</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General Secretary, YWCA Lae</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PO Box 1463, Lae</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Ph: 472 1436 or 472 1691</w:t>
            </w:r>
          </w:p>
        </w:tc>
      </w:tr>
    </w:tbl>
    <w:p w:rsidR="00C6409E" w:rsidRPr="00C6409E" w:rsidRDefault="00C6409E" w:rsidP="00C6409E">
      <w:pPr>
        <w:rPr>
          <w:rFonts w:ascii="Arial" w:hAnsi="Arial" w:cs="Arial"/>
        </w:rPr>
      </w:pPr>
      <w:r w:rsidRPr="00C6409E">
        <w:rPr>
          <w:rFonts w:ascii="Arial" w:hAnsi="Arial" w:cs="Arial"/>
        </w:rPr>
        <w:br/>
      </w:r>
    </w:p>
    <w:p w:rsidR="00C6409E" w:rsidRPr="00C6409E" w:rsidRDefault="00C6409E" w:rsidP="00C6409E">
      <w:pPr>
        <w:pStyle w:val="Heading4"/>
        <w:shd w:val="clear" w:color="auto" w:fill="FFFFFF"/>
        <w:spacing w:before="0"/>
        <w:rPr>
          <w:rFonts w:ascii="Arial" w:hAnsi="Arial" w:cs="Arial"/>
          <w:color w:val="auto"/>
        </w:rPr>
      </w:pPr>
      <w:r w:rsidRPr="00C6409E">
        <w:rPr>
          <w:rFonts w:ascii="Arial" w:hAnsi="Arial" w:cs="Arial"/>
          <w:color w:val="auto"/>
        </w:rPr>
        <w:t>Salvation Army, Lae</w:t>
      </w:r>
    </w:p>
    <w:p w:rsidR="00C6409E" w:rsidRPr="00C6409E" w:rsidRDefault="00C6409E" w:rsidP="00C6409E">
      <w:pPr>
        <w:rPr>
          <w:rFonts w:ascii="Arial" w:hAnsi="Arial" w:cs="Arial"/>
        </w:rPr>
      </w:pPr>
      <w:r w:rsidRPr="00C6409E">
        <w:rPr>
          <w:rFonts w:ascii="Arial" w:hAnsi="Arial" w:cs="Arial"/>
        </w:rPr>
        <w:br/>
        <w:t>The Salvation Army is a Protestant Christian Church known for its extensive philanthropy and charity work.  It is an international movement in over 122 counties, including PNG, where it was established in 1956.  The Salvation Army runs numerous programs within PNG with the assistance of numerous volunteers.  Its head office is in Port Moresby with a number of branches across the Country.</w:t>
      </w:r>
    </w:p>
    <w:tbl>
      <w:tblPr>
        <w:tblW w:w="0" w:type="auto"/>
        <w:tblInd w:w="-12" w:type="dxa"/>
        <w:shd w:val="clear" w:color="auto" w:fill="FFFFFF"/>
        <w:tblCellMar>
          <w:top w:w="86" w:type="dxa"/>
          <w:left w:w="86" w:type="dxa"/>
          <w:bottom w:w="86" w:type="dxa"/>
          <w:right w:w="86" w:type="dxa"/>
        </w:tblCellMar>
        <w:tblLook w:val="04A0" w:firstRow="1" w:lastRow="0" w:firstColumn="1" w:lastColumn="0" w:noHBand="0" w:noVBand="1"/>
      </w:tblPr>
      <w:tblGrid>
        <w:gridCol w:w="5366"/>
        <w:gridCol w:w="3844"/>
      </w:tblGrid>
      <w:tr w:rsidR="00C6409E" w:rsidRPr="00C6409E" w:rsidTr="00C6409E">
        <w:tc>
          <w:tcPr>
            <w:tcW w:w="5966" w:type="dxa"/>
            <w:tcBorders>
              <w:top w:val="outset" w:sz="6" w:space="0" w:color="auto"/>
              <w:left w:val="outset" w:sz="6" w:space="0" w:color="auto"/>
              <w:bottom w:val="outset" w:sz="6" w:space="0" w:color="auto"/>
              <w:right w:val="outset" w:sz="6" w:space="0" w:color="auto"/>
            </w:tcBorders>
            <w:shd w:val="clear" w:color="auto" w:fill="FFFFFF"/>
            <w:hideMark/>
          </w:tcPr>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The Salvation Army’s key program are:</w:t>
            </w:r>
          </w:p>
          <w:p w:rsidR="00C6409E" w:rsidRPr="00C6409E" w:rsidRDefault="00C6409E" w:rsidP="006A7F2E">
            <w:pPr>
              <w:numPr>
                <w:ilvl w:val="0"/>
                <w:numId w:val="68"/>
              </w:numPr>
              <w:spacing w:after="122" w:line="240" w:lineRule="auto"/>
              <w:ind w:left="305" w:right="305"/>
              <w:rPr>
                <w:rFonts w:ascii="Arial" w:hAnsi="Arial" w:cs="Arial"/>
              </w:rPr>
            </w:pPr>
            <w:r w:rsidRPr="00C6409E">
              <w:rPr>
                <w:rFonts w:ascii="Arial" w:hAnsi="Arial" w:cs="Arial"/>
              </w:rPr>
              <w:t>Juvenile Justice advocacy in courts, children/defendants (court sittings, juvenile visitation and follow-up)</w:t>
            </w:r>
          </w:p>
          <w:p w:rsidR="00C6409E" w:rsidRPr="00C6409E" w:rsidRDefault="00C6409E" w:rsidP="006A7F2E">
            <w:pPr>
              <w:numPr>
                <w:ilvl w:val="0"/>
                <w:numId w:val="68"/>
              </w:numPr>
              <w:spacing w:after="122" w:line="240" w:lineRule="auto"/>
              <w:ind w:left="305" w:right="305"/>
              <w:rPr>
                <w:rFonts w:ascii="Arial" w:hAnsi="Arial" w:cs="Arial"/>
              </w:rPr>
            </w:pPr>
            <w:r w:rsidRPr="00C6409E">
              <w:rPr>
                <w:rFonts w:ascii="Arial" w:hAnsi="Arial" w:cs="Arial"/>
              </w:rPr>
              <w:t>Restorative Justice Awareness &amp; Training Program ((Central Province, Kerema, Abau District, Lae and Sepik)</w:t>
            </w:r>
          </w:p>
          <w:p w:rsidR="00C6409E" w:rsidRPr="00C6409E" w:rsidRDefault="00C6409E" w:rsidP="006A7F2E">
            <w:pPr>
              <w:numPr>
                <w:ilvl w:val="0"/>
                <w:numId w:val="68"/>
              </w:numPr>
              <w:spacing w:after="122" w:line="240" w:lineRule="auto"/>
              <w:ind w:left="305" w:right="305"/>
              <w:rPr>
                <w:rFonts w:ascii="Arial" w:hAnsi="Arial" w:cs="Arial"/>
              </w:rPr>
            </w:pPr>
            <w:r w:rsidRPr="00C6409E">
              <w:rPr>
                <w:rFonts w:ascii="Arial" w:hAnsi="Arial" w:cs="Arial"/>
              </w:rPr>
              <w:t>Supporting the poor with food and clothing</w:t>
            </w:r>
          </w:p>
          <w:p w:rsidR="00C6409E" w:rsidRPr="00C6409E" w:rsidRDefault="00C6409E" w:rsidP="006A7F2E">
            <w:pPr>
              <w:numPr>
                <w:ilvl w:val="0"/>
                <w:numId w:val="68"/>
              </w:numPr>
              <w:spacing w:after="122" w:line="240" w:lineRule="auto"/>
              <w:ind w:left="305" w:right="305"/>
              <w:rPr>
                <w:rFonts w:ascii="Arial" w:hAnsi="Arial" w:cs="Arial"/>
              </w:rPr>
            </w:pPr>
            <w:r w:rsidRPr="00C6409E">
              <w:rPr>
                <w:rFonts w:ascii="Arial" w:hAnsi="Arial" w:cs="Arial"/>
              </w:rPr>
              <w:t>Providing clean water, sanitation and health education</w:t>
            </w:r>
          </w:p>
          <w:p w:rsidR="00C6409E" w:rsidRPr="00C6409E" w:rsidRDefault="00C6409E" w:rsidP="006A7F2E">
            <w:pPr>
              <w:numPr>
                <w:ilvl w:val="0"/>
                <w:numId w:val="68"/>
              </w:numPr>
              <w:spacing w:after="122" w:line="240" w:lineRule="auto"/>
              <w:ind w:left="305" w:right="305"/>
              <w:rPr>
                <w:rFonts w:ascii="Arial" w:hAnsi="Arial" w:cs="Arial"/>
              </w:rPr>
            </w:pPr>
            <w:r w:rsidRPr="00C6409E">
              <w:rPr>
                <w:rFonts w:ascii="Arial" w:hAnsi="Arial" w:cs="Arial"/>
              </w:rPr>
              <w:t>Educational facilities - child-care, primary &amp; secondary schools and a Flexible Open Distance Education program (FODE)</w:t>
            </w:r>
          </w:p>
          <w:p w:rsidR="00C6409E" w:rsidRPr="00C6409E" w:rsidRDefault="00C6409E" w:rsidP="006A7F2E">
            <w:pPr>
              <w:numPr>
                <w:ilvl w:val="0"/>
                <w:numId w:val="68"/>
              </w:numPr>
              <w:spacing w:after="122" w:line="240" w:lineRule="auto"/>
              <w:ind w:left="305" w:right="305"/>
              <w:rPr>
                <w:rFonts w:ascii="Arial" w:hAnsi="Arial" w:cs="Arial"/>
              </w:rPr>
            </w:pPr>
            <w:r w:rsidRPr="00C6409E">
              <w:rPr>
                <w:rFonts w:ascii="Arial" w:hAnsi="Arial" w:cs="Arial"/>
              </w:rPr>
              <w:t>Child Protection &amp; Victims Support Program (legal assistance, support during court trial or proceedings) at National Court, Waigani</w:t>
            </w:r>
          </w:p>
          <w:p w:rsidR="00C6409E" w:rsidRPr="00C6409E" w:rsidRDefault="00C6409E" w:rsidP="006A7F2E">
            <w:pPr>
              <w:numPr>
                <w:ilvl w:val="1"/>
                <w:numId w:val="68"/>
              </w:numPr>
              <w:spacing w:after="122" w:line="240" w:lineRule="auto"/>
              <w:ind w:left="610" w:right="610"/>
              <w:rPr>
                <w:rFonts w:ascii="Arial" w:hAnsi="Arial" w:cs="Arial"/>
              </w:rPr>
            </w:pPr>
            <w:r w:rsidRPr="00C6409E">
              <w:rPr>
                <w:rFonts w:ascii="Arial" w:hAnsi="Arial" w:cs="Arial"/>
              </w:rPr>
              <w:t>FSV, Lifeline, Family Support Centre, Haus Ruth City Mission, Police Victim Desk, PPO, PSO and National Court.</w:t>
            </w:r>
          </w:p>
          <w:p w:rsidR="00C6409E" w:rsidRPr="00C6409E" w:rsidRDefault="00C6409E" w:rsidP="006A7F2E">
            <w:pPr>
              <w:numPr>
                <w:ilvl w:val="0"/>
                <w:numId w:val="68"/>
              </w:numPr>
              <w:spacing w:after="122" w:line="240" w:lineRule="auto"/>
              <w:ind w:left="305" w:right="305"/>
              <w:rPr>
                <w:rFonts w:ascii="Arial" w:hAnsi="Arial" w:cs="Arial"/>
              </w:rPr>
            </w:pPr>
            <w:r w:rsidRPr="00C6409E">
              <w:rPr>
                <w:rFonts w:ascii="Arial" w:hAnsi="Arial" w:cs="Arial"/>
              </w:rPr>
              <w:t>Literacy  Class  for children in the Salvation Army Community</w:t>
            </w:r>
          </w:p>
          <w:p w:rsidR="00C6409E" w:rsidRPr="00C6409E" w:rsidRDefault="00C6409E" w:rsidP="006A7F2E">
            <w:pPr>
              <w:numPr>
                <w:ilvl w:val="0"/>
                <w:numId w:val="68"/>
              </w:numPr>
              <w:spacing w:after="122" w:line="240" w:lineRule="auto"/>
              <w:ind w:left="305" w:right="305"/>
              <w:rPr>
                <w:rFonts w:ascii="Arial" w:hAnsi="Arial" w:cs="Arial"/>
              </w:rPr>
            </w:pPr>
            <w:r w:rsidRPr="00C6409E">
              <w:rPr>
                <w:rFonts w:ascii="Arial" w:hAnsi="Arial" w:cs="Arial"/>
              </w:rPr>
              <w:t>Hostel and Motel accommodation</w:t>
            </w:r>
          </w:p>
          <w:p w:rsidR="00C6409E" w:rsidRPr="00C6409E" w:rsidRDefault="00C6409E" w:rsidP="006A7F2E">
            <w:pPr>
              <w:numPr>
                <w:ilvl w:val="0"/>
                <w:numId w:val="68"/>
              </w:numPr>
              <w:spacing w:after="122" w:line="240" w:lineRule="auto"/>
              <w:ind w:left="305" w:right="305"/>
              <w:rPr>
                <w:rFonts w:ascii="Arial" w:hAnsi="Arial" w:cs="Arial"/>
              </w:rPr>
            </w:pPr>
            <w:r w:rsidRPr="00C6409E">
              <w:rPr>
                <w:rFonts w:ascii="Arial" w:hAnsi="Arial" w:cs="Arial"/>
              </w:rPr>
              <w:t>Prison Ministry Program ( Combine dedication Services)</w:t>
            </w:r>
          </w:p>
          <w:p w:rsidR="00C6409E" w:rsidRPr="00C6409E" w:rsidRDefault="00C6409E" w:rsidP="006A7F2E">
            <w:pPr>
              <w:numPr>
                <w:ilvl w:val="0"/>
                <w:numId w:val="68"/>
              </w:numPr>
              <w:spacing w:after="122" w:line="240" w:lineRule="auto"/>
              <w:ind w:left="305" w:right="305"/>
              <w:rPr>
                <w:rFonts w:ascii="Arial" w:hAnsi="Arial" w:cs="Arial"/>
              </w:rPr>
            </w:pPr>
            <w:r w:rsidRPr="00C6409E">
              <w:rPr>
                <w:rFonts w:ascii="Arial" w:hAnsi="Arial" w:cs="Arial"/>
              </w:rPr>
              <w:t>Women, Children and youths Ministry Program in Divisions</w:t>
            </w:r>
          </w:p>
        </w:tc>
        <w:tc>
          <w:tcPr>
            <w:tcW w:w="2640" w:type="dxa"/>
            <w:tcBorders>
              <w:top w:val="outset" w:sz="6" w:space="0" w:color="auto"/>
              <w:left w:val="outset" w:sz="6" w:space="0" w:color="auto"/>
              <w:bottom w:val="outset" w:sz="6" w:space="0" w:color="auto"/>
              <w:right w:val="outset" w:sz="6" w:space="0" w:color="auto"/>
            </w:tcBorders>
            <w:shd w:val="clear" w:color="auto" w:fill="FFFFFF"/>
            <w:hideMark/>
          </w:tcPr>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Contact:</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Salvation Army Headquarter</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PO Box 1323, Boroko, NCD</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Ph: 325 5507/ 3255522  Fax: 325 3534</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Mr Gini Kevin</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Territorial Coordinator &amp; Juvenile Justice Officer,  Ph: 325 5507/22/07  Fax: 325 3534</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South Central Division</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Box 1323, Boroko, NCD</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Ph: 321 6000   Fax: 321 6008 </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North Eastern Division</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Box 343 Kainantu, EHP</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Ph:5371220  Fax: 5371482</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Mr Vali Ila</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North Coastal Division</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Box 667, Lae, Morobe Province</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Ph: 472 0905    Fax:  4720897</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Email: </w:t>
            </w:r>
            <w:hyperlink r:id="rId73" w:history="1">
              <w:r w:rsidRPr="00C6409E">
                <w:rPr>
                  <w:rStyle w:val="Hyperlink"/>
                  <w:rFonts w:ascii="Arial" w:eastAsiaTheme="majorEastAsia" w:hAnsi="Arial" w:cs="Arial"/>
                  <w:color w:val="auto"/>
                  <w:sz w:val="22"/>
                  <w:szCs w:val="22"/>
                </w:rPr>
                <w:t>vali.ila@png.salvationarmy.org</w:t>
              </w:r>
            </w:hyperlink>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North West Division</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Box 365, Goroka EHP</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Ph: 532 1382  Fax: 5321218</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South Eastern Division</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Box 49, Kwikila, Rigo Central Province</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Ph: 329 5008   Fax: 325 3534</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Sepik Division</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Box 184, Wewak, ESP</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Ph/Fax 456 1642</w:t>
            </w:r>
          </w:p>
        </w:tc>
      </w:tr>
    </w:tbl>
    <w:p w:rsidR="00C6409E" w:rsidRPr="00C6409E" w:rsidRDefault="00C6409E" w:rsidP="00C6409E">
      <w:pPr>
        <w:rPr>
          <w:rFonts w:ascii="Arial" w:hAnsi="Arial" w:cs="Arial"/>
        </w:rPr>
      </w:pPr>
      <w:r w:rsidRPr="00C6409E">
        <w:rPr>
          <w:rFonts w:ascii="Arial" w:hAnsi="Arial" w:cs="Arial"/>
        </w:rPr>
        <w:br/>
      </w:r>
    </w:p>
    <w:p w:rsidR="00C6409E" w:rsidRPr="00C6409E" w:rsidRDefault="00C6409E" w:rsidP="00C6409E">
      <w:pPr>
        <w:pStyle w:val="Heading4"/>
        <w:shd w:val="clear" w:color="auto" w:fill="FFFFFF"/>
        <w:spacing w:before="0"/>
        <w:rPr>
          <w:rFonts w:ascii="Arial" w:hAnsi="Arial" w:cs="Arial"/>
          <w:color w:val="auto"/>
        </w:rPr>
      </w:pPr>
      <w:r w:rsidRPr="00C6409E">
        <w:rPr>
          <w:rFonts w:ascii="Arial" w:hAnsi="Arial" w:cs="Arial"/>
          <w:color w:val="auto"/>
        </w:rPr>
        <w:t>Boystown Juvenile Rehabilitation Centre - Erap</w:t>
      </w:r>
    </w:p>
    <w:p w:rsidR="00C6409E" w:rsidRPr="00C6409E" w:rsidRDefault="00C6409E" w:rsidP="00C6409E">
      <w:pPr>
        <w:rPr>
          <w:rFonts w:ascii="Arial" w:hAnsi="Arial" w:cs="Arial"/>
        </w:rPr>
      </w:pPr>
    </w:p>
    <w:p w:rsidR="00C6409E" w:rsidRPr="00C6409E" w:rsidRDefault="00C6409E" w:rsidP="00C6409E">
      <w:pPr>
        <w:pStyle w:val="NormalWeb"/>
        <w:shd w:val="clear" w:color="auto" w:fill="FFFFFF"/>
        <w:spacing w:before="0" w:beforeAutospacing="0" w:after="183" w:afterAutospacing="0"/>
        <w:rPr>
          <w:rFonts w:ascii="Arial" w:hAnsi="Arial" w:cs="Arial"/>
          <w:sz w:val="22"/>
          <w:szCs w:val="22"/>
        </w:rPr>
      </w:pPr>
      <w:r w:rsidRPr="00C6409E">
        <w:rPr>
          <w:rFonts w:ascii="Arial" w:hAnsi="Arial" w:cs="Arial"/>
          <w:sz w:val="22"/>
          <w:szCs w:val="22"/>
        </w:rPr>
        <w:t>Boystown Rehabilitation Centre is a State-owned juvenile institution, run and managed by the Sacred Heart Brothers under an agreed management contract.  The Centre accommodates and rehabilitates male juveniles offenders sentenced by the Juvenile and National Courts in Papua New Guinea.  The Centre has a primary school with a full-time teacher and it also provides other rehabilitation programs, including farming skills development, mechanical skills, carpentry, etc.</w:t>
      </w:r>
    </w:p>
    <w:tbl>
      <w:tblPr>
        <w:tblW w:w="0" w:type="auto"/>
        <w:tblInd w:w="-12" w:type="dxa"/>
        <w:shd w:val="clear" w:color="auto" w:fill="FFFFFF"/>
        <w:tblCellMar>
          <w:top w:w="86" w:type="dxa"/>
          <w:left w:w="86" w:type="dxa"/>
          <w:bottom w:w="86" w:type="dxa"/>
          <w:right w:w="86" w:type="dxa"/>
        </w:tblCellMar>
        <w:tblLook w:val="04A0" w:firstRow="1" w:lastRow="0" w:firstColumn="1" w:lastColumn="0" w:noHBand="0" w:noVBand="1"/>
      </w:tblPr>
      <w:tblGrid>
        <w:gridCol w:w="5966"/>
        <w:gridCol w:w="2640"/>
      </w:tblGrid>
      <w:tr w:rsidR="00C6409E" w:rsidRPr="00C6409E" w:rsidTr="00C6409E">
        <w:tc>
          <w:tcPr>
            <w:tcW w:w="5966" w:type="dxa"/>
            <w:tcBorders>
              <w:top w:val="outset" w:sz="6" w:space="0" w:color="auto"/>
              <w:left w:val="outset" w:sz="6" w:space="0" w:color="auto"/>
              <w:bottom w:val="outset" w:sz="6" w:space="0" w:color="auto"/>
              <w:right w:val="outset" w:sz="6" w:space="0" w:color="auto"/>
            </w:tcBorders>
            <w:shd w:val="clear" w:color="auto" w:fill="FFFFFF"/>
            <w:hideMark/>
          </w:tcPr>
          <w:p w:rsidR="00C6409E" w:rsidRPr="00C6409E" w:rsidRDefault="00C6409E">
            <w:pPr>
              <w:rPr>
                <w:rFonts w:ascii="Arial" w:hAnsi="Arial" w:cs="Arial"/>
              </w:rPr>
            </w:pPr>
            <w:r w:rsidRPr="00C6409E">
              <w:rPr>
                <w:rFonts w:ascii="Arial" w:hAnsi="Arial" w:cs="Arial"/>
              </w:rPr>
              <w:t>The Centre provides a range of services designed to rehabilitate juvenile offenders:</w:t>
            </w:r>
          </w:p>
          <w:p w:rsidR="00C6409E" w:rsidRPr="00C6409E" w:rsidRDefault="00C6409E" w:rsidP="006A7F2E">
            <w:pPr>
              <w:numPr>
                <w:ilvl w:val="0"/>
                <w:numId w:val="69"/>
              </w:numPr>
              <w:spacing w:after="122" w:line="240" w:lineRule="auto"/>
              <w:ind w:left="305" w:right="305"/>
              <w:rPr>
                <w:rFonts w:ascii="Arial" w:hAnsi="Arial" w:cs="Arial"/>
              </w:rPr>
            </w:pPr>
            <w:r w:rsidRPr="00C6409E">
              <w:rPr>
                <w:rFonts w:ascii="Arial" w:hAnsi="Arial" w:cs="Arial"/>
              </w:rPr>
              <w:t>Secure accommodation for 80 persons</w:t>
            </w:r>
          </w:p>
          <w:p w:rsidR="00C6409E" w:rsidRPr="00C6409E" w:rsidRDefault="00C6409E" w:rsidP="006A7F2E">
            <w:pPr>
              <w:numPr>
                <w:ilvl w:val="0"/>
                <w:numId w:val="69"/>
              </w:numPr>
              <w:spacing w:after="122" w:line="240" w:lineRule="auto"/>
              <w:ind w:left="305" w:right="305"/>
              <w:rPr>
                <w:rFonts w:ascii="Arial" w:hAnsi="Arial" w:cs="Arial"/>
              </w:rPr>
            </w:pPr>
            <w:r w:rsidRPr="00C6409E">
              <w:rPr>
                <w:rFonts w:ascii="Arial" w:hAnsi="Arial" w:cs="Arial"/>
              </w:rPr>
              <w:t>Skill training in farming, building and metal work</w:t>
            </w:r>
          </w:p>
          <w:p w:rsidR="00C6409E" w:rsidRPr="00C6409E" w:rsidRDefault="00C6409E" w:rsidP="006A7F2E">
            <w:pPr>
              <w:numPr>
                <w:ilvl w:val="0"/>
                <w:numId w:val="69"/>
              </w:numPr>
              <w:spacing w:after="122" w:line="240" w:lineRule="auto"/>
              <w:ind w:left="305" w:right="305"/>
              <w:rPr>
                <w:rFonts w:ascii="Arial" w:hAnsi="Arial" w:cs="Arial"/>
              </w:rPr>
            </w:pPr>
            <w:r w:rsidRPr="00C6409E">
              <w:rPr>
                <w:rFonts w:ascii="Arial" w:hAnsi="Arial" w:cs="Arial"/>
              </w:rPr>
              <w:t>Educational programs (primary and lower secondary)</w:t>
            </w:r>
          </w:p>
          <w:p w:rsidR="00C6409E" w:rsidRPr="00C6409E" w:rsidRDefault="00C6409E" w:rsidP="006A7F2E">
            <w:pPr>
              <w:numPr>
                <w:ilvl w:val="0"/>
                <w:numId w:val="69"/>
              </w:numPr>
              <w:spacing w:after="122" w:line="240" w:lineRule="auto"/>
              <w:ind w:left="305" w:right="305"/>
              <w:rPr>
                <w:rFonts w:ascii="Arial" w:hAnsi="Arial" w:cs="Arial"/>
              </w:rPr>
            </w:pPr>
            <w:r w:rsidRPr="00C6409E">
              <w:rPr>
                <w:rFonts w:ascii="Arial" w:hAnsi="Arial" w:cs="Arial"/>
              </w:rPr>
              <w:t>Building of life skills and religious values</w:t>
            </w:r>
          </w:p>
          <w:p w:rsidR="00C6409E" w:rsidRPr="00C6409E" w:rsidRDefault="00C6409E" w:rsidP="006A7F2E">
            <w:pPr>
              <w:numPr>
                <w:ilvl w:val="0"/>
                <w:numId w:val="69"/>
              </w:numPr>
              <w:spacing w:after="122" w:line="240" w:lineRule="auto"/>
              <w:ind w:left="305" w:right="305"/>
              <w:rPr>
                <w:rFonts w:ascii="Arial" w:hAnsi="Arial" w:cs="Arial"/>
              </w:rPr>
            </w:pPr>
            <w:r w:rsidRPr="00C6409E">
              <w:rPr>
                <w:rFonts w:ascii="Arial" w:hAnsi="Arial" w:cs="Arial"/>
              </w:rPr>
              <w:t>Sporting activities</w:t>
            </w:r>
          </w:p>
        </w:tc>
        <w:tc>
          <w:tcPr>
            <w:tcW w:w="2640" w:type="dxa"/>
            <w:tcBorders>
              <w:top w:val="outset" w:sz="6" w:space="0" w:color="auto"/>
              <w:left w:val="outset" w:sz="6" w:space="0" w:color="auto"/>
              <w:bottom w:val="outset" w:sz="6" w:space="0" w:color="auto"/>
              <w:right w:val="outset" w:sz="6" w:space="0" w:color="auto"/>
            </w:tcBorders>
            <w:shd w:val="clear" w:color="auto" w:fill="FFFFFF"/>
            <w:hideMark/>
          </w:tcPr>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Contact:</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Br. Steven Bongi </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Superintendent</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Sacred Heart Brothers</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Erap Boys’ Town</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 O Box 1653, LAE, Morobe Province</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Erap Bridge, Nadzab Highway</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Ph: 474 9370 or 7181 3830</w:t>
            </w:r>
          </w:p>
        </w:tc>
      </w:tr>
    </w:tbl>
    <w:p w:rsidR="00C6409E" w:rsidRPr="00C6409E" w:rsidRDefault="00C6409E" w:rsidP="00C6409E">
      <w:pPr>
        <w:rPr>
          <w:rFonts w:ascii="Arial" w:hAnsi="Arial" w:cs="Arial"/>
        </w:rPr>
      </w:pPr>
      <w:r w:rsidRPr="00C6409E">
        <w:rPr>
          <w:rFonts w:ascii="Arial" w:hAnsi="Arial" w:cs="Arial"/>
        </w:rPr>
        <w:br/>
      </w:r>
    </w:p>
    <w:p w:rsidR="00C6409E" w:rsidRPr="00C6409E" w:rsidRDefault="00C6409E" w:rsidP="00C6409E">
      <w:pPr>
        <w:pStyle w:val="Heading4"/>
        <w:shd w:val="clear" w:color="auto" w:fill="FFFFFF"/>
        <w:spacing w:before="0"/>
        <w:rPr>
          <w:rFonts w:ascii="Arial" w:hAnsi="Arial" w:cs="Arial"/>
          <w:color w:val="auto"/>
        </w:rPr>
      </w:pPr>
      <w:r w:rsidRPr="00C6409E">
        <w:rPr>
          <w:rFonts w:ascii="Arial" w:hAnsi="Arial" w:cs="Arial"/>
          <w:color w:val="auto"/>
        </w:rPr>
        <w:t>Medicins Sans Frontieres, Lae</w:t>
      </w:r>
    </w:p>
    <w:p w:rsidR="00C6409E" w:rsidRPr="00C6409E" w:rsidRDefault="00C6409E" w:rsidP="00C6409E">
      <w:pPr>
        <w:rPr>
          <w:rFonts w:ascii="Arial" w:hAnsi="Arial" w:cs="Arial"/>
        </w:rPr>
      </w:pPr>
    </w:p>
    <w:p w:rsidR="00C6409E" w:rsidRPr="00C6409E" w:rsidRDefault="00C6409E" w:rsidP="00C6409E">
      <w:pPr>
        <w:pStyle w:val="NormalWeb"/>
        <w:shd w:val="clear" w:color="auto" w:fill="FFFFFF"/>
        <w:spacing w:before="0" w:beforeAutospacing="0" w:after="183" w:afterAutospacing="0"/>
        <w:rPr>
          <w:rFonts w:ascii="Arial" w:hAnsi="Arial" w:cs="Arial"/>
          <w:sz w:val="22"/>
          <w:szCs w:val="22"/>
        </w:rPr>
      </w:pPr>
      <w:r w:rsidRPr="00C6409E">
        <w:rPr>
          <w:rFonts w:ascii="Arial" w:hAnsi="Arial" w:cs="Arial"/>
          <w:sz w:val="22"/>
          <w:szCs w:val="22"/>
        </w:rPr>
        <w:t>Médecins Sans Frontières has been working in Papua New Guinea since 2007.  Medical teams provide free medical and psychological care for victims of sexual and domestic violence in Angau Hospital in the city of Lae.  Papua New Guinea has one of the world’s highest rates for gender-based violence.  A Médecins Sans Frontières team is also working in the town of Tari, providing emergency medical and surgical care for victims of violence at the Tari hospital, the only healthcare facility in the mountainous jungle in the western part of the country.</w:t>
      </w:r>
    </w:p>
    <w:tbl>
      <w:tblPr>
        <w:tblW w:w="0" w:type="auto"/>
        <w:tblInd w:w="-12" w:type="dxa"/>
        <w:shd w:val="clear" w:color="auto" w:fill="FFFFFF"/>
        <w:tblCellMar>
          <w:top w:w="86" w:type="dxa"/>
          <w:left w:w="86" w:type="dxa"/>
          <w:bottom w:w="86" w:type="dxa"/>
          <w:right w:w="86" w:type="dxa"/>
        </w:tblCellMar>
        <w:tblLook w:val="04A0" w:firstRow="1" w:lastRow="0" w:firstColumn="1" w:lastColumn="0" w:noHBand="0" w:noVBand="1"/>
      </w:tblPr>
      <w:tblGrid>
        <w:gridCol w:w="5966"/>
        <w:gridCol w:w="2640"/>
      </w:tblGrid>
      <w:tr w:rsidR="00C6409E" w:rsidRPr="00C6409E" w:rsidTr="00C6409E">
        <w:tc>
          <w:tcPr>
            <w:tcW w:w="5966" w:type="dxa"/>
            <w:tcBorders>
              <w:top w:val="outset" w:sz="6" w:space="0" w:color="auto"/>
              <w:left w:val="outset" w:sz="6" w:space="0" w:color="auto"/>
              <w:bottom w:val="outset" w:sz="6" w:space="0" w:color="auto"/>
              <w:right w:val="outset" w:sz="6" w:space="0" w:color="auto"/>
            </w:tcBorders>
            <w:shd w:val="clear" w:color="auto" w:fill="FFFFFF"/>
            <w:hideMark/>
          </w:tcPr>
          <w:p w:rsidR="00C6409E" w:rsidRPr="00C6409E" w:rsidRDefault="00C6409E">
            <w:pPr>
              <w:rPr>
                <w:rFonts w:ascii="Arial" w:hAnsi="Arial" w:cs="Arial"/>
              </w:rPr>
            </w:pPr>
            <w:r w:rsidRPr="00C6409E">
              <w:rPr>
                <w:rFonts w:ascii="Arial" w:hAnsi="Arial" w:cs="Arial"/>
              </w:rPr>
              <w:t>Médecins Sans Frontières provides:</w:t>
            </w:r>
          </w:p>
          <w:p w:rsidR="00C6409E" w:rsidRPr="00C6409E" w:rsidRDefault="00C6409E" w:rsidP="006A7F2E">
            <w:pPr>
              <w:numPr>
                <w:ilvl w:val="0"/>
                <w:numId w:val="70"/>
              </w:numPr>
              <w:spacing w:after="122" w:line="240" w:lineRule="auto"/>
              <w:ind w:left="305" w:right="305"/>
              <w:rPr>
                <w:rFonts w:ascii="Arial" w:hAnsi="Arial" w:cs="Arial"/>
              </w:rPr>
            </w:pPr>
            <w:r w:rsidRPr="00C6409E">
              <w:rPr>
                <w:rFonts w:ascii="Arial" w:hAnsi="Arial" w:cs="Arial"/>
              </w:rPr>
              <w:t>Free medical and surgical care for victims of domestic and gender-based violence</w:t>
            </w:r>
          </w:p>
          <w:p w:rsidR="00C6409E" w:rsidRPr="00C6409E" w:rsidRDefault="00C6409E" w:rsidP="006A7F2E">
            <w:pPr>
              <w:numPr>
                <w:ilvl w:val="0"/>
                <w:numId w:val="70"/>
              </w:numPr>
              <w:spacing w:after="122" w:line="240" w:lineRule="auto"/>
              <w:ind w:left="305" w:right="305"/>
              <w:rPr>
                <w:rFonts w:ascii="Arial" w:hAnsi="Arial" w:cs="Arial"/>
              </w:rPr>
            </w:pPr>
            <w:r w:rsidRPr="00C6409E">
              <w:rPr>
                <w:rFonts w:ascii="Arial" w:hAnsi="Arial" w:cs="Arial"/>
              </w:rPr>
              <w:t>Free psychological care for victims of violence</w:t>
            </w:r>
          </w:p>
        </w:tc>
        <w:tc>
          <w:tcPr>
            <w:tcW w:w="2640" w:type="dxa"/>
            <w:tcBorders>
              <w:top w:val="outset" w:sz="6" w:space="0" w:color="auto"/>
              <w:left w:val="outset" w:sz="6" w:space="0" w:color="auto"/>
              <w:bottom w:val="outset" w:sz="6" w:space="0" w:color="auto"/>
              <w:right w:val="outset" w:sz="6" w:space="0" w:color="auto"/>
            </w:tcBorders>
            <w:shd w:val="clear" w:color="auto" w:fill="FFFFFF"/>
            <w:hideMark/>
          </w:tcPr>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Contact:</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Ms Daisy Plana - Project Co-</w:t>
            </w:r>
            <w:r w:rsidR="00153584" w:rsidRPr="00C6409E">
              <w:rPr>
                <w:rFonts w:ascii="Arial" w:hAnsi="Arial" w:cs="Arial"/>
                <w:sz w:val="22"/>
                <w:szCs w:val="22"/>
              </w:rPr>
              <w:t>coordinator</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FSC, Lae</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Ph: 7201 2227</w:t>
            </w:r>
          </w:p>
        </w:tc>
      </w:tr>
    </w:tbl>
    <w:p w:rsidR="00C6409E" w:rsidRPr="00C6409E" w:rsidRDefault="00C6409E" w:rsidP="00C6409E">
      <w:pPr>
        <w:rPr>
          <w:rFonts w:ascii="Arial" w:hAnsi="Arial" w:cs="Arial"/>
        </w:rPr>
      </w:pPr>
      <w:r w:rsidRPr="00C6409E">
        <w:rPr>
          <w:rFonts w:ascii="Arial" w:hAnsi="Arial" w:cs="Arial"/>
        </w:rPr>
        <w:br/>
      </w:r>
    </w:p>
    <w:p w:rsidR="00C6409E" w:rsidRPr="00C6409E" w:rsidRDefault="00C6409E" w:rsidP="00C6409E">
      <w:pPr>
        <w:pStyle w:val="Heading4"/>
        <w:shd w:val="clear" w:color="auto" w:fill="FFFFFF"/>
        <w:spacing w:before="0"/>
        <w:rPr>
          <w:rFonts w:ascii="Arial" w:hAnsi="Arial" w:cs="Arial"/>
          <w:color w:val="auto"/>
        </w:rPr>
      </w:pPr>
      <w:r w:rsidRPr="00C6409E">
        <w:rPr>
          <w:rFonts w:ascii="Arial" w:hAnsi="Arial" w:cs="Arial"/>
          <w:color w:val="auto"/>
        </w:rPr>
        <w:t>Missionary Training College &amp; Academy, Lae</w:t>
      </w:r>
    </w:p>
    <w:p w:rsidR="00C6409E" w:rsidRPr="00C6409E" w:rsidRDefault="00C6409E" w:rsidP="00C6409E">
      <w:pPr>
        <w:rPr>
          <w:rFonts w:ascii="Arial" w:hAnsi="Arial" w:cs="Arial"/>
        </w:rPr>
      </w:pPr>
      <w:r w:rsidRPr="00C6409E">
        <w:rPr>
          <w:rFonts w:ascii="Arial" w:hAnsi="Arial" w:cs="Arial"/>
        </w:rPr>
        <w:br/>
        <w:t>The Missionary Training College is registered institution to provide educational programs to disadvantaged youth and remandees.  The college also provides accommodation for the remandees program on an after-hours basis.</w:t>
      </w:r>
    </w:p>
    <w:tbl>
      <w:tblPr>
        <w:tblW w:w="0" w:type="auto"/>
        <w:tblInd w:w="-12" w:type="dxa"/>
        <w:shd w:val="clear" w:color="auto" w:fill="FFFFFF"/>
        <w:tblCellMar>
          <w:top w:w="86" w:type="dxa"/>
          <w:left w:w="86" w:type="dxa"/>
          <w:bottom w:w="86" w:type="dxa"/>
          <w:right w:w="86" w:type="dxa"/>
        </w:tblCellMar>
        <w:tblLook w:val="04A0" w:firstRow="1" w:lastRow="0" w:firstColumn="1" w:lastColumn="0" w:noHBand="0" w:noVBand="1"/>
      </w:tblPr>
      <w:tblGrid>
        <w:gridCol w:w="5966"/>
        <w:gridCol w:w="3110"/>
      </w:tblGrid>
      <w:tr w:rsidR="00C6409E" w:rsidRPr="00C6409E" w:rsidTr="00C6409E">
        <w:tc>
          <w:tcPr>
            <w:tcW w:w="5966" w:type="dxa"/>
            <w:tcBorders>
              <w:top w:val="outset" w:sz="6" w:space="0" w:color="auto"/>
              <w:left w:val="outset" w:sz="6" w:space="0" w:color="auto"/>
              <w:bottom w:val="outset" w:sz="6" w:space="0" w:color="auto"/>
              <w:right w:val="outset" w:sz="6" w:space="0" w:color="auto"/>
            </w:tcBorders>
            <w:shd w:val="clear" w:color="auto" w:fill="FFFFFF"/>
            <w:hideMark/>
          </w:tcPr>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The College provides:</w:t>
            </w:r>
          </w:p>
          <w:p w:rsidR="00C6409E" w:rsidRPr="00C6409E" w:rsidRDefault="00C6409E" w:rsidP="006A7F2E">
            <w:pPr>
              <w:numPr>
                <w:ilvl w:val="0"/>
                <w:numId w:val="71"/>
              </w:numPr>
              <w:spacing w:after="122" w:line="240" w:lineRule="auto"/>
              <w:ind w:left="305" w:right="305"/>
              <w:rPr>
                <w:rFonts w:ascii="Arial" w:hAnsi="Arial" w:cs="Arial"/>
              </w:rPr>
            </w:pPr>
            <w:r w:rsidRPr="00C6409E">
              <w:rPr>
                <w:rFonts w:ascii="Arial" w:hAnsi="Arial" w:cs="Arial"/>
              </w:rPr>
              <w:t>Educational programs for school drop-outs and disadvantaged youth</w:t>
            </w:r>
          </w:p>
          <w:p w:rsidR="00C6409E" w:rsidRPr="00C6409E" w:rsidRDefault="00C6409E" w:rsidP="006A7F2E">
            <w:pPr>
              <w:numPr>
                <w:ilvl w:val="0"/>
                <w:numId w:val="71"/>
              </w:numPr>
              <w:spacing w:after="122" w:line="240" w:lineRule="auto"/>
              <w:ind w:left="305" w:right="305"/>
              <w:rPr>
                <w:rFonts w:ascii="Arial" w:hAnsi="Arial" w:cs="Arial"/>
              </w:rPr>
            </w:pPr>
            <w:r w:rsidRPr="00C6409E">
              <w:rPr>
                <w:rFonts w:ascii="Arial" w:hAnsi="Arial" w:cs="Arial"/>
              </w:rPr>
              <w:t>Integrated programs with academic and technical emphasis</w:t>
            </w:r>
          </w:p>
          <w:p w:rsidR="00C6409E" w:rsidRPr="00C6409E" w:rsidRDefault="00C6409E" w:rsidP="006A7F2E">
            <w:pPr>
              <w:numPr>
                <w:ilvl w:val="0"/>
                <w:numId w:val="71"/>
              </w:numPr>
              <w:spacing w:after="122" w:line="240" w:lineRule="auto"/>
              <w:ind w:left="305" w:right="305"/>
              <w:rPr>
                <w:rFonts w:ascii="Arial" w:hAnsi="Arial" w:cs="Arial"/>
              </w:rPr>
            </w:pPr>
            <w:r w:rsidRPr="00C6409E">
              <w:rPr>
                <w:rFonts w:ascii="Arial" w:hAnsi="Arial" w:cs="Arial"/>
              </w:rPr>
              <w:t>Rehabilitation programs and counselling</w:t>
            </w:r>
          </w:p>
          <w:p w:rsidR="00C6409E" w:rsidRPr="00C6409E" w:rsidRDefault="00C6409E" w:rsidP="006A7F2E">
            <w:pPr>
              <w:numPr>
                <w:ilvl w:val="0"/>
                <w:numId w:val="71"/>
              </w:numPr>
              <w:spacing w:after="122" w:line="240" w:lineRule="auto"/>
              <w:ind w:left="305" w:right="305"/>
              <w:rPr>
                <w:rFonts w:ascii="Arial" w:hAnsi="Arial" w:cs="Arial"/>
              </w:rPr>
            </w:pPr>
            <w:r w:rsidRPr="00C6409E">
              <w:rPr>
                <w:rFonts w:ascii="Arial" w:hAnsi="Arial" w:cs="Arial"/>
              </w:rPr>
              <w:t>Boarding facilities for remandees</w:t>
            </w:r>
          </w:p>
        </w:tc>
        <w:tc>
          <w:tcPr>
            <w:tcW w:w="2640" w:type="dxa"/>
            <w:tcBorders>
              <w:top w:val="outset" w:sz="6" w:space="0" w:color="auto"/>
              <w:left w:val="outset" w:sz="6" w:space="0" w:color="auto"/>
              <w:bottom w:val="outset" w:sz="6" w:space="0" w:color="auto"/>
              <w:right w:val="outset" w:sz="6" w:space="0" w:color="auto"/>
            </w:tcBorders>
            <w:shd w:val="clear" w:color="auto" w:fill="FFFFFF"/>
            <w:hideMark/>
          </w:tcPr>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Contact:</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Mr Fabian Peter - Director</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Missionary Training College</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PO Box 3449, Lae</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Ph: 7229 7967 or 7274 3984</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Email: </w:t>
            </w:r>
            <w:hyperlink r:id="rId74" w:history="1">
              <w:r w:rsidRPr="00C6409E">
                <w:rPr>
                  <w:rStyle w:val="Hyperlink"/>
                  <w:rFonts w:ascii="Arial" w:eastAsiaTheme="majorEastAsia" w:hAnsi="Arial" w:cs="Arial"/>
                  <w:color w:val="auto"/>
                  <w:sz w:val="22"/>
                  <w:szCs w:val="22"/>
                </w:rPr>
                <w:t>localmisin@yahoo.com</w:t>
              </w:r>
            </w:hyperlink>
          </w:p>
        </w:tc>
      </w:tr>
    </w:tbl>
    <w:p w:rsidR="00C6409E" w:rsidRPr="00C6409E" w:rsidRDefault="00C6409E" w:rsidP="00C6409E">
      <w:pPr>
        <w:rPr>
          <w:rFonts w:ascii="Arial" w:hAnsi="Arial" w:cs="Arial"/>
        </w:rPr>
      </w:pPr>
      <w:r w:rsidRPr="00C6409E">
        <w:rPr>
          <w:rFonts w:ascii="Arial" w:hAnsi="Arial" w:cs="Arial"/>
        </w:rPr>
        <w:br/>
      </w:r>
    </w:p>
    <w:p w:rsidR="00C6409E" w:rsidRDefault="00C6409E">
      <w:pPr>
        <w:rPr>
          <w:rFonts w:ascii="Arial" w:eastAsiaTheme="majorEastAsia" w:hAnsi="Arial" w:cs="Arial"/>
          <w:b/>
          <w:bCs/>
          <w:i/>
          <w:iCs/>
        </w:rPr>
      </w:pPr>
      <w:r>
        <w:rPr>
          <w:rFonts w:ascii="Arial" w:hAnsi="Arial" w:cs="Arial"/>
        </w:rPr>
        <w:br w:type="page"/>
      </w:r>
    </w:p>
    <w:p w:rsidR="00C6409E" w:rsidRPr="00C6409E" w:rsidRDefault="00C6409E" w:rsidP="00C6409E">
      <w:pPr>
        <w:pStyle w:val="Heading4"/>
        <w:shd w:val="clear" w:color="auto" w:fill="FFFFFF"/>
        <w:spacing w:before="0"/>
        <w:rPr>
          <w:rFonts w:ascii="Arial" w:hAnsi="Arial" w:cs="Arial"/>
          <w:color w:val="auto"/>
        </w:rPr>
      </w:pPr>
      <w:r w:rsidRPr="00C6409E">
        <w:rPr>
          <w:rFonts w:ascii="Arial" w:hAnsi="Arial" w:cs="Arial"/>
          <w:color w:val="auto"/>
        </w:rPr>
        <w:t>Lae Chamber of Commerce &amp; Industry</w:t>
      </w:r>
    </w:p>
    <w:p w:rsidR="00C6409E" w:rsidRPr="00C6409E" w:rsidRDefault="00C6409E" w:rsidP="00C6409E">
      <w:pPr>
        <w:rPr>
          <w:rFonts w:ascii="Arial" w:hAnsi="Arial" w:cs="Arial"/>
        </w:rPr>
      </w:pPr>
    </w:p>
    <w:p w:rsidR="00C6409E" w:rsidRPr="00C6409E" w:rsidRDefault="00C6409E" w:rsidP="00C6409E">
      <w:pPr>
        <w:pStyle w:val="NormalWeb"/>
        <w:shd w:val="clear" w:color="auto" w:fill="FFFFFF"/>
        <w:spacing w:before="0" w:beforeAutospacing="0" w:after="183" w:afterAutospacing="0"/>
        <w:rPr>
          <w:rFonts w:ascii="Arial" w:hAnsi="Arial" w:cs="Arial"/>
          <w:sz w:val="22"/>
          <w:szCs w:val="22"/>
        </w:rPr>
      </w:pPr>
      <w:r w:rsidRPr="00C6409E">
        <w:rPr>
          <w:rFonts w:ascii="Arial" w:hAnsi="Arial" w:cs="Arial"/>
          <w:sz w:val="22"/>
          <w:szCs w:val="22"/>
        </w:rPr>
        <w:t>The Lae Chamber of Commerce is a political voice for the private sector and is a self-funding organisation. </w:t>
      </w:r>
    </w:p>
    <w:tbl>
      <w:tblPr>
        <w:tblW w:w="0" w:type="auto"/>
        <w:tblInd w:w="-12" w:type="dxa"/>
        <w:shd w:val="clear" w:color="auto" w:fill="FFFFFF"/>
        <w:tblCellMar>
          <w:top w:w="86" w:type="dxa"/>
          <w:left w:w="86" w:type="dxa"/>
          <w:bottom w:w="86" w:type="dxa"/>
          <w:right w:w="86" w:type="dxa"/>
        </w:tblCellMar>
        <w:tblLook w:val="04A0" w:firstRow="1" w:lastRow="0" w:firstColumn="1" w:lastColumn="0" w:noHBand="0" w:noVBand="1"/>
      </w:tblPr>
      <w:tblGrid>
        <w:gridCol w:w="5966"/>
        <w:gridCol w:w="2640"/>
      </w:tblGrid>
      <w:tr w:rsidR="00C6409E" w:rsidRPr="00C6409E" w:rsidTr="00C6409E">
        <w:tc>
          <w:tcPr>
            <w:tcW w:w="5966" w:type="dxa"/>
            <w:tcBorders>
              <w:top w:val="outset" w:sz="6" w:space="0" w:color="auto"/>
              <w:left w:val="outset" w:sz="6" w:space="0" w:color="auto"/>
              <w:bottom w:val="outset" w:sz="6" w:space="0" w:color="auto"/>
              <w:right w:val="outset" w:sz="6" w:space="0" w:color="auto"/>
            </w:tcBorders>
            <w:shd w:val="clear" w:color="auto" w:fill="FFFFFF"/>
            <w:hideMark/>
          </w:tcPr>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The LCCI has asked member companies to donate a donga to the Police Family Desk so that the women and children do not go through the general Police counter/reception area, but have a friendly environment for the Police to attend to them. </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Also have a project to mobilize the private sector to do more awareness on HIV/AIDS and gender violence issues.</w:t>
            </w:r>
          </w:p>
        </w:tc>
        <w:tc>
          <w:tcPr>
            <w:tcW w:w="2640" w:type="dxa"/>
            <w:tcBorders>
              <w:top w:val="outset" w:sz="6" w:space="0" w:color="auto"/>
              <w:left w:val="outset" w:sz="6" w:space="0" w:color="auto"/>
              <w:bottom w:val="outset" w:sz="6" w:space="0" w:color="auto"/>
              <w:right w:val="outset" w:sz="6" w:space="0" w:color="auto"/>
            </w:tcBorders>
            <w:shd w:val="clear" w:color="auto" w:fill="FFFFFF"/>
            <w:hideMark/>
          </w:tcPr>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Contact:</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Mrs. Nellie McClay</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Lae Chamber of Commerce</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 O Box 265, LAE, Morobe Province</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Ph: 479 3103  |  Fax: 472 6038</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Location: Professional Building, 5th Street Lae CBD</w:t>
            </w:r>
          </w:p>
        </w:tc>
      </w:tr>
    </w:tbl>
    <w:p w:rsidR="00C6409E" w:rsidRPr="00C6409E" w:rsidRDefault="00C6409E" w:rsidP="00C6409E">
      <w:pPr>
        <w:rPr>
          <w:rFonts w:ascii="Arial" w:hAnsi="Arial" w:cs="Arial"/>
        </w:rPr>
      </w:pPr>
      <w:r w:rsidRPr="00C6409E">
        <w:rPr>
          <w:rFonts w:ascii="Arial" w:hAnsi="Arial" w:cs="Arial"/>
        </w:rPr>
        <w:br/>
      </w:r>
    </w:p>
    <w:p w:rsidR="00C6409E" w:rsidRPr="00C6409E" w:rsidRDefault="00C6409E" w:rsidP="00C6409E">
      <w:pPr>
        <w:pStyle w:val="Heading4"/>
        <w:shd w:val="clear" w:color="auto" w:fill="FFFFFF"/>
        <w:spacing w:before="0"/>
        <w:rPr>
          <w:rFonts w:ascii="Arial" w:hAnsi="Arial" w:cs="Arial"/>
          <w:color w:val="auto"/>
        </w:rPr>
      </w:pPr>
      <w:r w:rsidRPr="00C6409E">
        <w:rPr>
          <w:rFonts w:ascii="Arial" w:hAnsi="Arial" w:cs="Arial"/>
          <w:color w:val="auto"/>
        </w:rPr>
        <w:t>Adventist Development &amp; Relief Agency (ADRA), Lae</w:t>
      </w:r>
    </w:p>
    <w:p w:rsidR="00C6409E" w:rsidRPr="00C6409E" w:rsidRDefault="00C6409E" w:rsidP="00C6409E">
      <w:pPr>
        <w:rPr>
          <w:rFonts w:ascii="Arial" w:hAnsi="Arial" w:cs="Arial"/>
        </w:rPr>
      </w:pPr>
      <w:r w:rsidRPr="00C6409E">
        <w:rPr>
          <w:rFonts w:ascii="Arial" w:hAnsi="Arial" w:cs="Arial"/>
        </w:rPr>
        <w:br/>
        <w:t>ADRA is an international NGO established in 1984 by the Seventh Day Adventist Church.  Its primary purpose is individual and community development and disaster relief.  ADRA helps people in need, especially those most vulnerable such as women, children and senior citizens, irrespective of ethnicity, political affiliation, gender or religion.  ADRA (PNG) implements a large diversified development program funded by a variety of donors, mostly Australian-based.  It has offices in Lae and Kokopo with 52 paid staff and 70 volunteers involved in health education (including HIV/AIDS), adult literacy, small enterprise development, water and sanitation, and disaster response.</w:t>
      </w:r>
    </w:p>
    <w:tbl>
      <w:tblPr>
        <w:tblW w:w="0" w:type="auto"/>
        <w:tblInd w:w="-12" w:type="dxa"/>
        <w:shd w:val="clear" w:color="auto" w:fill="FFFFFF"/>
        <w:tblCellMar>
          <w:top w:w="86" w:type="dxa"/>
          <w:left w:w="86" w:type="dxa"/>
          <w:bottom w:w="86" w:type="dxa"/>
          <w:right w:w="86" w:type="dxa"/>
        </w:tblCellMar>
        <w:tblLook w:val="04A0" w:firstRow="1" w:lastRow="0" w:firstColumn="1" w:lastColumn="0" w:noHBand="0" w:noVBand="1"/>
      </w:tblPr>
      <w:tblGrid>
        <w:gridCol w:w="5966"/>
        <w:gridCol w:w="2640"/>
      </w:tblGrid>
      <w:tr w:rsidR="00C6409E" w:rsidRPr="00C6409E" w:rsidTr="00C6409E">
        <w:tc>
          <w:tcPr>
            <w:tcW w:w="5966" w:type="dxa"/>
            <w:tcBorders>
              <w:top w:val="outset" w:sz="6" w:space="0" w:color="auto"/>
              <w:left w:val="outset" w:sz="6" w:space="0" w:color="auto"/>
              <w:bottom w:val="outset" w:sz="6" w:space="0" w:color="auto"/>
              <w:right w:val="outset" w:sz="6" w:space="0" w:color="auto"/>
            </w:tcBorders>
            <w:shd w:val="clear" w:color="auto" w:fill="FFFFFF"/>
            <w:hideMark/>
          </w:tcPr>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ADRA provides:</w:t>
            </w:r>
          </w:p>
          <w:p w:rsidR="00C6409E" w:rsidRPr="00C6409E" w:rsidRDefault="00C6409E" w:rsidP="006A7F2E">
            <w:pPr>
              <w:numPr>
                <w:ilvl w:val="0"/>
                <w:numId w:val="72"/>
              </w:numPr>
              <w:spacing w:after="122" w:line="240" w:lineRule="auto"/>
              <w:ind w:left="305" w:right="305"/>
              <w:rPr>
                <w:rFonts w:ascii="Arial" w:hAnsi="Arial" w:cs="Arial"/>
              </w:rPr>
            </w:pPr>
            <w:r w:rsidRPr="00C6409E">
              <w:rPr>
                <w:rFonts w:ascii="Arial" w:hAnsi="Arial" w:cs="Arial"/>
              </w:rPr>
              <w:t>Educational programs health, adult literacy, small enterprise development</w:t>
            </w:r>
          </w:p>
          <w:p w:rsidR="00C6409E" w:rsidRPr="00C6409E" w:rsidRDefault="00C6409E" w:rsidP="006A7F2E">
            <w:pPr>
              <w:numPr>
                <w:ilvl w:val="0"/>
                <w:numId w:val="72"/>
              </w:numPr>
              <w:spacing w:after="122" w:line="240" w:lineRule="auto"/>
              <w:ind w:left="305" w:right="305"/>
              <w:rPr>
                <w:rFonts w:ascii="Arial" w:hAnsi="Arial" w:cs="Arial"/>
              </w:rPr>
            </w:pPr>
            <w:r w:rsidRPr="00C6409E">
              <w:rPr>
                <w:rFonts w:ascii="Arial" w:hAnsi="Arial" w:cs="Arial"/>
              </w:rPr>
              <w:t>Water and sanitation development</w:t>
            </w:r>
          </w:p>
          <w:p w:rsidR="00C6409E" w:rsidRPr="00C6409E" w:rsidRDefault="00C6409E" w:rsidP="006A7F2E">
            <w:pPr>
              <w:numPr>
                <w:ilvl w:val="0"/>
                <w:numId w:val="72"/>
              </w:numPr>
              <w:spacing w:after="122" w:line="240" w:lineRule="auto"/>
              <w:ind w:left="305" w:right="305"/>
              <w:rPr>
                <w:rFonts w:ascii="Arial" w:hAnsi="Arial" w:cs="Arial"/>
              </w:rPr>
            </w:pPr>
            <w:r w:rsidRPr="00C6409E">
              <w:rPr>
                <w:rFonts w:ascii="Arial" w:hAnsi="Arial" w:cs="Arial"/>
              </w:rPr>
              <w:t>Disaster response</w:t>
            </w:r>
          </w:p>
          <w:p w:rsidR="00C6409E" w:rsidRPr="00C6409E" w:rsidRDefault="00C6409E" w:rsidP="006A7F2E">
            <w:pPr>
              <w:numPr>
                <w:ilvl w:val="0"/>
                <w:numId w:val="72"/>
              </w:numPr>
              <w:spacing w:after="122" w:line="240" w:lineRule="auto"/>
              <w:ind w:left="305" w:right="305"/>
              <w:rPr>
                <w:rFonts w:ascii="Arial" w:hAnsi="Arial" w:cs="Arial"/>
              </w:rPr>
            </w:pPr>
            <w:r w:rsidRPr="00C6409E">
              <w:rPr>
                <w:rFonts w:ascii="Arial" w:hAnsi="Arial" w:cs="Arial"/>
              </w:rPr>
              <w:t>ADRA is willing and able to provide supervision of parolees and probationers</w:t>
            </w:r>
          </w:p>
        </w:tc>
        <w:tc>
          <w:tcPr>
            <w:tcW w:w="2640" w:type="dxa"/>
            <w:tcBorders>
              <w:top w:val="outset" w:sz="6" w:space="0" w:color="auto"/>
              <w:left w:val="outset" w:sz="6" w:space="0" w:color="auto"/>
              <w:bottom w:val="outset" w:sz="6" w:space="0" w:color="auto"/>
              <w:right w:val="outset" w:sz="6" w:space="0" w:color="auto"/>
            </w:tcBorders>
            <w:shd w:val="clear" w:color="auto" w:fill="FFFFFF"/>
            <w:hideMark/>
          </w:tcPr>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Contact:</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Mr Max Inia - Project Manager</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ADRA (PNG)</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PO Box 306, Lae</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Ph: 7264 7164</w:t>
            </w:r>
          </w:p>
        </w:tc>
      </w:tr>
    </w:tbl>
    <w:p w:rsidR="00C6409E" w:rsidRPr="00C6409E" w:rsidRDefault="00C6409E" w:rsidP="00C6409E">
      <w:pPr>
        <w:rPr>
          <w:rFonts w:ascii="Arial" w:hAnsi="Arial" w:cs="Arial"/>
        </w:rPr>
      </w:pPr>
      <w:r w:rsidRPr="00C6409E">
        <w:rPr>
          <w:rFonts w:ascii="Arial" w:hAnsi="Arial" w:cs="Arial"/>
        </w:rPr>
        <w:br/>
      </w:r>
    </w:p>
    <w:p w:rsidR="00C6409E" w:rsidRDefault="00C6409E" w:rsidP="00C6409E">
      <w:pPr>
        <w:pStyle w:val="Heading4"/>
        <w:shd w:val="clear" w:color="auto" w:fill="FFFFFF"/>
        <w:spacing w:before="0"/>
        <w:rPr>
          <w:rFonts w:ascii="Arial" w:hAnsi="Arial" w:cs="Arial"/>
          <w:color w:val="auto"/>
        </w:rPr>
      </w:pPr>
    </w:p>
    <w:p w:rsidR="00C6409E" w:rsidRPr="00C6409E" w:rsidRDefault="00C6409E" w:rsidP="00C6409E">
      <w:pPr>
        <w:pStyle w:val="Heading4"/>
        <w:shd w:val="clear" w:color="auto" w:fill="FFFFFF"/>
        <w:spacing w:before="0"/>
        <w:rPr>
          <w:rFonts w:ascii="Arial" w:hAnsi="Arial" w:cs="Arial"/>
          <w:color w:val="auto"/>
        </w:rPr>
      </w:pPr>
      <w:r w:rsidRPr="00C6409E">
        <w:rPr>
          <w:rFonts w:ascii="Arial" w:hAnsi="Arial" w:cs="Arial"/>
          <w:color w:val="auto"/>
        </w:rPr>
        <w:t>Ombudsman Commission of Papua New Guinea, Momase Regional Office, Morobe</w:t>
      </w:r>
    </w:p>
    <w:p w:rsidR="00C6409E" w:rsidRPr="00C6409E" w:rsidRDefault="00C6409E" w:rsidP="00C6409E">
      <w:pPr>
        <w:rPr>
          <w:rFonts w:ascii="Arial" w:hAnsi="Arial" w:cs="Arial"/>
        </w:rPr>
      </w:pPr>
      <w:r w:rsidRPr="00C6409E">
        <w:rPr>
          <w:rFonts w:ascii="Arial" w:hAnsi="Arial" w:cs="Arial"/>
        </w:rPr>
        <w:br/>
      </w:r>
    </w:p>
    <w:p w:rsidR="00C6409E" w:rsidRPr="00C6409E" w:rsidRDefault="00C6409E" w:rsidP="00C6409E">
      <w:pPr>
        <w:pStyle w:val="NormalWeb"/>
        <w:shd w:val="clear" w:color="auto" w:fill="FFFFFF"/>
        <w:spacing w:before="0" w:beforeAutospacing="0" w:after="183" w:afterAutospacing="0"/>
        <w:rPr>
          <w:rFonts w:ascii="Arial" w:hAnsi="Arial" w:cs="Arial"/>
          <w:sz w:val="22"/>
          <w:szCs w:val="22"/>
        </w:rPr>
      </w:pPr>
      <w:r w:rsidRPr="00C6409E">
        <w:rPr>
          <w:rFonts w:ascii="Arial" w:hAnsi="Arial" w:cs="Arial"/>
          <w:sz w:val="22"/>
          <w:szCs w:val="22"/>
        </w:rPr>
        <w:t>The Ombudsman Commission is an independent constitutional Institution created by the Constitution in 1975.</w:t>
      </w:r>
    </w:p>
    <w:p w:rsidR="00C6409E" w:rsidRPr="00C6409E" w:rsidRDefault="00C6409E" w:rsidP="00C6409E">
      <w:pPr>
        <w:pStyle w:val="NormalWeb"/>
        <w:shd w:val="clear" w:color="auto" w:fill="FFFFFF"/>
        <w:spacing w:before="0" w:beforeAutospacing="0" w:after="183" w:afterAutospacing="0"/>
        <w:rPr>
          <w:rFonts w:ascii="Arial" w:hAnsi="Arial" w:cs="Arial"/>
          <w:sz w:val="22"/>
          <w:szCs w:val="22"/>
        </w:rPr>
      </w:pPr>
      <w:r w:rsidRPr="00C6409E">
        <w:rPr>
          <w:rFonts w:ascii="Arial" w:hAnsi="Arial" w:cs="Arial"/>
          <w:sz w:val="22"/>
          <w:szCs w:val="22"/>
        </w:rPr>
        <w:t> It consists of the Chief Ombudsman and two Ombudsman. A v</w:t>
      </w:r>
      <w:r w:rsidR="00153584">
        <w:rPr>
          <w:rFonts w:ascii="Arial" w:hAnsi="Arial" w:cs="Arial"/>
          <w:sz w:val="22"/>
          <w:szCs w:val="22"/>
        </w:rPr>
        <w:t>ibrant premier institution in pu</w:t>
      </w:r>
      <w:r w:rsidRPr="00C6409E">
        <w:rPr>
          <w:rFonts w:ascii="Arial" w:hAnsi="Arial" w:cs="Arial"/>
          <w:sz w:val="22"/>
          <w:szCs w:val="22"/>
        </w:rPr>
        <w:t>rsuit of promoting good governance and quality leadership in PNG by the year 2019</w:t>
      </w:r>
    </w:p>
    <w:tbl>
      <w:tblPr>
        <w:tblW w:w="0" w:type="auto"/>
        <w:tblInd w:w="-12" w:type="dxa"/>
        <w:shd w:val="clear" w:color="auto" w:fill="FFFFFF"/>
        <w:tblCellMar>
          <w:top w:w="86" w:type="dxa"/>
          <w:left w:w="86" w:type="dxa"/>
          <w:bottom w:w="86" w:type="dxa"/>
          <w:right w:w="86" w:type="dxa"/>
        </w:tblCellMar>
        <w:tblLook w:val="04A0" w:firstRow="1" w:lastRow="0" w:firstColumn="1" w:lastColumn="0" w:noHBand="0" w:noVBand="1"/>
      </w:tblPr>
      <w:tblGrid>
        <w:gridCol w:w="5966"/>
        <w:gridCol w:w="2640"/>
      </w:tblGrid>
      <w:tr w:rsidR="00C6409E" w:rsidRPr="00C6409E" w:rsidTr="00C6409E">
        <w:tc>
          <w:tcPr>
            <w:tcW w:w="5966" w:type="dxa"/>
            <w:tcBorders>
              <w:top w:val="outset" w:sz="6" w:space="0" w:color="auto"/>
              <w:left w:val="outset" w:sz="6" w:space="0" w:color="auto"/>
              <w:bottom w:val="outset" w:sz="6" w:space="0" w:color="auto"/>
              <w:right w:val="outset" w:sz="6" w:space="0" w:color="auto"/>
            </w:tcBorders>
            <w:shd w:val="clear" w:color="auto" w:fill="FFFFFF"/>
            <w:hideMark/>
          </w:tcPr>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The main functions of the commission are to:</w:t>
            </w:r>
          </w:p>
          <w:p w:rsidR="00C6409E" w:rsidRPr="00C6409E" w:rsidRDefault="00C6409E" w:rsidP="006A7F2E">
            <w:pPr>
              <w:numPr>
                <w:ilvl w:val="0"/>
                <w:numId w:val="73"/>
              </w:numPr>
              <w:spacing w:after="122" w:line="240" w:lineRule="auto"/>
              <w:ind w:left="305" w:right="305"/>
              <w:rPr>
                <w:rFonts w:ascii="Arial" w:hAnsi="Arial" w:cs="Arial"/>
              </w:rPr>
            </w:pPr>
            <w:r w:rsidRPr="00C6409E">
              <w:rPr>
                <w:rFonts w:ascii="Arial" w:hAnsi="Arial" w:cs="Arial"/>
              </w:rPr>
              <w:t>Investigate complaints about the administrative actions of governmental bodies and agencies</w:t>
            </w:r>
          </w:p>
          <w:p w:rsidR="00C6409E" w:rsidRPr="00C6409E" w:rsidRDefault="00C6409E" w:rsidP="006A7F2E">
            <w:pPr>
              <w:numPr>
                <w:ilvl w:val="0"/>
                <w:numId w:val="73"/>
              </w:numPr>
              <w:spacing w:after="122" w:line="240" w:lineRule="auto"/>
              <w:ind w:left="305" w:right="305"/>
              <w:rPr>
                <w:rFonts w:ascii="Arial" w:hAnsi="Arial" w:cs="Arial"/>
              </w:rPr>
            </w:pPr>
            <w:r w:rsidRPr="00C6409E">
              <w:rPr>
                <w:rFonts w:ascii="Arial" w:hAnsi="Arial" w:cs="Arial"/>
              </w:rPr>
              <w:t>Administer the Leadership Code (outlines in the Constitution) by conducting investigations into the actions of Leaders</w:t>
            </w:r>
          </w:p>
          <w:p w:rsidR="00C6409E" w:rsidRPr="00C6409E" w:rsidRDefault="00C6409E" w:rsidP="006A7F2E">
            <w:pPr>
              <w:numPr>
                <w:ilvl w:val="0"/>
                <w:numId w:val="73"/>
              </w:numPr>
              <w:spacing w:after="122" w:line="240" w:lineRule="auto"/>
              <w:ind w:left="305" w:right="305"/>
              <w:rPr>
                <w:rFonts w:ascii="Arial" w:hAnsi="Arial" w:cs="Arial"/>
              </w:rPr>
            </w:pPr>
            <w:r w:rsidRPr="00C6409E">
              <w:rPr>
                <w:rFonts w:ascii="Arial" w:hAnsi="Arial" w:cs="Arial"/>
              </w:rPr>
              <w:t>Investigate discriminatory practices under the “Discriminatory Practices Act” and the “HIV/AIDS Management and Prevention Act.”</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Clarification on complaints</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 </w:t>
            </w:r>
          </w:p>
          <w:p w:rsidR="00C6409E" w:rsidRPr="00C6409E" w:rsidRDefault="00C6409E" w:rsidP="006A7F2E">
            <w:pPr>
              <w:numPr>
                <w:ilvl w:val="0"/>
                <w:numId w:val="74"/>
              </w:numPr>
              <w:spacing w:after="122" w:line="240" w:lineRule="auto"/>
              <w:ind w:left="305" w:right="305"/>
              <w:rPr>
                <w:rFonts w:ascii="Arial" w:hAnsi="Arial" w:cs="Arial"/>
              </w:rPr>
            </w:pPr>
            <w:r w:rsidRPr="00C6409E">
              <w:rPr>
                <w:rFonts w:ascii="Arial" w:hAnsi="Arial" w:cs="Arial"/>
              </w:rPr>
              <w:t>Complaints can be lodged by anybody directly affected by a decision or action of a governmental body, agency or a leader</w:t>
            </w:r>
          </w:p>
          <w:p w:rsidR="00C6409E" w:rsidRPr="00C6409E" w:rsidRDefault="00C6409E" w:rsidP="006A7F2E">
            <w:pPr>
              <w:numPr>
                <w:ilvl w:val="0"/>
                <w:numId w:val="74"/>
              </w:numPr>
              <w:spacing w:after="122" w:line="240" w:lineRule="auto"/>
              <w:ind w:left="305" w:right="305"/>
              <w:rPr>
                <w:rFonts w:ascii="Arial" w:hAnsi="Arial" w:cs="Arial"/>
              </w:rPr>
            </w:pPr>
            <w:r w:rsidRPr="00C6409E">
              <w:rPr>
                <w:rFonts w:ascii="Arial" w:hAnsi="Arial" w:cs="Arial"/>
              </w:rPr>
              <w:t>All complaints are treated with strict confidence until all investigations are completed</w:t>
            </w:r>
          </w:p>
          <w:p w:rsidR="00C6409E" w:rsidRPr="00C6409E" w:rsidRDefault="00C6409E" w:rsidP="006A7F2E">
            <w:pPr>
              <w:numPr>
                <w:ilvl w:val="0"/>
                <w:numId w:val="75"/>
              </w:numPr>
              <w:spacing w:after="122" w:line="240" w:lineRule="auto"/>
              <w:ind w:left="305" w:right="305"/>
              <w:rPr>
                <w:rFonts w:ascii="Arial" w:hAnsi="Arial" w:cs="Arial"/>
              </w:rPr>
            </w:pPr>
            <w:r w:rsidRPr="00C6409E">
              <w:rPr>
                <w:rFonts w:ascii="Arial" w:hAnsi="Arial" w:cs="Arial"/>
              </w:rPr>
              <w:t>Complaints will be advised in writing on the outcome of their complaint</w:t>
            </w:r>
          </w:p>
        </w:tc>
        <w:tc>
          <w:tcPr>
            <w:tcW w:w="2640" w:type="dxa"/>
            <w:tcBorders>
              <w:top w:val="outset" w:sz="6" w:space="0" w:color="auto"/>
              <w:left w:val="outset" w:sz="6" w:space="0" w:color="auto"/>
              <w:bottom w:val="outset" w:sz="6" w:space="0" w:color="auto"/>
              <w:right w:val="outset" w:sz="6" w:space="0" w:color="auto"/>
            </w:tcBorders>
            <w:shd w:val="clear" w:color="auto" w:fill="FFFFFF"/>
            <w:hideMark/>
          </w:tcPr>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Contact:</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Regional Manager</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Vele Rumana Building, 4th Street</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P.O.Box 2259,</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Lae 411,</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Morobe Province</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Telephone: 472 1695</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Fax:472 2755</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 </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 </w:t>
            </w:r>
          </w:p>
        </w:tc>
      </w:tr>
    </w:tbl>
    <w:p w:rsidR="00C6409E" w:rsidRPr="00C6409E" w:rsidRDefault="00C6409E" w:rsidP="00C6409E">
      <w:pPr>
        <w:rPr>
          <w:rFonts w:ascii="Arial" w:hAnsi="Arial" w:cs="Arial"/>
        </w:rPr>
      </w:pPr>
      <w:r w:rsidRPr="00C6409E">
        <w:rPr>
          <w:rFonts w:ascii="Arial" w:hAnsi="Arial" w:cs="Arial"/>
        </w:rPr>
        <w:br/>
      </w:r>
    </w:p>
    <w:p w:rsidR="00C6409E" w:rsidRPr="00C6409E" w:rsidRDefault="00C6409E" w:rsidP="00C6409E">
      <w:pPr>
        <w:pStyle w:val="Heading4"/>
        <w:shd w:val="clear" w:color="auto" w:fill="FFFFFF"/>
        <w:spacing w:before="0"/>
        <w:rPr>
          <w:rFonts w:ascii="Arial" w:hAnsi="Arial" w:cs="Arial"/>
          <w:color w:val="auto"/>
        </w:rPr>
      </w:pPr>
      <w:r w:rsidRPr="00C6409E">
        <w:rPr>
          <w:rFonts w:ascii="Arial" w:hAnsi="Arial" w:cs="Arial"/>
          <w:color w:val="auto"/>
        </w:rPr>
        <w:t>Wasu Restorative Justice Centre Inc, Morobe</w:t>
      </w:r>
    </w:p>
    <w:p w:rsidR="00C6409E" w:rsidRDefault="00C6409E" w:rsidP="00C6409E">
      <w:pPr>
        <w:pStyle w:val="NormalWeb"/>
        <w:shd w:val="clear" w:color="auto" w:fill="FFFFFF"/>
        <w:spacing w:before="0" w:beforeAutospacing="0" w:after="183" w:afterAutospacing="0"/>
        <w:rPr>
          <w:rFonts w:ascii="Arial" w:hAnsi="Arial" w:cs="Arial"/>
          <w:sz w:val="22"/>
          <w:szCs w:val="22"/>
        </w:rPr>
      </w:pPr>
    </w:p>
    <w:p w:rsidR="00C6409E" w:rsidRPr="00C6409E" w:rsidRDefault="00C6409E" w:rsidP="00C6409E">
      <w:pPr>
        <w:pStyle w:val="NormalWeb"/>
        <w:shd w:val="clear" w:color="auto" w:fill="FFFFFF"/>
        <w:spacing w:before="0" w:beforeAutospacing="0" w:after="183" w:afterAutospacing="0"/>
        <w:rPr>
          <w:rFonts w:ascii="Arial" w:hAnsi="Arial" w:cs="Arial"/>
          <w:sz w:val="22"/>
          <w:szCs w:val="22"/>
        </w:rPr>
      </w:pPr>
      <w:r w:rsidRPr="00C6409E">
        <w:rPr>
          <w:rFonts w:ascii="Arial" w:hAnsi="Arial" w:cs="Arial"/>
          <w:sz w:val="22"/>
          <w:szCs w:val="22"/>
        </w:rPr>
        <w:t>1.The organisation is incorporated as an association to:-</w:t>
      </w:r>
    </w:p>
    <w:p w:rsidR="00C6409E" w:rsidRPr="00C6409E" w:rsidRDefault="00C6409E" w:rsidP="00C6409E">
      <w:pPr>
        <w:pStyle w:val="NormalWeb"/>
        <w:shd w:val="clear" w:color="auto" w:fill="FFFFFF"/>
        <w:spacing w:before="0" w:beforeAutospacing="0" w:after="183" w:afterAutospacing="0"/>
        <w:rPr>
          <w:rFonts w:ascii="Arial" w:hAnsi="Arial" w:cs="Arial"/>
          <w:sz w:val="22"/>
          <w:szCs w:val="22"/>
        </w:rPr>
      </w:pPr>
      <w:r w:rsidRPr="00C6409E">
        <w:rPr>
          <w:rFonts w:ascii="Arial" w:hAnsi="Arial" w:cs="Arial"/>
          <w:sz w:val="22"/>
          <w:szCs w:val="22"/>
        </w:rPr>
        <w:t>To work in partnership with formal villages, peace officers, magistrates and the police in the local level government areas of Wasu.Tewae – Siasse and the Kabwum Districts.</w:t>
      </w:r>
    </w:p>
    <w:p w:rsidR="00C6409E" w:rsidRPr="00C6409E" w:rsidRDefault="00C6409E" w:rsidP="00C6409E">
      <w:pPr>
        <w:pStyle w:val="NormalWeb"/>
        <w:shd w:val="clear" w:color="auto" w:fill="FFFFFF"/>
        <w:spacing w:before="0" w:beforeAutospacing="0" w:after="183" w:afterAutospacing="0"/>
        <w:rPr>
          <w:rFonts w:ascii="Arial" w:hAnsi="Arial" w:cs="Arial"/>
          <w:sz w:val="22"/>
          <w:szCs w:val="22"/>
        </w:rPr>
      </w:pPr>
      <w:r w:rsidRPr="00C6409E">
        <w:rPr>
          <w:rFonts w:ascii="Arial" w:hAnsi="Arial" w:cs="Arial"/>
          <w:sz w:val="22"/>
          <w:szCs w:val="22"/>
        </w:rPr>
        <w:t>2.To train and equip peace officers to use restorative approaches to settle wrong doing rather than punitive approaches</w:t>
      </w:r>
    </w:p>
    <w:p w:rsidR="00C6409E" w:rsidRPr="00C6409E" w:rsidRDefault="00C6409E" w:rsidP="00C6409E">
      <w:pPr>
        <w:pStyle w:val="NormalWeb"/>
        <w:shd w:val="clear" w:color="auto" w:fill="FFFFFF"/>
        <w:spacing w:before="0" w:beforeAutospacing="0" w:after="183" w:afterAutospacing="0"/>
        <w:rPr>
          <w:rFonts w:ascii="Arial" w:hAnsi="Arial" w:cs="Arial"/>
          <w:sz w:val="22"/>
          <w:szCs w:val="22"/>
        </w:rPr>
      </w:pPr>
      <w:r w:rsidRPr="00C6409E">
        <w:rPr>
          <w:rFonts w:ascii="Arial" w:hAnsi="Arial" w:cs="Arial"/>
          <w:sz w:val="22"/>
          <w:szCs w:val="22"/>
        </w:rPr>
        <w:t>3.To combat the use of illicit drugs by young people and adults by creating avenues for change with assistance from NGOs, churches and donor agencies</w:t>
      </w:r>
    </w:p>
    <w:p w:rsidR="00C6409E" w:rsidRPr="00C6409E" w:rsidRDefault="00C6409E" w:rsidP="00C6409E">
      <w:pPr>
        <w:pStyle w:val="NormalWeb"/>
        <w:shd w:val="clear" w:color="auto" w:fill="FFFFFF"/>
        <w:spacing w:before="0" w:beforeAutospacing="0" w:after="183" w:afterAutospacing="0"/>
        <w:rPr>
          <w:rFonts w:ascii="Arial" w:hAnsi="Arial" w:cs="Arial"/>
          <w:sz w:val="22"/>
          <w:szCs w:val="22"/>
        </w:rPr>
      </w:pPr>
      <w:r w:rsidRPr="00C6409E">
        <w:rPr>
          <w:rFonts w:ascii="Arial" w:hAnsi="Arial" w:cs="Arial"/>
          <w:sz w:val="22"/>
          <w:szCs w:val="22"/>
        </w:rPr>
        <w:t>4.To foster greater unity and cooperation in the communities to trigger social-economic development</w:t>
      </w:r>
    </w:p>
    <w:tbl>
      <w:tblPr>
        <w:tblW w:w="0" w:type="auto"/>
        <w:tblInd w:w="-12" w:type="dxa"/>
        <w:shd w:val="clear" w:color="auto" w:fill="FFFFFF"/>
        <w:tblCellMar>
          <w:top w:w="86" w:type="dxa"/>
          <w:left w:w="86" w:type="dxa"/>
          <w:bottom w:w="86" w:type="dxa"/>
          <w:right w:w="86" w:type="dxa"/>
        </w:tblCellMar>
        <w:tblLook w:val="04A0" w:firstRow="1" w:lastRow="0" w:firstColumn="1" w:lastColumn="0" w:noHBand="0" w:noVBand="1"/>
      </w:tblPr>
      <w:tblGrid>
        <w:gridCol w:w="4205"/>
        <w:gridCol w:w="5005"/>
      </w:tblGrid>
      <w:tr w:rsidR="00C6409E" w:rsidRPr="00C6409E" w:rsidTr="00C6409E">
        <w:tc>
          <w:tcPr>
            <w:tcW w:w="5966" w:type="dxa"/>
            <w:tcBorders>
              <w:top w:val="outset" w:sz="6" w:space="0" w:color="auto"/>
              <w:left w:val="outset" w:sz="6" w:space="0" w:color="auto"/>
              <w:bottom w:val="outset" w:sz="6" w:space="0" w:color="auto"/>
              <w:right w:val="outset" w:sz="6" w:space="0" w:color="auto"/>
            </w:tcBorders>
            <w:shd w:val="clear" w:color="auto" w:fill="FFFFFF"/>
            <w:hideMark/>
          </w:tcPr>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Wasu Restorative Justice Centre Inc provides the following services:</w:t>
            </w:r>
          </w:p>
          <w:p w:rsidR="00C6409E" w:rsidRPr="00C6409E" w:rsidRDefault="00C6409E" w:rsidP="006A7F2E">
            <w:pPr>
              <w:numPr>
                <w:ilvl w:val="0"/>
                <w:numId w:val="76"/>
              </w:numPr>
              <w:spacing w:after="122" w:line="240" w:lineRule="auto"/>
              <w:ind w:left="305" w:right="305"/>
              <w:rPr>
                <w:rFonts w:ascii="Arial" w:hAnsi="Arial" w:cs="Arial"/>
              </w:rPr>
            </w:pPr>
            <w:r w:rsidRPr="00C6409E">
              <w:rPr>
                <w:rFonts w:ascii="Arial" w:hAnsi="Arial" w:cs="Arial"/>
              </w:rPr>
              <w:t>Conducting regular meetings and workshops to local law enforcers or restorative approaches to solve wrong doing. i.e. Emphasis on family conferencing and traditional virtues</w:t>
            </w:r>
          </w:p>
          <w:p w:rsidR="00C6409E" w:rsidRPr="00C6409E" w:rsidRDefault="00C6409E" w:rsidP="006A7F2E">
            <w:pPr>
              <w:numPr>
                <w:ilvl w:val="0"/>
                <w:numId w:val="76"/>
              </w:numPr>
              <w:spacing w:after="122" w:line="240" w:lineRule="auto"/>
              <w:ind w:left="305" w:right="305"/>
              <w:rPr>
                <w:rFonts w:ascii="Arial" w:hAnsi="Arial" w:cs="Arial"/>
              </w:rPr>
            </w:pPr>
            <w:r w:rsidRPr="00C6409E">
              <w:rPr>
                <w:rFonts w:ascii="Arial" w:hAnsi="Arial" w:cs="Arial"/>
              </w:rPr>
              <w:t>Doing awareness publicity that creating a peace and just society is foundation for progress and economic growth</w:t>
            </w:r>
          </w:p>
          <w:p w:rsidR="00C6409E" w:rsidRPr="00C6409E" w:rsidRDefault="00C6409E" w:rsidP="006A7F2E">
            <w:pPr>
              <w:numPr>
                <w:ilvl w:val="0"/>
                <w:numId w:val="76"/>
              </w:numPr>
              <w:spacing w:after="122" w:line="240" w:lineRule="auto"/>
              <w:ind w:left="305" w:right="305"/>
              <w:rPr>
                <w:rFonts w:ascii="Arial" w:hAnsi="Arial" w:cs="Arial"/>
              </w:rPr>
            </w:pPr>
            <w:r w:rsidRPr="00C6409E">
              <w:rPr>
                <w:rFonts w:ascii="Arial" w:hAnsi="Arial" w:cs="Arial"/>
              </w:rPr>
              <w:t>Keep records of wrongdoing and doers and make comparisons to change and make recommendations for future planning</w:t>
            </w:r>
          </w:p>
          <w:p w:rsidR="00C6409E" w:rsidRPr="00C6409E" w:rsidRDefault="00C6409E" w:rsidP="006A7F2E">
            <w:pPr>
              <w:numPr>
                <w:ilvl w:val="0"/>
                <w:numId w:val="76"/>
              </w:numPr>
              <w:spacing w:after="122" w:line="240" w:lineRule="auto"/>
              <w:ind w:left="305" w:right="305"/>
              <w:rPr>
                <w:rFonts w:ascii="Arial" w:hAnsi="Arial" w:cs="Arial"/>
              </w:rPr>
            </w:pPr>
            <w:r w:rsidRPr="00C6409E">
              <w:rPr>
                <w:rFonts w:ascii="Arial" w:hAnsi="Arial" w:cs="Arial"/>
              </w:rPr>
              <w:t>Formulate reports on the progresses and downfalls to relevant authorities and agencies for further assistance and advice</w:t>
            </w:r>
          </w:p>
        </w:tc>
        <w:tc>
          <w:tcPr>
            <w:tcW w:w="2640" w:type="dxa"/>
            <w:tcBorders>
              <w:top w:val="outset" w:sz="6" w:space="0" w:color="auto"/>
              <w:left w:val="outset" w:sz="6" w:space="0" w:color="auto"/>
              <w:bottom w:val="outset" w:sz="6" w:space="0" w:color="auto"/>
              <w:right w:val="outset" w:sz="6" w:space="0" w:color="auto"/>
            </w:tcBorders>
            <w:shd w:val="clear" w:color="auto" w:fill="FFFFFF"/>
            <w:hideMark/>
          </w:tcPr>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Contact:</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Mr. Zerie Nema - Chairman </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Wasu Restorative Justice Centre Inc</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P.O.Box 411, Morobe Province</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Telephone: 7231 8960</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Email: </w:t>
            </w:r>
            <w:hyperlink r:id="rId75" w:history="1">
              <w:r w:rsidRPr="00C6409E">
                <w:rPr>
                  <w:rStyle w:val="Hyperlink"/>
                  <w:rFonts w:ascii="Arial" w:eastAsiaTheme="majorEastAsia" w:hAnsi="Arial" w:cs="Arial"/>
                  <w:color w:val="auto"/>
                  <w:sz w:val="22"/>
                  <w:szCs w:val="22"/>
                </w:rPr>
                <w:t>wasurestorativejusticecentrinc@gmail.com</w:t>
              </w:r>
            </w:hyperlink>
          </w:p>
        </w:tc>
      </w:tr>
    </w:tbl>
    <w:p w:rsidR="00C6409E" w:rsidRPr="00C6409E" w:rsidRDefault="00C6409E" w:rsidP="00C6409E">
      <w:pPr>
        <w:rPr>
          <w:rFonts w:ascii="Arial" w:hAnsi="Arial" w:cs="Arial"/>
        </w:rPr>
      </w:pPr>
      <w:r w:rsidRPr="00C6409E">
        <w:rPr>
          <w:rFonts w:ascii="Arial" w:hAnsi="Arial" w:cs="Arial"/>
        </w:rPr>
        <w:br/>
        <w:t>Caritas Papua New Guinea – Lae Catholic Church</w:t>
      </w:r>
    </w:p>
    <w:p w:rsidR="00C6409E" w:rsidRPr="00C6409E" w:rsidRDefault="00C6409E" w:rsidP="00C6409E">
      <w:pPr>
        <w:pStyle w:val="NormalWeb"/>
        <w:shd w:val="clear" w:color="auto" w:fill="FFFFFF"/>
        <w:spacing w:before="0" w:beforeAutospacing="0" w:after="183" w:afterAutospacing="0"/>
        <w:rPr>
          <w:rFonts w:ascii="Arial" w:hAnsi="Arial" w:cs="Arial"/>
          <w:sz w:val="22"/>
          <w:szCs w:val="22"/>
        </w:rPr>
      </w:pPr>
      <w:r w:rsidRPr="00C6409E">
        <w:rPr>
          <w:rFonts w:ascii="Arial" w:hAnsi="Arial" w:cs="Arial"/>
          <w:sz w:val="22"/>
          <w:szCs w:val="22"/>
        </w:rPr>
        <w:t>Caritas PNG is an agency of the Catholic Bishops Conference (CBC) of PNG &amp; Solomon Islands. They promote Integral Human Development of the grassroots citizens of PNG.The mission of Caritas PNG is to take active role in social justice, peace, ecology, and human development issues as part of the pastoral mission of the Church, promote Catholic Social Teaching, address injustice, inequalities, poverty and dependency which undermine human dignity, and be a voice for the poor and marginalized to build a better PNG. </w:t>
      </w:r>
    </w:p>
    <w:tbl>
      <w:tblPr>
        <w:tblW w:w="0" w:type="auto"/>
        <w:tblInd w:w="-12" w:type="dxa"/>
        <w:shd w:val="clear" w:color="auto" w:fill="FFFFFF"/>
        <w:tblCellMar>
          <w:top w:w="86" w:type="dxa"/>
          <w:left w:w="86" w:type="dxa"/>
          <w:bottom w:w="86" w:type="dxa"/>
          <w:right w:w="86" w:type="dxa"/>
        </w:tblCellMar>
        <w:tblLook w:val="04A0" w:firstRow="1" w:lastRow="0" w:firstColumn="1" w:lastColumn="0" w:noHBand="0" w:noVBand="1"/>
      </w:tblPr>
      <w:tblGrid>
        <w:gridCol w:w="5549"/>
        <w:gridCol w:w="3661"/>
      </w:tblGrid>
      <w:tr w:rsidR="00C6409E" w:rsidRPr="00C6409E" w:rsidTr="00C6409E">
        <w:tc>
          <w:tcPr>
            <w:tcW w:w="5966" w:type="dxa"/>
            <w:tcBorders>
              <w:top w:val="outset" w:sz="6" w:space="0" w:color="auto"/>
              <w:left w:val="outset" w:sz="6" w:space="0" w:color="auto"/>
              <w:bottom w:val="outset" w:sz="6" w:space="0" w:color="auto"/>
              <w:right w:val="outset" w:sz="6" w:space="0" w:color="auto"/>
            </w:tcBorders>
            <w:shd w:val="clear" w:color="auto" w:fill="FFFFFF"/>
            <w:hideMark/>
          </w:tcPr>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It operates through main goals: Integral Human Development (IHD), Disaster &amp; Relief Management, Helping the Poor and Marginalized, Research &amp; Advocacy, Child Protection, Gender Equality, Ecological Stewardship &amp; Care of God’s Creation, Democratic Governance.</w:t>
            </w:r>
          </w:p>
          <w:p w:rsidR="00C6409E" w:rsidRPr="00C6409E" w:rsidRDefault="00C6409E" w:rsidP="006A7F2E">
            <w:pPr>
              <w:numPr>
                <w:ilvl w:val="0"/>
                <w:numId w:val="77"/>
              </w:numPr>
              <w:spacing w:after="122" w:line="240" w:lineRule="auto"/>
              <w:ind w:left="305" w:right="305"/>
              <w:rPr>
                <w:rFonts w:ascii="Arial" w:hAnsi="Arial" w:cs="Arial"/>
              </w:rPr>
            </w:pPr>
            <w:r w:rsidRPr="00C6409E">
              <w:rPr>
                <w:rFonts w:ascii="Arial" w:hAnsi="Arial" w:cs="Arial"/>
              </w:rPr>
              <w:t>Community mobilization and action program – Cooperative Society/Community Association formations and trainings).</w:t>
            </w:r>
          </w:p>
          <w:p w:rsidR="00C6409E" w:rsidRPr="00C6409E" w:rsidRDefault="00C6409E" w:rsidP="006A7F2E">
            <w:pPr>
              <w:numPr>
                <w:ilvl w:val="0"/>
                <w:numId w:val="77"/>
              </w:numPr>
              <w:spacing w:after="122" w:line="240" w:lineRule="auto"/>
              <w:ind w:left="305" w:right="305"/>
              <w:rPr>
                <w:rFonts w:ascii="Arial" w:hAnsi="Arial" w:cs="Arial"/>
              </w:rPr>
            </w:pPr>
            <w:r w:rsidRPr="00C6409E">
              <w:rPr>
                <w:rFonts w:ascii="Arial" w:hAnsi="Arial" w:cs="Arial"/>
              </w:rPr>
              <w:t>Leadership training for Village Ward Councillors, Village Courts, and Peace Mediators, etc. Peace-building (conflict management, restorative justice, conflict mediation/)</w:t>
            </w:r>
          </w:p>
          <w:p w:rsidR="00C6409E" w:rsidRPr="00C6409E" w:rsidRDefault="00C6409E" w:rsidP="006A7F2E">
            <w:pPr>
              <w:numPr>
                <w:ilvl w:val="0"/>
                <w:numId w:val="77"/>
              </w:numPr>
              <w:spacing w:after="122" w:line="240" w:lineRule="auto"/>
              <w:ind w:left="305" w:right="305"/>
              <w:rPr>
                <w:rFonts w:ascii="Arial" w:hAnsi="Arial" w:cs="Arial"/>
              </w:rPr>
            </w:pPr>
            <w:r w:rsidRPr="00C6409E">
              <w:rPr>
                <w:rFonts w:ascii="Arial" w:hAnsi="Arial" w:cs="Arial"/>
              </w:rPr>
              <w:t>Women’s empowerment (economic, leadership, personality)</w:t>
            </w:r>
          </w:p>
          <w:p w:rsidR="00C6409E" w:rsidRPr="00C6409E" w:rsidRDefault="00C6409E" w:rsidP="006A7F2E">
            <w:pPr>
              <w:numPr>
                <w:ilvl w:val="0"/>
                <w:numId w:val="77"/>
              </w:numPr>
              <w:spacing w:after="122" w:line="240" w:lineRule="auto"/>
              <w:ind w:left="305" w:right="305"/>
              <w:rPr>
                <w:rFonts w:ascii="Arial" w:hAnsi="Arial" w:cs="Arial"/>
              </w:rPr>
            </w:pPr>
            <w:r w:rsidRPr="00C6409E">
              <w:rPr>
                <w:rFonts w:ascii="Arial" w:hAnsi="Arial" w:cs="Arial"/>
              </w:rPr>
              <w:t>Community leadership training.</w:t>
            </w:r>
          </w:p>
          <w:p w:rsidR="00C6409E" w:rsidRPr="00C6409E" w:rsidRDefault="00C6409E" w:rsidP="006A7F2E">
            <w:pPr>
              <w:numPr>
                <w:ilvl w:val="0"/>
                <w:numId w:val="77"/>
              </w:numPr>
              <w:spacing w:after="122" w:line="240" w:lineRule="auto"/>
              <w:ind w:left="305" w:right="305"/>
              <w:rPr>
                <w:rFonts w:ascii="Arial" w:hAnsi="Arial" w:cs="Arial"/>
              </w:rPr>
            </w:pPr>
            <w:r w:rsidRPr="00C6409E">
              <w:rPr>
                <w:rFonts w:ascii="Arial" w:hAnsi="Arial" w:cs="Arial"/>
              </w:rPr>
              <w:t>Youth formation program for delinquent youths.</w:t>
            </w:r>
          </w:p>
          <w:p w:rsidR="00C6409E" w:rsidRPr="00C6409E" w:rsidRDefault="00C6409E" w:rsidP="006A7F2E">
            <w:pPr>
              <w:numPr>
                <w:ilvl w:val="0"/>
                <w:numId w:val="77"/>
              </w:numPr>
              <w:spacing w:after="122" w:line="240" w:lineRule="auto"/>
              <w:ind w:left="305" w:right="305"/>
              <w:rPr>
                <w:rFonts w:ascii="Arial" w:hAnsi="Arial" w:cs="Arial"/>
              </w:rPr>
            </w:pPr>
            <w:r w:rsidRPr="00C6409E">
              <w:rPr>
                <w:rFonts w:ascii="Arial" w:hAnsi="Arial" w:cs="Arial"/>
              </w:rPr>
              <w:t>Male advocates for peace and development in communities.</w:t>
            </w:r>
          </w:p>
          <w:p w:rsidR="00C6409E" w:rsidRPr="00C6409E" w:rsidRDefault="00C6409E" w:rsidP="006A7F2E">
            <w:pPr>
              <w:numPr>
                <w:ilvl w:val="0"/>
                <w:numId w:val="77"/>
              </w:numPr>
              <w:spacing w:after="122" w:line="240" w:lineRule="auto"/>
              <w:ind w:left="305" w:right="305"/>
              <w:rPr>
                <w:rFonts w:ascii="Arial" w:hAnsi="Arial" w:cs="Arial"/>
              </w:rPr>
            </w:pPr>
            <w:r w:rsidRPr="00C6409E">
              <w:rPr>
                <w:rFonts w:ascii="Arial" w:hAnsi="Arial" w:cs="Arial"/>
              </w:rPr>
              <w:t>Counselling services for victims of gender violence/sexual violence, and other forms of emotional restoration.</w:t>
            </w:r>
          </w:p>
        </w:tc>
        <w:tc>
          <w:tcPr>
            <w:tcW w:w="2640" w:type="dxa"/>
            <w:tcBorders>
              <w:top w:val="outset" w:sz="6" w:space="0" w:color="auto"/>
              <w:left w:val="outset" w:sz="6" w:space="0" w:color="auto"/>
              <w:bottom w:val="outset" w:sz="6" w:space="0" w:color="auto"/>
              <w:right w:val="outset" w:sz="6" w:space="0" w:color="auto"/>
            </w:tcBorders>
            <w:shd w:val="clear" w:color="auto" w:fill="FFFFFF"/>
            <w:hideMark/>
          </w:tcPr>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Contact:</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Bp Christian Blouin – Chairman Caritas PNG Board</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Lae Catholic Diocese</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 O Box 3, Lae,  Morobe Province</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Ph: 472 1438</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Fax: 472 0594</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MB: 7311 6638</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Email:</w:t>
            </w:r>
            <w:hyperlink r:id="rId76" w:history="1">
              <w:r w:rsidRPr="00C6409E">
                <w:rPr>
                  <w:rStyle w:val="Hyperlink"/>
                  <w:rFonts w:ascii="Arial" w:eastAsiaTheme="majorEastAsia" w:hAnsi="Arial" w:cs="Arial"/>
                  <w:color w:val="auto"/>
                  <w:sz w:val="22"/>
                  <w:szCs w:val="22"/>
                </w:rPr>
                <w:t>christianblouin41@gmail.com</w:t>
              </w:r>
            </w:hyperlink>
          </w:p>
        </w:tc>
      </w:tr>
    </w:tbl>
    <w:p w:rsidR="00C6409E" w:rsidRPr="00C6409E" w:rsidRDefault="00C6409E" w:rsidP="00C6409E">
      <w:pPr>
        <w:rPr>
          <w:rFonts w:ascii="Arial" w:hAnsi="Arial" w:cs="Arial"/>
        </w:rPr>
      </w:pPr>
      <w:r w:rsidRPr="00C6409E">
        <w:rPr>
          <w:rFonts w:ascii="Arial" w:hAnsi="Arial" w:cs="Arial"/>
        </w:rPr>
        <w:br/>
      </w:r>
    </w:p>
    <w:p w:rsidR="00C6409E" w:rsidRPr="00C6409E" w:rsidRDefault="00C6409E" w:rsidP="00C6409E">
      <w:pPr>
        <w:pStyle w:val="Heading4"/>
        <w:shd w:val="clear" w:color="auto" w:fill="FFFFFF"/>
        <w:spacing w:before="0"/>
        <w:rPr>
          <w:rFonts w:ascii="Arial" w:hAnsi="Arial" w:cs="Arial"/>
          <w:color w:val="auto"/>
        </w:rPr>
      </w:pPr>
      <w:r w:rsidRPr="00C6409E">
        <w:rPr>
          <w:rFonts w:ascii="Arial" w:hAnsi="Arial" w:cs="Arial"/>
          <w:color w:val="auto"/>
        </w:rPr>
        <w:t>National Youth Development Authority – Lae, Morobe Province</w:t>
      </w:r>
    </w:p>
    <w:p w:rsidR="00C6409E" w:rsidRDefault="00C6409E" w:rsidP="00C6409E">
      <w:pPr>
        <w:pStyle w:val="NormalWeb"/>
        <w:shd w:val="clear" w:color="auto" w:fill="FFFFFF"/>
        <w:spacing w:before="0" w:beforeAutospacing="0" w:after="183" w:afterAutospacing="0"/>
        <w:rPr>
          <w:rFonts w:ascii="Arial" w:hAnsi="Arial" w:cs="Arial"/>
          <w:sz w:val="22"/>
          <w:szCs w:val="22"/>
        </w:rPr>
      </w:pPr>
    </w:p>
    <w:p w:rsidR="00C6409E" w:rsidRPr="00C6409E" w:rsidRDefault="00C6409E" w:rsidP="00C6409E">
      <w:pPr>
        <w:pStyle w:val="NormalWeb"/>
        <w:shd w:val="clear" w:color="auto" w:fill="FFFFFF"/>
        <w:spacing w:before="0" w:beforeAutospacing="0" w:after="183" w:afterAutospacing="0"/>
        <w:rPr>
          <w:rFonts w:ascii="Arial" w:hAnsi="Arial" w:cs="Arial"/>
          <w:sz w:val="22"/>
          <w:szCs w:val="22"/>
        </w:rPr>
      </w:pPr>
      <w:r w:rsidRPr="00C6409E">
        <w:rPr>
          <w:rFonts w:ascii="Arial" w:hAnsi="Arial" w:cs="Arial"/>
          <w:sz w:val="22"/>
          <w:szCs w:val="22"/>
        </w:rPr>
        <w:t>The National Youth Development Authority is a government agency established to provide policy directives for the youth of PNG. It provides a framework for planning and program development for all agencies and organisations involved in youth development work. Inclusive in its policy area for stakeholders to develop and implement programs is Law Order and Justice with the objectives to promote, maintain safety, security and peace in communities.</w:t>
      </w:r>
    </w:p>
    <w:tbl>
      <w:tblPr>
        <w:tblW w:w="0" w:type="auto"/>
        <w:tblInd w:w="-12" w:type="dxa"/>
        <w:shd w:val="clear" w:color="auto" w:fill="FFFFFF"/>
        <w:tblCellMar>
          <w:top w:w="86" w:type="dxa"/>
          <w:left w:w="86" w:type="dxa"/>
          <w:bottom w:w="86" w:type="dxa"/>
          <w:right w:w="86" w:type="dxa"/>
        </w:tblCellMar>
        <w:tblLook w:val="04A0" w:firstRow="1" w:lastRow="0" w:firstColumn="1" w:lastColumn="0" w:noHBand="0" w:noVBand="1"/>
      </w:tblPr>
      <w:tblGrid>
        <w:gridCol w:w="5524"/>
        <w:gridCol w:w="3686"/>
      </w:tblGrid>
      <w:tr w:rsidR="00C6409E" w:rsidRPr="00C6409E" w:rsidTr="00C6409E">
        <w:tc>
          <w:tcPr>
            <w:tcW w:w="5966" w:type="dxa"/>
            <w:tcBorders>
              <w:top w:val="outset" w:sz="6" w:space="0" w:color="auto"/>
              <w:left w:val="outset" w:sz="6" w:space="0" w:color="auto"/>
              <w:bottom w:val="outset" w:sz="6" w:space="0" w:color="auto"/>
              <w:right w:val="outset" w:sz="6" w:space="0" w:color="auto"/>
            </w:tcBorders>
            <w:shd w:val="clear" w:color="auto" w:fill="FFFFFF"/>
            <w:hideMark/>
          </w:tcPr>
          <w:p w:rsidR="00C6409E" w:rsidRPr="00C6409E" w:rsidRDefault="00C6409E" w:rsidP="006A7F2E">
            <w:pPr>
              <w:numPr>
                <w:ilvl w:val="0"/>
                <w:numId w:val="78"/>
              </w:numPr>
              <w:spacing w:after="122" w:line="240" w:lineRule="auto"/>
              <w:ind w:left="305" w:right="305"/>
              <w:rPr>
                <w:rFonts w:ascii="Arial" w:hAnsi="Arial" w:cs="Arial"/>
              </w:rPr>
            </w:pPr>
            <w:r w:rsidRPr="00C6409E">
              <w:rPr>
                <w:rFonts w:ascii="Arial" w:hAnsi="Arial" w:cs="Arial"/>
              </w:rPr>
              <w:t>Provide capacity building for stakeholders/program partners</w:t>
            </w:r>
          </w:p>
          <w:p w:rsidR="00C6409E" w:rsidRPr="00C6409E" w:rsidRDefault="00C6409E" w:rsidP="006A7F2E">
            <w:pPr>
              <w:numPr>
                <w:ilvl w:val="0"/>
                <w:numId w:val="78"/>
              </w:numPr>
              <w:spacing w:after="122" w:line="240" w:lineRule="auto"/>
              <w:ind w:left="305" w:right="305"/>
              <w:rPr>
                <w:rFonts w:ascii="Arial" w:hAnsi="Arial" w:cs="Arial"/>
              </w:rPr>
            </w:pPr>
            <w:r w:rsidRPr="00C6409E">
              <w:rPr>
                <w:rFonts w:ascii="Arial" w:hAnsi="Arial" w:cs="Arial"/>
              </w:rPr>
              <w:t>Strengthen community policing programs at the Provincial, District and Ward level</w:t>
            </w:r>
          </w:p>
          <w:p w:rsidR="00C6409E" w:rsidRPr="00C6409E" w:rsidRDefault="00C6409E" w:rsidP="006A7F2E">
            <w:pPr>
              <w:numPr>
                <w:ilvl w:val="0"/>
                <w:numId w:val="78"/>
              </w:numPr>
              <w:spacing w:after="122" w:line="240" w:lineRule="auto"/>
              <w:ind w:left="305" w:right="305"/>
              <w:rPr>
                <w:rFonts w:ascii="Arial" w:hAnsi="Arial" w:cs="Arial"/>
              </w:rPr>
            </w:pPr>
            <w:r w:rsidRPr="00C6409E">
              <w:rPr>
                <w:rFonts w:ascii="Arial" w:hAnsi="Arial" w:cs="Arial"/>
              </w:rPr>
              <w:t>Encourage community based peer leadership on crime prevention and restorative justice programs for young people</w:t>
            </w:r>
          </w:p>
          <w:p w:rsidR="00C6409E" w:rsidRPr="00C6409E" w:rsidRDefault="00C6409E" w:rsidP="006A7F2E">
            <w:pPr>
              <w:numPr>
                <w:ilvl w:val="0"/>
                <w:numId w:val="78"/>
              </w:numPr>
              <w:spacing w:after="122" w:line="240" w:lineRule="auto"/>
              <w:ind w:left="305" w:right="305"/>
              <w:rPr>
                <w:rFonts w:ascii="Arial" w:hAnsi="Arial" w:cs="Arial"/>
              </w:rPr>
            </w:pPr>
            <w:r w:rsidRPr="00C6409E">
              <w:rPr>
                <w:rFonts w:ascii="Arial" w:hAnsi="Arial" w:cs="Arial"/>
              </w:rPr>
              <w:t>Educate young people on their Rights against abuse and violence</w:t>
            </w:r>
          </w:p>
          <w:p w:rsidR="00C6409E" w:rsidRPr="00C6409E" w:rsidRDefault="00C6409E" w:rsidP="006A7F2E">
            <w:pPr>
              <w:numPr>
                <w:ilvl w:val="0"/>
                <w:numId w:val="78"/>
              </w:numPr>
              <w:spacing w:after="122" w:line="240" w:lineRule="auto"/>
              <w:ind w:left="305" w:right="305"/>
              <w:rPr>
                <w:rFonts w:ascii="Arial" w:hAnsi="Arial" w:cs="Arial"/>
              </w:rPr>
            </w:pPr>
            <w:r w:rsidRPr="00C6409E">
              <w:rPr>
                <w:rFonts w:ascii="Arial" w:hAnsi="Arial" w:cs="Arial"/>
              </w:rPr>
              <w:t>Indentify and market rehabilitation training programs</w:t>
            </w:r>
          </w:p>
          <w:p w:rsidR="00C6409E" w:rsidRPr="00C6409E" w:rsidRDefault="00C6409E" w:rsidP="006A7F2E">
            <w:pPr>
              <w:numPr>
                <w:ilvl w:val="0"/>
                <w:numId w:val="78"/>
              </w:numPr>
              <w:spacing w:after="122" w:line="240" w:lineRule="auto"/>
              <w:ind w:left="305" w:right="305"/>
              <w:rPr>
                <w:rFonts w:ascii="Arial" w:hAnsi="Arial" w:cs="Arial"/>
              </w:rPr>
            </w:pPr>
            <w:r w:rsidRPr="00C6409E">
              <w:rPr>
                <w:rFonts w:ascii="Arial" w:hAnsi="Arial" w:cs="Arial"/>
              </w:rPr>
              <w:t>Establish partner with training and rehabilitation institutions</w:t>
            </w:r>
          </w:p>
          <w:p w:rsidR="00C6409E" w:rsidRPr="00C6409E" w:rsidRDefault="00C6409E" w:rsidP="006A7F2E">
            <w:pPr>
              <w:numPr>
                <w:ilvl w:val="0"/>
                <w:numId w:val="78"/>
              </w:numPr>
              <w:spacing w:after="122" w:line="240" w:lineRule="auto"/>
              <w:ind w:left="305" w:right="305"/>
              <w:rPr>
                <w:rFonts w:ascii="Arial" w:hAnsi="Arial" w:cs="Arial"/>
              </w:rPr>
            </w:pPr>
            <w:r w:rsidRPr="00C6409E">
              <w:rPr>
                <w:rFonts w:ascii="Arial" w:hAnsi="Arial" w:cs="Arial"/>
              </w:rPr>
              <w:t>Maintain and monitor youth program/project</w:t>
            </w:r>
          </w:p>
        </w:tc>
        <w:tc>
          <w:tcPr>
            <w:tcW w:w="2640" w:type="dxa"/>
            <w:tcBorders>
              <w:top w:val="outset" w:sz="6" w:space="0" w:color="auto"/>
              <w:left w:val="outset" w:sz="6" w:space="0" w:color="auto"/>
              <w:bottom w:val="outset" w:sz="6" w:space="0" w:color="auto"/>
              <w:right w:val="outset" w:sz="6" w:space="0" w:color="auto"/>
            </w:tcBorders>
            <w:shd w:val="clear" w:color="auto" w:fill="FFFFFF"/>
            <w:hideMark/>
          </w:tcPr>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Contact:</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Kiun Kimbing</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Advisor Communty Development</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P.O.Box 1327, LAE, Morobe Province</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Offie Ph: 4722409/4731701/4731702</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Fax:472 5915</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Email:</w:t>
            </w:r>
            <w:hyperlink r:id="rId77" w:history="1">
              <w:r w:rsidRPr="00C6409E">
                <w:rPr>
                  <w:rStyle w:val="Hyperlink"/>
                  <w:rFonts w:ascii="Arial" w:eastAsiaTheme="majorEastAsia" w:hAnsi="Arial" w:cs="Arial"/>
                  <w:color w:val="auto"/>
                  <w:sz w:val="22"/>
                  <w:szCs w:val="22"/>
                </w:rPr>
                <w:t>Kkimbina13@gmail.com</w:t>
              </w:r>
            </w:hyperlink>
          </w:p>
          <w:p w:rsidR="00C6409E" w:rsidRPr="00C6409E" w:rsidRDefault="00EF3F0C">
            <w:pPr>
              <w:pStyle w:val="NormalWeb"/>
              <w:spacing w:before="0" w:beforeAutospacing="0" w:after="183" w:afterAutospacing="0"/>
              <w:rPr>
                <w:rFonts w:ascii="Arial" w:hAnsi="Arial" w:cs="Arial"/>
                <w:sz w:val="22"/>
                <w:szCs w:val="22"/>
              </w:rPr>
            </w:pPr>
            <w:hyperlink r:id="rId78" w:history="1">
              <w:r w:rsidR="00C6409E" w:rsidRPr="00C6409E">
                <w:rPr>
                  <w:rStyle w:val="Hyperlink"/>
                  <w:rFonts w:ascii="Arial" w:eastAsiaTheme="majorEastAsia" w:hAnsi="Arial" w:cs="Arial"/>
                  <w:color w:val="auto"/>
                  <w:sz w:val="22"/>
                  <w:szCs w:val="22"/>
                </w:rPr>
                <w:t>kkbing@morobe.gov.pg</w:t>
              </w:r>
            </w:hyperlink>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Kusak Meluk - HR Manager </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P.O.Box 154, LAE, Morobe Province</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Ph: 473 1642/4731640</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Mob: 738 12080  |  Fax: 472 5964</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Email:</w:t>
            </w:r>
            <w:hyperlink r:id="rId79" w:history="1">
              <w:r w:rsidRPr="00C6409E">
                <w:rPr>
                  <w:rStyle w:val="Hyperlink"/>
                  <w:rFonts w:ascii="Arial" w:eastAsiaTheme="majorEastAsia" w:hAnsi="Arial" w:cs="Arial"/>
                  <w:color w:val="auto"/>
                  <w:sz w:val="22"/>
                  <w:szCs w:val="22"/>
                </w:rPr>
                <w:t>kmeluk@morobe.gov.pg</w:t>
              </w:r>
            </w:hyperlink>
          </w:p>
          <w:p w:rsidR="00C6409E" w:rsidRPr="00C6409E" w:rsidRDefault="00EF3F0C">
            <w:pPr>
              <w:pStyle w:val="NormalWeb"/>
              <w:spacing w:before="0" w:beforeAutospacing="0" w:after="183" w:afterAutospacing="0"/>
              <w:rPr>
                <w:rFonts w:ascii="Arial" w:hAnsi="Arial" w:cs="Arial"/>
                <w:sz w:val="22"/>
                <w:szCs w:val="22"/>
              </w:rPr>
            </w:pPr>
            <w:hyperlink r:id="rId80" w:history="1">
              <w:r w:rsidR="00C6409E" w:rsidRPr="00C6409E">
                <w:rPr>
                  <w:rStyle w:val="Hyperlink"/>
                  <w:rFonts w:ascii="Arial" w:eastAsiaTheme="majorEastAsia" w:hAnsi="Arial" w:cs="Arial"/>
                  <w:color w:val="auto"/>
                  <w:sz w:val="22"/>
                  <w:szCs w:val="22"/>
                </w:rPr>
                <w:t>Melissa.mafunge@mpgaudit.gov.pg</w:t>
              </w:r>
            </w:hyperlink>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Heather</w:t>
            </w:r>
          </w:p>
          <w:p w:rsidR="00C6409E" w:rsidRPr="00C6409E" w:rsidRDefault="00C6409E">
            <w:pPr>
              <w:pStyle w:val="NormalWeb"/>
              <w:spacing w:before="0" w:beforeAutospacing="0" w:after="183" w:afterAutospacing="0"/>
              <w:rPr>
                <w:rFonts w:ascii="Arial" w:hAnsi="Arial" w:cs="Arial"/>
                <w:sz w:val="22"/>
                <w:szCs w:val="22"/>
              </w:rPr>
            </w:pPr>
            <w:r w:rsidRPr="00C6409E">
              <w:rPr>
                <w:rFonts w:ascii="Arial" w:hAnsi="Arial" w:cs="Arial"/>
                <w:sz w:val="22"/>
                <w:szCs w:val="22"/>
              </w:rPr>
              <w:t>Ph:73843697</w:t>
            </w:r>
          </w:p>
        </w:tc>
      </w:tr>
    </w:tbl>
    <w:p w:rsidR="00C6409E" w:rsidRPr="00C6409E" w:rsidRDefault="00C6409E" w:rsidP="000F3F5E">
      <w:pPr>
        <w:spacing w:line="240" w:lineRule="auto"/>
        <w:rPr>
          <w:rFonts w:ascii="Arial" w:hAnsi="Arial" w:cs="Arial"/>
          <w:b/>
        </w:rPr>
      </w:pPr>
    </w:p>
    <w:sectPr w:rsidR="00C6409E" w:rsidRPr="00C6409E" w:rsidSect="00E93618">
      <w:pgSz w:w="11906" w:h="16838"/>
      <w:pgMar w:top="1276"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3F0C" w:rsidRDefault="00EF3F0C">
      <w:r>
        <w:separator/>
      </w:r>
    </w:p>
  </w:endnote>
  <w:endnote w:type="continuationSeparator" w:id="0">
    <w:p w:rsidR="00EF3F0C" w:rsidRDefault="00EF3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457512"/>
      <w:docPartObj>
        <w:docPartGallery w:val="Page Numbers (Bottom of Page)"/>
        <w:docPartUnique/>
      </w:docPartObj>
    </w:sdtPr>
    <w:sdtEndPr/>
    <w:sdtContent>
      <w:p w:rsidR="005E7089" w:rsidRDefault="005E7089">
        <w:pPr>
          <w:pStyle w:val="Footer"/>
          <w:jc w:val="right"/>
        </w:pPr>
        <w:r>
          <w:fldChar w:fldCharType="begin"/>
        </w:r>
        <w:r>
          <w:instrText xml:space="preserve"> PAGE   \* MERGEFORMAT </w:instrText>
        </w:r>
        <w:r>
          <w:fldChar w:fldCharType="separate"/>
        </w:r>
        <w:r w:rsidR="00925E22">
          <w:rPr>
            <w:noProof/>
          </w:rPr>
          <w:t>ii</w:t>
        </w:r>
        <w:r>
          <w:rPr>
            <w:noProof/>
          </w:rPr>
          <w:fldChar w:fldCharType="end"/>
        </w:r>
      </w:p>
    </w:sdtContent>
  </w:sdt>
  <w:p w:rsidR="005E7089" w:rsidRDefault="005E70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3F0C" w:rsidRDefault="00EF3F0C">
      <w:r>
        <w:separator/>
      </w:r>
    </w:p>
  </w:footnote>
  <w:footnote w:type="continuationSeparator" w:id="0">
    <w:p w:rsidR="00EF3F0C" w:rsidRDefault="00EF3F0C">
      <w:r>
        <w:continuationSeparator/>
      </w:r>
    </w:p>
  </w:footnote>
  <w:footnote w:id="1">
    <w:p w:rsidR="005E7089" w:rsidRPr="009E1B52" w:rsidRDefault="005E7089" w:rsidP="00767224">
      <w:pPr>
        <w:pStyle w:val="FootnoteText"/>
        <w:jc w:val="both"/>
        <w:rPr>
          <w:rFonts w:ascii="Arial" w:hAnsi="Arial" w:cs="Arial"/>
          <w:sz w:val="18"/>
        </w:rPr>
      </w:pPr>
      <w:r w:rsidRPr="009E1B52">
        <w:rPr>
          <w:rStyle w:val="FootnoteReference"/>
          <w:rFonts w:ascii="Arial" w:hAnsi="Arial" w:cs="Arial"/>
          <w:sz w:val="18"/>
        </w:rPr>
        <w:footnoteRef/>
      </w:r>
      <w:r w:rsidRPr="009E1B52">
        <w:rPr>
          <w:rFonts w:ascii="Arial" w:hAnsi="Arial" w:cs="Arial"/>
          <w:sz w:val="18"/>
        </w:rPr>
        <w:t xml:space="preserve"> World Bank. 2018. Urban Youth Employment Project Phase II. Scoping Study, p.15</w:t>
      </w:r>
    </w:p>
  </w:footnote>
  <w:footnote w:id="2">
    <w:p w:rsidR="005E7089" w:rsidRPr="009E1B52" w:rsidRDefault="005E7089" w:rsidP="00767224">
      <w:pPr>
        <w:pStyle w:val="FootnoteText"/>
        <w:jc w:val="both"/>
        <w:rPr>
          <w:rFonts w:ascii="Arial" w:hAnsi="Arial" w:cs="Arial"/>
          <w:sz w:val="18"/>
        </w:rPr>
      </w:pPr>
      <w:r w:rsidRPr="009E1B52">
        <w:rPr>
          <w:rStyle w:val="FootnoteReference"/>
          <w:rFonts w:ascii="Arial" w:hAnsi="Arial" w:cs="Arial"/>
          <w:sz w:val="18"/>
        </w:rPr>
        <w:footnoteRef/>
      </w:r>
      <w:r w:rsidRPr="009E1B52">
        <w:rPr>
          <w:rFonts w:ascii="Arial" w:hAnsi="Arial" w:cs="Arial"/>
          <w:sz w:val="18"/>
        </w:rPr>
        <w:t xml:space="preserve"> NCDC. 2018 UYEP Quarterly Report. </w:t>
      </w:r>
    </w:p>
  </w:footnote>
  <w:footnote w:id="3">
    <w:p w:rsidR="005E7089" w:rsidRPr="00767224" w:rsidRDefault="005E7089" w:rsidP="00767224">
      <w:pPr>
        <w:pStyle w:val="FootnoteText"/>
        <w:jc w:val="both"/>
        <w:rPr>
          <w:rFonts w:ascii="Arial" w:hAnsi="Arial" w:cs="Arial"/>
          <w:sz w:val="18"/>
          <w:lang w:val="en-US"/>
        </w:rPr>
      </w:pPr>
      <w:r w:rsidRPr="00767224">
        <w:rPr>
          <w:rStyle w:val="FootnoteReference"/>
          <w:rFonts w:ascii="Arial" w:hAnsi="Arial" w:cs="Arial"/>
          <w:sz w:val="18"/>
        </w:rPr>
        <w:footnoteRef/>
      </w:r>
      <w:r w:rsidRPr="00767224">
        <w:rPr>
          <w:rFonts w:ascii="Arial" w:hAnsi="Arial" w:cs="Arial"/>
          <w:sz w:val="18"/>
        </w:rPr>
        <w:t xml:space="preserve"> </w:t>
      </w:r>
      <w:r w:rsidRPr="00767224">
        <w:rPr>
          <w:rFonts w:ascii="Arial" w:hAnsi="Arial" w:cs="Arial"/>
          <w:sz w:val="18"/>
          <w:lang w:val="en-US"/>
        </w:rPr>
        <w:t>Based on discussions with UYEP1 team members and consultation with young people during the UYEP II Safeguards Framework development mission in September 2018.</w:t>
      </w:r>
    </w:p>
  </w:footnote>
  <w:footnote w:id="4">
    <w:p w:rsidR="005E7089" w:rsidRPr="00767224" w:rsidRDefault="005E7089" w:rsidP="00B84FD2">
      <w:pPr>
        <w:pStyle w:val="FootnoteText"/>
        <w:rPr>
          <w:rFonts w:ascii="Arial" w:hAnsi="Arial" w:cs="Arial"/>
          <w:sz w:val="18"/>
        </w:rPr>
      </w:pPr>
      <w:r w:rsidRPr="00767224">
        <w:rPr>
          <w:rStyle w:val="FootnoteReference"/>
          <w:rFonts w:ascii="Arial" w:hAnsi="Arial" w:cs="Arial"/>
          <w:sz w:val="18"/>
        </w:rPr>
        <w:footnoteRef/>
      </w:r>
      <w:r w:rsidRPr="00767224">
        <w:rPr>
          <w:rFonts w:ascii="Arial" w:hAnsi="Arial" w:cs="Arial"/>
          <w:sz w:val="18"/>
        </w:rPr>
        <w:t xml:space="preserve"> World bank. 2018. Youth Scoping Study </w:t>
      </w:r>
    </w:p>
  </w:footnote>
  <w:footnote w:id="5">
    <w:p w:rsidR="005E7089" w:rsidRPr="00767224" w:rsidRDefault="005E7089" w:rsidP="008A7737">
      <w:pPr>
        <w:pStyle w:val="FootnoteText"/>
        <w:rPr>
          <w:rFonts w:ascii="Arial" w:hAnsi="Arial" w:cs="Arial"/>
          <w:sz w:val="18"/>
          <w:szCs w:val="18"/>
        </w:rPr>
      </w:pPr>
      <w:r w:rsidRPr="00767224">
        <w:rPr>
          <w:rStyle w:val="FootnoteReference"/>
          <w:rFonts w:ascii="Arial" w:hAnsi="Arial" w:cs="Arial"/>
          <w:sz w:val="18"/>
          <w:szCs w:val="18"/>
        </w:rPr>
        <w:footnoteRef/>
      </w:r>
      <w:r w:rsidRPr="00767224">
        <w:rPr>
          <w:rFonts w:ascii="Arial" w:hAnsi="Arial" w:cs="Arial"/>
          <w:sz w:val="18"/>
          <w:szCs w:val="18"/>
        </w:rPr>
        <w:t xml:space="preserve"> See footnote 4.</w:t>
      </w:r>
    </w:p>
  </w:footnote>
  <w:footnote w:id="6">
    <w:p w:rsidR="005E7089" w:rsidRPr="00767224" w:rsidRDefault="005E7089" w:rsidP="00C82394">
      <w:pPr>
        <w:pStyle w:val="FootnoteText"/>
        <w:rPr>
          <w:rFonts w:ascii="Arial" w:hAnsi="Arial" w:cs="Arial"/>
          <w:sz w:val="18"/>
        </w:rPr>
      </w:pPr>
      <w:r w:rsidRPr="00767224">
        <w:rPr>
          <w:rStyle w:val="FootnoteReference"/>
          <w:rFonts w:ascii="Arial" w:hAnsi="Arial" w:cs="Arial"/>
          <w:sz w:val="18"/>
        </w:rPr>
        <w:footnoteRef/>
      </w:r>
      <w:r w:rsidRPr="00767224">
        <w:rPr>
          <w:rFonts w:ascii="Arial" w:hAnsi="Arial" w:cs="Arial"/>
          <w:sz w:val="18"/>
        </w:rPr>
        <w:t xml:space="preserve"> World Bank (2005). Environmental and Social Safeguards Policies. http://www.worldbank.org/en/programs/environmental-and-social-policies-for-projects/brief/environmental-and-social-safeguards-policies</w:t>
      </w:r>
    </w:p>
  </w:footnote>
  <w:footnote w:id="7">
    <w:p w:rsidR="005E7089" w:rsidRPr="00C82394" w:rsidRDefault="005E7089" w:rsidP="00767224">
      <w:pPr>
        <w:pStyle w:val="FootnoteText"/>
        <w:jc w:val="both"/>
        <w:rPr>
          <w:rFonts w:ascii="Arial" w:hAnsi="Arial" w:cs="Arial"/>
          <w:sz w:val="18"/>
          <w:szCs w:val="18"/>
        </w:rPr>
      </w:pPr>
      <w:r w:rsidRPr="00C82394">
        <w:rPr>
          <w:rStyle w:val="FootnoteReference"/>
          <w:rFonts w:ascii="Arial" w:hAnsi="Arial" w:cs="Arial"/>
          <w:sz w:val="18"/>
          <w:szCs w:val="18"/>
        </w:rPr>
        <w:footnoteRef/>
      </w:r>
      <w:r w:rsidRPr="00C82394">
        <w:rPr>
          <w:rFonts w:ascii="Arial" w:hAnsi="Arial" w:cs="Arial"/>
          <w:sz w:val="18"/>
          <w:szCs w:val="18"/>
        </w:rPr>
        <w:t xml:space="preserve"> The following description is paraphrased from section II of the ISDS. Sonya M. Sultan. 2015, </w:t>
      </w:r>
      <w:r w:rsidRPr="00C82394">
        <w:rPr>
          <w:rFonts w:ascii="Arial" w:hAnsi="Arial" w:cs="Arial"/>
          <w:i/>
          <w:sz w:val="18"/>
          <w:szCs w:val="18"/>
        </w:rPr>
        <w:t>Integrated Safeguards Data Sheet</w:t>
      </w:r>
      <w:r w:rsidRPr="00C82394">
        <w:rPr>
          <w:rFonts w:ascii="Arial" w:hAnsi="Arial" w:cs="Arial"/>
          <w:sz w:val="18"/>
          <w:szCs w:val="18"/>
        </w:rPr>
        <w:t>. PNG Urban Youth Employment Project Additional Financing (P154412)</w:t>
      </w:r>
    </w:p>
  </w:footnote>
  <w:footnote w:id="8">
    <w:p w:rsidR="005E7089" w:rsidRPr="00C82394" w:rsidRDefault="005E7089" w:rsidP="00767224">
      <w:pPr>
        <w:pStyle w:val="FootnoteText"/>
        <w:jc w:val="both"/>
        <w:rPr>
          <w:rFonts w:ascii="Arial" w:hAnsi="Arial" w:cs="Arial"/>
          <w:sz w:val="18"/>
          <w:szCs w:val="18"/>
        </w:rPr>
      </w:pPr>
      <w:r w:rsidRPr="00C82394">
        <w:rPr>
          <w:rStyle w:val="FootnoteReference"/>
          <w:rFonts w:ascii="Arial" w:hAnsi="Arial" w:cs="Arial"/>
          <w:sz w:val="18"/>
          <w:szCs w:val="18"/>
        </w:rPr>
        <w:footnoteRef/>
      </w:r>
      <w:r w:rsidRPr="00C82394">
        <w:rPr>
          <w:rFonts w:ascii="Arial" w:hAnsi="Arial" w:cs="Arial"/>
          <w:sz w:val="18"/>
          <w:szCs w:val="18"/>
        </w:rPr>
        <w:t xml:space="preserve"> https://policies.worldbank.org/sites/ppf3/PPFDocuments/090224b0822f74ac.pdf</w:t>
      </w:r>
    </w:p>
  </w:footnote>
  <w:footnote w:id="9">
    <w:p w:rsidR="005E7089" w:rsidRPr="00767224" w:rsidRDefault="005E7089" w:rsidP="00767224">
      <w:pPr>
        <w:pStyle w:val="FootnoteText"/>
        <w:jc w:val="both"/>
        <w:rPr>
          <w:rFonts w:ascii="Arial" w:hAnsi="Arial" w:cs="Arial"/>
          <w:sz w:val="18"/>
        </w:rPr>
      </w:pPr>
      <w:r w:rsidRPr="00767224">
        <w:rPr>
          <w:rStyle w:val="FootnoteReference"/>
          <w:rFonts w:ascii="Arial" w:hAnsi="Arial" w:cs="Arial"/>
          <w:sz w:val="18"/>
        </w:rPr>
        <w:footnoteRef/>
      </w:r>
      <w:r w:rsidRPr="00767224">
        <w:rPr>
          <w:rFonts w:ascii="Arial" w:hAnsi="Arial" w:cs="Arial"/>
          <w:sz w:val="18"/>
        </w:rPr>
        <w:t xml:space="preserve"> http://web.worldbank.org/archive/website01541/WEB/0__-1123.HTM</w:t>
      </w:r>
    </w:p>
  </w:footnote>
  <w:footnote w:id="10">
    <w:p w:rsidR="005E7089" w:rsidRPr="00767224" w:rsidRDefault="005E7089" w:rsidP="00E93618">
      <w:pPr>
        <w:pStyle w:val="FootnoteText"/>
        <w:rPr>
          <w:rFonts w:ascii="Arial" w:hAnsi="Arial" w:cs="Arial"/>
          <w:sz w:val="18"/>
          <w:szCs w:val="18"/>
        </w:rPr>
      </w:pPr>
      <w:r w:rsidRPr="00767224">
        <w:rPr>
          <w:rStyle w:val="FootnoteReference"/>
          <w:rFonts w:ascii="Arial" w:hAnsi="Arial" w:cs="Arial"/>
          <w:sz w:val="18"/>
          <w:szCs w:val="18"/>
        </w:rPr>
        <w:footnoteRef/>
      </w:r>
      <w:r w:rsidRPr="00767224">
        <w:rPr>
          <w:rFonts w:ascii="Arial" w:hAnsi="Arial" w:cs="Arial"/>
          <w:sz w:val="18"/>
          <w:szCs w:val="18"/>
        </w:rPr>
        <w:t xml:space="preserve"> Produced in 2001, revised in 2013 https://policies.worldbank.org/sites/ppf3/PPFDocuments/090224b0822f89db.pdf</w:t>
      </w:r>
    </w:p>
  </w:footnote>
  <w:footnote w:id="11">
    <w:p w:rsidR="005E7089" w:rsidRPr="00767224" w:rsidRDefault="005E7089" w:rsidP="00767224">
      <w:pPr>
        <w:pStyle w:val="FootnoteText"/>
        <w:jc w:val="both"/>
        <w:rPr>
          <w:rFonts w:ascii="Arial" w:hAnsi="Arial" w:cs="Arial"/>
          <w:sz w:val="18"/>
          <w:szCs w:val="18"/>
        </w:rPr>
      </w:pPr>
      <w:r w:rsidRPr="00767224">
        <w:rPr>
          <w:rStyle w:val="FootnoteReference"/>
          <w:rFonts w:ascii="Arial" w:hAnsi="Arial" w:cs="Arial"/>
          <w:sz w:val="18"/>
          <w:szCs w:val="18"/>
        </w:rPr>
        <w:footnoteRef/>
      </w:r>
      <w:r w:rsidRPr="00767224">
        <w:rPr>
          <w:rFonts w:ascii="Arial" w:hAnsi="Arial" w:cs="Arial"/>
          <w:sz w:val="18"/>
          <w:szCs w:val="18"/>
        </w:rPr>
        <w:t xml:space="preserve"> http://www.parliament.gov.pg/images/misc/PNG-CONSTITUTION.pdf</w:t>
      </w:r>
    </w:p>
  </w:footnote>
  <w:footnote w:id="12">
    <w:p w:rsidR="005E7089" w:rsidRPr="00767224" w:rsidRDefault="005E7089" w:rsidP="00767224">
      <w:pPr>
        <w:pStyle w:val="FootnoteText"/>
        <w:jc w:val="both"/>
        <w:rPr>
          <w:rFonts w:ascii="Arial" w:hAnsi="Arial" w:cs="Arial"/>
          <w:sz w:val="18"/>
          <w:szCs w:val="18"/>
        </w:rPr>
      </w:pPr>
      <w:r w:rsidRPr="00767224">
        <w:rPr>
          <w:rStyle w:val="FootnoteReference"/>
          <w:rFonts w:ascii="Arial" w:hAnsi="Arial" w:cs="Arial"/>
          <w:sz w:val="18"/>
          <w:szCs w:val="18"/>
        </w:rPr>
        <w:footnoteRef/>
      </w:r>
      <w:r w:rsidRPr="00767224">
        <w:rPr>
          <w:rFonts w:ascii="Arial" w:hAnsi="Arial" w:cs="Arial"/>
          <w:sz w:val="18"/>
          <w:szCs w:val="18"/>
        </w:rPr>
        <w:t xml:space="preserve"> extwprlegs1.fao.org/docs/texts/png52188.doc</w:t>
      </w:r>
    </w:p>
  </w:footnote>
  <w:footnote w:id="13">
    <w:p w:rsidR="005E7089" w:rsidRPr="00767224" w:rsidRDefault="005E7089" w:rsidP="00767224">
      <w:pPr>
        <w:pStyle w:val="FootnoteText"/>
        <w:jc w:val="both"/>
        <w:rPr>
          <w:rFonts w:ascii="Arial" w:hAnsi="Arial" w:cs="Arial"/>
          <w:sz w:val="18"/>
          <w:szCs w:val="18"/>
        </w:rPr>
      </w:pPr>
      <w:r w:rsidRPr="00767224">
        <w:rPr>
          <w:rStyle w:val="FootnoteReference"/>
          <w:rFonts w:ascii="Arial" w:hAnsi="Arial" w:cs="Arial"/>
          <w:sz w:val="18"/>
          <w:szCs w:val="18"/>
        </w:rPr>
        <w:footnoteRef/>
      </w:r>
      <w:r w:rsidRPr="00767224">
        <w:rPr>
          <w:rFonts w:ascii="Arial" w:hAnsi="Arial" w:cs="Arial"/>
          <w:sz w:val="18"/>
          <w:szCs w:val="18"/>
        </w:rPr>
        <w:t xml:space="preserve"> http://www.paclii.org/pg/legis/consol_act/</w:t>
      </w:r>
    </w:p>
  </w:footnote>
  <w:footnote w:id="14">
    <w:p w:rsidR="005E7089" w:rsidRPr="00767224" w:rsidRDefault="005E7089" w:rsidP="00DA473E">
      <w:pPr>
        <w:pStyle w:val="FootnoteText"/>
        <w:rPr>
          <w:rFonts w:ascii="Arial" w:hAnsi="Arial" w:cs="Arial"/>
          <w:sz w:val="18"/>
          <w:szCs w:val="18"/>
          <w:lang w:val="en-US"/>
        </w:rPr>
      </w:pPr>
      <w:r w:rsidRPr="00767224">
        <w:rPr>
          <w:rStyle w:val="FootnoteReference"/>
          <w:rFonts w:ascii="Arial" w:hAnsi="Arial" w:cs="Arial"/>
          <w:sz w:val="18"/>
          <w:szCs w:val="18"/>
        </w:rPr>
        <w:footnoteRef/>
      </w:r>
      <w:r w:rsidRPr="00767224">
        <w:rPr>
          <w:rFonts w:ascii="Arial" w:hAnsi="Arial" w:cs="Arial"/>
          <w:sz w:val="18"/>
          <w:szCs w:val="18"/>
        </w:rPr>
        <w:t xml:space="preserve"> </w:t>
      </w:r>
      <w:r w:rsidRPr="00767224">
        <w:rPr>
          <w:rFonts w:ascii="Arial" w:hAnsi="Arial" w:cs="Arial"/>
          <w:sz w:val="18"/>
          <w:szCs w:val="18"/>
          <w:lang w:val="en-US"/>
        </w:rPr>
        <w:t xml:space="preserve">FAO, 2018, Eurostat, </w:t>
      </w:r>
    </w:p>
  </w:footnote>
  <w:footnote w:id="15">
    <w:p w:rsidR="005E7089" w:rsidRPr="00C82394" w:rsidRDefault="005E7089">
      <w:pPr>
        <w:pStyle w:val="FootnoteText"/>
        <w:rPr>
          <w:rFonts w:ascii="Arial" w:hAnsi="Arial" w:cs="Arial"/>
          <w:sz w:val="18"/>
          <w:szCs w:val="18"/>
        </w:rPr>
      </w:pPr>
      <w:r w:rsidRPr="005A773E">
        <w:rPr>
          <w:rStyle w:val="FootnoteReference"/>
          <w:rFonts w:ascii="Arial" w:hAnsi="Arial" w:cs="Arial"/>
          <w:sz w:val="18"/>
          <w:szCs w:val="18"/>
        </w:rPr>
        <w:footnoteRef/>
      </w:r>
      <w:r w:rsidRPr="005A773E">
        <w:rPr>
          <w:rFonts w:ascii="Arial" w:hAnsi="Arial" w:cs="Arial"/>
          <w:sz w:val="18"/>
          <w:szCs w:val="18"/>
        </w:rPr>
        <w:t xml:space="preserve"> Lynn Armitage (2001). Customary Land Tenure In Papua New Guinea: Status And Prospects. Queensland University of Technology, Brisbane Australia </w:t>
      </w:r>
      <w:hyperlink r:id="rId1" w:history="1">
        <w:r w:rsidRPr="005A773E">
          <w:rPr>
            <w:rStyle w:val="Hyperlink"/>
            <w:rFonts w:ascii="Arial" w:hAnsi="Arial" w:cs="Arial"/>
            <w:sz w:val="18"/>
            <w:szCs w:val="18"/>
          </w:rPr>
          <w:t>http://dlc.dlib.indiana.edu/dlc/bitstream/handle/10535/589/armitage.pdf</w:t>
        </w:r>
      </w:hyperlink>
    </w:p>
  </w:footnote>
  <w:footnote w:id="16">
    <w:p w:rsidR="005E7089" w:rsidRPr="005A773E" w:rsidRDefault="005E7089" w:rsidP="005A773E">
      <w:pPr>
        <w:pStyle w:val="FootnoteText"/>
        <w:jc w:val="both"/>
        <w:rPr>
          <w:rFonts w:ascii="Arial" w:hAnsi="Arial" w:cs="Arial"/>
          <w:sz w:val="18"/>
          <w:szCs w:val="18"/>
        </w:rPr>
      </w:pPr>
      <w:r w:rsidRPr="005A773E">
        <w:rPr>
          <w:rStyle w:val="FootnoteReference"/>
          <w:rFonts w:ascii="Arial" w:hAnsi="Arial" w:cs="Arial"/>
          <w:sz w:val="18"/>
          <w:szCs w:val="18"/>
        </w:rPr>
        <w:footnoteRef/>
      </w:r>
      <w:r w:rsidRPr="005A773E">
        <w:rPr>
          <w:rFonts w:ascii="Arial" w:hAnsi="Arial" w:cs="Arial"/>
          <w:sz w:val="18"/>
          <w:szCs w:val="18"/>
        </w:rPr>
        <w:t xml:space="preserve"> Government of Papua New Guinea, 1982. Water Resources Act</w:t>
      </w:r>
    </w:p>
  </w:footnote>
  <w:footnote w:id="17">
    <w:p w:rsidR="005E7089" w:rsidRPr="005A773E" w:rsidRDefault="005E7089" w:rsidP="005A773E">
      <w:pPr>
        <w:pStyle w:val="FootnoteText"/>
        <w:jc w:val="both"/>
        <w:rPr>
          <w:rFonts w:ascii="Arial" w:hAnsi="Arial" w:cs="Arial"/>
          <w:sz w:val="18"/>
          <w:szCs w:val="18"/>
        </w:rPr>
      </w:pPr>
      <w:r w:rsidRPr="005A773E">
        <w:rPr>
          <w:rStyle w:val="FootnoteReference"/>
          <w:rFonts w:ascii="Arial" w:hAnsi="Arial" w:cs="Arial"/>
          <w:sz w:val="18"/>
          <w:szCs w:val="18"/>
        </w:rPr>
        <w:footnoteRef/>
      </w:r>
      <w:r w:rsidRPr="005A773E">
        <w:rPr>
          <w:rFonts w:ascii="Arial" w:hAnsi="Arial" w:cs="Arial"/>
          <w:sz w:val="18"/>
          <w:szCs w:val="18"/>
        </w:rPr>
        <w:t xml:space="preserve"> The 2002 act was amended in 2010 and then the amendments, along with sections of the principal (2002) act were repealed in 2012. </w:t>
      </w:r>
      <w:hyperlink r:id="rId2" w:history="1">
        <w:r w:rsidRPr="005A773E">
          <w:rPr>
            <w:rStyle w:val="Hyperlink"/>
            <w:rFonts w:ascii="Arial" w:hAnsi="Arial" w:cs="Arial"/>
            <w:sz w:val="18"/>
            <w:szCs w:val="18"/>
          </w:rPr>
          <w:t>http://www.parliament.gov.pg/uploads/acts/12A_01.pdf</w:t>
        </w:r>
      </w:hyperlink>
      <w:r w:rsidRPr="005A773E">
        <w:rPr>
          <w:rFonts w:ascii="Arial" w:hAnsi="Arial" w:cs="Arial"/>
          <w:sz w:val="18"/>
          <w:szCs w:val="18"/>
        </w:rPr>
        <w:t>. The conservation and environment protection authority act was enacted in 2014. http://www.parliament.gov.pg/uploads/acts/14A_09.pdf</w:t>
      </w:r>
    </w:p>
  </w:footnote>
  <w:footnote w:id="18">
    <w:p w:rsidR="005E7089" w:rsidRPr="005A773E" w:rsidRDefault="005E7089" w:rsidP="005A773E">
      <w:pPr>
        <w:pStyle w:val="FootnoteText"/>
        <w:jc w:val="both"/>
        <w:rPr>
          <w:rFonts w:ascii="Arial" w:hAnsi="Arial" w:cs="Arial"/>
          <w:sz w:val="18"/>
          <w:szCs w:val="18"/>
        </w:rPr>
      </w:pPr>
      <w:r w:rsidRPr="005A773E">
        <w:rPr>
          <w:rStyle w:val="FootnoteReference"/>
          <w:rFonts w:ascii="Arial" w:hAnsi="Arial" w:cs="Arial"/>
          <w:sz w:val="18"/>
          <w:szCs w:val="18"/>
        </w:rPr>
        <w:footnoteRef/>
      </w:r>
      <w:r w:rsidRPr="005A773E">
        <w:rPr>
          <w:rFonts w:ascii="Arial" w:hAnsi="Arial" w:cs="Arial"/>
          <w:sz w:val="18"/>
          <w:szCs w:val="18"/>
        </w:rPr>
        <w:t xml:space="preserve"> Government of Papua New Guinea. 2011. National Population and Housing Census 2011. Final Figures. Available at: </w:t>
      </w:r>
      <w:hyperlink r:id="rId3" w:history="1">
        <w:r w:rsidRPr="005A773E">
          <w:rPr>
            <w:rStyle w:val="Hyperlink"/>
            <w:rFonts w:ascii="Arial" w:hAnsi="Arial" w:cs="Arial"/>
            <w:sz w:val="18"/>
            <w:szCs w:val="18"/>
          </w:rPr>
          <w:t>file:///C:/Users/Admin/Downloads/Final%20Figures%20Booklet.pdf</w:t>
        </w:r>
      </w:hyperlink>
    </w:p>
  </w:footnote>
  <w:footnote w:id="19">
    <w:p w:rsidR="005E7089" w:rsidRPr="005A773E" w:rsidRDefault="005E7089" w:rsidP="005A773E">
      <w:pPr>
        <w:pStyle w:val="FootnoteText"/>
        <w:jc w:val="both"/>
        <w:rPr>
          <w:rFonts w:ascii="Arial" w:hAnsi="Arial" w:cs="Arial"/>
          <w:sz w:val="18"/>
          <w:szCs w:val="18"/>
        </w:rPr>
      </w:pPr>
      <w:r w:rsidRPr="005A773E">
        <w:rPr>
          <w:rStyle w:val="FootnoteReference"/>
          <w:rFonts w:ascii="Arial" w:hAnsi="Arial" w:cs="Arial"/>
          <w:sz w:val="18"/>
          <w:szCs w:val="18"/>
        </w:rPr>
        <w:footnoteRef/>
      </w:r>
      <w:r w:rsidRPr="005A773E">
        <w:rPr>
          <w:rFonts w:ascii="Arial" w:hAnsi="Arial" w:cs="Arial"/>
          <w:sz w:val="18"/>
          <w:szCs w:val="18"/>
        </w:rPr>
        <w:t xml:space="preserve"> Central Intelligence Agency. 2018. Papua New Guinea. The World Factbook. Accessed 24/10/18. Available at: </w:t>
      </w:r>
      <w:hyperlink r:id="rId4" w:history="1">
        <w:r w:rsidRPr="005A773E">
          <w:rPr>
            <w:rStyle w:val="Hyperlink"/>
            <w:rFonts w:ascii="Arial" w:hAnsi="Arial" w:cs="Arial"/>
            <w:sz w:val="18"/>
            <w:szCs w:val="18"/>
          </w:rPr>
          <w:t>https://www.cia.gov/library/publications/the-world-factbook/geos/pp.html</w:t>
        </w:r>
      </w:hyperlink>
    </w:p>
  </w:footnote>
  <w:footnote w:id="20">
    <w:p w:rsidR="005E7089" w:rsidRPr="005A773E" w:rsidRDefault="005E7089" w:rsidP="005A773E">
      <w:pPr>
        <w:pStyle w:val="FootnoteText"/>
        <w:jc w:val="both"/>
        <w:rPr>
          <w:rFonts w:ascii="Arial" w:hAnsi="Arial" w:cs="Arial"/>
          <w:sz w:val="18"/>
          <w:szCs w:val="18"/>
        </w:rPr>
      </w:pPr>
      <w:r w:rsidRPr="005A773E">
        <w:rPr>
          <w:rStyle w:val="FootnoteReference"/>
          <w:rFonts w:ascii="Arial" w:hAnsi="Arial" w:cs="Arial"/>
          <w:sz w:val="18"/>
          <w:szCs w:val="18"/>
        </w:rPr>
        <w:footnoteRef/>
      </w:r>
      <w:r w:rsidRPr="005A773E">
        <w:rPr>
          <w:rFonts w:ascii="Arial" w:hAnsi="Arial" w:cs="Arial"/>
          <w:sz w:val="18"/>
          <w:szCs w:val="18"/>
        </w:rPr>
        <w:t xml:space="preserve"> Ibid.</w:t>
      </w:r>
    </w:p>
  </w:footnote>
  <w:footnote w:id="21">
    <w:p w:rsidR="005E7089" w:rsidRPr="005A773E" w:rsidRDefault="005E7089" w:rsidP="005A773E">
      <w:pPr>
        <w:pStyle w:val="FootnoteText"/>
        <w:jc w:val="both"/>
        <w:rPr>
          <w:rFonts w:ascii="Arial" w:hAnsi="Arial" w:cs="Arial"/>
          <w:sz w:val="18"/>
          <w:szCs w:val="18"/>
        </w:rPr>
      </w:pPr>
      <w:r w:rsidRPr="005A773E">
        <w:rPr>
          <w:rStyle w:val="FootnoteReference"/>
          <w:rFonts w:ascii="Arial" w:hAnsi="Arial" w:cs="Arial"/>
          <w:sz w:val="18"/>
          <w:szCs w:val="18"/>
        </w:rPr>
        <w:footnoteRef/>
      </w:r>
      <w:r w:rsidRPr="005A773E">
        <w:rPr>
          <w:rFonts w:ascii="Arial" w:hAnsi="Arial" w:cs="Arial"/>
          <w:sz w:val="18"/>
          <w:szCs w:val="18"/>
        </w:rPr>
        <w:t xml:space="preserve"> McLachlan, A. 2017. Youth in PNG: Challenges to Building a Positive Future. Aus-PNG Network. Accessed 29/10/18. Available at: </w:t>
      </w:r>
      <w:hyperlink r:id="rId5" w:history="1">
        <w:r w:rsidRPr="005A773E">
          <w:rPr>
            <w:rStyle w:val="Hyperlink"/>
            <w:rFonts w:ascii="Arial" w:hAnsi="Arial" w:cs="Arial"/>
            <w:sz w:val="18"/>
            <w:szCs w:val="18"/>
          </w:rPr>
          <w:t>https://auspng.lowyinstitute.org/publications/youth-png-challenges-building-positive-future</w:t>
        </w:r>
      </w:hyperlink>
    </w:p>
  </w:footnote>
  <w:footnote w:id="22">
    <w:p w:rsidR="005E7089" w:rsidRPr="005A773E" w:rsidRDefault="005E7089" w:rsidP="005A773E">
      <w:pPr>
        <w:pStyle w:val="FootnoteText"/>
        <w:jc w:val="both"/>
        <w:rPr>
          <w:rFonts w:ascii="Arial" w:hAnsi="Arial" w:cs="Arial"/>
          <w:sz w:val="18"/>
          <w:szCs w:val="18"/>
        </w:rPr>
      </w:pPr>
      <w:r w:rsidRPr="005A773E">
        <w:rPr>
          <w:rStyle w:val="FootnoteReference"/>
          <w:rFonts w:ascii="Arial" w:hAnsi="Arial" w:cs="Arial"/>
          <w:sz w:val="18"/>
          <w:szCs w:val="18"/>
        </w:rPr>
        <w:footnoteRef/>
      </w:r>
      <w:r w:rsidRPr="005A773E">
        <w:rPr>
          <w:rFonts w:ascii="Arial" w:hAnsi="Arial" w:cs="Arial"/>
          <w:sz w:val="18"/>
          <w:szCs w:val="18"/>
        </w:rPr>
        <w:t xml:space="preserve"> Ibid. </w:t>
      </w:r>
    </w:p>
  </w:footnote>
  <w:footnote w:id="23">
    <w:p w:rsidR="005E7089" w:rsidRPr="005A773E" w:rsidRDefault="005E7089" w:rsidP="005A773E">
      <w:pPr>
        <w:pStyle w:val="FootnoteText"/>
        <w:jc w:val="both"/>
        <w:rPr>
          <w:rFonts w:ascii="Arial" w:hAnsi="Arial" w:cs="Arial"/>
          <w:sz w:val="18"/>
          <w:szCs w:val="18"/>
        </w:rPr>
      </w:pPr>
      <w:r w:rsidRPr="005A773E">
        <w:rPr>
          <w:rStyle w:val="FootnoteReference"/>
          <w:rFonts w:ascii="Arial" w:hAnsi="Arial" w:cs="Arial"/>
          <w:sz w:val="18"/>
          <w:szCs w:val="18"/>
        </w:rPr>
        <w:footnoteRef/>
      </w:r>
      <w:r w:rsidRPr="005A773E">
        <w:rPr>
          <w:rFonts w:ascii="Arial" w:hAnsi="Arial" w:cs="Arial"/>
          <w:sz w:val="18"/>
          <w:szCs w:val="18"/>
        </w:rPr>
        <w:t xml:space="preserve"> Central Intelligence Agency. 2018. Papua New Guinea. The World Factbook.</w:t>
      </w:r>
    </w:p>
  </w:footnote>
  <w:footnote w:id="24">
    <w:p w:rsidR="005E7089" w:rsidRPr="005A773E" w:rsidRDefault="005E7089" w:rsidP="007D37C6">
      <w:pPr>
        <w:pStyle w:val="FootnoteText"/>
        <w:jc w:val="both"/>
        <w:rPr>
          <w:rFonts w:ascii="Arial" w:hAnsi="Arial" w:cs="Arial"/>
          <w:sz w:val="18"/>
          <w:szCs w:val="18"/>
        </w:rPr>
      </w:pPr>
      <w:r w:rsidRPr="005A773E">
        <w:rPr>
          <w:rStyle w:val="FootnoteReference"/>
          <w:rFonts w:ascii="Arial" w:hAnsi="Arial" w:cs="Arial"/>
          <w:sz w:val="18"/>
          <w:szCs w:val="18"/>
        </w:rPr>
        <w:footnoteRef/>
      </w:r>
      <w:r w:rsidRPr="005A773E">
        <w:rPr>
          <w:rFonts w:ascii="Arial" w:hAnsi="Arial" w:cs="Arial"/>
          <w:sz w:val="18"/>
          <w:szCs w:val="18"/>
        </w:rPr>
        <w:t xml:space="preserve"> Kavan, P.S. 2013. Informal Sector in Port Moresby and Lae, Papua New Guinea: Activities and Government Response. University of Canberaa. Faculty of Business, Government and Law. </w:t>
      </w:r>
    </w:p>
  </w:footnote>
  <w:footnote w:id="25">
    <w:p w:rsidR="005E7089" w:rsidRPr="005A773E" w:rsidRDefault="005E7089" w:rsidP="005A773E">
      <w:pPr>
        <w:pStyle w:val="FootnoteText"/>
        <w:jc w:val="both"/>
        <w:rPr>
          <w:rFonts w:ascii="Arial" w:hAnsi="Arial" w:cs="Arial"/>
          <w:sz w:val="18"/>
          <w:szCs w:val="18"/>
        </w:rPr>
      </w:pPr>
      <w:r w:rsidRPr="005A773E">
        <w:rPr>
          <w:rStyle w:val="FootnoteReference"/>
          <w:rFonts w:ascii="Arial" w:hAnsi="Arial" w:cs="Arial"/>
          <w:sz w:val="18"/>
          <w:szCs w:val="18"/>
        </w:rPr>
        <w:footnoteRef/>
      </w:r>
      <w:r w:rsidRPr="005A773E">
        <w:rPr>
          <w:rFonts w:ascii="Arial" w:hAnsi="Arial" w:cs="Arial"/>
          <w:sz w:val="18"/>
          <w:szCs w:val="18"/>
        </w:rPr>
        <w:t xml:space="preserve"> https://data.worldbank.org/indicator/NY.GNP.PCAP.CD</w:t>
      </w:r>
    </w:p>
  </w:footnote>
  <w:footnote w:id="26">
    <w:p w:rsidR="005E7089" w:rsidRPr="005A773E" w:rsidRDefault="005E7089" w:rsidP="005A773E">
      <w:pPr>
        <w:pStyle w:val="FootnoteText"/>
        <w:jc w:val="both"/>
        <w:rPr>
          <w:rFonts w:ascii="Arial" w:hAnsi="Arial" w:cs="Arial"/>
          <w:sz w:val="18"/>
          <w:szCs w:val="18"/>
        </w:rPr>
      </w:pPr>
      <w:r w:rsidRPr="005A773E">
        <w:rPr>
          <w:rStyle w:val="FootnoteReference"/>
          <w:rFonts w:ascii="Arial" w:hAnsi="Arial" w:cs="Arial"/>
          <w:sz w:val="18"/>
          <w:szCs w:val="18"/>
        </w:rPr>
        <w:footnoteRef/>
      </w:r>
      <w:r w:rsidRPr="005A773E">
        <w:rPr>
          <w:rFonts w:ascii="Arial" w:hAnsi="Arial" w:cs="Arial"/>
          <w:sz w:val="18"/>
          <w:szCs w:val="18"/>
        </w:rPr>
        <w:t xml:space="preserve"> UNDP. 2018. Gender Inequality Index. Available at: </w:t>
      </w:r>
      <w:hyperlink r:id="rId6" w:history="1">
        <w:r w:rsidRPr="005A773E">
          <w:rPr>
            <w:rStyle w:val="Hyperlink"/>
            <w:rFonts w:ascii="Arial" w:hAnsi="Arial" w:cs="Arial"/>
            <w:sz w:val="18"/>
            <w:szCs w:val="18"/>
          </w:rPr>
          <w:t>http://hdr.undp.org/en/indicators/68606</w:t>
        </w:r>
      </w:hyperlink>
    </w:p>
  </w:footnote>
  <w:footnote w:id="27">
    <w:p w:rsidR="005E7089" w:rsidRPr="005A773E" w:rsidRDefault="005E7089" w:rsidP="005A773E">
      <w:pPr>
        <w:pStyle w:val="FootnoteText"/>
        <w:jc w:val="both"/>
        <w:rPr>
          <w:rFonts w:ascii="Arial" w:hAnsi="Arial" w:cs="Arial"/>
          <w:sz w:val="18"/>
          <w:szCs w:val="18"/>
        </w:rPr>
      </w:pPr>
      <w:r w:rsidRPr="005A773E">
        <w:rPr>
          <w:rStyle w:val="FootnoteReference"/>
          <w:rFonts w:ascii="Arial" w:hAnsi="Arial" w:cs="Arial"/>
          <w:sz w:val="18"/>
          <w:szCs w:val="18"/>
        </w:rPr>
        <w:footnoteRef/>
      </w:r>
      <w:r w:rsidRPr="005A773E">
        <w:rPr>
          <w:rFonts w:ascii="Arial" w:hAnsi="Arial" w:cs="Arial"/>
          <w:sz w:val="18"/>
          <w:szCs w:val="18"/>
        </w:rPr>
        <w:t xml:space="preserve"> Médecins Sans Frontières. 2016.</w:t>
      </w:r>
    </w:p>
  </w:footnote>
  <w:footnote w:id="28">
    <w:p w:rsidR="005E7089" w:rsidRPr="005A773E" w:rsidRDefault="005E7089" w:rsidP="005A773E">
      <w:pPr>
        <w:pStyle w:val="FootnoteText"/>
        <w:jc w:val="both"/>
        <w:rPr>
          <w:rFonts w:ascii="Arial" w:hAnsi="Arial" w:cs="Arial"/>
          <w:sz w:val="18"/>
          <w:szCs w:val="18"/>
        </w:rPr>
      </w:pPr>
      <w:r w:rsidRPr="005A773E">
        <w:rPr>
          <w:rStyle w:val="FootnoteReference"/>
          <w:rFonts w:ascii="Arial" w:hAnsi="Arial" w:cs="Arial"/>
          <w:sz w:val="18"/>
          <w:szCs w:val="18"/>
        </w:rPr>
        <w:footnoteRef/>
      </w:r>
      <w:r w:rsidRPr="005A773E">
        <w:rPr>
          <w:rFonts w:ascii="Arial" w:hAnsi="Arial" w:cs="Arial"/>
          <w:sz w:val="18"/>
          <w:szCs w:val="18"/>
        </w:rPr>
        <w:t xml:space="preserve"> ADRA. 2014. Capacity Statement. Accessed 29/10/18. Available at: Central Intelligence Agency. 2018. Papua New Guinea. The World Factbook. Accessed 24/10/18. Available at: </w:t>
      </w:r>
      <w:hyperlink r:id="rId7" w:history="1">
        <w:r w:rsidRPr="005A773E">
          <w:rPr>
            <w:rStyle w:val="Hyperlink"/>
            <w:rFonts w:ascii="Arial" w:hAnsi="Arial" w:cs="Arial"/>
            <w:sz w:val="18"/>
            <w:szCs w:val="18"/>
          </w:rPr>
          <w:t>https://www.cia.gov/library/publications/the-world-factbook/geos/pp.html</w:t>
        </w:r>
      </w:hyperlink>
    </w:p>
  </w:footnote>
  <w:footnote w:id="29">
    <w:p w:rsidR="005E7089" w:rsidRPr="005A773E" w:rsidRDefault="005E7089" w:rsidP="00EB46FC">
      <w:pPr>
        <w:pStyle w:val="FootnoteText"/>
        <w:rPr>
          <w:rFonts w:ascii="Arial" w:hAnsi="Arial" w:cs="Arial"/>
          <w:sz w:val="18"/>
          <w:szCs w:val="18"/>
        </w:rPr>
      </w:pPr>
      <w:r w:rsidRPr="005A773E">
        <w:rPr>
          <w:rStyle w:val="FootnoteReference"/>
          <w:rFonts w:ascii="Arial" w:hAnsi="Arial" w:cs="Arial"/>
          <w:sz w:val="18"/>
          <w:szCs w:val="18"/>
        </w:rPr>
        <w:footnoteRef/>
      </w:r>
      <w:r w:rsidRPr="005A773E">
        <w:rPr>
          <w:rFonts w:ascii="Arial" w:hAnsi="Arial" w:cs="Arial"/>
          <w:sz w:val="18"/>
          <w:szCs w:val="18"/>
        </w:rPr>
        <w:t xml:space="preserve"> HELP Resources. 2002. Profile, October 2002. Accessed 29/10/18. Available at: </w:t>
      </w:r>
      <w:hyperlink r:id="rId8" w:history="1">
        <w:r w:rsidRPr="005A773E">
          <w:rPr>
            <w:rStyle w:val="Hyperlink"/>
            <w:rFonts w:ascii="Arial" w:hAnsi="Arial" w:cs="Arial"/>
            <w:sz w:val="18"/>
            <w:szCs w:val="18"/>
          </w:rPr>
          <w:t>http://www.pngbuai.com/300socialsciences/self-help/HELP-Resources-Profile.html</w:t>
        </w:r>
      </w:hyperlink>
    </w:p>
  </w:footnote>
  <w:footnote w:id="30">
    <w:p w:rsidR="005E7089" w:rsidRPr="005A773E" w:rsidRDefault="005E7089" w:rsidP="00EB46FC">
      <w:pPr>
        <w:pStyle w:val="FootnoteText"/>
        <w:rPr>
          <w:rFonts w:ascii="Arial" w:hAnsi="Arial" w:cs="Arial"/>
          <w:sz w:val="18"/>
          <w:szCs w:val="18"/>
        </w:rPr>
      </w:pPr>
      <w:r w:rsidRPr="005A773E">
        <w:rPr>
          <w:rStyle w:val="FootnoteReference"/>
          <w:rFonts w:ascii="Arial" w:hAnsi="Arial" w:cs="Arial"/>
          <w:sz w:val="18"/>
          <w:szCs w:val="18"/>
        </w:rPr>
        <w:footnoteRef/>
      </w:r>
      <w:r w:rsidRPr="005A773E">
        <w:rPr>
          <w:rFonts w:ascii="Arial" w:hAnsi="Arial" w:cs="Arial"/>
          <w:sz w:val="18"/>
          <w:szCs w:val="18"/>
          <w:lang w:val="es-ES"/>
        </w:rPr>
        <w:t xml:space="preserve"> Caritas Australia. 2018. Papua New Guinea. </w:t>
      </w:r>
      <w:r w:rsidRPr="005A773E">
        <w:rPr>
          <w:rFonts w:ascii="Arial" w:hAnsi="Arial" w:cs="Arial"/>
          <w:sz w:val="18"/>
          <w:szCs w:val="18"/>
        </w:rPr>
        <w:t xml:space="preserve">Accessed 29/10/18. Available at: </w:t>
      </w:r>
      <w:hyperlink r:id="rId9" w:history="1">
        <w:r w:rsidRPr="005A773E">
          <w:rPr>
            <w:rStyle w:val="Hyperlink"/>
            <w:rFonts w:ascii="Arial" w:hAnsi="Arial" w:cs="Arial"/>
            <w:sz w:val="18"/>
            <w:szCs w:val="18"/>
          </w:rPr>
          <w:t>https://www.caritas.org.au/learn/countries/papua-new-guinea</w:t>
        </w:r>
      </w:hyperlink>
    </w:p>
  </w:footnote>
  <w:footnote w:id="31">
    <w:p w:rsidR="005E7089" w:rsidRPr="005A773E" w:rsidRDefault="005E7089" w:rsidP="00EB46FC">
      <w:pPr>
        <w:pStyle w:val="FootnoteText"/>
        <w:rPr>
          <w:rFonts w:ascii="Arial" w:hAnsi="Arial" w:cs="Arial"/>
          <w:sz w:val="18"/>
          <w:szCs w:val="18"/>
        </w:rPr>
      </w:pPr>
      <w:r w:rsidRPr="005A773E">
        <w:rPr>
          <w:rStyle w:val="FootnoteReference"/>
          <w:rFonts w:ascii="Arial" w:hAnsi="Arial" w:cs="Arial"/>
          <w:sz w:val="18"/>
          <w:szCs w:val="18"/>
        </w:rPr>
        <w:footnoteRef/>
      </w:r>
      <w:r w:rsidRPr="005A773E">
        <w:rPr>
          <w:rFonts w:ascii="Arial" w:hAnsi="Arial" w:cs="Arial"/>
          <w:sz w:val="18"/>
          <w:szCs w:val="18"/>
        </w:rPr>
        <w:t xml:space="preserve"> Oxfam. 2018. Improving Livelihoods in Papua New Guinea. Accessed 29/10/18. Available at: </w:t>
      </w:r>
      <w:hyperlink r:id="rId10" w:history="1">
        <w:r w:rsidRPr="005A773E">
          <w:rPr>
            <w:rStyle w:val="Hyperlink"/>
            <w:rFonts w:ascii="Arial" w:hAnsi="Arial" w:cs="Arial"/>
            <w:sz w:val="18"/>
            <w:szCs w:val="18"/>
          </w:rPr>
          <w:t>https://www.oxfam.org.nz/what-we-do/where-we-work/papua-new-guinea/improving-livelihoods</w:t>
        </w:r>
      </w:hyperlink>
    </w:p>
  </w:footnote>
  <w:footnote w:id="32">
    <w:p w:rsidR="005E7089" w:rsidRPr="005A773E" w:rsidRDefault="005E7089" w:rsidP="005A773E">
      <w:pPr>
        <w:pStyle w:val="FootnoteText"/>
        <w:jc w:val="both"/>
        <w:rPr>
          <w:rFonts w:ascii="Arial" w:hAnsi="Arial" w:cs="Arial"/>
          <w:sz w:val="18"/>
          <w:szCs w:val="18"/>
        </w:rPr>
      </w:pPr>
      <w:r w:rsidRPr="005A773E">
        <w:rPr>
          <w:rStyle w:val="FootnoteReference"/>
          <w:rFonts w:ascii="Arial" w:hAnsi="Arial" w:cs="Arial"/>
          <w:sz w:val="18"/>
          <w:szCs w:val="18"/>
        </w:rPr>
        <w:footnoteRef/>
      </w:r>
      <w:r w:rsidRPr="005A773E">
        <w:rPr>
          <w:rFonts w:ascii="Arial" w:hAnsi="Arial" w:cs="Arial"/>
          <w:sz w:val="18"/>
          <w:szCs w:val="18"/>
        </w:rPr>
        <w:t xml:space="preserve"> Papua New Guinea. 2011. National Population &amp; Housing Census 2011. Papua New Guinea 2011 National Report. National Statistical Office.</w:t>
      </w:r>
    </w:p>
  </w:footnote>
  <w:footnote w:id="33">
    <w:p w:rsidR="005E7089" w:rsidRPr="005A773E" w:rsidRDefault="005E7089" w:rsidP="005A773E">
      <w:pPr>
        <w:pStyle w:val="FootnoteText"/>
        <w:jc w:val="both"/>
        <w:rPr>
          <w:rFonts w:ascii="Arial" w:hAnsi="Arial" w:cs="Arial"/>
          <w:sz w:val="18"/>
          <w:szCs w:val="18"/>
        </w:rPr>
      </w:pPr>
      <w:r w:rsidRPr="005A773E">
        <w:rPr>
          <w:rStyle w:val="FootnoteReference"/>
          <w:rFonts w:ascii="Arial" w:hAnsi="Arial" w:cs="Arial"/>
          <w:sz w:val="18"/>
          <w:szCs w:val="18"/>
        </w:rPr>
        <w:footnoteRef/>
      </w:r>
      <w:r w:rsidRPr="005A773E">
        <w:rPr>
          <w:rFonts w:ascii="Arial" w:hAnsi="Arial" w:cs="Arial"/>
          <w:sz w:val="18"/>
          <w:szCs w:val="18"/>
        </w:rPr>
        <w:t xml:space="preserve"> Ibid.</w:t>
      </w:r>
    </w:p>
  </w:footnote>
  <w:footnote w:id="34">
    <w:p w:rsidR="005E7089" w:rsidRPr="0067098A" w:rsidRDefault="005E7089" w:rsidP="003C01CF">
      <w:pPr>
        <w:pStyle w:val="FootnoteText"/>
        <w:jc w:val="both"/>
        <w:rPr>
          <w:rFonts w:ascii="Arial" w:hAnsi="Arial" w:cs="Arial"/>
          <w:sz w:val="18"/>
          <w:szCs w:val="18"/>
        </w:rPr>
      </w:pPr>
      <w:r w:rsidRPr="0067098A">
        <w:rPr>
          <w:rStyle w:val="FootnoteReference"/>
          <w:rFonts w:ascii="Arial" w:hAnsi="Arial" w:cs="Arial"/>
          <w:sz w:val="18"/>
          <w:szCs w:val="18"/>
        </w:rPr>
        <w:footnoteRef/>
      </w:r>
      <w:r w:rsidRPr="0067098A">
        <w:rPr>
          <w:rFonts w:ascii="Arial" w:hAnsi="Arial" w:cs="Arial"/>
          <w:sz w:val="18"/>
          <w:szCs w:val="18"/>
        </w:rPr>
        <w:t xml:space="preserve"> Chand, S., &amp; Yala, C., 2006. Improving access to land within settlements of Port Moresby. </w:t>
      </w:r>
      <w:r w:rsidRPr="0067098A">
        <w:rPr>
          <w:rFonts w:ascii="Arial" w:hAnsi="Arial" w:cs="Arial"/>
          <w:i/>
          <w:sz w:val="18"/>
          <w:szCs w:val="18"/>
        </w:rPr>
        <w:t xml:space="preserve">Understanding Transactions on Customary land. </w:t>
      </w:r>
      <w:r w:rsidRPr="0067098A">
        <w:rPr>
          <w:rFonts w:ascii="Arial" w:hAnsi="Arial" w:cs="Arial"/>
          <w:sz w:val="18"/>
          <w:szCs w:val="18"/>
        </w:rPr>
        <w:t xml:space="preserve">Australian National University. </w:t>
      </w:r>
    </w:p>
  </w:footnote>
  <w:footnote w:id="35">
    <w:p w:rsidR="005E7089" w:rsidRPr="0067098A" w:rsidRDefault="005E7089" w:rsidP="00767224">
      <w:pPr>
        <w:pStyle w:val="FootnoteText"/>
        <w:jc w:val="both"/>
        <w:rPr>
          <w:rFonts w:ascii="Arial" w:hAnsi="Arial" w:cs="Arial"/>
          <w:sz w:val="18"/>
          <w:szCs w:val="18"/>
        </w:rPr>
      </w:pPr>
      <w:r w:rsidRPr="0067098A">
        <w:rPr>
          <w:rStyle w:val="FootnoteReference"/>
          <w:rFonts w:ascii="Arial" w:hAnsi="Arial" w:cs="Arial"/>
          <w:sz w:val="18"/>
          <w:szCs w:val="18"/>
        </w:rPr>
        <w:footnoteRef/>
      </w:r>
      <w:r w:rsidRPr="0067098A">
        <w:rPr>
          <w:rFonts w:ascii="Arial" w:hAnsi="Arial" w:cs="Arial"/>
          <w:sz w:val="18"/>
          <w:szCs w:val="18"/>
        </w:rPr>
        <w:t xml:space="preserve"> Government of Papua New Guinea. 2011. National Population and Housing Census 2011. Final Figures.</w:t>
      </w:r>
    </w:p>
  </w:footnote>
  <w:footnote w:id="36">
    <w:p w:rsidR="005E7089" w:rsidRPr="00767224" w:rsidRDefault="005E7089" w:rsidP="00767224">
      <w:pPr>
        <w:pStyle w:val="FootnoteText"/>
        <w:jc w:val="both"/>
        <w:rPr>
          <w:rFonts w:ascii="Arial" w:hAnsi="Arial" w:cs="Arial"/>
          <w:sz w:val="18"/>
          <w:szCs w:val="18"/>
        </w:rPr>
      </w:pPr>
      <w:r w:rsidRPr="00767224">
        <w:rPr>
          <w:rStyle w:val="FootnoteReference"/>
          <w:rFonts w:ascii="Arial" w:hAnsi="Arial" w:cs="Arial"/>
          <w:sz w:val="18"/>
          <w:szCs w:val="18"/>
        </w:rPr>
        <w:footnoteRef/>
      </w:r>
      <w:r w:rsidRPr="00767224">
        <w:rPr>
          <w:rFonts w:ascii="Arial" w:hAnsi="Arial" w:cs="Arial"/>
          <w:sz w:val="18"/>
          <w:szCs w:val="18"/>
        </w:rPr>
        <w:t xml:space="preserve"> Jones, P.R., Managing Urbanisation in Papua New Guinea: Planning for Planning’s Sake? Working Papers: Series 2.The University of Sydney, p.9.</w:t>
      </w:r>
    </w:p>
  </w:footnote>
  <w:footnote w:id="37">
    <w:p w:rsidR="005E7089" w:rsidRPr="00767224" w:rsidRDefault="005E7089" w:rsidP="00767224">
      <w:pPr>
        <w:pStyle w:val="FootnoteText"/>
        <w:jc w:val="both"/>
        <w:rPr>
          <w:rFonts w:ascii="Arial" w:hAnsi="Arial" w:cs="Arial"/>
          <w:sz w:val="18"/>
          <w:szCs w:val="18"/>
        </w:rPr>
      </w:pPr>
      <w:r w:rsidRPr="00767224">
        <w:rPr>
          <w:rStyle w:val="FootnoteReference"/>
          <w:rFonts w:ascii="Arial" w:hAnsi="Arial" w:cs="Arial"/>
          <w:sz w:val="18"/>
          <w:szCs w:val="18"/>
        </w:rPr>
        <w:footnoteRef/>
      </w:r>
      <w:r w:rsidRPr="00767224">
        <w:rPr>
          <w:rFonts w:ascii="Arial" w:hAnsi="Arial" w:cs="Arial"/>
          <w:sz w:val="18"/>
          <w:szCs w:val="18"/>
        </w:rPr>
        <w:t xml:space="preserve"> Mission Lae. 2018. About Lae/PNG. Mission Board FRC Armadale. Accessed 24/10/18. Available at: </w:t>
      </w:r>
      <w:hyperlink r:id="rId11" w:history="1">
        <w:r w:rsidRPr="00767224">
          <w:rPr>
            <w:rStyle w:val="Hyperlink"/>
            <w:rFonts w:ascii="Arial" w:hAnsi="Arial" w:cs="Arial"/>
            <w:sz w:val="18"/>
            <w:szCs w:val="18"/>
          </w:rPr>
          <w:t>http://mission.frcarmadale.com/about-lae/</w:t>
        </w:r>
      </w:hyperlink>
    </w:p>
  </w:footnote>
  <w:footnote w:id="38">
    <w:p w:rsidR="005E7089" w:rsidRPr="00767224" w:rsidRDefault="005E7089" w:rsidP="00767224">
      <w:pPr>
        <w:pStyle w:val="FootnoteText"/>
        <w:jc w:val="both"/>
        <w:rPr>
          <w:rFonts w:ascii="Arial" w:hAnsi="Arial" w:cs="Arial"/>
          <w:sz w:val="18"/>
          <w:szCs w:val="18"/>
        </w:rPr>
      </w:pPr>
      <w:r w:rsidRPr="00767224">
        <w:rPr>
          <w:rStyle w:val="FootnoteReference"/>
          <w:rFonts w:ascii="Arial" w:hAnsi="Arial" w:cs="Arial"/>
          <w:sz w:val="18"/>
          <w:szCs w:val="18"/>
        </w:rPr>
        <w:footnoteRef/>
      </w:r>
      <w:r w:rsidRPr="00767224">
        <w:rPr>
          <w:rFonts w:ascii="Arial" w:hAnsi="Arial" w:cs="Arial"/>
          <w:sz w:val="18"/>
          <w:szCs w:val="18"/>
          <w:lang w:val="es-ES"/>
        </w:rPr>
        <w:t xml:space="preserve"> Buleka, J., Prior, D., Van der Spek, A., 1999. </w:t>
      </w:r>
      <w:r w:rsidRPr="00767224">
        <w:rPr>
          <w:rFonts w:ascii="Arial" w:hAnsi="Arial" w:cs="Arial"/>
          <w:sz w:val="18"/>
          <w:szCs w:val="18"/>
        </w:rPr>
        <w:t>Geology and Natural Hazards of Lae City and Surroundings, Papua New Guinea. CCOP Coastplan Case Study Report No.3.</w:t>
      </w:r>
    </w:p>
  </w:footnote>
  <w:footnote w:id="39">
    <w:p w:rsidR="005E7089" w:rsidRPr="0058366D" w:rsidRDefault="005E7089" w:rsidP="00453D76">
      <w:pPr>
        <w:pStyle w:val="FootnoteText"/>
        <w:rPr>
          <w:sz w:val="18"/>
        </w:rPr>
      </w:pPr>
      <w:r w:rsidRPr="00767224">
        <w:rPr>
          <w:rStyle w:val="FootnoteReference"/>
          <w:rFonts w:ascii="Arial" w:hAnsi="Arial" w:cs="Arial"/>
          <w:sz w:val="18"/>
          <w:szCs w:val="18"/>
        </w:rPr>
        <w:footnoteRef/>
      </w:r>
      <w:r w:rsidRPr="00767224">
        <w:rPr>
          <w:rFonts w:ascii="Arial" w:hAnsi="Arial" w:cs="Arial"/>
          <w:sz w:val="18"/>
          <w:szCs w:val="18"/>
        </w:rPr>
        <w:t xml:space="preserve"> Google Images. 2018. Lae, Papua New Guinea. Available at: </w:t>
      </w:r>
      <w:hyperlink r:id="rId12" w:history="1">
        <w:r w:rsidRPr="00767224">
          <w:rPr>
            <w:rStyle w:val="Hyperlink"/>
            <w:rFonts w:ascii="Arial" w:hAnsi="Arial" w:cs="Arial"/>
            <w:sz w:val="18"/>
            <w:szCs w:val="18"/>
          </w:rPr>
          <w:t>https://www.google.com.au/maps/place/Lae,+Papua+New+Guinea/@-6.7036257,147.2759934,8.31z/data=!4m5!3m4!1s0x68fa1c8a84f38d5d:0x4ab7fc6fc9ae509!8m2!3d-6.7155252!4d146.999905</w:t>
        </w:r>
      </w:hyperlink>
    </w:p>
  </w:footnote>
  <w:footnote w:id="40">
    <w:p w:rsidR="005E7089" w:rsidRPr="00767224" w:rsidRDefault="005E7089" w:rsidP="00767224">
      <w:pPr>
        <w:pStyle w:val="FootnoteText"/>
        <w:jc w:val="both"/>
        <w:rPr>
          <w:rFonts w:ascii="Arial" w:hAnsi="Arial" w:cs="Arial"/>
          <w:sz w:val="18"/>
          <w:szCs w:val="18"/>
        </w:rPr>
      </w:pPr>
      <w:r w:rsidRPr="00767224">
        <w:rPr>
          <w:rStyle w:val="FootnoteReference"/>
          <w:rFonts w:ascii="Arial" w:hAnsi="Arial" w:cs="Arial"/>
          <w:sz w:val="18"/>
          <w:szCs w:val="18"/>
        </w:rPr>
        <w:footnoteRef/>
      </w:r>
      <w:r w:rsidRPr="00767224">
        <w:rPr>
          <w:rFonts w:ascii="Arial" w:hAnsi="Arial" w:cs="Arial"/>
          <w:sz w:val="18"/>
          <w:szCs w:val="18"/>
        </w:rPr>
        <w:t xml:space="preserve"> World Bank. 2018. Urban Youth Employment Project Phase II. Scoping Study p.17</w:t>
      </w:r>
    </w:p>
  </w:footnote>
  <w:footnote w:id="41">
    <w:p w:rsidR="005E7089" w:rsidRPr="00767224" w:rsidRDefault="005E7089" w:rsidP="00767224">
      <w:pPr>
        <w:pStyle w:val="FootnoteText"/>
        <w:jc w:val="both"/>
        <w:rPr>
          <w:rFonts w:ascii="Arial" w:hAnsi="Arial" w:cs="Arial"/>
          <w:sz w:val="18"/>
          <w:szCs w:val="18"/>
        </w:rPr>
      </w:pPr>
      <w:r w:rsidRPr="00767224">
        <w:rPr>
          <w:rStyle w:val="FootnoteReference"/>
          <w:rFonts w:ascii="Arial" w:hAnsi="Arial" w:cs="Arial"/>
          <w:sz w:val="18"/>
          <w:szCs w:val="18"/>
        </w:rPr>
        <w:footnoteRef/>
      </w:r>
      <w:r w:rsidRPr="00767224">
        <w:rPr>
          <w:rFonts w:ascii="Arial" w:hAnsi="Arial" w:cs="Arial"/>
          <w:sz w:val="18"/>
          <w:szCs w:val="18"/>
        </w:rPr>
        <w:t xml:space="preserve"> Ibid, p.19</w:t>
      </w:r>
    </w:p>
  </w:footnote>
  <w:footnote w:id="42">
    <w:p w:rsidR="005E7089" w:rsidRPr="00767224" w:rsidRDefault="005E7089" w:rsidP="00767224">
      <w:pPr>
        <w:pStyle w:val="FootnoteText"/>
        <w:jc w:val="both"/>
        <w:rPr>
          <w:rFonts w:ascii="Arial" w:hAnsi="Arial" w:cs="Arial"/>
          <w:sz w:val="18"/>
          <w:szCs w:val="18"/>
          <w:lang w:val="en-US"/>
        </w:rPr>
      </w:pPr>
      <w:r w:rsidRPr="00767224">
        <w:rPr>
          <w:rStyle w:val="FootnoteReference"/>
          <w:rFonts w:ascii="Arial" w:hAnsi="Arial" w:cs="Arial"/>
          <w:sz w:val="18"/>
          <w:szCs w:val="18"/>
        </w:rPr>
        <w:footnoteRef/>
      </w:r>
      <w:r w:rsidRPr="00767224">
        <w:rPr>
          <w:rFonts w:ascii="Arial" w:hAnsi="Arial" w:cs="Arial"/>
          <w:sz w:val="18"/>
          <w:szCs w:val="18"/>
        </w:rPr>
        <w:t xml:space="preserve"> Mission Lae. 2018. About Lae/PNG. Mission Board FRC Armadale. Accessed 24/10/18. Available at: </w:t>
      </w:r>
      <w:hyperlink r:id="rId13" w:history="1">
        <w:r w:rsidRPr="00767224">
          <w:rPr>
            <w:rStyle w:val="Hyperlink"/>
            <w:rFonts w:ascii="Arial" w:hAnsi="Arial" w:cs="Arial"/>
            <w:sz w:val="18"/>
            <w:szCs w:val="18"/>
          </w:rPr>
          <w:t>http://mission.frcarmadale.com/about-lae/</w:t>
        </w:r>
      </w:hyperlink>
    </w:p>
  </w:footnote>
  <w:footnote w:id="43">
    <w:p w:rsidR="005E7089" w:rsidRPr="00767224" w:rsidRDefault="005E7089" w:rsidP="00767224">
      <w:pPr>
        <w:pStyle w:val="FootnoteText"/>
        <w:jc w:val="both"/>
        <w:rPr>
          <w:rFonts w:ascii="Arial" w:hAnsi="Arial" w:cs="Arial"/>
          <w:sz w:val="18"/>
          <w:szCs w:val="18"/>
        </w:rPr>
      </w:pPr>
      <w:r w:rsidRPr="00767224">
        <w:rPr>
          <w:rStyle w:val="FootnoteReference"/>
          <w:rFonts w:ascii="Arial" w:hAnsi="Arial" w:cs="Arial"/>
          <w:sz w:val="18"/>
          <w:szCs w:val="18"/>
        </w:rPr>
        <w:footnoteRef/>
      </w:r>
      <w:r w:rsidRPr="00767224">
        <w:rPr>
          <w:rFonts w:ascii="Arial" w:hAnsi="Arial" w:cs="Arial"/>
          <w:sz w:val="18"/>
          <w:szCs w:val="18"/>
        </w:rPr>
        <w:t xml:space="preserve"> Jewkes, R, Fulu, E. Roselli, T. 2013. ‘Prevalence of and factors associated with non-partner rape perpetration: findings from the UN Multi-country Cross-sectional Study on Men and Violence in Asia and the Pacific’. </w:t>
      </w:r>
      <w:r w:rsidRPr="00767224">
        <w:rPr>
          <w:rFonts w:ascii="Arial" w:hAnsi="Arial" w:cs="Arial"/>
          <w:i/>
          <w:iCs/>
          <w:sz w:val="18"/>
          <w:szCs w:val="18"/>
        </w:rPr>
        <w:t xml:space="preserve">The Lancet Global Health. </w:t>
      </w:r>
      <w:r w:rsidRPr="00767224">
        <w:rPr>
          <w:rFonts w:ascii="Arial" w:hAnsi="Arial" w:cs="Arial"/>
          <w:sz w:val="18"/>
          <w:szCs w:val="18"/>
        </w:rPr>
        <w:t>Vol 1, Issue 4, 208-18.</w:t>
      </w:r>
    </w:p>
  </w:footnote>
  <w:footnote w:id="44">
    <w:p w:rsidR="005E7089" w:rsidRPr="00767224" w:rsidRDefault="005E7089" w:rsidP="00767224">
      <w:pPr>
        <w:pStyle w:val="FootnoteText"/>
        <w:jc w:val="both"/>
        <w:rPr>
          <w:rFonts w:ascii="Arial" w:hAnsi="Arial" w:cs="Arial"/>
          <w:sz w:val="18"/>
          <w:szCs w:val="18"/>
          <w:lang w:val="en-US"/>
        </w:rPr>
      </w:pPr>
      <w:r w:rsidRPr="00767224">
        <w:rPr>
          <w:rStyle w:val="FootnoteReference"/>
          <w:rFonts w:ascii="Arial" w:hAnsi="Arial" w:cs="Arial"/>
          <w:sz w:val="18"/>
          <w:szCs w:val="18"/>
        </w:rPr>
        <w:footnoteRef/>
      </w:r>
      <w:r w:rsidRPr="00767224">
        <w:rPr>
          <w:rFonts w:ascii="Arial" w:hAnsi="Arial" w:cs="Arial"/>
          <w:sz w:val="18"/>
          <w:szCs w:val="18"/>
        </w:rPr>
        <w:t xml:space="preserve"> </w:t>
      </w:r>
      <w:r w:rsidRPr="00767224">
        <w:rPr>
          <w:rFonts w:ascii="Arial" w:hAnsi="Arial" w:cs="Arial"/>
          <w:sz w:val="18"/>
          <w:szCs w:val="18"/>
          <w:lang w:val="en-US"/>
        </w:rPr>
        <w:t>Gender diversity aspects including transsexual individuals or third gender are not prominent in PNG and homosexuality is illegal. As such training should encourage acceptance of diversity in general.</w:t>
      </w:r>
    </w:p>
  </w:footnote>
  <w:footnote w:id="45">
    <w:p w:rsidR="005E7089" w:rsidRPr="00E93618" w:rsidRDefault="005E7089" w:rsidP="003078F7">
      <w:pPr>
        <w:spacing w:after="0" w:line="240" w:lineRule="auto"/>
        <w:jc w:val="both"/>
        <w:rPr>
          <w:rFonts w:ascii="Arial" w:hAnsi="Arial" w:cs="Arial"/>
        </w:rPr>
      </w:pPr>
      <w:r w:rsidRPr="00E93618">
        <w:rPr>
          <w:rFonts w:ascii="Arial" w:hAnsi="Arial" w:cs="Arial"/>
          <w:i/>
        </w:rPr>
        <w:t>Source:</w:t>
      </w:r>
      <w:r>
        <w:rPr>
          <w:rFonts w:ascii="Arial" w:hAnsi="Arial" w:cs="Arial"/>
          <w:i/>
        </w:rPr>
        <w:t xml:space="preserve"> World Bank 2018. </w:t>
      </w:r>
    </w:p>
    <w:p w:rsidR="005E7089" w:rsidRDefault="005E7089"/>
    <w:p w:rsidR="005E7089" w:rsidRPr="009C31A1" w:rsidRDefault="005E7089">
      <w:pPr>
        <w:pStyle w:val="FootnoteText"/>
        <w:rPr>
          <w:lang w:val="en-US"/>
        </w:rPr>
      </w:pPr>
    </w:p>
  </w:footnote>
  <w:footnote w:id="46">
    <w:p w:rsidR="005E7089" w:rsidRDefault="005E7089" w:rsidP="009200E3">
      <w:pPr>
        <w:pStyle w:val="FootnoteText"/>
      </w:pPr>
      <w:r>
        <w:rPr>
          <w:rStyle w:val="FootnoteReference"/>
        </w:rPr>
        <w:footnoteRef/>
      </w:r>
      <w:r>
        <w:t xml:space="preserve"> </w:t>
      </w:r>
      <w:r>
        <w:rPr>
          <w:color w:val="000000"/>
          <w:sz w:val="18"/>
          <w:szCs w:val="18"/>
        </w:rPr>
        <w:t xml:space="preserve">World Bank. 1994. </w:t>
      </w:r>
      <w:r>
        <w:rPr>
          <w:i/>
          <w:iCs/>
          <w:color w:val="000000"/>
          <w:sz w:val="18"/>
          <w:szCs w:val="18"/>
        </w:rPr>
        <w:t>The World Bank policy on disclosure of information (English)</w:t>
      </w:r>
      <w:r>
        <w:rPr>
          <w:color w:val="000000"/>
          <w:sz w:val="18"/>
          <w:szCs w:val="18"/>
        </w:rPr>
        <w:t>. Washington DC ; World Bank. http://documents.worldbank.org/curated/en/720711468320063621/The-World-Bank-policy-on-disclosure-of-information</w:t>
      </w:r>
    </w:p>
  </w:footnote>
  <w:footnote w:id="47">
    <w:p w:rsidR="005E7089" w:rsidRDefault="005E7089" w:rsidP="009200E3">
      <w:pPr>
        <w:pStyle w:val="FootnoteText"/>
      </w:pPr>
      <w:r>
        <w:rPr>
          <w:rStyle w:val="FootnoteReference"/>
        </w:rPr>
        <w:footnoteRef/>
      </w:r>
      <w:r>
        <w:t xml:space="preserve"> World Bank. 2018. </w:t>
      </w:r>
      <w:r w:rsidRPr="00627153">
        <w:t>MIS generated Grievance redress report</w:t>
      </w:r>
      <w:r>
        <w:t xml:space="preserve"> UYEP I.</w:t>
      </w:r>
    </w:p>
  </w:footnote>
  <w:footnote w:id="48">
    <w:p w:rsidR="005E7089" w:rsidRDefault="005E7089" w:rsidP="009200E3">
      <w:pPr>
        <w:pStyle w:val="FootnoteText"/>
      </w:pPr>
      <w:r>
        <w:rPr>
          <w:rStyle w:val="FootnoteReference"/>
        </w:rPr>
        <w:footnoteRef/>
      </w:r>
      <w:r>
        <w:t xml:space="preserve"> A grievance register is currently used, however these records should all be saved in a digital format, and registers form multiple locations compiled.</w:t>
      </w:r>
    </w:p>
  </w:footnote>
  <w:footnote w:id="49">
    <w:p w:rsidR="005E7089" w:rsidRPr="00767224" w:rsidRDefault="005E7089" w:rsidP="00BA145E">
      <w:pPr>
        <w:pStyle w:val="FootnoteText"/>
        <w:jc w:val="both"/>
        <w:rPr>
          <w:rFonts w:ascii="Arial" w:hAnsi="Arial" w:cs="Arial"/>
          <w:sz w:val="18"/>
          <w:szCs w:val="18"/>
        </w:rPr>
      </w:pPr>
      <w:r w:rsidRPr="00767224">
        <w:rPr>
          <w:rStyle w:val="FootnoteReference"/>
          <w:rFonts w:ascii="Arial" w:hAnsi="Arial" w:cs="Arial"/>
          <w:sz w:val="18"/>
          <w:szCs w:val="18"/>
        </w:rPr>
        <w:footnoteRef/>
      </w:r>
      <w:r w:rsidRPr="00767224">
        <w:rPr>
          <w:rFonts w:ascii="Arial" w:hAnsi="Arial" w:cs="Arial"/>
          <w:sz w:val="18"/>
          <w:szCs w:val="18"/>
        </w:rPr>
        <w:t xml:space="preserve"> http://www.parliament.gov.pg/images/misc/PNG-CONSTITUTION.pdf</w:t>
      </w:r>
    </w:p>
  </w:footnote>
  <w:footnote w:id="50">
    <w:p w:rsidR="005E7089" w:rsidRDefault="005E7089">
      <w:pPr>
        <w:pStyle w:val="FootnoteText"/>
      </w:pPr>
      <w:r>
        <w:rPr>
          <w:rStyle w:val="FootnoteReference"/>
        </w:rPr>
        <w:footnoteRef/>
      </w:r>
      <w:r>
        <w:t xml:space="preserve"> </w:t>
      </w:r>
      <w:r w:rsidRPr="001731BE">
        <w:rPr>
          <w:rFonts w:ascii="Arial" w:hAnsi="Arial" w:cs="Arial"/>
          <w:sz w:val="18"/>
          <w:szCs w:val="18"/>
        </w:rPr>
        <w:t>http://www.paclii.org/pg/legis/consol_act/la199648/</w:t>
      </w:r>
    </w:p>
  </w:footnote>
  <w:footnote w:id="51">
    <w:p w:rsidR="005E7089" w:rsidRPr="00767224" w:rsidRDefault="005E7089" w:rsidP="00BA145E">
      <w:pPr>
        <w:pStyle w:val="FootnoteText"/>
        <w:jc w:val="both"/>
        <w:rPr>
          <w:rFonts w:ascii="Arial" w:hAnsi="Arial" w:cs="Arial"/>
          <w:sz w:val="18"/>
          <w:szCs w:val="18"/>
        </w:rPr>
      </w:pPr>
      <w:r w:rsidRPr="00767224">
        <w:rPr>
          <w:rStyle w:val="FootnoteReference"/>
          <w:rFonts w:ascii="Arial" w:hAnsi="Arial" w:cs="Arial"/>
          <w:sz w:val="18"/>
          <w:szCs w:val="18"/>
        </w:rPr>
        <w:footnoteRef/>
      </w:r>
      <w:r w:rsidRPr="00767224">
        <w:rPr>
          <w:rFonts w:ascii="Arial" w:hAnsi="Arial" w:cs="Arial"/>
          <w:sz w:val="18"/>
          <w:szCs w:val="18"/>
        </w:rPr>
        <w:t xml:space="preserve"> extwprlegs1.fao.org/docs/texts/png52188.doc</w:t>
      </w:r>
    </w:p>
  </w:footnote>
  <w:footnote w:id="52">
    <w:p w:rsidR="005E7089" w:rsidRPr="00767224" w:rsidRDefault="005E7089" w:rsidP="00BA145E">
      <w:pPr>
        <w:pStyle w:val="FootnoteText"/>
        <w:jc w:val="both"/>
        <w:rPr>
          <w:rFonts w:ascii="Arial" w:hAnsi="Arial" w:cs="Arial"/>
          <w:sz w:val="18"/>
          <w:szCs w:val="18"/>
        </w:rPr>
      </w:pPr>
      <w:r w:rsidRPr="00767224">
        <w:rPr>
          <w:rStyle w:val="FootnoteReference"/>
          <w:rFonts w:ascii="Arial" w:hAnsi="Arial" w:cs="Arial"/>
          <w:sz w:val="18"/>
          <w:szCs w:val="18"/>
        </w:rPr>
        <w:footnoteRef/>
      </w:r>
      <w:r w:rsidRPr="00767224">
        <w:rPr>
          <w:rFonts w:ascii="Arial" w:hAnsi="Arial" w:cs="Arial"/>
          <w:sz w:val="18"/>
          <w:szCs w:val="18"/>
        </w:rPr>
        <w:t xml:space="preserve"> http://www.paclii.org/pg/legis/consol_act/</w:t>
      </w:r>
    </w:p>
  </w:footnote>
  <w:footnote w:id="53">
    <w:p w:rsidR="005E7089" w:rsidRDefault="005E7089" w:rsidP="00742ACF">
      <w:pPr>
        <w:pStyle w:val="CommentText"/>
      </w:pPr>
    </w:p>
    <w:p w:rsidR="005E7089" w:rsidRPr="00742ACF" w:rsidRDefault="005E7089">
      <w:pPr>
        <w:pStyle w:val="FootnoteText"/>
        <w:rPr>
          <w:lang w:val="en-US"/>
        </w:rPr>
      </w:pPr>
    </w:p>
  </w:footnote>
  <w:footnote w:id="54">
    <w:p w:rsidR="005E7089" w:rsidRDefault="005E7089">
      <w:pPr>
        <w:pStyle w:val="FootnoteText"/>
      </w:pPr>
      <w:r>
        <w:rPr>
          <w:rStyle w:val="FootnoteReference"/>
        </w:rPr>
        <w:footnoteRef/>
      </w:r>
      <w:r>
        <w:t xml:space="preserve"> Such as miscommunication of work location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E274918"/>
    <w:multiLevelType w:val="hybridMultilevel"/>
    <w:tmpl w:val="395EF43E"/>
    <w:lvl w:ilvl="0" w:tplc="FFFFFFFF">
      <w:start w:val="1"/>
      <w:numFmt w:val="upperLetter"/>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544DAA"/>
    <w:multiLevelType w:val="hybridMultilevel"/>
    <w:tmpl w:val="85300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110F66"/>
    <w:multiLevelType w:val="hybridMultilevel"/>
    <w:tmpl w:val="954E8082"/>
    <w:lvl w:ilvl="0" w:tplc="0C090001">
      <w:start w:val="1"/>
      <w:numFmt w:val="bullet"/>
      <w:lvlText w:val=""/>
      <w:lvlJc w:val="left"/>
      <w:pPr>
        <w:ind w:left="720" w:hanging="360"/>
      </w:pPr>
      <w:rPr>
        <w:rFonts w:ascii="Symbol" w:hAnsi="Symbol" w:hint="default"/>
      </w:rPr>
    </w:lvl>
    <w:lvl w:ilvl="1" w:tplc="0C090017">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CC1FC6"/>
    <w:multiLevelType w:val="hybridMultilevel"/>
    <w:tmpl w:val="67ACAE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2B63880"/>
    <w:multiLevelType w:val="hybridMultilevel"/>
    <w:tmpl w:val="F844ED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C270C3"/>
    <w:multiLevelType w:val="multilevel"/>
    <w:tmpl w:val="7618FF74"/>
    <w:lvl w:ilvl="0">
      <w:start w:val="1"/>
      <w:numFmt w:val="decimal"/>
      <w:pStyle w:val="Heading1"/>
      <w:lvlText w:val="%1."/>
      <w:lvlJc w:val="left"/>
      <w:pPr>
        <w:ind w:left="630" w:hanging="360"/>
      </w:pPr>
      <w:rPr>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isLgl/>
      <w:lvlText w:val="%1.%2."/>
      <w:lvlJc w:val="left"/>
      <w:pPr>
        <w:ind w:left="720" w:hanging="360"/>
      </w:pPr>
      <w:rPr>
        <w:b/>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15:restartNumberingAfterBreak="0">
    <w:nsid w:val="0990026F"/>
    <w:multiLevelType w:val="hybridMultilevel"/>
    <w:tmpl w:val="2E0287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A1912D5"/>
    <w:multiLevelType w:val="multilevel"/>
    <w:tmpl w:val="4024F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5A0A04"/>
    <w:multiLevelType w:val="hybridMultilevel"/>
    <w:tmpl w:val="F44209B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0C792EB8"/>
    <w:multiLevelType w:val="hybridMultilevel"/>
    <w:tmpl w:val="FCEEE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3E6F8F"/>
    <w:multiLevelType w:val="multilevel"/>
    <w:tmpl w:val="129E8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181E04"/>
    <w:multiLevelType w:val="hybridMultilevel"/>
    <w:tmpl w:val="7E807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61754A"/>
    <w:multiLevelType w:val="multilevel"/>
    <w:tmpl w:val="BA68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7B4341"/>
    <w:multiLevelType w:val="hybridMultilevel"/>
    <w:tmpl w:val="9DEA8B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1D25803"/>
    <w:multiLevelType w:val="hybridMultilevel"/>
    <w:tmpl w:val="8B76A4CE"/>
    <w:lvl w:ilvl="0" w:tplc="08B2D2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0B64E0"/>
    <w:multiLevelType w:val="multilevel"/>
    <w:tmpl w:val="569C2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2212E70"/>
    <w:multiLevelType w:val="hybridMultilevel"/>
    <w:tmpl w:val="88768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D34A3D"/>
    <w:multiLevelType w:val="hybridMultilevel"/>
    <w:tmpl w:val="808E70C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13485C14"/>
    <w:multiLevelType w:val="hybridMultilevel"/>
    <w:tmpl w:val="067406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3A135FC"/>
    <w:multiLevelType w:val="hybridMultilevel"/>
    <w:tmpl w:val="7F28A70E"/>
    <w:lvl w:ilvl="0" w:tplc="E0F6D03E">
      <w:start w:val="1"/>
      <w:numFmt w:val="bullet"/>
      <w:pStyle w:val="Tablebullets"/>
      <w:lvlText w:val=""/>
      <w:lvlJc w:val="left"/>
      <w:pPr>
        <w:tabs>
          <w:tab w:val="num" w:pos="0"/>
        </w:tabs>
        <w:ind w:left="397" w:hanging="397"/>
      </w:pPr>
      <w:rPr>
        <w:rFonts w:ascii="Symbol" w:hAnsi="Symbol" w:hint="default"/>
        <w:b w:val="0"/>
        <w:i w:val="0"/>
        <w:sz w:val="16"/>
      </w:rPr>
    </w:lvl>
    <w:lvl w:ilvl="1" w:tplc="0C090019" w:tentative="1">
      <w:start w:val="1"/>
      <w:numFmt w:val="bullet"/>
      <w:lvlText w:val="o"/>
      <w:lvlJc w:val="left"/>
      <w:pPr>
        <w:ind w:left="1080" w:hanging="360"/>
      </w:pPr>
      <w:rPr>
        <w:rFonts w:ascii="Courier New" w:hAnsi="Courier New" w:cs="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20" w15:restartNumberingAfterBreak="0">
    <w:nsid w:val="13AA1F71"/>
    <w:multiLevelType w:val="hybridMultilevel"/>
    <w:tmpl w:val="194860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51E6142"/>
    <w:multiLevelType w:val="hybridMultilevel"/>
    <w:tmpl w:val="CD84E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E27E66"/>
    <w:multiLevelType w:val="multilevel"/>
    <w:tmpl w:val="AD9A8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7CD5845"/>
    <w:multiLevelType w:val="hybridMultilevel"/>
    <w:tmpl w:val="356AAD34"/>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24" w15:restartNumberingAfterBreak="0">
    <w:nsid w:val="18B80D9E"/>
    <w:multiLevelType w:val="hybridMultilevel"/>
    <w:tmpl w:val="13B0970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5" w15:restartNumberingAfterBreak="0">
    <w:nsid w:val="191E4808"/>
    <w:multiLevelType w:val="hybridMultilevel"/>
    <w:tmpl w:val="81041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C395F38"/>
    <w:multiLevelType w:val="hybridMultilevel"/>
    <w:tmpl w:val="6D8E7E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D6F6EDD"/>
    <w:multiLevelType w:val="multilevel"/>
    <w:tmpl w:val="DF8C7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E7D50C5"/>
    <w:multiLevelType w:val="multilevel"/>
    <w:tmpl w:val="C9E86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0D95CF7"/>
    <w:multiLevelType w:val="hybridMultilevel"/>
    <w:tmpl w:val="526A35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2316A3B"/>
    <w:multiLevelType w:val="hybridMultilevel"/>
    <w:tmpl w:val="57920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3540F2F"/>
    <w:multiLevelType w:val="multilevel"/>
    <w:tmpl w:val="7298C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4C8372F"/>
    <w:multiLevelType w:val="multilevel"/>
    <w:tmpl w:val="7C52B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5F560F9"/>
    <w:multiLevelType w:val="hybridMultilevel"/>
    <w:tmpl w:val="07EA0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6EF47BB"/>
    <w:multiLevelType w:val="hybridMultilevel"/>
    <w:tmpl w:val="E4E8186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28EC2ECA"/>
    <w:multiLevelType w:val="hybridMultilevel"/>
    <w:tmpl w:val="BA6AEE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AD15BB7"/>
    <w:multiLevelType w:val="hybridMultilevel"/>
    <w:tmpl w:val="79121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E151C5D"/>
    <w:multiLevelType w:val="hybridMultilevel"/>
    <w:tmpl w:val="C0761D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47773E2"/>
    <w:multiLevelType w:val="multilevel"/>
    <w:tmpl w:val="F8987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48628B5"/>
    <w:multiLevelType w:val="hybridMultilevel"/>
    <w:tmpl w:val="ABF434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58E59A3"/>
    <w:multiLevelType w:val="hybridMultilevel"/>
    <w:tmpl w:val="F4E0CC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6272F29"/>
    <w:multiLevelType w:val="multilevel"/>
    <w:tmpl w:val="D840B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9926215"/>
    <w:multiLevelType w:val="hybridMultilevel"/>
    <w:tmpl w:val="064AC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B3F2B3F"/>
    <w:multiLevelType w:val="multilevel"/>
    <w:tmpl w:val="78BAE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B7416AF"/>
    <w:multiLevelType w:val="multilevel"/>
    <w:tmpl w:val="ECF2A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DEE0BBA"/>
    <w:multiLevelType w:val="hybridMultilevel"/>
    <w:tmpl w:val="1DCEE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EEB6EED"/>
    <w:multiLevelType w:val="multilevel"/>
    <w:tmpl w:val="79D08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33F7B21"/>
    <w:multiLevelType w:val="hybridMultilevel"/>
    <w:tmpl w:val="978E96A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463528CE"/>
    <w:multiLevelType w:val="hybridMultilevel"/>
    <w:tmpl w:val="2C32D330"/>
    <w:lvl w:ilvl="0" w:tplc="08D8A77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9" w15:restartNumberingAfterBreak="0">
    <w:nsid w:val="47EB3CEA"/>
    <w:multiLevelType w:val="hybridMultilevel"/>
    <w:tmpl w:val="472000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4AC06D59"/>
    <w:multiLevelType w:val="hybridMultilevel"/>
    <w:tmpl w:val="C966087E"/>
    <w:lvl w:ilvl="0" w:tplc="08B2D2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CEF35CA"/>
    <w:multiLevelType w:val="multilevel"/>
    <w:tmpl w:val="AAFE7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EDE50CC"/>
    <w:multiLevelType w:val="hybridMultilevel"/>
    <w:tmpl w:val="3892B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0244A11"/>
    <w:multiLevelType w:val="hybridMultilevel"/>
    <w:tmpl w:val="9A426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0602A70"/>
    <w:multiLevelType w:val="hybridMultilevel"/>
    <w:tmpl w:val="677C88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1BA02A5"/>
    <w:multiLevelType w:val="hybridMultilevel"/>
    <w:tmpl w:val="9D80BE30"/>
    <w:lvl w:ilvl="0" w:tplc="0EDECC7E">
      <w:start w:val="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2A435AD"/>
    <w:multiLevelType w:val="hybridMultilevel"/>
    <w:tmpl w:val="09AEA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3F63973"/>
    <w:multiLevelType w:val="hybridMultilevel"/>
    <w:tmpl w:val="5F72FBC8"/>
    <w:lvl w:ilvl="0" w:tplc="B7C82058">
      <w:start w:val="3"/>
      <w:numFmt w:val="upperLetter"/>
      <w:lvlText w:val="%1."/>
      <w:lvlJc w:val="left"/>
      <w:pPr>
        <w:ind w:left="861" w:hanging="281"/>
      </w:pPr>
      <w:rPr>
        <w:rFonts w:ascii="Times New Roman" w:eastAsia="Times New Roman" w:hAnsi="Times New Roman" w:cs="Times New Roman" w:hint="default"/>
        <w:spacing w:val="-2"/>
        <w:w w:val="99"/>
        <w:sz w:val="24"/>
        <w:szCs w:val="24"/>
        <w:lang w:val="en-US" w:eastAsia="en-US" w:bidi="en-US"/>
      </w:rPr>
    </w:lvl>
    <w:lvl w:ilvl="1" w:tplc="438EEF4A">
      <w:start w:val="1"/>
      <w:numFmt w:val="upperRoman"/>
      <w:lvlText w:val="%2."/>
      <w:lvlJc w:val="left"/>
      <w:pPr>
        <w:ind w:left="1300" w:hanging="360"/>
      </w:pPr>
      <w:rPr>
        <w:rFonts w:hint="default"/>
        <w:spacing w:val="-4"/>
        <w:w w:val="100"/>
        <w:lang w:val="en-US" w:eastAsia="en-US" w:bidi="en-US"/>
      </w:rPr>
    </w:lvl>
    <w:lvl w:ilvl="2" w:tplc="710404E8">
      <w:start w:val="1"/>
      <w:numFmt w:val="decimal"/>
      <w:lvlText w:val="%3."/>
      <w:lvlJc w:val="left"/>
      <w:pPr>
        <w:ind w:left="2020" w:hanging="360"/>
      </w:pPr>
      <w:rPr>
        <w:rFonts w:ascii="Times New Roman" w:eastAsia="Times New Roman" w:hAnsi="Times New Roman" w:cs="Times New Roman" w:hint="default"/>
        <w:w w:val="100"/>
        <w:sz w:val="22"/>
        <w:szCs w:val="22"/>
        <w:lang w:val="en-US" w:eastAsia="en-US" w:bidi="en-US"/>
      </w:rPr>
    </w:lvl>
    <w:lvl w:ilvl="3" w:tplc="72BADF82">
      <w:numFmt w:val="bullet"/>
      <w:lvlText w:val="•"/>
      <w:lvlJc w:val="left"/>
      <w:pPr>
        <w:ind w:left="3180" w:hanging="360"/>
      </w:pPr>
      <w:rPr>
        <w:rFonts w:hint="default"/>
        <w:lang w:val="en-US" w:eastAsia="en-US" w:bidi="en-US"/>
      </w:rPr>
    </w:lvl>
    <w:lvl w:ilvl="4" w:tplc="FB8E24D0">
      <w:numFmt w:val="bullet"/>
      <w:lvlText w:val="•"/>
      <w:lvlJc w:val="left"/>
      <w:pPr>
        <w:ind w:left="4340" w:hanging="360"/>
      </w:pPr>
      <w:rPr>
        <w:rFonts w:hint="default"/>
        <w:lang w:val="en-US" w:eastAsia="en-US" w:bidi="en-US"/>
      </w:rPr>
    </w:lvl>
    <w:lvl w:ilvl="5" w:tplc="9CE8E5C6">
      <w:numFmt w:val="bullet"/>
      <w:lvlText w:val="•"/>
      <w:lvlJc w:val="left"/>
      <w:pPr>
        <w:ind w:left="5500" w:hanging="360"/>
      </w:pPr>
      <w:rPr>
        <w:rFonts w:hint="default"/>
        <w:lang w:val="en-US" w:eastAsia="en-US" w:bidi="en-US"/>
      </w:rPr>
    </w:lvl>
    <w:lvl w:ilvl="6" w:tplc="60B0D712">
      <w:numFmt w:val="bullet"/>
      <w:lvlText w:val="•"/>
      <w:lvlJc w:val="left"/>
      <w:pPr>
        <w:ind w:left="6660" w:hanging="360"/>
      </w:pPr>
      <w:rPr>
        <w:rFonts w:hint="default"/>
        <w:lang w:val="en-US" w:eastAsia="en-US" w:bidi="en-US"/>
      </w:rPr>
    </w:lvl>
    <w:lvl w:ilvl="7" w:tplc="665C6FBC">
      <w:numFmt w:val="bullet"/>
      <w:lvlText w:val="•"/>
      <w:lvlJc w:val="left"/>
      <w:pPr>
        <w:ind w:left="7820" w:hanging="360"/>
      </w:pPr>
      <w:rPr>
        <w:rFonts w:hint="default"/>
        <w:lang w:val="en-US" w:eastAsia="en-US" w:bidi="en-US"/>
      </w:rPr>
    </w:lvl>
    <w:lvl w:ilvl="8" w:tplc="09EAC3AE">
      <w:numFmt w:val="bullet"/>
      <w:lvlText w:val="•"/>
      <w:lvlJc w:val="left"/>
      <w:pPr>
        <w:ind w:left="8980" w:hanging="360"/>
      </w:pPr>
      <w:rPr>
        <w:rFonts w:hint="default"/>
        <w:lang w:val="en-US" w:eastAsia="en-US" w:bidi="en-US"/>
      </w:rPr>
    </w:lvl>
  </w:abstractNum>
  <w:abstractNum w:abstractNumId="58" w15:restartNumberingAfterBreak="0">
    <w:nsid w:val="54877780"/>
    <w:multiLevelType w:val="hybridMultilevel"/>
    <w:tmpl w:val="942C00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4A166D4"/>
    <w:multiLevelType w:val="hybridMultilevel"/>
    <w:tmpl w:val="1D827082"/>
    <w:lvl w:ilvl="0" w:tplc="08B2D26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550600C7"/>
    <w:multiLevelType w:val="multilevel"/>
    <w:tmpl w:val="E5A22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5990CFE"/>
    <w:multiLevelType w:val="multilevel"/>
    <w:tmpl w:val="612E8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5E325FB"/>
    <w:multiLevelType w:val="hybridMultilevel"/>
    <w:tmpl w:val="7E7855D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3" w15:restartNumberingAfterBreak="0">
    <w:nsid w:val="56DA2A75"/>
    <w:multiLevelType w:val="hybridMultilevel"/>
    <w:tmpl w:val="288C01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5A344200"/>
    <w:multiLevelType w:val="hybridMultilevel"/>
    <w:tmpl w:val="959060B2"/>
    <w:lvl w:ilvl="0" w:tplc="08B2D2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AE30D5A"/>
    <w:multiLevelType w:val="multilevel"/>
    <w:tmpl w:val="25849528"/>
    <w:lvl w:ilvl="0">
      <w:start w:val="1"/>
      <w:numFmt w:val="decimal"/>
      <w:lvlText w:val="%1)"/>
      <w:lvlJc w:val="left"/>
      <w:pPr>
        <w:ind w:left="720" w:hanging="360"/>
      </w:pPr>
      <w:rPr>
        <w:rFonts w:hint="default"/>
      </w:rPr>
    </w:lvl>
    <w:lvl w:ilvl="1">
      <w:start w:val="4"/>
      <w:numFmt w:val="bullet"/>
      <w:lvlText w:val="-"/>
      <w:lvlJc w:val="left"/>
      <w:pPr>
        <w:ind w:left="1440" w:hanging="360"/>
      </w:pPr>
      <w:rPr>
        <w:rFonts w:ascii="Times New Roman" w:eastAsia="Times New Roman" w:hAnsi="Times New Roman" w:cs="Times New Roman"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6" w15:restartNumberingAfterBreak="0">
    <w:nsid w:val="5CF32BC2"/>
    <w:multiLevelType w:val="multilevel"/>
    <w:tmpl w:val="E1F4F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0AD27DB"/>
    <w:multiLevelType w:val="hybridMultilevel"/>
    <w:tmpl w:val="773CBD42"/>
    <w:lvl w:ilvl="0" w:tplc="08B2D2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6B56D48"/>
    <w:multiLevelType w:val="hybridMultilevel"/>
    <w:tmpl w:val="8C46D7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8123540"/>
    <w:multiLevelType w:val="hybridMultilevel"/>
    <w:tmpl w:val="0BA05C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9E074C3"/>
    <w:multiLevelType w:val="hybridMultilevel"/>
    <w:tmpl w:val="5D80571A"/>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71" w15:restartNumberingAfterBreak="0">
    <w:nsid w:val="6A4221D1"/>
    <w:multiLevelType w:val="hybridMultilevel"/>
    <w:tmpl w:val="F78EA336"/>
    <w:lvl w:ilvl="0" w:tplc="FFFFFFFF">
      <w:start w:val="1"/>
      <w:numFmt w:val="upperLetter"/>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15:restartNumberingAfterBreak="0">
    <w:nsid w:val="6D7A3108"/>
    <w:multiLevelType w:val="hybridMultilevel"/>
    <w:tmpl w:val="77883B84"/>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73" w15:restartNumberingAfterBreak="0">
    <w:nsid w:val="6E115204"/>
    <w:multiLevelType w:val="multilevel"/>
    <w:tmpl w:val="72BC0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24E6257"/>
    <w:multiLevelType w:val="hybridMultilevel"/>
    <w:tmpl w:val="E89AD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5B915C2"/>
    <w:multiLevelType w:val="hybridMultilevel"/>
    <w:tmpl w:val="D96CC042"/>
    <w:lvl w:ilvl="0" w:tplc="08B2D2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8354B6F"/>
    <w:multiLevelType w:val="hybridMultilevel"/>
    <w:tmpl w:val="1100A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95221A9"/>
    <w:multiLevelType w:val="multilevel"/>
    <w:tmpl w:val="158E5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AA7310B"/>
    <w:multiLevelType w:val="hybridMultilevel"/>
    <w:tmpl w:val="3D8C7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47"/>
  </w:num>
  <w:num w:numId="3">
    <w:abstractNumId w:val="30"/>
  </w:num>
  <w:num w:numId="4">
    <w:abstractNumId w:val="13"/>
  </w:num>
  <w:num w:numId="5">
    <w:abstractNumId w:val="3"/>
  </w:num>
  <w:num w:numId="6">
    <w:abstractNumId w:val="37"/>
  </w:num>
  <w:num w:numId="7">
    <w:abstractNumId w:val="42"/>
  </w:num>
  <w:num w:numId="8">
    <w:abstractNumId w:val="5"/>
  </w:num>
  <w:num w:numId="9">
    <w:abstractNumId w:val="61"/>
  </w:num>
  <w:num w:numId="10">
    <w:abstractNumId w:val="19"/>
  </w:num>
  <w:num w:numId="11">
    <w:abstractNumId w:val="26"/>
  </w:num>
  <w:num w:numId="12">
    <w:abstractNumId w:val="70"/>
  </w:num>
  <w:num w:numId="13">
    <w:abstractNumId w:val="24"/>
  </w:num>
  <w:num w:numId="14">
    <w:abstractNumId w:val="62"/>
  </w:num>
  <w:num w:numId="15">
    <w:abstractNumId w:val="1"/>
  </w:num>
  <w:num w:numId="16">
    <w:abstractNumId w:val="72"/>
  </w:num>
  <w:num w:numId="17">
    <w:abstractNumId w:val="74"/>
  </w:num>
  <w:num w:numId="18">
    <w:abstractNumId w:val="14"/>
  </w:num>
  <w:num w:numId="19">
    <w:abstractNumId w:val="67"/>
  </w:num>
  <w:num w:numId="20">
    <w:abstractNumId w:val="75"/>
  </w:num>
  <w:num w:numId="21">
    <w:abstractNumId w:val="64"/>
  </w:num>
  <w:num w:numId="22">
    <w:abstractNumId w:val="50"/>
  </w:num>
  <w:num w:numId="23">
    <w:abstractNumId w:val="59"/>
  </w:num>
  <w:num w:numId="24">
    <w:abstractNumId w:val="39"/>
  </w:num>
  <w:num w:numId="25">
    <w:abstractNumId w:val="57"/>
  </w:num>
  <w:num w:numId="26">
    <w:abstractNumId w:val="71"/>
  </w:num>
  <w:num w:numId="27">
    <w:abstractNumId w:val="53"/>
  </w:num>
  <w:num w:numId="28">
    <w:abstractNumId w:val="17"/>
  </w:num>
  <w:num w:numId="29">
    <w:abstractNumId w:val="58"/>
  </w:num>
  <w:num w:numId="30">
    <w:abstractNumId w:val="0"/>
  </w:num>
  <w:num w:numId="31">
    <w:abstractNumId w:val="48"/>
  </w:num>
  <w:num w:numId="32">
    <w:abstractNumId w:val="65"/>
  </w:num>
  <w:num w:numId="33">
    <w:abstractNumId w:val="9"/>
  </w:num>
  <w:num w:numId="34">
    <w:abstractNumId w:val="63"/>
  </w:num>
  <w:num w:numId="35">
    <w:abstractNumId w:val="8"/>
  </w:num>
  <w:num w:numId="36">
    <w:abstractNumId w:val="16"/>
  </w:num>
  <w:num w:numId="37">
    <w:abstractNumId w:val="78"/>
  </w:num>
  <w:num w:numId="38">
    <w:abstractNumId w:val="6"/>
  </w:num>
  <w:num w:numId="39">
    <w:abstractNumId w:val="54"/>
  </w:num>
  <w:num w:numId="40">
    <w:abstractNumId w:val="23"/>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num>
  <w:num w:numId="43">
    <w:abstractNumId w:val="36"/>
  </w:num>
  <w:num w:numId="44">
    <w:abstractNumId w:val="21"/>
  </w:num>
  <w:num w:numId="45">
    <w:abstractNumId w:val="68"/>
  </w:num>
  <w:num w:numId="46">
    <w:abstractNumId w:val="35"/>
  </w:num>
  <w:num w:numId="47">
    <w:abstractNumId w:val="4"/>
  </w:num>
  <w:num w:numId="48">
    <w:abstractNumId w:val="25"/>
  </w:num>
  <w:num w:numId="49">
    <w:abstractNumId w:val="49"/>
  </w:num>
  <w:num w:numId="50">
    <w:abstractNumId w:val="69"/>
  </w:num>
  <w:num w:numId="51">
    <w:abstractNumId w:val="11"/>
  </w:num>
  <w:num w:numId="52">
    <w:abstractNumId w:val="18"/>
  </w:num>
  <w:num w:numId="53">
    <w:abstractNumId w:val="29"/>
  </w:num>
  <w:num w:numId="54">
    <w:abstractNumId w:val="45"/>
  </w:num>
  <w:num w:numId="55">
    <w:abstractNumId w:val="56"/>
  </w:num>
  <w:num w:numId="56">
    <w:abstractNumId w:val="40"/>
  </w:num>
  <w:num w:numId="57">
    <w:abstractNumId w:val="76"/>
  </w:num>
  <w:num w:numId="58">
    <w:abstractNumId w:val="33"/>
  </w:num>
  <w:num w:numId="59">
    <w:abstractNumId w:val="52"/>
  </w:num>
  <w:num w:numId="60">
    <w:abstractNumId w:val="73"/>
  </w:num>
  <w:num w:numId="61">
    <w:abstractNumId w:val="10"/>
  </w:num>
  <w:num w:numId="62">
    <w:abstractNumId w:val="41"/>
  </w:num>
  <w:num w:numId="63">
    <w:abstractNumId w:val="38"/>
  </w:num>
  <w:num w:numId="64">
    <w:abstractNumId w:val="46"/>
  </w:num>
  <w:num w:numId="65">
    <w:abstractNumId w:val="15"/>
  </w:num>
  <w:num w:numId="66">
    <w:abstractNumId w:val="31"/>
  </w:num>
  <w:num w:numId="67">
    <w:abstractNumId w:val="32"/>
  </w:num>
  <w:num w:numId="68">
    <w:abstractNumId w:val="43"/>
  </w:num>
  <w:num w:numId="69">
    <w:abstractNumId w:val="60"/>
  </w:num>
  <w:num w:numId="70">
    <w:abstractNumId w:val="27"/>
  </w:num>
  <w:num w:numId="71">
    <w:abstractNumId w:val="44"/>
  </w:num>
  <w:num w:numId="72">
    <w:abstractNumId w:val="7"/>
  </w:num>
  <w:num w:numId="73">
    <w:abstractNumId w:val="28"/>
  </w:num>
  <w:num w:numId="74">
    <w:abstractNumId w:val="66"/>
  </w:num>
  <w:num w:numId="75">
    <w:abstractNumId w:val="77"/>
  </w:num>
  <w:num w:numId="76">
    <w:abstractNumId w:val="51"/>
  </w:num>
  <w:num w:numId="77">
    <w:abstractNumId w:val="12"/>
  </w:num>
  <w:num w:numId="78">
    <w:abstractNumId w:val="22"/>
  </w:num>
  <w:num w:numId="79">
    <w:abstractNumId w:val="55"/>
  </w:num>
  <w:num w:numId="80">
    <w:abstractNumId w:val="2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FBC"/>
    <w:rsid w:val="0000100D"/>
    <w:rsid w:val="00002160"/>
    <w:rsid w:val="0000340A"/>
    <w:rsid w:val="00004625"/>
    <w:rsid w:val="00005E0C"/>
    <w:rsid w:val="00010678"/>
    <w:rsid w:val="00012084"/>
    <w:rsid w:val="00012171"/>
    <w:rsid w:val="00013D49"/>
    <w:rsid w:val="0001437A"/>
    <w:rsid w:val="0001489F"/>
    <w:rsid w:val="000150D5"/>
    <w:rsid w:val="00021125"/>
    <w:rsid w:val="000215DA"/>
    <w:rsid w:val="00021F0B"/>
    <w:rsid w:val="0002211F"/>
    <w:rsid w:val="000233C3"/>
    <w:rsid w:val="00026A0D"/>
    <w:rsid w:val="00030457"/>
    <w:rsid w:val="00031A39"/>
    <w:rsid w:val="00033362"/>
    <w:rsid w:val="00033D93"/>
    <w:rsid w:val="00033F6B"/>
    <w:rsid w:val="00035331"/>
    <w:rsid w:val="00036708"/>
    <w:rsid w:val="00037ADE"/>
    <w:rsid w:val="00042836"/>
    <w:rsid w:val="0004314B"/>
    <w:rsid w:val="00043D9F"/>
    <w:rsid w:val="000443A3"/>
    <w:rsid w:val="000455C0"/>
    <w:rsid w:val="00045FB0"/>
    <w:rsid w:val="00046638"/>
    <w:rsid w:val="00052126"/>
    <w:rsid w:val="00053EEA"/>
    <w:rsid w:val="000554ED"/>
    <w:rsid w:val="00056545"/>
    <w:rsid w:val="000578D2"/>
    <w:rsid w:val="000613CB"/>
    <w:rsid w:val="00063EFF"/>
    <w:rsid w:val="00065D14"/>
    <w:rsid w:val="00065FB2"/>
    <w:rsid w:val="0006782C"/>
    <w:rsid w:val="0007051A"/>
    <w:rsid w:val="00071431"/>
    <w:rsid w:val="00071CAD"/>
    <w:rsid w:val="0007218A"/>
    <w:rsid w:val="00073245"/>
    <w:rsid w:val="000732C2"/>
    <w:rsid w:val="00074885"/>
    <w:rsid w:val="00075E58"/>
    <w:rsid w:val="000764C2"/>
    <w:rsid w:val="00083A5B"/>
    <w:rsid w:val="00084A7F"/>
    <w:rsid w:val="00084AF0"/>
    <w:rsid w:val="000851B5"/>
    <w:rsid w:val="000862A2"/>
    <w:rsid w:val="00086C1F"/>
    <w:rsid w:val="00094183"/>
    <w:rsid w:val="00095276"/>
    <w:rsid w:val="00095883"/>
    <w:rsid w:val="00096CBB"/>
    <w:rsid w:val="0009746A"/>
    <w:rsid w:val="000A01E4"/>
    <w:rsid w:val="000A142A"/>
    <w:rsid w:val="000A19DE"/>
    <w:rsid w:val="000A1FBC"/>
    <w:rsid w:val="000A2D57"/>
    <w:rsid w:val="000A3224"/>
    <w:rsid w:val="000A4957"/>
    <w:rsid w:val="000A4DD7"/>
    <w:rsid w:val="000A60BD"/>
    <w:rsid w:val="000A7FBB"/>
    <w:rsid w:val="000B10B0"/>
    <w:rsid w:val="000B19F7"/>
    <w:rsid w:val="000B1F32"/>
    <w:rsid w:val="000B4C0E"/>
    <w:rsid w:val="000B666E"/>
    <w:rsid w:val="000C1381"/>
    <w:rsid w:val="000C1720"/>
    <w:rsid w:val="000C2BE4"/>
    <w:rsid w:val="000C2BE7"/>
    <w:rsid w:val="000C4A7B"/>
    <w:rsid w:val="000C5514"/>
    <w:rsid w:val="000C5601"/>
    <w:rsid w:val="000C6E26"/>
    <w:rsid w:val="000C7100"/>
    <w:rsid w:val="000D103B"/>
    <w:rsid w:val="000D284E"/>
    <w:rsid w:val="000D32B5"/>
    <w:rsid w:val="000D5231"/>
    <w:rsid w:val="000D7394"/>
    <w:rsid w:val="000E1AA4"/>
    <w:rsid w:val="000E360D"/>
    <w:rsid w:val="000E42F7"/>
    <w:rsid w:val="000E7F8D"/>
    <w:rsid w:val="000F2B87"/>
    <w:rsid w:val="000F3F5E"/>
    <w:rsid w:val="000F529F"/>
    <w:rsid w:val="00101689"/>
    <w:rsid w:val="00101ACA"/>
    <w:rsid w:val="0010202E"/>
    <w:rsid w:val="00103199"/>
    <w:rsid w:val="00103E08"/>
    <w:rsid w:val="001072D0"/>
    <w:rsid w:val="001111FD"/>
    <w:rsid w:val="00113EE0"/>
    <w:rsid w:val="00115A85"/>
    <w:rsid w:val="00117F59"/>
    <w:rsid w:val="00122599"/>
    <w:rsid w:val="00123A0E"/>
    <w:rsid w:val="00130D62"/>
    <w:rsid w:val="00130FEC"/>
    <w:rsid w:val="00131514"/>
    <w:rsid w:val="001362D6"/>
    <w:rsid w:val="00141ABF"/>
    <w:rsid w:val="00142C2E"/>
    <w:rsid w:val="001430FD"/>
    <w:rsid w:val="0014472A"/>
    <w:rsid w:val="001476BC"/>
    <w:rsid w:val="00153584"/>
    <w:rsid w:val="00155EE6"/>
    <w:rsid w:val="00155F15"/>
    <w:rsid w:val="001566C5"/>
    <w:rsid w:val="001571DB"/>
    <w:rsid w:val="001600DF"/>
    <w:rsid w:val="0016237C"/>
    <w:rsid w:val="00162C50"/>
    <w:rsid w:val="0016335F"/>
    <w:rsid w:val="001651E9"/>
    <w:rsid w:val="001659DC"/>
    <w:rsid w:val="00170860"/>
    <w:rsid w:val="001709EC"/>
    <w:rsid w:val="001717B2"/>
    <w:rsid w:val="00171BB3"/>
    <w:rsid w:val="00171F72"/>
    <w:rsid w:val="001731BE"/>
    <w:rsid w:val="001744BB"/>
    <w:rsid w:val="00176682"/>
    <w:rsid w:val="00176E12"/>
    <w:rsid w:val="00180E98"/>
    <w:rsid w:val="001820B5"/>
    <w:rsid w:val="00184A1F"/>
    <w:rsid w:val="00190A67"/>
    <w:rsid w:val="001A1808"/>
    <w:rsid w:val="001A3CF0"/>
    <w:rsid w:val="001A4D4C"/>
    <w:rsid w:val="001A59F8"/>
    <w:rsid w:val="001A6E94"/>
    <w:rsid w:val="001A724D"/>
    <w:rsid w:val="001B28AE"/>
    <w:rsid w:val="001B3685"/>
    <w:rsid w:val="001B4BEB"/>
    <w:rsid w:val="001B5048"/>
    <w:rsid w:val="001B6EB1"/>
    <w:rsid w:val="001C14D1"/>
    <w:rsid w:val="001C6830"/>
    <w:rsid w:val="001C6C6D"/>
    <w:rsid w:val="001D068B"/>
    <w:rsid w:val="001D0A3E"/>
    <w:rsid w:val="001D1D94"/>
    <w:rsid w:val="001D1F5D"/>
    <w:rsid w:val="001D27EB"/>
    <w:rsid w:val="001D33DF"/>
    <w:rsid w:val="001D3827"/>
    <w:rsid w:val="001D3A22"/>
    <w:rsid w:val="001D3EA3"/>
    <w:rsid w:val="001E17BE"/>
    <w:rsid w:val="001E1F40"/>
    <w:rsid w:val="001E70C8"/>
    <w:rsid w:val="001F0767"/>
    <w:rsid w:val="001F31FA"/>
    <w:rsid w:val="001F360C"/>
    <w:rsid w:val="001F3BF3"/>
    <w:rsid w:val="001F4D28"/>
    <w:rsid w:val="001F5AFC"/>
    <w:rsid w:val="001F619E"/>
    <w:rsid w:val="001F788C"/>
    <w:rsid w:val="00200496"/>
    <w:rsid w:val="002017A9"/>
    <w:rsid w:val="00202D99"/>
    <w:rsid w:val="0020454B"/>
    <w:rsid w:val="00204E5A"/>
    <w:rsid w:val="002052BD"/>
    <w:rsid w:val="00210075"/>
    <w:rsid w:val="00210400"/>
    <w:rsid w:val="002110B2"/>
    <w:rsid w:val="002120D0"/>
    <w:rsid w:val="002121E2"/>
    <w:rsid w:val="00213A4B"/>
    <w:rsid w:val="00213E44"/>
    <w:rsid w:val="00214088"/>
    <w:rsid w:val="002149D5"/>
    <w:rsid w:val="00215051"/>
    <w:rsid w:val="00216BF4"/>
    <w:rsid w:val="00222B9F"/>
    <w:rsid w:val="00224380"/>
    <w:rsid w:val="0022622E"/>
    <w:rsid w:val="002272F8"/>
    <w:rsid w:val="00231D1C"/>
    <w:rsid w:val="0023230D"/>
    <w:rsid w:val="0023685A"/>
    <w:rsid w:val="00242BA6"/>
    <w:rsid w:val="002449AE"/>
    <w:rsid w:val="00247980"/>
    <w:rsid w:val="00250569"/>
    <w:rsid w:val="002510AF"/>
    <w:rsid w:val="002520EF"/>
    <w:rsid w:val="00252126"/>
    <w:rsid w:val="00252D91"/>
    <w:rsid w:val="00253A09"/>
    <w:rsid w:val="00255FA2"/>
    <w:rsid w:val="00261314"/>
    <w:rsid w:val="0026226A"/>
    <w:rsid w:val="00262F2D"/>
    <w:rsid w:val="00263625"/>
    <w:rsid w:val="00266738"/>
    <w:rsid w:val="00270FB9"/>
    <w:rsid w:val="00272ABF"/>
    <w:rsid w:val="00274013"/>
    <w:rsid w:val="002748D7"/>
    <w:rsid w:val="002760E3"/>
    <w:rsid w:val="002809ED"/>
    <w:rsid w:val="00282948"/>
    <w:rsid w:val="00285A95"/>
    <w:rsid w:val="00285E64"/>
    <w:rsid w:val="00286B36"/>
    <w:rsid w:val="002903CC"/>
    <w:rsid w:val="00294F62"/>
    <w:rsid w:val="00295362"/>
    <w:rsid w:val="00295DEA"/>
    <w:rsid w:val="002971E8"/>
    <w:rsid w:val="0029753B"/>
    <w:rsid w:val="002A0917"/>
    <w:rsid w:val="002A1148"/>
    <w:rsid w:val="002A1EE4"/>
    <w:rsid w:val="002A3E4C"/>
    <w:rsid w:val="002A4FFA"/>
    <w:rsid w:val="002A5756"/>
    <w:rsid w:val="002A6DC2"/>
    <w:rsid w:val="002B30FD"/>
    <w:rsid w:val="002B34B6"/>
    <w:rsid w:val="002B59BA"/>
    <w:rsid w:val="002C16E5"/>
    <w:rsid w:val="002C7501"/>
    <w:rsid w:val="002D3F22"/>
    <w:rsid w:val="002D42B5"/>
    <w:rsid w:val="002D549D"/>
    <w:rsid w:val="002E0366"/>
    <w:rsid w:val="002E1AC3"/>
    <w:rsid w:val="002E4F66"/>
    <w:rsid w:val="002E6C94"/>
    <w:rsid w:val="002E7185"/>
    <w:rsid w:val="002E7AF9"/>
    <w:rsid w:val="002F1E83"/>
    <w:rsid w:val="002F2B74"/>
    <w:rsid w:val="002F4D9F"/>
    <w:rsid w:val="002F5F0A"/>
    <w:rsid w:val="002F60DE"/>
    <w:rsid w:val="002F6688"/>
    <w:rsid w:val="00303874"/>
    <w:rsid w:val="003056C0"/>
    <w:rsid w:val="00305F6D"/>
    <w:rsid w:val="003078F7"/>
    <w:rsid w:val="0030795A"/>
    <w:rsid w:val="00310D3C"/>
    <w:rsid w:val="003135D8"/>
    <w:rsid w:val="003152A3"/>
    <w:rsid w:val="003174FE"/>
    <w:rsid w:val="00322686"/>
    <w:rsid w:val="00322D92"/>
    <w:rsid w:val="00323420"/>
    <w:rsid w:val="00323F43"/>
    <w:rsid w:val="00330030"/>
    <w:rsid w:val="003334E9"/>
    <w:rsid w:val="00334B2A"/>
    <w:rsid w:val="00334FC7"/>
    <w:rsid w:val="00335098"/>
    <w:rsid w:val="003350D1"/>
    <w:rsid w:val="003375D3"/>
    <w:rsid w:val="00341443"/>
    <w:rsid w:val="00342FBA"/>
    <w:rsid w:val="003430C2"/>
    <w:rsid w:val="003443ED"/>
    <w:rsid w:val="0034597E"/>
    <w:rsid w:val="00350D4B"/>
    <w:rsid w:val="003534D3"/>
    <w:rsid w:val="0036107D"/>
    <w:rsid w:val="00363F41"/>
    <w:rsid w:val="00364E5F"/>
    <w:rsid w:val="00366DD2"/>
    <w:rsid w:val="003702B6"/>
    <w:rsid w:val="00371E41"/>
    <w:rsid w:val="003755B1"/>
    <w:rsid w:val="003759D2"/>
    <w:rsid w:val="0038070A"/>
    <w:rsid w:val="00384D19"/>
    <w:rsid w:val="0038675E"/>
    <w:rsid w:val="00392449"/>
    <w:rsid w:val="003928BF"/>
    <w:rsid w:val="0039476F"/>
    <w:rsid w:val="003A0250"/>
    <w:rsid w:val="003A23AE"/>
    <w:rsid w:val="003A257E"/>
    <w:rsid w:val="003A3752"/>
    <w:rsid w:val="003A3A56"/>
    <w:rsid w:val="003A3E26"/>
    <w:rsid w:val="003A4209"/>
    <w:rsid w:val="003A54F3"/>
    <w:rsid w:val="003A56E1"/>
    <w:rsid w:val="003A70B7"/>
    <w:rsid w:val="003B01BA"/>
    <w:rsid w:val="003B09A3"/>
    <w:rsid w:val="003B5F30"/>
    <w:rsid w:val="003C01CF"/>
    <w:rsid w:val="003C6F6B"/>
    <w:rsid w:val="003D0F13"/>
    <w:rsid w:val="003D23BC"/>
    <w:rsid w:val="003D267C"/>
    <w:rsid w:val="003D270B"/>
    <w:rsid w:val="003D343C"/>
    <w:rsid w:val="003D38A4"/>
    <w:rsid w:val="003D3D95"/>
    <w:rsid w:val="003D3E53"/>
    <w:rsid w:val="003D700C"/>
    <w:rsid w:val="003D76C2"/>
    <w:rsid w:val="003E1107"/>
    <w:rsid w:val="003E2C8D"/>
    <w:rsid w:val="003E52ED"/>
    <w:rsid w:val="003E79EF"/>
    <w:rsid w:val="003F033D"/>
    <w:rsid w:val="003F18C2"/>
    <w:rsid w:val="003F1B83"/>
    <w:rsid w:val="003F2E74"/>
    <w:rsid w:val="003F5114"/>
    <w:rsid w:val="003F5B4C"/>
    <w:rsid w:val="003F6B5A"/>
    <w:rsid w:val="003F7ED4"/>
    <w:rsid w:val="00400BC6"/>
    <w:rsid w:val="004012E0"/>
    <w:rsid w:val="0040528C"/>
    <w:rsid w:val="0040578A"/>
    <w:rsid w:val="00407CA6"/>
    <w:rsid w:val="0041279B"/>
    <w:rsid w:val="00412CD9"/>
    <w:rsid w:val="00413B7F"/>
    <w:rsid w:val="00413FB5"/>
    <w:rsid w:val="00416D3E"/>
    <w:rsid w:val="004174B6"/>
    <w:rsid w:val="0041775E"/>
    <w:rsid w:val="00417DCC"/>
    <w:rsid w:val="00421C8C"/>
    <w:rsid w:val="00423478"/>
    <w:rsid w:val="00423D80"/>
    <w:rsid w:val="00427C9C"/>
    <w:rsid w:val="00433021"/>
    <w:rsid w:val="00436995"/>
    <w:rsid w:val="00437919"/>
    <w:rsid w:val="004427FB"/>
    <w:rsid w:val="00442943"/>
    <w:rsid w:val="00443C8E"/>
    <w:rsid w:val="004440C4"/>
    <w:rsid w:val="00444638"/>
    <w:rsid w:val="004462B1"/>
    <w:rsid w:val="00446F09"/>
    <w:rsid w:val="00447F25"/>
    <w:rsid w:val="00450303"/>
    <w:rsid w:val="00452F52"/>
    <w:rsid w:val="00453D76"/>
    <w:rsid w:val="00454FD9"/>
    <w:rsid w:val="00455F2C"/>
    <w:rsid w:val="00456B35"/>
    <w:rsid w:val="004612FE"/>
    <w:rsid w:val="00465197"/>
    <w:rsid w:val="00466C1B"/>
    <w:rsid w:val="00467340"/>
    <w:rsid w:val="0046767A"/>
    <w:rsid w:val="00470740"/>
    <w:rsid w:val="00470D68"/>
    <w:rsid w:val="00472BE9"/>
    <w:rsid w:val="00472CE9"/>
    <w:rsid w:val="0047638C"/>
    <w:rsid w:val="00476A84"/>
    <w:rsid w:val="00480553"/>
    <w:rsid w:val="00481F8B"/>
    <w:rsid w:val="004906A4"/>
    <w:rsid w:val="00494384"/>
    <w:rsid w:val="0049567E"/>
    <w:rsid w:val="0049578C"/>
    <w:rsid w:val="0049716C"/>
    <w:rsid w:val="00497D9E"/>
    <w:rsid w:val="004A1CFB"/>
    <w:rsid w:val="004A4B58"/>
    <w:rsid w:val="004A6456"/>
    <w:rsid w:val="004A7AFF"/>
    <w:rsid w:val="004B0E9C"/>
    <w:rsid w:val="004B3355"/>
    <w:rsid w:val="004B57A0"/>
    <w:rsid w:val="004B6090"/>
    <w:rsid w:val="004C0535"/>
    <w:rsid w:val="004C377A"/>
    <w:rsid w:val="004C572C"/>
    <w:rsid w:val="004C5DA5"/>
    <w:rsid w:val="004C687F"/>
    <w:rsid w:val="004C7D37"/>
    <w:rsid w:val="004D01F2"/>
    <w:rsid w:val="004D223C"/>
    <w:rsid w:val="004D2E9F"/>
    <w:rsid w:val="004D30A6"/>
    <w:rsid w:val="004D3B58"/>
    <w:rsid w:val="004D5AD7"/>
    <w:rsid w:val="004E09B6"/>
    <w:rsid w:val="004E1D38"/>
    <w:rsid w:val="004E2951"/>
    <w:rsid w:val="004E3482"/>
    <w:rsid w:val="004E763F"/>
    <w:rsid w:val="004F0299"/>
    <w:rsid w:val="004F0834"/>
    <w:rsid w:val="004F12BD"/>
    <w:rsid w:val="004F130F"/>
    <w:rsid w:val="004F35B0"/>
    <w:rsid w:val="004F3F52"/>
    <w:rsid w:val="004F48D4"/>
    <w:rsid w:val="004F7516"/>
    <w:rsid w:val="00500D01"/>
    <w:rsid w:val="00501EFB"/>
    <w:rsid w:val="00501FC0"/>
    <w:rsid w:val="00503416"/>
    <w:rsid w:val="00503D2C"/>
    <w:rsid w:val="00504AB1"/>
    <w:rsid w:val="005050C2"/>
    <w:rsid w:val="0050590F"/>
    <w:rsid w:val="005067B7"/>
    <w:rsid w:val="00511AF2"/>
    <w:rsid w:val="00514B10"/>
    <w:rsid w:val="005173BA"/>
    <w:rsid w:val="005208A2"/>
    <w:rsid w:val="00521EC7"/>
    <w:rsid w:val="00523CD8"/>
    <w:rsid w:val="00524ECA"/>
    <w:rsid w:val="00525A3F"/>
    <w:rsid w:val="00537E91"/>
    <w:rsid w:val="005416EF"/>
    <w:rsid w:val="0054301F"/>
    <w:rsid w:val="0054352F"/>
    <w:rsid w:val="00546760"/>
    <w:rsid w:val="005474D6"/>
    <w:rsid w:val="00550C02"/>
    <w:rsid w:val="00551806"/>
    <w:rsid w:val="005532E6"/>
    <w:rsid w:val="00553399"/>
    <w:rsid w:val="005534C6"/>
    <w:rsid w:val="00564F4E"/>
    <w:rsid w:val="00573426"/>
    <w:rsid w:val="005749B7"/>
    <w:rsid w:val="00574EDD"/>
    <w:rsid w:val="00575111"/>
    <w:rsid w:val="0057694F"/>
    <w:rsid w:val="00581A6B"/>
    <w:rsid w:val="005834EC"/>
    <w:rsid w:val="0058366D"/>
    <w:rsid w:val="005842DE"/>
    <w:rsid w:val="0058468B"/>
    <w:rsid w:val="00585FC3"/>
    <w:rsid w:val="00592D39"/>
    <w:rsid w:val="00594043"/>
    <w:rsid w:val="00594672"/>
    <w:rsid w:val="00596175"/>
    <w:rsid w:val="00597B6B"/>
    <w:rsid w:val="005A2822"/>
    <w:rsid w:val="005A4DF8"/>
    <w:rsid w:val="005A531E"/>
    <w:rsid w:val="005A55AB"/>
    <w:rsid w:val="005A773E"/>
    <w:rsid w:val="005A7B7E"/>
    <w:rsid w:val="005B0249"/>
    <w:rsid w:val="005B0B33"/>
    <w:rsid w:val="005B14DE"/>
    <w:rsid w:val="005B151F"/>
    <w:rsid w:val="005B1CA8"/>
    <w:rsid w:val="005B23BD"/>
    <w:rsid w:val="005B63E6"/>
    <w:rsid w:val="005B65E0"/>
    <w:rsid w:val="005C38CE"/>
    <w:rsid w:val="005C44F1"/>
    <w:rsid w:val="005C512C"/>
    <w:rsid w:val="005C67EA"/>
    <w:rsid w:val="005C7188"/>
    <w:rsid w:val="005C7E99"/>
    <w:rsid w:val="005D1741"/>
    <w:rsid w:val="005D19F4"/>
    <w:rsid w:val="005D1E8D"/>
    <w:rsid w:val="005D2B69"/>
    <w:rsid w:val="005D6147"/>
    <w:rsid w:val="005D70CC"/>
    <w:rsid w:val="005E2AE3"/>
    <w:rsid w:val="005E330A"/>
    <w:rsid w:val="005E5D3A"/>
    <w:rsid w:val="005E7089"/>
    <w:rsid w:val="005F03A6"/>
    <w:rsid w:val="005F07DA"/>
    <w:rsid w:val="005F43AC"/>
    <w:rsid w:val="005F4E3B"/>
    <w:rsid w:val="005F59EC"/>
    <w:rsid w:val="0060006F"/>
    <w:rsid w:val="00600EA5"/>
    <w:rsid w:val="0060131D"/>
    <w:rsid w:val="00602D51"/>
    <w:rsid w:val="00604AF3"/>
    <w:rsid w:val="006052F5"/>
    <w:rsid w:val="006063DC"/>
    <w:rsid w:val="0061005F"/>
    <w:rsid w:val="00610296"/>
    <w:rsid w:val="00610AEF"/>
    <w:rsid w:val="00610E0B"/>
    <w:rsid w:val="006122BD"/>
    <w:rsid w:val="006128FD"/>
    <w:rsid w:val="006136D0"/>
    <w:rsid w:val="00613A64"/>
    <w:rsid w:val="00617321"/>
    <w:rsid w:val="00617EF8"/>
    <w:rsid w:val="006204AE"/>
    <w:rsid w:val="0062290B"/>
    <w:rsid w:val="006236C5"/>
    <w:rsid w:val="00623B19"/>
    <w:rsid w:val="00624767"/>
    <w:rsid w:val="00627153"/>
    <w:rsid w:val="00634B28"/>
    <w:rsid w:val="00635108"/>
    <w:rsid w:val="00636299"/>
    <w:rsid w:val="00636A4C"/>
    <w:rsid w:val="00637BBE"/>
    <w:rsid w:val="00643B7D"/>
    <w:rsid w:val="00643D01"/>
    <w:rsid w:val="00645E15"/>
    <w:rsid w:val="0064630F"/>
    <w:rsid w:val="00646460"/>
    <w:rsid w:val="006470F3"/>
    <w:rsid w:val="006514D7"/>
    <w:rsid w:val="006533CB"/>
    <w:rsid w:val="0065498F"/>
    <w:rsid w:val="0065737C"/>
    <w:rsid w:val="006615F9"/>
    <w:rsid w:val="00661605"/>
    <w:rsid w:val="00661ED2"/>
    <w:rsid w:val="0066230E"/>
    <w:rsid w:val="00664965"/>
    <w:rsid w:val="006651FF"/>
    <w:rsid w:val="006652C4"/>
    <w:rsid w:val="0066561E"/>
    <w:rsid w:val="00670362"/>
    <w:rsid w:val="0067098A"/>
    <w:rsid w:val="0067369C"/>
    <w:rsid w:val="00673EAD"/>
    <w:rsid w:val="006742F1"/>
    <w:rsid w:val="00674F33"/>
    <w:rsid w:val="00677E95"/>
    <w:rsid w:val="00681976"/>
    <w:rsid w:val="00682A3C"/>
    <w:rsid w:val="00683CBC"/>
    <w:rsid w:val="006856F7"/>
    <w:rsid w:val="006862DB"/>
    <w:rsid w:val="006865AC"/>
    <w:rsid w:val="00691FA0"/>
    <w:rsid w:val="00692CA8"/>
    <w:rsid w:val="00693AAB"/>
    <w:rsid w:val="00693C47"/>
    <w:rsid w:val="006964B5"/>
    <w:rsid w:val="0069651C"/>
    <w:rsid w:val="006965DE"/>
    <w:rsid w:val="006A0A5C"/>
    <w:rsid w:val="006A1FBE"/>
    <w:rsid w:val="006A4332"/>
    <w:rsid w:val="006A4500"/>
    <w:rsid w:val="006A6439"/>
    <w:rsid w:val="006A6E35"/>
    <w:rsid w:val="006A7E7C"/>
    <w:rsid w:val="006A7F2E"/>
    <w:rsid w:val="006B2471"/>
    <w:rsid w:val="006B3775"/>
    <w:rsid w:val="006B4D5B"/>
    <w:rsid w:val="006B6BD0"/>
    <w:rsid w:val="006B7334"/>
    <w:rsid w:val="006B799F"/>
    <w:rsid w:val="006C0ED8"/>
    <w:rsid w:val="006C12E6"/>
    <w:rsid w:val="006C1418"/>
    <w:rsid w:val="006C346C"/>
    <w:rsid w:val="006C75FE"/>
    <w:rsid w:val="006D0A25"/>
    <w:rsid w:val="006D3DC8"/>
    <w:rsid w:val="006D4965"/>
    <w:rsid w:val="006D5235"/>
    <w:rsid w:val="006D6969"/>
    <w:rsid w:val="006E2722"/>
    <w:rsid w:val="006E2AFE"/>
    <w:rsid w:val="006E4E62"/>
    <w:rsid w:val="006F167C"/>
    <w:rsid w:val="006F220D"/>
    <w:rsid w:val="006F7339"/>
    <w:rsid w:val="0070414F"/>
    <w:rsid w:val="0070462A"/>
    <w:rsid w:val="0070549F"/>
    <w:rsid w:val="00710A7A"/>
    <w:rsid w:val="0071189D"/>
    <w:rsid w:val="0071257D"/>
    <w:rsid w:val="007140C3"/>
    <w:rsid w:val="0071528D"/>
    <w:rsid w:val="007228F1"/>
    <w:rsid w:val="00723042"/>
    <w:rsid w:val="007231B1"/>
    <w:rsid w:val="0073058E"/>
    <w:rsid w:val="00731DA6"/>
    <w:rsid w:val="00734DBC"/>
    <w:rsid w:val="00735987"/>
    <w:rsid w:val="007364B5"/>
    <w:rsid w:val="00736B3D"/>
    <w:rsid w:val="0073753D"/>
    <w:rsid w:val="00740BC1"/>
    <w:rsid w:val="00742ACF"/>
    <w:rsid w:val="00744586"/>
    <w:rsid w:val="00744D3E"/>
    <w:rsid w:val="0074511E"/>
    <w:rsid w:val="007516CC"/>
    <w:rsid w:val="007531DF"/>
    <w:rsid w:val="007565FB"/>
    <w:rsid w:val="00756AF0"/>
    <w:rsid w:val="007573CE"/>
    <w:rsid w:val="00760C4C"/>
    <w:rsid w:val="00761095"/>
    <w:rsid w:val="00761C2D"/>
    <w:rsid w:val="00762897"/>
    <w:rsid w:val="00765094"/>
    <w:rsid w:val="00765307"/>
    <w:rsid w:val="00767224"/>
    <w:rsid w:val="00770B13"/>
    <w:rsid w:val="00771C60"/>
    <w:rsid w:val="00774312"/>
    <w:rsid w:val="00775FBD"/>
    <w:rsid w:val="00777037"/>
    <w:rsid w:val="00777894"/>
    <w:rsid w:val="00780349"/>
    <w:rsid w:val="007803FC"/>
    <w:rsid w:val="007809C0"/>
    <w:rsid w:val="00781118"/>
    <w:rsid w:val="00783402"/>
    <w:rsid w:val="007915C9"/>
    <w:rsid w:val="00792ABC"/>
    <w:rsid w:val="007954B9"/>
    <w:rsid w:val="00797315"/>
    <w:rsid w:val="007A2543"/>
    <w:rsid w:val="007A3DCA"/>
    <w:rsid w:val="007A5843"/>
    <w:rsid w:val="007A58F2"/>
    <w:rsid w:val="007A6695"/>
    <w:rsid w:val="007A6EB2"/>
    <w:rsid w:val="007A7E4D"/>
    <w:rsid w:val="007B2D19"/>
    <w:rsid w:val="007B41D1"/>
    <w:rsid w:val="007B48E0"/>
    <w:rsid w:val="007B6496"/>
    <w:rsid w:val="007C1412"/>
    <w:rsid w:val="007C5FDA"/>
    <w:rsid w:val="007D28D2"/>
    <w:rsid w:val="007D37C6"/>
    <w:rsid w:val="007D4FF5"/>
    <w:rsid w:val="007E0B4C"/>
    <w:rsid w:val="007E1CE2"/>
    <w:rsid w:val="007E3116"/>
    <w:rsid w:val="007E52CF"/>
    <w:rsid w:val="007F08F5"/>
    <w:rsid w:val="007F1A67"/>
    <w:rsid w:val="007F39E1"/>
    <w:rsid w:val="00800A5A"/>
    <w:rsid w:val="00804A95"/>
    <w:rsid w:val="00804F62"/>
    <w:rsid w:val="008051FE"/>
    <w:rsid w:val="0080788B"/>
    <w:rsid w:val="00812AD7"/>
    <w:rsid w:val="00812CCD"/>
    <w:rsid w:val="00813F34"/>
    <w:rsid w:val="0082101B"/>
    <w:rsid w:val="00821838"/>
    <w:rsid w:val="008218AB"/>
    <w:rsid w:val="0082439E"/>
    <w:rsid w:val="008259C9"/>
    <w:rsid w:val="00826AC2"/>
    <w:rsid w:val="00835746"/>
    <w:rsid w:val="00842298"/>
    <w:rsid w:val="00842918"/>
    <w:rsid w:val="00843F6B"/>
    <w:rsid w:val="008440D9"/>
    <w:rsid w:val="00845325"/>
    <w:rsid w:val="008455C2"/>
    <w:rsid w:val="008458BB"/>
    <w:rsid w:val="00845BFF"/>
    <w:rsid w:val="00845DED"/>
    <w:rsid w:val="00846D33"/>
    <w:rsid w:val="00847977"/>
    <w:rsid w:val="00847A35"/>
    <w:rsid w:val="00847F6A"/>
    <w:rsid w:val="00851DCD"/>
    <w:rsid w:val="00856C81"/>
    <w:rsid w:val="00857F01"/>
    <w:rsid w:val="00860B84"/>
    <w:rsid w:val="00861976"/>
    <w:rsid w:val="00862F95"/>
    <w:rsid w:val="00863AAB"/>
    <w:rsid w:val="00864BE0"/>
    <w:rsid w:val="008657D5"/>
    <w:rsid w:val="0086728F"/>
    <w:rsid w:val="008705FF"/>
    <w:rsid w:val="00870CE7"/>
    <w:rsid w:val="008716F1"/>
    <w:rsid w:val="008727ED"/>
    <w:rsid w:val="008739A1"/>
    <w:rsid w:val="008750B0"/>
    <w:rsid w:val="00875501"/>
    <w:rsid w:val="00877EB9"/>
    <w:rsid w:val="00880BA2"/>
    <w:rsid w:val="008831AC"/>
    <w:rsid w:val="00886A7F"/>
    <w:rsid w:val="00890856"/>
    <w:rsid w:val="00897D2A"/>
    <w:rsid w:val="008A1D09"/>
    <w:rsid w:val="008A2762"/>
    <w:rsid w:val="008A6B0D"/>
    <w:rsid w:val="008A6CF1"/>
    <w:rsid w:val="008A7737"/>
    <w:rsid w:val="008B31B3"/>
    <w:rsid w:val="008B328B"/>
    <w:rsid w:val="008B32F9"/>
    <w:rsid w:val="008B4D4D"/>
    <w:rsid w:val="008B57C4"/>
    <w:rsid w:val="008B7EA4"/>
    <w:rsid w:val="008C10DB"/>
    <w:rsid w:val="008C2B5B"/>
    <w:rsid w:val="008C30AC"/>
    <w:rsid w:val="008C354F"/>
    <w:rsid w:val="008C58FB"/>
    <w:rsid w:val="008D0555"/>
    <w:rsid w:val="008D1AFD"/>
    <w:rsid w:val="008D2B4E"/>
    <w:rsid w:val="008D3817"/>
    <w:rsid w:val="008D4181"/>
    <w:rsid w:val="008D72E0"/>
    <w:rsid w:val="008D75CE"/>
    <w:rsid w:val="008E1CF6"/>
    <w:rsid w:val="008E2ED1"/>
    <w:rsid w:val="008E5E87"/>
    <w:rsid w:val="008E60A3"/>
    <w:rsid w:val="008E771B"/>
    <w:rsid w:val="008F1A8C"/>
    <w:rsid w:val="008F25D5"/>
    <w:rsid w:val="008F280B"/>
    <w:rsid w:val="008F2AA2"/>
    <w:rsid w:val="008F5556"/>
    <w:rsid w:val="008F572E"/>
    <w:rsid w:val="008F66B8"/>
    <w:rsid w:val="008F689A"/>
    <w:rsid w:val="009049B4"/>
    <w:rsid w:val="00905110"/>
    <w:rsid w:val="009076D8"/>
    <w:rsid w:val="009102AE"/>
    <w:rsid w:val="0091073B"/>
    <w:rsid w:val="00910ED1"/>
    <w:rsid w:val="009120A8"/>
    <w:rsid w:val="00913132"/>
    <w:rsid w:val="009200E3"/>
    <w:rsid w:val="00924648"/>
    <w:rsid w:val="00924A45"/>
    <w:rsid w:val="00924DFC"/>
    <w:rsid w:val="00925E22"/>
    <w:rsid w:val="00926BC0"/>
    <w:rsid w:val="0093201D"/>
    <w:rsid w:val="00933A61"/>
    <w:rsid w:val="0093468E"/>
    <w:rsid w:val="0093487D"/>
    <w:rsid w:val="00934C7B"/>
    <w:rsid w:val="00937ED6"/>
    <w:rsid w:val="0094003A"/>
    <w:rsid w:val="00941139"/>
    <w:rsid w:val="0094216E"/>
    <w:rsid w:val="009455AC"/>
    <w:rsid w:val="00950B1A"/>
    <w:rsid w:val="00950B33"/>
    <w:rsid w:val="009527D5"/>
    <w:rsid w:val="009537D8"/>
    <w:rsid w:val="00956530"/>
    <w:rsid w:val="0095772F"/>
    <w:rsid w:val="00957994"/>
    <w:rsid w:val="00960F4B"/>
    <w:rsid w:val="00962B92"/>
    <w:rsid w:val="009664AA"/>
    <w:rsid w:val="00967506"/>
    <w:rsid w:val="00970350"/>
    <w:rsid w:val="009712D7"/>
    <w:rsid w:val="009712EB"/>
    <w:rsid w:val="00972BBE"/>
    <w:rsid w:val="00975E16"/>
    <w:rsid w:val="00976460"/>
    <w:rsid w:val="009800B2"/>
    <w:rsid w:val="00980E9D"/>
    <w:rsid w:val="00983E62"/>
    <w:rsid w:val="00986024"/>
    <w:rsid w:val="00987524"/>
    <w:rsid w:val="00987B84"/>
    <w:rsid w:val="00992402"/>
    <w:rsid w:val="00992F32"/>
    <w:rsid w:val="00993899"/>
    <w:rsid w:val="00995B2C"/>
    <w:rsid w:val="009A1615"/>
    <w:rsid w:val="009A17CE"/>
    <w:rsid w:val="009A35B8"/>
    <w:rsid w:val="009A71EB"/>
    <w:rsid w:val="009B0B7D"/>
    <w:rsid w:val="009B1914"/>
    <w:rsid w:val="009B20A6"/>
    <w:rsid w:val="009B2843"/>
    <w:rsid w:val="009B2A9F"/>
    <w:rsid w:val="009B2E18"/>
    <w:rsid w:val="009B3571"/>
    <w:rsid w:val="009B40D5"/>
    <w:rsid w:val="009C02F7"/>
    <w:rsid w:val="009C0F49"/>
    <w:rsid w:val="009C31A1"/>
    <w:rsid w:val="009C439B"/>
    <w:rsid w:val="009C6383"/>
    <w:rsid w:val="009D1AA1"/>
    <w:rsid w:val="009D254A"/>
    <w:rsid w:val="009D64D7"/>
    <w:rsid w:val="009D7188"/>
    <w:rsid w:val="009D7FE8"/>
    <w:rsid w:val="009E1497"/>
    <w:rsid w:val="009E1B52"/>
    <w:rsid w:val="009E3A56"/>
    <w:rsid w:val="009E3E9A"/>
    <w:rsid w:val="009E4020"/>
    <w:rsid w:val="009E5172"/>
    <w:rsid w:val="009E6479"/>
    <w:rsid w:val="009F1461"/>
    <w:rsid w:val="009F315A"/>
    <w:rsid w:val="00A01DB6"/>
    <w:rsid w:val="00A02003"/>
    <w:rsid w:val="00A043F1"/>
    <w:rsid w:val="00A04B23"/>
    <w:rsid w:val="00A05476"/>
    <w:rsid w:val="00A05EC9"/>
    <w:rsid w:val="00A076B2"/>
    <w:rsid w:val="00A11914"/>
    <w:rsid w:val="00A148DD"/>
    <w:rsid w:val="00A16463"/>
    <w:rsid w:val="00A16505"/>
    <w:rsid w:val="00A21F08"/>
    <w:rsid w:val="00A23305"/>
    <w:rsid w:val="00A233D2"/>
    <w:rsid w:val="00A25185"/>
    <w:rsid w:val="00A3099B"/>
    <w:rsid w:val="00A33B6F"/>
    <w:rsid w:val="00A35728"/>
    <w:rsid w:val="00A42292"/>
    <w:rsid w:val="00A4272E"/>
    <w:rsid w:val="00A42967"/>
    <w:rsid w:val="00A43849"/>
    <w:rsid w:val="00A44BB2"/>
    <w:rsid w:val="00A45F62"/>
    <w:rsid w:val="00A4765D"/>
    <w:rsid w:val="00A50413"/>
    <w:rsid w:val="00A53290"/>
    <w:rsid w:val="00A54AAF"/>
    <w:rsid w:val="00A54C33"/>
    <w:rsid w:val="00A55128"/>
    <w:rsid w:val="00A57966"/>
    <w:rsid w:val="00A57EB3"/>
    <w:rsid w:val="00A61293"/>
    <w:rsid w:val="00A711F6"/>
    <w:rsid w:val="00A71930"/>
    <w:rsid w:val="00A72CA9"/>
    <w:rsid w:val="00A73D38"/>
    <w:rsid w:val="00A74720"/>
    <w:rsid w:val="00A74780"/>
    <w:rsid w:val="00A77894"/>
    <w:rsid w:val="00A800BF"/>
    <w:rsid w:val="00A80516"/>
    <w:rsid w:val="00A811E8"/>
    <w:rsid w:val="00A819F3"/>
    <w:rsid w:val="00A83F51"/>
    <w:rsid w:val="00A86103"/>
    <w:rsid w:val="00A877EA"/>
    <w:rsid w:val="00A912F2"/>
    <w:rsid w:val="00A9175C"/>
    <w:rsid w:val="00A966D8"/>
    <w:rsid w:val="00AA0FBC"/>
    <w:rsid w:val="00AA164D"/>
    <w:rsid w:val="00AA18FE"/>
    <w:rsid w:val="00AA27E1"/>
    <w:rsid w:val="00AA27E8"/>
    <w:rsid w:val="00AA35BE"/>
    <w:rsid w:val="00AA4B85"/>
    <w:rsid w:val="00AA4C23"/>
    <w:rsid w:val="00AB17A5"/>
    <w:rsid w:val="00AB2BBC"/>
    <w:rsid w:val="00AB303B"/>
    <w:rsid w:val="00AB7109"/>
    <w:rsid w:val="00AC0D9F"/>
    <w:rsid w:val="00AC3071"/>
    <w:rsid w:val="00AC4513"/>
    <w:rsid w:val="00AC5072"/>
    <w:rsid w:val="00AC58BD"/>
    <w:rsid w:val="00AC6DC2"/>
    <w:rsid w:val="00AC79F7"/>
    <w:rsid w:val="00AD0855"/>
    <w:rsid w:val="00AD188D"/>
    <w:rsid w:val="00AD59D6"/>
    <w:rsid w:val="00AD722B"/>
    <w:rsid w:val="00AD7279"/>
    <w:rsid w:val="00AE15B1"/>
    <w:rsid w:val="00AE1BEC"/>
    <w:rsid w:val="00AE22C4"/>
    <w:rsid w:val="00AE275C"/>
    <w:rsid w:val="00AE27C2"/>
    <w:rsid w:val="00AE2DD3"/>
    <w:rsid w:val="00AE396F"/>
    <w:rsid w:val="00AE4288"/>
    <w:rsid w:val="00AE614A"/>
    <w:rsid w:val="00AE6207"/>
    <w:rsid w:val="00AF003F"/>
    <w:rsid w:val="00AF1F69"/>
    <w:rsid w:val="00AF250F"/>
    <w:rsid w:val="00AF3BFF"/>
    <w:rsid w:val="00AF49FD"/>
    <w:rsid w:val="00AF6483"/>
    <w:rsid w:val="00B00082"/>
    <w:rsid w:val="00B00391"/>
    <w:rsid w:val="00B0264A"/>
    <w:rsid w:val="00B02989"/>
    <w:rsid w:val="00B0443B"/>
    <w:rsid w:val="00B04FFE"/>
    <w:rsid w:val="00B05B07"/>
    <w:rsid w:val="00B061A4"/>
    <w:rsid w:val="00B07ADB"/>
    <w:rsid w:val="00B10535"/>
    <w:rsid w:val="00B11A69"/>
    <w:rsid w:val="00B12297"/>
    <w:rsid w:val="00B1523E"/>
    <w:rsid w:val="00B20351"/>
    <w:rsid w:val="00B207F6"/>
    <w:rsid w:val="00B208EB"/>
    <w:rsid w:val="00B221BB"/>
    <w:rsid w:val="00B24962"/>
    <w:rsid w:val="00B25460"/>
    <w:rsid w:val="00B30558"/>
    <w:rsid w:val="00B35CAE"/>
    <w:rsid w:val="00B36652"/>
    <w:rsid w:val="00B37621"/>
    <w:rsid w:val="00B4394C"/>
    <w:rsid w:val="00B43A7F"/>
    <w:rsid w:val="00B46522"/>
    <w:rsid w:val="00B61B1D"/>
    <w:rsid w:val="00B61FCE"/>
    <w:rsid w:val="00B6246E"/>
    <w:rsid w:val="00B6281B"/>
    <w:rsid w:val="00B6312F"/>
    <w:rsid w:val="00B64328"/>
    <w:rsid w:val="00B64F09"/>
    <w:rsid w:val="00B66E8C"/>
    <w:rsid w:val="00B67761"/>
    <w:rsid w:val="00B700EE"/>
    <w:rsid w:val="00B71A76"/>
    <w:rsid w:val="00B73782"/>
    <w:rsid w:val="00B7405B"/>
    <w:rsid w:val="00B807D6"/>
    <w:rsid w:val="00B83110"/>
    <w:rsid w:val="00B83636"/>
    <w:rsid w:val="00B83B7A"/>
    <w:rsid w:val="00B84FD2"/>
    <w:rsid w:val="00B8531D"/>
    <w:rsid w:val="00B869BC"/>
    <w:rsid w:val="00B86AA2"/>
    <w:rsid w:val="00B87CB2"/>
    <w:rsid w:val="00B900F7"/>
    <w:rsid w:val="00B91BBC"/>
    <w:rsid w:val="00B961E8"/>
    <w:rsid w:val="00B96679"/>
    <w:rsid w:val="00B96927"/>
    <w:rsid w:val="00B97079"/>
    <w:rsid w:val="00BA1104"/>
    <w:rsid w:val="00BA145E"/>
    <w:rsid w:val="00BA1F09"/>
    <w:rsid w:val="00BA2439"/>
    <w:rsid w:val="00BA6A42"/>
    <w:rsid w:val="00BA6AE0"/>
    <w:rsid w:val="00BB105F"/>
    <w:rsid w:val="00BB3F56"/>
    <w:rsid w:val="00BB4206"/>
    <w:rsid w:val="00BB6F7B"/>
    <w:rsid w:val="00BC090F"/>
    <w:rsid w:val="00BC2029"/>
    <w:rsid w:val="00BC3FFD"/>
    <w:rsid w:val="00BC7D71"/>
    <w:rsid w:val="00BD2658"/>
    <w:rsid w:val="00BD47D8"/>
    <w:rsid w:val="00BD7F47"/>
    <w:rsid w:val="00BE1165"/>
    <w:rsid w:val="00BE5162"/>
    <w:rsid w:val="00BE6BB8"/>
    <w:rsid w:val="00BF3167"/>
    <w:rsid w:val="00BF3514"/>
    <w:rsid w:val="00BF3A3E"/>
    <w:rsid w:val="00BF446F"/>
    <w:rsid w:val="00BF4A47"/>
    <w:rsid w:val="00BF5C32"/>
    <w:rsid w:val="00BF7DE4"/>
    <w:rsid w:val="00C00FC4"/>
    <w:rsid w:val="00C0192C"/>
    <w:rsid w:val="00C0376B"/>
    <w:rsid w:val="00C0545F"/>
    <w:rsid w:val="00C07D84"/>
    <w:rsid w:val="00C133ED"/>
    <w:rsid w:val="00C1359E"/>
    <w:rsid w:val="00C161AD"/>
    <w:rsid w:val="00C23C82"/>
    <w:rsid w:val="00C2644F"/>
    <w:rsid w:val="00C3452A"/>
    <w:rsid w:val="00C36E9F"/>
    <w:rsid w:val="00C431B6"/>
    <w:rsid w:val="00C43BB3"/>
    <w:rsid w:val="00C4499E"/>
    <w:rsid w:val="00C55DAA"/>
    <w:rsid w:val="00C564D6"/>
    <w:rsid w:val="00C6409E"/>
    <w:rsid w:val="00C651C2"/>
    <w:rsid w:val="00C6691A"/>
    <w:rsid w:val="00C72379"/>
    <w:rsid w:val="00C7497B"/>
    <w:rsid w:val="00C74AD6"/>
    <w:rsid w:val="00C7794A"/>
    <w:rsid w:val="00C77F94"/>
    <w:rsid w:val="00C805E9"/>
    <w:rsid w:val="00C81A29"/>
    <w:rsid w:val="00C82098"/>
    <w:rsid w:val="00C82394"/>
    <w:rsid w:val="00C83456"/>
    <w:rsid w:val="00C848C6"/>
    <w:rsid w:val="00C84FBA"/>
    <w:rsid w:val="00C85E23"/>
    <w:rsid w:val="00C86ECB"/>
    <w:rsid w:val="00C90F51"/>
    <w:rsid w:val="00C921C4"/>
    <w:rsid w:val="00C9332F"/>
    <w:rsid w:val="00C96409"/>
    <w:rsid w:val="00C975B2"/>
    <w:rsid w:val="00C976EC"/>
    <w:rsid w:val="00CA01E0"/>
    <w:rsid w:val="00CA165F"/>
    <w:rsid w:val="00CA1A08"/>
    <w:rsid w:val="00CA20B9"/>
    <w:rsid w:val="00CA2DEA"/>
    <w:rsid w:val="00CB0B61"/>
    <w:rsid w:val="00CB27F7"/>
    <w:rsid w:val="00CB36B1"/>
    <w:rsid w:val="00CB55AB"/>
    <w:rsid w:val="00CB68F3"/>
    <w:rsid w:val="00CB76E1"/>
    <w:rsid w:val="00CB7F23"/>
    <w:rsid w:val="00CC0484"/>
    <w:rsid w:val="00CC0A44"/>
    <w:rsid w:val="00CC1F20"/>
    <w:rsid w:val="00CC23E6"/>
    <w:rsid w:val="00CC289E"/>
    <w:rsid w:val="00CC408A"/>
    <w:rsid w:val="00CC4A10"/>
    <w:rsid w:val="00CC5071"/>
    <w:rsid w:val="00CC7C52"/>
    <w:rsid w:val="00CD010D"/>
    <w:rsid w:val="00CD08F4"/>
    <w:rsid w:val="00CD1374"/>
    <w:rsid w:val="00CD171B"/>
    <w:rsid w:val="00CD298C"/>
    <w:rsid w:val="00CD3780"/>
    <w:rsid w:val="00CD6703"/>
    <w:rsid w:val="00CE041F"/>
    <w:rsid w:val="00CE7F2F"/>
    <w:rsid w:val="00CF12B7"/>
    <w:rsid w:val="00CF13A0"/>
    <w:rsid w:val="00CF1D3F"/>
    <w:rsid w:val="00CF2B69"/>
    <w:rsid w:val="00CF36E5"/>
    <w:rsid w:val="00CF4AED"/>
    <w:rsid w:val="00D009B9"/>
    <w:rsid w:val="00D01B8E"/>
    <w:rsid w:val="00D032F7"/>
    <w:rsid w:val="00D04899"/>
    <w:rsid w:val="00D0644C"/>
    <w:rsid w:val="00D07187"/>
    <w:rsid w:val="00D07F07"/>
    <w:rsid w:val="00D13BA9"/>
    <w:rsid w:val="00D1467F"/>
    <w:rsid w:val="00D15EF0"/>
    <w:rsid w:val="00D16019"/>
    <w:rsid w:val="00D16A12"/>
    <w:rsid w:val="00D21105"/>
    <w:rsid w:val="00D26B5E"/>
    <w:rsid w:val="00D3006D"/>
    <w:rsid w:val="00D30E59"/>
    <w:rsid w:val="00D31657"/>
    <w:rsid w:val="00D318EB"/>
    <w:rsid w:val="00D31CCE"/>
    <w:rsid w:val="00D3778A"/>
    <w:rsid w:val="00D40772"/>
    <w:rsid w:val="00D41AE1"/>
    <w:rsid w:val="00D45DFF"/>
    <w:rsid w:val="00D54C3F"/>
    <w:rsid w:val="00D565C8"/>
    <w:rsid w:val="00D56DB9"/>
    <w:rsid w:val="00D60551"/>
    <w:rsid w:val="00D62460"/>
    <w:rsid w:val="00D64265"/>
    <w:rsid w:val="00D64BDF"/>
    <w:rsid w:val="00D6631D"/>
    <w:rsid w:val="00D671F0"/>
    <w:rsid w:val="00D73052"/>
    <w:rsid w:val="00D73515"/>
    <w:rsid w:val="00D73A36"/>
    <w:rsid w:val="00D74A96"/>
    <w:rsid w:val="00D74BEA"/>
    <w:rsid w:val="00D756F6"/>
    <w:rsid w:val="00D75B43"/>
    <w:rsid w:val="00D76370"/>
    <w:rsid w:val="00D76CF7"/>
    <w:rsid w:val="00D80650"/>
    <w:rsid w:val="00D80EC4"/>
    <w:rsid w:val="00D81907"/>
    <w:rsid w:val="00D81E14"/>
    <w:rsid w:val="00D82653"/>
    <w:rsid w:val="00D860E4"/>
    <w:rsid w:val="00D9037D"/>
    <w:rsid w:val="00D9103A"/>
    <w:rsid w:val="00D91C5E"/>
    <w:rsid w:val="00D942F7"/>
    <w:rsid w:val="00D95386"/>
    <w:rsid w:val="00D96641"/>
    <w:rsid w:val="00D97CB2"/>
    <w:rsid w:val="00DA1A73"/>
    <w:rsid w:val="00DA473E"/>
    <w:rsid w:val="00DA555A"/>
    <w:rsid w:val="00DA6A95"/>
    <w:rsid w:val="00DA7E48"/>
    <w:rsid w:val="00DB0684"/>
    <w:rsid w:val="00DB1388"/>
    <w:rsid w:val="00DB213F"/>
    <w:rsid w:val="00DB44FF"/>
    <w:rsid w:val="00DB59A9"/>
    <w:rsid w:val="00DB7EBB"/>
    <w:rsid w:val="00DC0013"/>
    <w:rsid w:val="00DC0E3E"/>
    <w:rsid w:val="00DC1F9F"/>
    <w:rsid w:val="00DC6B89"/>
    <w:rsid w:val="00DC785C"/>
    <w:rsid w:val="00DD18B3"/>
    <w:rsid w:val="00DD69DF"/>
    <w:rsid w:val="00DE11E6"/>
    <w:rsid w:val="00DE3C31"/>
    <w:rsid w:val="00DE5202"/>
    <w:rsid w:val="00DE5232"/>
    <w:rsid w:val="00DE6738"/>
    <w:rsid w:val="00DE6935"/>
    <w:rsid w:val="00DE7A15"/>
    <w:rsid w:val="00DF2045"/>
    <w:rsid w:val="00DF275B"/>
    <w:rsid w:val="00DF4941"/>
    <w:rsid w:val="00DF6063"/>
    <w:rsid w:val="00DF6536"/>
    <w:rsid w:val="00DF7AFD"/>
    <w:rsid w:val="00E003FD"/>
    <w:rsid w:val="00E02565"/>
    <w:rsid w:val="00E02C2A"/>
    <w:rsid w:val="00E103C5"/>
    <w:rsid w:val="00E119F5"/>
    <w:rsid w:val="00E15DE9"/>
    <w:rsid w:val="00E2081E"/>
    <w:rsid w:val="00E21283"/>
    <w:rsid w:val="00E234E5"/>
    <w:rsid w:val="00E2618E"/>
    <w:rsid w:val="00E26EB6"/>
    <w:rsid w:val="00E32206"/>
    <w:rsid w:val="00E340BC"/>
    <w:rsid w:val="00E35347"/>
    <w:rsid w:val="00E3600A"/>
    <w:rsid w:val="00E363C0"/>
    <w:rsid w:val="00E42AF6"/>
    <w:rsid w:val="00E4352D"/>
    <w:rsid w:val="00E44630"/>
    <w:rsid w:val="00E465D1"/>
    <w:rsid w:val="00E473F1"/>
    <w:rsid w:val="00E4783E"/>
    <w:rsid w:val="00E47A56"/>
    <w:rsid w:val="00E51D91"/>
    <w:rsid w:val="00E52899"/>
    <w:rsid w:val="00E52A42"/>
    <w:rsid w:val="00E53827"/>
    <w:rsid w:val="00E60654"/>
    <w:rsid w:val="00E62AFA"/>
    <w:rsid w:val="00E63CA8"/>
    <w:rsid w:val="00E6561E"/>
    <w:rsid w:val="00E65A1F"/>
    <w:rsid w:val="00E66443"/>
    <w:rsid w:val="00E66FD4"/>
    <w:rsid w:val="00E701E8"/>
    <w:rsid w:val="00E70D2F"/>
    <w:rsid w:val="00E71E55"/>
    <w:rsid w:val="00E72632"/>
    <w:rsid w:val="00E741EA"/>
    <w:rsid w:val="00E74731"/>
    <w:rsid w:val="00E751D5"/>
    <w:rsid w:val="00E75735"/>
    <w:rsid w:val="00E75D51"/>
    <w:rsid w:val="00E76253"/>
    <w:rsid w:val="00E77103"/>
    <w:rsid w:val="00E77D66"/>
    <w:rsid w:val="00E77D85"/>
    <w:rsid w:val="00E800DE"/>
    <w:rsid w:val="00E81456"/>
    <w:rsid w:val="00E81F38"/>
    <w:rsid w:val="00E82C6C"/>
    <w:rsid w:val="00E874F1"/>
    <w:rsid w:val="00E904B1"/>
    <w:rsid w:val="00E91542"/>
    <w:rsid w:val="00E92421"/>
    <w:rsid w:val="00E92498"/>
    <w:rsid w:val="00E93618"/>
    <w:rsid w:val="00E9461E"/>
    <w:rsid w:val="00E95031"/>
    <w:rsid w:val="00E97B7B"/>
    <w:rsid w:val="00EA10ED"/>
    <w:rsid w:val="00EA39B3"/>
    <w:rsid w:val="00EA5610"/>
    <w:rsid w:val="00EA5A3A"/>
    <w:rsid w:val="00EB07AB"/>
    <w:rsid w:val="00EB1FA7"/>
    <w:rsid w:val="00EB2351"/>
    <w:rsid w:val="00EB46FC"/>
    <w:rsid w:val="00EC05FA"/>
    <w:rsid w:val="00EC136E"/>
    <w:rsid w:val="00EC14A8"/>
    <w:rsid w:val="00EC2F08"/>
    <w:rsid w:val="00EC3993"/>
    <w:rsid w:val="00EC3BBB"/>
    <w:rsid w:val="00EC58B8"/>
    <w:rsid w:val="00EC5D46"/>
    <w:rsid w:val="00EC7BB6"/>
    <w:rsid w:val="00ED0F57"/>
    <w:rsid w:val="00ED15A2"/>
    <w:rsid w:val="00ED1F34"/>
    <w:rsid w:val="00ED206B"/>
    <w:rsid w:val="00ED2922"/>
    <w:rsid w:val="00ED35E2"/>
    <w:rsid w:val="00EE329C"/>
    <w:rsid w:val="00EE73C5"/>
    <w:rsid w:val="00EF102F"/>
    <w:rsid w:val="00EF2442"/>
    <w:rsid w:val="00EF3B42"/>
    <w:rsid w:val="00EF3C7D"/>
    <w:rsid w:val="00EF3F0C"/>
    <w:rsid w:val="00EF402A"/>
    <w:rsid w:val="00EF4747"/>
    <w:rsid w:val="00EF5399"/>
    <w:rsid w:val="00EF5518"/>
    <w:rsid w:val="00EF6892"/>
    <w:rsid w:val="00EF7228"/>
    <w:rsid w:val="00EF77CF"/>
    <w:rsid w:val="00F005F7"/>
    <w:rsid w:val="00F0078B"/>
    <w:rsid w:val="00F00FE7"/>
    <w:rsid w:val="00F01D6D"/>
    <w:rsid w:val="00F026D5"/>
    <w:rsid w:val="00F030F4"/>
    <w:rsid w:val="00F04D45"/>
    <w:rsid w:val="00F04FCE"/>
    <w:rsid w:val="00F05353"/>
    <w:rsid w:val="00F10C69"/>
    <w:rsid w:val="00F115A9"/>
    <w:rsid w:val="00F11817"/>
    <w:rsid w:val="00F16583"/>
    <w:rsid w:val="00F232F7"/>
    <w:rsid w:val="00F23D70"/>
    <w:rsid w:val="00F23E9C"/>
    <w:rsid w:val="00F25B3B"/>
    <w:rsid w:val="00F269D3"/>
    <w:rsid w:val="00F34ECF"/>
    <w:rsid w:val="00F35F92"/>
    <w:rsid w:val="00F369BF"/>
    <w:rsid w:val="00F401A2"/>
    <w:rsid w:val="00F40621"/>
    <w:rsid w:val="00F40F0A"/>
    <w:rsid w:val="00F41114"/>
    <w:rsid w:val="00F449DC"/>
    <w:rsid w:val="00F45FD5"/>
    <w:rsid w:val="00F46583"/>
    <w:rsid w:val="00F51881"/>
    <w:rsid w:val="00F51B99"/>
    <w:rsid w:val="00F522D9"/>
    <w:rsid w:val="00F52418"/>
    <w:rsid w:val="00F534E4"/>
    <w:rsid w:val="00F54188"/>
    <w:rsid w:val="00F55019"/>
    <w:rsid w:val="00F57964"/>
    <w:rsid w:val="00F60916"/>
    <w:rsid w:val="00F62975"/>
    <w:rsid w:val="00F63F89"/>
    <w:rsid w:val="00F647B4"/>
    <w:rsid w:val="00F65068"/>
    <w:rsid w:val="00F65E2F"/>
    <w:rsid w:val="00F7060C"/>
    <w:rsid w:val="00F72194"/>
    <w:rsid w:val="00F723AE"/>
    <w:rsid w:val="00F73B77"/>
    <w:rsid w:val="00F77721"/>
    <w:rsid w:val="00F81637"/>
    <w:rsid w:val="00F81BCA"/>
    <w:rsid w:val="00F83228"/>
    <w:rsid w:val="00F851A3"/>
    <w:rsid w:val="00F856F7"/>
    <w:rsid w:val="00F90FCA"/>
    <w:rsid w:val="00F91BA9"/>
    <w:rsid w:val="00F91FE4"/>
    <w:rsid w:val="00F930C8"/>
    <w:rsid w:val="00F94F27"/>
    <w:rsid w:val="00F95264"/>
    <w:rsid w:val="00F967F3"/>
    <w:rsid w:val="00F97186"/>
    <w:rsid w:val="00FA1962"/>
    <w:rsid w:val="00FA274A"/>
    <w:rsid w:val="00FA2E72"/>
    <w:rsid w:val="00FA427F"/>
    <w:rsid w:val="00FA42A4"/>
    <w:rsid w:val="00FA4DAE"/>
    <w:rsid w:val="00FA67B7"/>
    <w:rsid w:val="00FA6965"/>
    <w:rsid w:val="00FB063E"/>
    <w:rsid w:val="00FB06B5"/>
    <w:rsid w:val="00FB22E0"/>
    <w:rsid w:val="00FB4A00"/>
    <w:rsid w:val="00FC1498"/>
    <w:rsid w:val="00FC1EE4"/>
    <w:rsid w:val="00FC23A5"/>
    <w:rsid w:val="00FC5B27"/>
    <w:rsid w:val="00FD021F"/>
    <w:rsid w:val="00FD2B21"/>
    <w:rsid w:val="00FD3CFE"/>
    <w:rsid w:val="00FD597B"/>
    <w:rsid w:val="00FD791F"/>
    <w:rsid w:val="00FE4796"/>
    <w:rsid w:val="00FF033E"/>
    <w:rsid w:val="00FF555C"/>
    <w:rsid w:val="00FF573E"/>
    <w:rsid w:val="00FF58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aebfee,#a9ccf3"/>
    </o:shapedefaults>
    <o:shapelayout v:ext="edit">
      <o:idmap v:ext="edit" data="1"/>
    </o:shapelayout>
  </w:shapeDefaults>
  <w:decimalSymbol w:val="."/>
  <w:listSeparator w:val=","/>
  <w15:docId w15:val="{114F768D-297E-4DAD-A4BF-412AF339C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1976"/>
    <w:rPr>
      <w:rFonts w:ascii="Times New Roman" w:hAnsi="Times New Roman" w:cs="Times New Roman"/>
    </w:rPr>
  </w:style>
  <w:style w:type="paragraph" w:styleId="Heading1">
    <w:name w:val="heading 1"/>
    <w:basedOn w:val="Normal"/>
    <w:next w:val="Normal"/>
    <w:link w:val="Heading1Char"/>
    <w:uiPriority w:val="9"/>
    <w:qFormat/>
    <w:rsid w:val="00983E62"/>
    <w:pPr>
      <w:keepNext/>
      <w:keepLines/>
      <w:numPr>
        <w:numId w:val="8"/>
      </w:numPr>
      <w:spacing w:after="0" w:line="240" w:lineRule="auto"/>
      <w:ind w:hanging="720"/>
      <w:jc w:val="both"/>
      <w:outlineLvl w:val="0"/>
    </w:pPr>
    <w:rPr>
      <w:rFonts w:ascii="Arial" w:eastAsiaTheme="majorEastAsia" w:hAnsi="Arial" w:cs="Arial"/>
      <w:b/>
      <w:sz w:val="26"/>
      <w:szCs w:val="26"/>
    </w:rPr>
  </w:style>
  <w:style w:type="paragraph" w:styleId="Heading2">
    <w:name w:val="heading 2"/>
    <w:basedOn w:val="Normal"/>
    <w:next w:val="Normal"/>
    <w:link w:val="Heading2Char"/>
    <w:uiPriority w:val="9"/>
    <w:unhideWhenUsed/>
    <w:qFormat/>
    <w:rsid w:val="00983E62"/>
    <w:pPr>
      <w:keepNext/>
      <w:keepLines/>
      <w:numPr>
        <w:ilvl w:val="1"/>
        <w:numId w:val="8"/>
      </w:numPr>
      <w:spacing w:after="0" w:line="240" w:lineRule="auto"/>
      <w:ind w:left="1134" w:hanging="567"/>
      <w:outlineLvl w:val="1"/>
    </w:pPr>
    <w:rPr>
      <w:rFonts w:ascii="Arial" w:eastAsiaTheme="majorEastAsia" w:hAnsi="Arial" w:cs="Arial"/>
      <w:b/>
      <w:bCs/>
      <w:szCs w:val="26"/>
    </w:rPr>
  </w:style>
  <w:style w:type="paragraph" w:styleId="Heading3">
    <w:name w:val="heading 3"/>
    <w:basedOn w:val="Normal"/>
    <w:next w:val="Normal"/>
    <w:link w:val="Heading3Char"/>
    <w:uiPriority w:val="9"/>
    <w:unhideWhenUsed/>
    <w:qFormat/>
    <w:rsid w:val="003E79EF"/>
    <w:pPr>
      <w:keepNext/>
      <w:keepLines/>
      <w:numPr>
        <w:ilvl w:val="2"/>
        <w:numId w:val="8"/>
      </w:numPr>
      <w:spacing w:before="200" w:after="0"/>
      <w:outlineLvl w:val="2"/>
    </w:pPr>
    <w:rPr>
      <w:rFonts w:eastAsiaTheme="majorEastAsia"/>
      <w:b/>
      <w:bCs/>
    </w:rPr>
  </w:style>
  <w:style w:type="paragraph" w:styleId="Heading4">
    <w:name w:val="heading 4"/>
    <w:basedOn w:val="Normal"/>
    <w:next w:val="Normal"/>
    <w:link w:val="Heading4Char"/>
    <w:uiPriority w:val="9"/>
    <w:semiHidden/>
    <w:unhideWhenUsed/>
    <w:qFormat/>
    <w:rsid w:val="00D07F07"/>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91073B"/>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8">
    <w:name w:val="heading 8"/>
    <w:basedOn w:val="Normal"/>
    <w:next w:val="Normal"/>
    <w:link w:val="Heading8Char"/>
    <w:uiPriority w:val="9"/>
    <w:semiHidden/>
    <w:unhideWhenUsed/>
    <w:qFormat/>
    <w:rsid w:val="0091073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1073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3B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D13BA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uiPriority w:val="9"/>
    <w:rsid w:val="00983E62"/>
    <w:rPr>
      <w:rFonts w:ascii="Arial" w:eastAsiaTheme="majorEastAsia" w:hAnsi="Arial" w:cs="Arial"/>
      <w:b/>
      <w:sz w:val="26"/>
      <w:szCs w:val="26"/>
    </w:rPr>
  </w:style>
  <w:style w:type="paragraph" w:styleId="FootnoteText">
    <w:name w:val="footnote text"/>
    <w:aliases w:val=" Char Char Char, Char Char Char Char Char,ALTS FOOTNOTE,ALTS FOOTNOTE Char,FOOTNOTES,Footnote Text Char1 Char Char,Footnote Text Char2 Char,RG Footnote Text,Testo_note,fn,footnote,footnote text,ft,single space,text,(NECG) Footnote Text,ft1"/>
    <w:basedOn w:val="Normal"/>
    <w:link w:val="FootnoteTextChar"/>
    <w:uiPriority w:val="99"/>
    <w:unhideWhenUsed/>
    <w:qFormat/>
    <w:rsid w:val="0071528D"/>
    <w:pPr>
      <w:spacing w:after="0" w:line="240" w:lineRule="auto"/>
    </w:pPr>
    <w:rPr>
      <w:sz w:val="20"/>
      <w:szCs w:val="20"/>
    </w:rPr>
  </w:style>
  <w:style w:type="character" w:customStyle="1" w:styleId="FootnoteTextChar">
    <w:name w:val="Footnote Text Char"/>
    <w:aliases w:val=" Char Char Char Char, Char Char Char Char Char Char,ALTS FOOTNOTE Char1,ALTS FOOTNOTE Char Char,FOOTNOTES Char,Footnote Text Char1 Char Char Char,Footnote Text Char2 Char Char,RG Footnote Text Char,Testo_note Char,fn Char,ft Char"/>
    <w:basedOn w:val="DefaultParagraphFont"/>
    <w:link w:val="FootnoteText"/>
    <w:uiPriority w:val="99"/>
    <w:rsid w:val="0071528D"/>
    <w:rPr>
      <w:sz w:val="20"/>
      <w:szCs w:val="20"/>
    </w:rPr>
  </w:style>
  <w:style w:type="character" w:styleId="FootnoteReference">
    <w:name w:val="footnote reference"/>
    <w:aliases w:val="(NECG) Footnote Reference,16 Point,Footnote Reference Number,Footnote Reference_LVL6,Footnote Reference_LVL61,Footnote Reference_LVL62,Footnote Reference_LVL63,Footnote Reference_LVL64,Ref,Superscript 6 Point,de nota al pie,fr,ftref"/>
    <w:basedOn w:val="DefaultParagraphFont"/>
    <w:link w:val="BVIfnrCarCar"/>
    <w:uiPriority w:val="99"/>
    <w:unhideWhenUsed/>
    <w:qFormat/>
    <w:rsid w:val="0071528D"/>
    <w:rPr>
      <w:vertAlign w:val="superscript"/>
    </w:rPr>
  </w:style>
  <w:style w:type="paragraph" w:styleId="ListParagraph">
    <w:name w:val="List Paragraph"/>
    <w:aliases w:val="ADB paragraph numbering"/>
    <w:basedOn w:val="Normal"/>
    <w:link w:val="ListParagraphChar"/>
    <w:uiPriority w:val="34"/>
    <w:qFormat/>
    <w:rsid w:val="00950B33"/>
    <w:pPr>
      <w:ind w:left="720"/>
      <w:contextualSpacing/>
    </w:pPr>
  </w:style>
  <w:style w:type="character" w:styleId="CommentReference">
    <w:name w:val="annotation reference"/>
    <w:basedOn w:val="DefaultParagraphFont"/>
    <w:uiPriority w:val="99"/>
    <w:semiHidden/>
    <w:unhideWhenUsed/>
    <w:rsid w:val="00D91C5E"/>
    <w:rPr>
      <w:sz w:val="16"/>
      <w:szCs w:val="16"/>
    </w:rPr>
  </w:style>
  <w:style w:type="paragraph" w:styleId="CommentText">
    <w:name w:val="annotation text"/>
    <w:basedOn w:val="Normal"/>
    <w:link w:val="CommentTextChar"/>
    <w:uiPriority w:val="99"/>
    <w:semiHidden/>
    <w:unhideWhenUsed/>
    <w:rsid w:val="00D91C5E"/>
    <w:pPr>
      <w:spacing w:line="240" w:lineRule="auto"/>
    </w:pPr>
    <w:rPr>
      <w:sz w:val="20"/>
      <w:szCs w:val="20"/>
    </w:rPr>
  </w:style>
  <w:style w:type="character" w:customStyle="1" w:styleId="CommentTextChar">
    <w:name w:val="Comment Text Char"/>
    <w:basedOn w:val="DefaultParagraphFont"/>
    <w:link w:val="CommentText"/>
    <w:uiPriority w:val="99"/>
    <w:semiHidden/>
    <w:rsid w:val="00D91C5E"/>
    <w:rPr>
      <w:sz w:val="20"/>
      <w:szCs w:val="20"/>
    </w:rPr>
  </w:style>
  <w:style w:type="paragraph" w:styleId="CommentSubject">
    <w:name w:val="annotation subject"/>
    <w:basedOn w:val="CommentText"/>
    <w:next w:val="CommentText"/>
    <w:link w:val="CommentSubjectChar"/>
    <w:uiPriority w:val="99"/>
    <w:semiHidden/>
    <w:unhideWhenUsed/>
    <w:rsid w:val="00D91C5E"/>
    <w:rPr>
      <w:b/>
      <w:bCs/>
    </w:rPr>
  </w:style>
  <w:style w:type="character" w:customStyle="1" w:styleId="CommentSubjectChar">
    <w:name w:val="Comment Subject Char"/>
    <w:basedOn w:val="CommentTextChar"/>
    <w:link w:val="CommentSubject"/>
    <w:uiPriority w:val="99"/>
    <w:semiHidden/>
    <w:rsid w:val="00D91C5E"/>
    <w:rPr>
      <w:b/>
      <w:bCs/>
      <w:sz w:val="20"/>
      <w:szCs w:val="20"/>
    </w:rPr>
  </w:style>
  <w:style w:type="paragraph" w:styleId="BalloonText">
    <w:name w:val="Balloon Text"/>
    <w:basedOn w:val="Normal"/>
    <w:link w:val="BalloonTextChar"/>
    <w:uiPriority w:val="99"/>
    <w:semiHidden/>
    <w:unhideWhenUsed/>
    <w:rsid w:val="00D91C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1C5E"/>
    <w:rPr>
      <w:rFonts w:ascii="Segoe UI" w:hAnsi="Segoe UI" w:cs="Segoe UI"/>
      <w:sz w:val="18"/>
      <w:szCs w:val="18"/>
    </w:rPr>
  </w:style>
  <w:style w:type="character" w:styleId="Hyperlink">
    <w:name w:val="Hyperlink"/>
    <w:basedOn w:val="DefaultParagraphFont"/>
    <w:uiPriority w:val="99"/>
    <w:unhideWhenUsed/>
    <w:rsid w:val="0016335F"/>
    <w:rPr>
      <w:color w:val="0563C1" w:themeColor="hyperlink"/>
      <w:u w:val="single"/>
    </w:rPr>
  </w:style>
  <w:style w:type="paragraph" w:customStyle="1" w:styleId="BVIfnrCarCar">
    <w:name w:val="BVI fnr Car Car"/>
    <w:aliases w:val="BVI fnr Car,BVI fnr Car Car Car Car Char"/>
    <w:basedOn w:val="Normal"/>
    <w:link w:val="FootnoteReference"/>
    <w:uiPriority w:val="99"/>
    <w:rsid w:val="009E5172"/>
    <w:pPr>
      <w:spacing w:after="240" w:line="240" w:lineRule="exact"/>
      <w:jc w:val="both"/>
    </w:pPr>
    <w:rPr>
      <w:vertAlign w:val="superscript"/>
    </w:rPr>
  </w:style>
  <w:style w:type="paragraph" w:styleId="Caption">
    <w:name w:val="caption"/>
    <w:basedOn w:val="Normal"/>
    <w:next w:val="Normal"/>
    <w:uiPriority w:val="35"/>
    <w:unhideWhenUsed/>
    <w:qFormat/>
    <w:rsid w:val="0091073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4C6E7" w:themeFill="accent1" w:themeFillTint="66"/>
      <w:spacing w:after="0" w:line="240" w:lineRule="auto"/>
      <w:jc w:val="both"/>
      <w:outlineLvl w:val="1"/>
    </w:pPr>
    <w:rPr>
      <w:rFonts w:ascii="Arial" w:hAnsi="Arial" w:cs="Arial"/>
      <w:b/>
      <w:bCs/>
    </w:rPr>
  </w:style>
  <w:style w:type="paragraph" w:styleId="TableofFigures">
    <w:name w:val="table of figures"/>
    <w:basedOn w:val="Normal"/>
    <w:next w:val="Normal"/>
    <w:uiPriority w:val="99"/>
    <w:unhideWhenUsed/>
    <w:rsid w:val="009A71EB"/>
    <w:pPr>
      <w:spacing w:after="0"/>
    </w:pPr>
  </w:style>
  <w:style w:type="character" w:customStyle="1" w:styleId="Heading2Char">
    <w:name w:val="Heading 2 Char"/>
    <w:basedOn w:val="DefaultParagraphFont"/>
    <w:link w:val="Heading2"/>
    <w:uiPriority w:val="9"/>
    <w:rsid w:val="00983E62"/>
    <w:rPr>
      <w:rFonts w:ascii="Arial" w:eastAsiaTheme="majorEastAsia" w:hAnsi="Arial" w:cs="Arial"/>
      <w:b/>
      <w:bCs/>
      <w:szCs w:val="26"/>
    </w:rPr>
  </w:style>
  <w:style w:type="character" w:customStyle="1" w:styleId="Heading3Char">
    <w:name w:val="Heading 3 Char"/>
    <w:basedOn w:val="DefaultParagraphFont"/>
    <w:link w:val="Heading3"/>
    <w:uiPriority w:val="9"/>
    <w:rsid w:val="003E79EF"/>
    <w:rPr>
      <w:rFonts w:ascii="Times New Roman" w:eastAsiaTheme="majorEastAsia" w:hAnsi="Times New Roman" w:cs="Times New Roman"/>
      <w:b/>
      <w:bCs/>
    </w:rPr>
  </w:style>
  <w:style w:type="paragraph" w:styleId="TOC1">
    <w:name w:val="toc 1"/>
    <w:basedOn w:val="Normal"/>
    <w:next w:val="Normal"/>
    <w:autoRedefine/>
    <w:uiPriority w:val="39"/>
    <w:unhideWhenUsed/>
    <w:rsid w:val="003430C2"/>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3430C2"/>
    <w:pPr>
      <w:spacing w:after="0"/>
      <w:ind w:left="220"/>
    </w:pPr>
    <w:rPr>
      <w:rFonts w:asciiTheme="minorHAnsi" w:hAnsiTheme="minorHAnsi"/>
      <w:smallCaps/>
      <w:sz w:val="20"/>
      <w:szCs w:val="20"/>
    </w:rPr>
  </w:style>
  <w:style w:type="paragraph" w:styleId="TOC3">
    <w:name w:val="toc 3"/>
    <w:basedOn w:val="Normal"/>
    <w:next w:val="Normal"/>
    <w:autoRedefine/>
    <w:uiPriority w:val="39"/>
    <w:unhideWhenUsed/>
    <w:rsid w:val="003430C2"/>
    <w:pPr>
      <w:spacing w:after="0"/>
      <w:ind w:left="440"/>
    </w:pPr>
    <w:rPr>
      <w:rFonts w:asciiTheme="minorHAnsi" w:hAnsiTheme="minorHAnsi"/>
      <w:i/>
      <w:iCs/>
      <w:sz w:val="20"/>
      <w:szCs w:val="20"/>
    </w:rPr>
  </w:style>
  <w:style w:type="paragraph" w:customStyle="1" w:styleId="Default">
    <w:name w:val="Default"/>
    <w:rsid w:val="00847F6A"/>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DocumentMap">
    <w:name w:val="Document Map"/>
    <w:basedOn w:val="Normal"/>
    <w:link w:val="DocumentMapChar"/>
    <w:uiPriority w:val="99"/>
    <w:semiHidden/>
    <w:unhideWhenUsed/>
    <w:rsid w:val="00C90F5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90F51"/>
    <w:rPr>
      <w:rFonts w:ascii="Tahoma" w:hAnsi="Tahoma" w:cs="Tahoma"/>
      <w:sz w:val="16"/>
      <w:szCs w:val="16"/>
    </w:rPr>
  </w:style>
  <w:style w:type="table" w:customStyle="1" w:styleId="TableGrid1">
    <w:name w:val="Table Grid1"/>
    <w:basedOn w:val="TableNormal"/>
    <w:next w:val="TableGrid"/>
    <w:uiPriority w:val="39"/>
    <w:rsid w:val="00610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E79EF"/>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3E79EF"/>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3E79EF"/>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3E79EF"/>
    <w:rPr>
      <w:rFonts w:asciiTheme="majorHAnsi" w:eastAsiaTheme="majorEastAsia" w:hAnsiTheme="majorHAnsi" w:cstheme="majorBidi"/>
      <w:i/>
      <w:iCs/>
      <w:color w:val="4472C4" w:themeColor="accent1"/>
      <w:spacing w:val="15"/>
      <w:sz w:val="24"/>
      <w:szCs w:val="24"/>
    </w:rPr>
  </w:style>
  <w:style w:type="character" w:styleId="SubtleEmphasis">
    <w:name w:val="Subtle Emphasis"/>
    <w:basedOn w:val="DefaultParagraphFont"/>
    <w:uiPriority w:val="19"/>
    <w:qFormat/>
    <w:rsid w:val="003E79EF"/>
    <w:rPr>
      <w:i/>
      <w:iCs/>
      <w:color w:val="808080" w:themeColor="text1" w:themeTint="7F"/>
    </w:rPr>
  </w:style>
  <w:style w:type="character" w:styleId="Emphasis">
    <w:name w:val="Emphasis"/>
    <w:basedOn w:val="DefaultParagraphFont"/>
    <w:uiPriority w:val="20"/>
    <w:qFormat/>
    <w:rsid w:val="003E79EF"/>
    <w:rPr>
      <w:i/>
      <w:iCs/>
    </w:rPr>
  </w:style>
  <w:style w:type="character" w:styleId="HTMLCite">
    <w:name w:val="HTML Cite"/>
    <w:basedOn w:val="DefaultParagraphFont"/>
    <w:uiPriority w:val="99"/>
    <w:semiHidden/>
    <w:unhideWhenUsed/>
    <w:rsid w:val="00967506"/>
    <w:rPr>
      <w:i/>
      <w:iCs/>
    </w:rPr>
  </w:style>
  <w:style w:type="character" w:styleId="FollowedHyperlink">
    <w:name w:val="FollowedHyperlink"/>
    <w:basedOn w:val="DefaultParagraphFont"/>
    <w:uiPriority w:val="99"/>
    <w:semiHidden/>
    <w:unhideWhenUsed/>
    <w:rsid w:val="00B208EB"/>
    <w:rPr>
      <w:color w:val="954F72" w:themeColor="followedHyperlink"/>
      <w:u w:val="single"/>
    </w:rPr>
  </w:style>
  <w:style w:type="character" w:customStyle="1" w:styleId="mw-headline">
    <w:name w:val="mw-headline"/>
    <w:basedOn w:val="DefaultParagraphFont"/>
    <w:rsid w:val="00A54AAF"/>
  </w:style>
  <w:style w:type="paragraph" w:customStyle="1" w:styleId="Tablebullets">
    <w:name w:val="Table bullets"/>
    <w:basedOn w:val="Normal"/>
    <w:autoRedefine/>
    <w:rsid w:val="00E42AF6"/>
    <w:pPr>
      <w:numPr>
        <w:numId w:val="10"/>
      </w:numPr>
      <w:spacing w:after="0" w:line="240" w:lineRule="auto"/>
      <w:contextualSpacing/>
    </w:pPr>
    <w:rPr>
      <w:rFonts w:ascii="Arial" w:eastAsia="Times New Roman" w:hAnsi="Arial" w:cs="Arial"/>
      <w:kern w:val="28"/>
      <w:sz w:val="18"/>
      <w:szCs w:val="32"/>
      <w:lang w:val="en-GB"/>
    </w:rPr>
  </w:style>
  <w:style w:type="character" w:customStyle="1" w:styleId="ListParagraphChar">
    <w:name w:val="List Paragraph Char"/>
    <w:aliases w:val="ADB paragraph numbering Char"/>
    <w:link w:val="ListParagraph"/>
    <w:uiPriority w:val="34"/>
    <w:rsid w:val="00155F15"/>
  </w:style>
  <w:style w:type="paragraph" w:styleId="TOCHeading">
    <w:name w:val="TOC Heading"/>
    <w:basedOn w:val="Heading1"/>
    <w:next w:val="Normal"/>
    <w:uiPriority w:val="39"/>
    <w:unhideWhenUsed/>
    <w:qFormat/>
    <w:rsid w:val="00155F15"/>
    <w:pPr>
      <w:numPr>
        <w:numId w:val="0"/>
      </w:numPr>
      <w:spacing w:before="480"/>
      <w:outlineLvl w:val="9"/>
    </w:pPr>
    <w:rPr>
      <w:rFonts w:asciiTheme="majorHAnsi" w:hAnsiTheme="majorHAnsi" w:cstheme="majorBidi"/>
      <w:bCs/>
      <w:color w:val="2F5496" w:themeColor="accent1" w:themeShade="BF"/>
      <w:sz w:val="28"/>
      <w:szCs w:val="28"/>
      <w:lang w:val="en-US"/>
    </w:rPr>
  </w:style>
  <w:style w:type="paragraph" w:customStyle="1" w:styleId="TableHeadRow">
    <w:name w:val="Table Head Row"/>
    <w:basedOn w:val="Normal"/>
    <w:autoRedefine/>
    <w:rsid w:val="00155F15"/>
    <w:pPr>
      <w:tabs>
        <w:tab w:val="left" w:pos="0"/>
      </w:tabs>
      <w:spacing w:before="40" w:after="40" w:line="240" w:lineRule="auto"/>
      <w:jc w:val="center"/>
    </w:pPr>
    <w:rPr>
      <w:rFonts w:ascii="Arial" w:eastAsia="Calibri" w:hAnsi="Arial" w:cs="Arial"/>
      <w:b/>
      <w:bCs/>
      <w:sz w:val="18"/>
      <w:szCs w:val="32"/>
      <w:lang w:val="en-GB" w:eastAsia="ja-JP"/>
    </w:rPr>
  </w:style>
  <w:style w:type="paragraph" w:customStyle="1" w:styleId="Tableleft">
    <w:name w:val="Table left"/>
    <w:basedOn w:val="Normal"/>
    <w:rsid w:val="00155F15"/>
    <w:pPr>
      <w:tabs>
        <w:tab w:val="left" w:pos="0"/>
      </w:tabs>
      <w:spacing w:after="0" w:line="240" w:lineRule="auto"/>
    </w:pPr>
    <w:rPr>
      <w:rFonts w:ascii="Arial" w:eastAsia="Times New Roman" w:hAnsi="Arial"/>
      <w:sz w:val="18"/>
      <w:szCs w:val="24"/>
      <w:lang w:val="en-US"/>
    </w:rPr>
  </w:style>
  <w:style w:type="paragraph" w:styleId="Header">
    <w:name w:val="header"/>
    <w:basedOn w:val="Normal"/>
    <w:link w:val="HeaderChar"/>
    <w:uiPriority w:val="99"/>
    <w:semiHidden/>
    <w:unhideWhenUsed/>
    <w:rsid w:val="0017668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76682"/>
  </w:style>
  <w:style w:type="paragraph" w:styleId="Footer">
    <w:name w:val="footer"/>
    <w:basedOn w:val="Normal"/>
    <w:link w:val="FooterChar"/>
    <w:uiPriority w:val="99"/>
    <w:unhideWhenUsed/>
    <w:rsid w:val="001766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6682"/>
  </w:style>
  <w:style w:type="paragraph" w:styleId="NoSpacing">
    <w:name w:val="No Spacing"/>
    <w:link w:val="NoSpacingChar"/>
    <w:uiPriority w:val="1"/>
    <w:qFormat/>
    <w:rsid w:val="00845DED"/>
    <w:pPr>
      <w:spacing w:after="0" w:line="240" w:lineRule="auto"/>
    </w:pPr>
  </w:style>
  <w:style w:type="paragraph" w:customStyle="1" w:styleId="tabletextleft">
    <w:name w:val="table text left"/>
    <w:basedOn w:val="Normal"/>
    <w:autoRedefine/>
    <w:rsid w:val="00756AF0"/>
    <w:pPr>
      <w:tabs>
        <w:tab w:val="left" w:pos="0"/>
        <w:tab w:val="left" w:pos="1062"/>
      </w:tabs>
      <w:spacing w:after="0" w:line="240" w:lineRule="auto"/>
    </w:pPr>
    <w:rPr>
      <w:rFonts w:ascii="Arial" w:eastAsia="Times New Roman" w:hAnsi="Arial"/>
      <w:position w:val="-6"/>
      <w:sz w:val="18"/>
      <w:szCs w:val="20"/>
      <w:lang w:val="en-GB"/>
    </w:rPr>
  </w:style>
  <w:style w:type="paragraph" w:customStyle="1" w:styleId="Tablehdrow">
    <w:name w:val="Table hd row"/>
    <w:basedOn w:val="Normal"/>
    <w:rsid w:val="00756AF0"/>
    <w:pPr>
      <w:tabs>
        <w:tab w:val="left" w:pos="0"/>
      </w:tabs>
      <w:spacing w:after="0" w:line="240" w:lineRule="auto"/>
      <w:jc w:val="center"/>
    </w:pPr>
    <w:rPr>
      <w:rFonts w:ascii="Arial" w:eastAsia="Times New Roman" w:hAnsi="Arial" w:cs="Arial"/>
      <w:b/>
      <w:sz w:val="18"/>
      <w:szCs w:val="18"/>
      <w:lang w:val="en-GB" w:eastAsia="en-GB"/>
    </w:rPr>
  </w:style>
  <w:style w:type="paragraph" w:styleId="List">
    <w:name w:val="List"/>
    <w:basedOn w:val="Normal"/>
    <w:rsid w:val="00756AF0"/>
    <w:pPr>
      <w:tabs>
        <w:tab w:val="left" w:pos="0"/>
      </w:tabs>
      <w:spacing w:before="120" w:after="120" w:line="240" w:lineRule="auto"/>
      <w:ind w:left="283" w:hanging="283"/>
    </w:pPr>
    <w:rPr>
      <w:rFonts w:ascii="Arial" w:eastAsia="Times New Roman" w:hAnsi="Arial"/>
      <w:bCs/>
      <w:kern w:val="2"/>
      <w:sz w:val="32"/>
      <w:szCs w:val="32"/>
      <w:lang w:val="en-US"/>
    </w:rPr>
  </w:style>
  <w:style w:type="paragraph" w:customStyle="1" w:styleId="StyleBullet2Expandedby02pt1">
    <w:name w:val="Style Bullet 2 + Expanded by  0.2 pt1"/>
    <w:basedOn w:val="Normal"/>
    <w:rsid w:val="00756AF0"/>
    <w:pPr>
      <w:tabs>
        <w:tab w:val="left" w:pos="0"/>
      </w:tabs>
      <w:spacing w:before="60" w:after="60" w:line="240" w:lineRule="auto"/>
    </w:pPr>
    <w:rPr>
      <w:rFonts w:ascii="Arial" w:eastAsia="Times New Roman" w:hAnsi="Arial"/>
      <w:sz w:val="32"/>
      <w:szCs w:val="20"/>
      <w:lang w:val="en-GB" w:eastAsia="es-ES"/>
    </w:rPr>
  </w:style>
  <w:style w:type="paragraph" w:styleId="NoteHeading">
    <w:name w:val="Note Heading"/>
    <w:basedOn w:val="Normal"/>
    <w:next w:val="Normal"/>
    <w:link w:val="NoteHeadingChar"/>
    <w:rsid w:val="00756AF0"/>
    <w:pPr>
      <w:tabs>
        <w:tab w:val="left" w:pos="0"/>
      </w:tabs>
      <w:spacing w:after="0" w:line="240" w:lineRule="auto"/>
    </w:pPr>
    <w:rPr>
      <w:rFonts w:ascii="Arial" w:eastAsia="Times New Roman" w:hAnsi="Arial"/>
      <w:sz w:val="16"/>
      <w:szCs w:val="24"/>
      <w:lang w:val="en-US"/>
    </w:rPr>
  </w:style>
  <w:style w:type="character" w:customStyle="1" w:styleId="NoteHeadingChar">
    <w:name w:val="Note Heading Char"/>
    <w:basedOn w:val="DefaultParagraphFont"/>
    <w:link w:val="NoteHeading"/>
    <w:rsid w:val="00756AF0"/>
    <w:rPr>
      <w:rFonts w:ascii="Arial" w:eastAsia="Times New Roman" w:hAnsi="Arial" w:cs="Times New Roman"/>
      <w:sz w:val="16"/>
      <w:szCs w:val="24"/>
      <w:lang w:val="en-US"/>
    </w:rPr>
  </w:style>
  <w:style w:type="character" w:customStyle="1" w:styleId="Heading4Char">
    <w:name w:val="Heading 4 Char"/>
    <w:basedOn w:val="DefaultParagraphFont"/>
    <w:link w:val="Heading4"/>
    <w:uiPriority w:val="9"/>
    <w:semiHidden/>
    <w:rsid w:val="00D07F07"/>
    <w:rPr>
      <w:rFonts w:asciiTheme="majorHAnsi" w:eastAsiaTheme="majorEastAsia" w:hAnsiTheme="majorHAnsi" w:cstheme="majorBidi"/>
      <w:b/>
      <w:bCs/>
      <w:i/>
      <w:iCs/>
      <w:color w:val="4472C4" w:themeColor="accent1"/>
    </w:rPr>
  </w:style>
  <w:style w:type="paragraph" w:styleId="BodyText">
    <w:name w:val="Body Text"/>
    <w:basedOn w:val="Normal"/>
    <w:link w:val="BodyTextChar"/>
    <w:uiPriority w:val="1"/>
    <w:qFormat/>
    <w:rsid w:val="00D07F07"/>
    <w:pPr>
      <w:widowControl w:val="0"/>
      <w:autoSpaceDE w:val="0"/>
      <w:autoSpaceDN w:val="0"/>
      <w:spacing w:after="0" w:line="240" w:lineRule="auto"/>
    </w:pPr>
    <w:rPr>
      <w:rFonts w:eastAsia="Times New Roman"/>
      <w:lang w:val="en-US" w:bidi="en-US"/>
    </w:rPr>
  </w:style>
  <w:style w:type="character" w:customStyle="1" w:styleId="BodyTextChar">
    <w:name w:val="Body Text Char"/>
    <w:basedOn w:val="DefaultParagraphFont"/>
    <w:link w:val="BodyText"/>
    <w:uiPriority w:val="1"/>
    <w:rsid w:val="00D07F07"/>
    <w:rPr>
      <w:rFonts w:ascii="Times New Roman" w:eastAsia="Times New Roman" w:hAnsi="Times New Roman" w:cs="Times New Roman"/>
      <w:lang w:val="en-US" w:bidi="en-US"/>
    </w:rPr>
  </w:style>
  <w:style w:type="paragraph" w:customStyle="1" w:styleId="TableParagraph">
    <w:name w:val="Table Paragraph"/>
    <w:basedOn w:val="Normal"/>
    <w:uiPriority w:val="1"/>
    <w:qFormat/>
    <w:rsid w:val="00D07F07"/>
    <w:pPr>
      <w:widowControl w:val="0"/>
      <w:autoSpaceDE w:val="0"/>
      <w:autoSpaceDN w:val="0"/>
      <w:spacing w:after="0" w:line="240" w:lineRule="auto"/>
    </w:pPr>
    <w:rPr>
      <w:rFonts w:eastAsia="Times New Roman"/>
      <w:lang w:val="en-US" w:bidi="en-US"/>
    </w:rPr>
  </w:style>
  <w:style w:type="table" w:customStyle="1" w:styleId="TableGridLight2">
    <w:name w:val="Table Grid Light2"/>
    <w:basedOn w:val="TableNormal"/>
    <w:uiPriority w:val="40"/>
    <w:rsid w:val="00E3600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8Char">
    <w:name w:val="Heading 8 Char"/>
    <w:basedOn w:val="DefaultParagraphFont"/>
    <w:link w:val="Heading8"/>
    <w:uiPriority w:val="9"/>
    <w:semiHidden/>
    <w:rsid w:val="0091073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1073B"/>
    <w:rPr>
      <w:rFonts w:asciiTheme="majorHAnsi" w:eastAsiaTheme="majorEastAsia" w:hAnsiTheme="majorHAnsi" w:cstheme="majorBidi"/>
      <w:i/>
      <w:iCs/>
      <w:color w:val="404040" w:themeColor="text1" w:themeTint="BF"/>
      <w:sz w:val="20"/>
      <w:szCs w:val="20"/>
    </w:rPr>
  </w:style>
  <w:style w:type="paragraph" w:styleId="BodyTextIndent">
    <w:name w:val="Body Text Indent"/>
    <w:basedOn w:val="Normal"/>
    <w:link w:val="BodyTextIndentChar"/>
    <w:uiPriority w:val="99"/>
    <w:semiHidden/>
    <w:unhideWhenUsed/>
    <w:rsid w:val="0091073B"/>
    <w:pPr>
      <w:spacing w:after="120"/>
      <w:ind w:left="283"/>
    </w:pPr>
  </w:style>
  <w:style w:type="character" w:customStyle="1" w:styleId="BodyTextIndentChar">
    <w:name w:val="Body Text Indent Char"/>
    <w:basedOn w:val="DefaultParagraphFont"/>
    <w:link w:val="BodyTextIndent"/>
    <w:uiPriority w:val="99"/>
    <w:semiHidden/>
    <w:rsid w:val="0091073B"/>
    <w:rPr>
      <w:rFonts w:ascii="Times New Roman" w:hAnsi="Times New Roman" w:cs="Times New Roman"/>
    </w:rPr>
  </w:style>
  <w:style w:type="paragraph" w:customStyle="1" w:styleId="JVKNorm">
    <w:name w:val="JVK Norm"/>
    <w:basedOn w:val="Heading5"/>
    <w:rsid w:val="0091073B"/>
    <w:pPr>
      <w:keepNext w:val="0"/>
      <w:keepLines w:val="0"/>
      <w:spacing w:before="0" w:after="240" w:line="240" w:lineRule="auto"/>
      <w:jc w:val="both"/>
      <w:outlineLvl w:val="9"/>
    </w:pPr>
    <w:rPr>
      <w:rFonts w:ascii="Times New Roman" w:eastAsia="Times New Roman" w:hAnsi="Times New Roman" w:cs="Times New Roman"/>
      <w:color w:val="auto"/>
      <w:szCs w:val="20"/>
      <w:lang w:val="en-US"/>
    </w:rPr>
  </w:style>
  <w:style w:type="character" w:customStyle="1" w:styleId="NoSpacingChar">
    <w:name w:val="No Spacing Char"/>
    <w:basedOn w:val="DefaultParagraphFont"/>
    <w:link w:val="NoSpacing"/>
    <w:uiPriority w:val="1"/>
    <w:rsid w:val="0091073B"/>
  </w:style>
  <w:style w:type="character" w:customStyle="1" w:styleId="Heading5Char">
    <w:name w:val="Heading 5 Char"/>
    <w:basedOn w:val="DefaultParagraphFont"/>
    <w:link w:val="Heading5"/>
    <w:uiPriority w:val="9"/>
    <w:semiHidden/>
    <w:rsid w:val="0091073B"/>
    <w:rPr>
      <w:rFonts w:asciiTheme="majorHAnsi" w:eastAsiaTheme="majorEastAsia" w:hAnsiTheme="majorHAnsi" w:cstheme="majorBidi"/>
      <w:color w:val="1F3763" w:themeColor="accent1" w:themeShade="7F"/>
    </w:rPr>
  </w:style>
  <w:style w:type="paragraph" w:styleId="TOC4">
    <w:name w:val="toc 4"/>
    <w:basedOn w:val="Normal"/>
    <w:next w:val="Normal"/>
    <w:autoRedefine/>
    <w:uiPriority w:val="39"/>
    <w:unhideWhenUsed/>
    <w:rsid w:val="006F220D"/>
    <w:pPr>
      <w:spacing w:after="0"/>
      <w:ind w:left="660"/>
    </w:pPr>
    <w:rPr>
      <w:rFonts w:asciiTheme="minorHAnsi" w:hAnsiTheme="minorHAnsi"/>
      <w:sz w:val="18"/>
      <w:szCs w:val="18"/>
    </w:rPr>
  </w:style>
  <w:style w:type="paragraph" w:styleId="TOC5">
    <w:name w:val="toc 5"/>
    <w:basedOn w:val="Normal"/>
    <w:next w:val="Normal"/>
    <w:autoRedefine/>
    <w:uiPriority w:val="39"/>
    <w:unhideWhenUsed/>
    <w:rsid w:val="006F220D"/>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6F220D"/>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6F220D"/>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6F220D"/>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6F220D"/>
    <w:pPr>
      <w:spacing w:after="0"/>
      <w:ind w:left="1760"/>
    </w:pPr>
    <w:rPr>
      <w:rFonts w:asciiTheme="minorHAnsi" w:hAnsiTheme="minorHAnsi"/>
      <w:sz w:val="18"/>
      <w:szCs w:val="18"/>
    </w:rPr>
  </w:style>
  <w:style w:type="character" w:customStyle="1" w:styleId="ilfuvd">
    <w:name w:val="ilfuvd"/>
    <w:rsid w:val="001D1D94"/>
  </w:style>
  <w:style w:type="paragraph" w:styleId="NormalWeb">
    <w:name w:val="Normal (Web)"/>
    <w:basedOn w:val="Normal"/>
    <w:uiPriority w:val="99"/>
    <w:unhideWhenUsed/>
    <w:rsid w:val="00C6409E"/>
    <w:pPr>
      <w:spacing w:before="100" w:beforeAutospacing="1" w:after="100" w:afterAutospacing="1" w:line="240" w:lineRule="auto"/>
    </w:pPr>
    <w:rPr>
      <w:rFonts w:eastAsia="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346387">
      <w:bodyDiv w:val="1"/>
      <w:marLeft w:val="0"/>
      <w:marRight w:val="0"/>
      <w:marTop w:val="0"/>
      <w:marBottom w:val="0"/>
      <w:divBdr>
        <w:top w:val="none" w:sz="0" w:space="0" w:color="auto"/>
        <w:left w:val="none" w:sz="0" w:space="0" w:color="auto"/>
        <w:bottom w:val="none" w:sz="0" w:space="0" w:color="auto"/>
        <w:right w:val="none" w:sz="0" w:space="0" w:color="auto"/>
      </w:divBdr>
    </w:div>
    <w:div w:id="413278762">
      <w:bodyDiv w:val="1"/>
      <w:marLeft w:val="0"/>
      <w:marRight w:val="0"/>
      <w:marTop w:val="0"/>
      <w:marBottom w:val="0"/>
      <w:divBdr>
        <w:top w:val="none" w:sz="0" w:space="0" w:color="auto"/>
        <w:left w:val="none" w:sz="0" w:space="0" w:color="auto"/>
        <w:bottom w:val="none" w:sz="0" w:space="0" w:color="auto"/>
        <w:right w:val="none" w:sz="0" w:space="0" w:color="auto"/>
      </w:divBdr>
    </w:div>
    <w:div w:id="819225557">
      <w:bodyDiv w:val="1"/>
      <w:marLeft w:val="0"/>
      <w:marRight w:val="0"/>
      <w:marTop w:val="0"/>
      <w:marBottom w:val="0"/>
      <w:divBdr>
        <w:top w:val="none" w:sz="0" w:space="0" w:color="auto"/>
        <w:left w:val="none" w:sz="0" w:space="0" w:color="auto"/>
        <w:bottom w:val="none" w:sz="0" w:space="0" w:color="auto"/>
        <w:right w:val="none" w:sz="0" w:space="0" w:color="auto"/>
      </w:divBdr>
    </w:div>
    <w:div w:id="834952187">
      <w:bodyDiv w:val="1"/>
      <w:marLeft w:val="0"/>
      <w:marRight w:val="0"/>
      <w:marTop w:val="0"/>
      <w:marBottom w:val="0"/>
      <w:divBdr>
        <w:top w:val="none" w:sz="0" w:space="0" w:color="auto"/>
        <w:left w:val="none" w:sz="0" w:space="0" w:color="auto"/>
        <w:bottom w:val="none" w:sz="0" w:space="0" w:color="auto"/>
        <w:right w:val="none" w:sz="0" w:space="0" w:color="auto"/>
      </w:divBdr>
    </w:div>
    <w:div w:id="1031103299">
      <w:bodyDiv w:val="1"/>
      <w:marLeft w:val="0"/>
      <w:marRight w:val="0"/>
      <w:marTop w:val="0"/>
      <w:marBottom w:val="0"/>
      <w:divBdr>
        <w:top w:val="none" w:sz="0" w:space="0" w:color="auto"/>
        <w:left w:val="none" w:sz="0" w:space="0" w:color="auto"/>
        <w:bottom w:val="none" w:sz="0" w:space="0" w:color="auto"/>
        <w:right w:val="none" w:sz="0" w:space="0" w:color="auto"/>
      </w:divBdr>
    </w:div>
    <w:div w:id="197899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olicies.worldbank.org/sites/ppf3/PPFDocuments/Forms/DispPage.aspx?docid=1566&amp;ver=current" TargetMode="External"/><Relationship Id="rId21" Type="http://schemas.openxmlformats.org/officeDocument/2006/relationships/hyperlink" Target="https://policies.worldbank.org/sites/ppf3/PPFDocuments/Forms/DispPage.aspx?docid=1578&amp;ver=current" TargetMode="External"/><Relationship Id="rId42" Type="http://schemas.openxmlformats.org/officeDocument/2006/relationships/image" Target="media/image4.png"/><Relationship Id="rId47" Type="http://schemas.openxmlformats.org/officeDocument/2006/relationships/hyperlink" Target="http://rses.anu.edu.au/geodynamics/gps/png/site_info/laeo.htm" TargetMode="External"/><Relationship Id="rId63" Type="http://schemas.openxmlformats.org/officeDocument/2006/relationships/diagramLayout" Target="diagrams/layout3.xml"/><Relationship Id="rId68" Type="http://schemas.openxmlformats.org/officeDocument/2006/relationships/hyperlink" Target="mailto:citymissionpom@online.net.pg" TargetMode="External"/><Relationship Id="rId16" Type="http://schemas.openxmlformats.org/officeDocument/2006/relationships/hyperlink" Target="https://policies.worldbank.org/sites/ppf3/PPFDocuments/Forms/DispPage.aspx?docid=1564&amp;ver=current" TargetMode="External"/><Relationship Id="rId11" Type="http://schemas.openxmlformats.org/officeDocument/2006/relationships/diagramData" Target="diagrams/data1.xml"/><Relationship Id="rId32" Type="http://schemas.openxmlformats.org/officeDocument/2006/relationships/hyperlink" Target="https://policies.worldbank.org/sites/ppf3/PPFDocuments/Forms/DispPage.aspx?docid=3904&amp;ver=current" TargetMode="External"/><Relationship Id="rId37" Type="http://schemas.openxmlformats.org/officeDocument/2006/relationships/hyperlink" Target="https://policies.worldbank.org/sites/ppf3/PPFDocuments/Forms/DispPage.aspx?docid=1572&amp;ver=current" TargetMode="External"/><Relationship Id="rId53" Type="http://schemas.openxmlformats.org/officeDocument/2006/relationships/diagramLayout" Target="diagrams/layout2.xml"/><Relationship Id="rId58" Type="http://schemas.openxmlformats.org/officeDocument/2006/relationships/image" Target="media/image12.png"/><Relationship Id="rId74" Type="http://schemas.openxmlformats.org/officeDocument/2006/relationships/hyperlink" Target="mailto:localmisin@yahoo.com" TargetMode="External"/><Relationship Id="rId79" Type="http://schemas.openxmlformats.org/officeDocument/2006/relationships/hyperlink" Target="mailto:kmeluk@morobe.gov.pg" TargetMode="External"/><Relationship Id="rId5" Type="http://schemas.openxmlformats.org/officeDocument/2006/relationships/webSettings" Target="webSettings.xml"/><Relationship Id="rId61" Type="http://schemas.openxmlformats.org/officeDocument/2006/relationships/image" Target="media/image15.png"/><Relationship Id="rId82" Type="http://schemas.openxmlformats.org/officeDocument/2006/relationships/theme" Target="theme/theme1.xml"/><Relationship Id="rId19" Type="http://schemas.openxmlformats.org/officeDocument/2006/relationships/hyperlink" Target="https://policies.worldbank.org/sites/ppf3/PPFDocuments/Forms/DispPage.aspx?docid=3902&amp;ver=current" TargetMode="External"/><Relationship Id="rId14" Type="http://schemas.openxmlformats.org/officeDocument/2006/relationships/diagramColors" Target="diagrams/colors1.xml"/><Relationship Id="rId22" Type="http://schemas.openxmlformats.org/officeDocument/2006/relationships/hyperlink" Target="https://policies.worldbank.org/sites/ppf3/PPFDocuments/Forms/DispPage.aspx?docid=1579&amp;ver=current" TargetMode="External"/><Relationship Id="rId27" Type="http://schemas.openxmlformats.org/officeDocument/2006/relationships/hyperlink" Target="https://policies.worldbank.org/sites/ppf3/PPFDocuments/Forms/DispPage.aspx?docid=1614&amp;ver=current" TargetMode="External"/><Relationship Id="rId30" Type="http://schemas.openxmlformats.org/officeDocument/2006/relationships/hyperlink" Target="https://policies.worldbank.org/sites/ppf3/PPFDocuments/Forms/DispPage.aspx?docid=1581&amp;ver=current" TargetMode="External"/><Relationship Id="rId35" Type="http://schemas.openxmlformats.org/officeDocument/2006/relationships/hyperlink" Target="https://policies.worldbank.org/sites/ppf3/PPFDocuments/Forms/DispPage.aspx?docid=1571&amp;ver=current" TargetMode="External"/><Relationship Id="rId43" Type="http://schemas.openxmlformats.org/officeDocument/2006/relationships/hyperlink" Target="https://www.google.com/url?sa=i&amp;rct=j&amp;q=&amp;esrc=s&amp;source=images&amp;cd=&amp;cad=rja&amp;uact=8&amp;ved=2ahUKEwikkuWK_ZnfAhWRiHAKHcygDnYQjRx6BAgBEAU&amp;url=https://www.weather-forecast.com/locations/Lae/forecasts/latest&amp;psig=AOvVaw1-_qo2dVS1ZdINpX2GM2De&amp;ust=1544693055961844" TargetMode="External"/><Relationship Id="rId48" Type="http://schemas.openxmlformats.org/officeDocument/2006/relationships/image" Target="media/image7.png"/><Relationship Id="rId56" Type="http://schemas.microsoft.com/office/2007/relationships/diagramDrawing" Target="diagrams/drawing2.xml"/><Relationship Id="rId64" Type="http://schemas.openxmlformats.org/officeDocument/2006/relationships/diagramQuickStyle" Target="diagrams/quickStyle3.xml"/><Relationship Id="rId69" Type="http://schemas.openxmlformats.org/officeDocument/2006/relationships/hyperlink" Target="mailto:pomcity_mission@online.net.pg" TargetMode="External"/><Relationship Id="rId77" Type="http://schemas.openxmlformats.org/officeDocument/2006/relationships/hyperlink" Target="mailto:Kkimbina13@gmail.com" TargetMode="External"/><Relationship Id="rId8" Type="http://schemas.openxmlformats.org/officeDocument/2006/relationships/image" Target="media/image1.png"/><Relationship Id="rId51" Type="http://schemas.openxmlformats.org/officeDocument/2006/relationships/image" Target="media/image10.jpeg"/><Relationship Id="rId72" Type="http://schemas.openxmlformats.org/officeDocument/2006/relationships/hyperlink" Target="mailto:laeywca@gmail.com" TargetMode="External"/><Relationship Id="rId80" Type="http://schemas.openxmlformats.org/officeDocument/2006/relationships/hyperlink" Target="mailto:Melissa.mafunge@mpgaudit.gov.pg" TargetMode="Externa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hyperlink" Target="https://policies.worldbank.org/sites/ppf3/PPFDocuments/Forms/DispPage.aspx?docid=1565&amp;ver=current" TargetMode="External"/><Relationship Id="rId25" Type="http://schemas.openxmlformats.org/officeDocument/2006/relationships/hyperlink" Target="https://policies.worldbank.org/sites/ppf3/PPFDocuments/Forms/DispPage.aspx?docid=3529&amp;ver=current" TargetMode="External"/><Relationship Id="rId33" Type="http://schemas.openxmlformats.org/officeDocument/2006/relationships/hyperlink" Target="https://policies.worldbank.org/sites/ppf3/PPFDocuments/Forms/DispPage.aspx?docid=3905&amp;ver=current" TargetMode="External"/><Relationship Id="rId38" Type="http://schemas.openxmlformats.org/officeDocument/2006/relationships/hyperlink" Target="https://policies.worldbank.org/sites/ppf3/PPFDocuments/Forms/DispPage.aspx?docid=1573&amp;ver=current" TargetMode="External"/><Relationship Id="rId46" Type="http://schemas.openxmlformats.org/officeDocument/2006/relationships/image" Target="media/image6.jpeg"/><Relationship Id="rId59" Type="http://schemas.openxmlformats.org/officeDocument/2006/relationships/image" Target="media/image13.png"/><Relationship Id="rId67" Type="http://schemas.openxmlformats.org/officeDocument/2006/relationships/hyperlink" Target="mailto:catholiclae@datec.net.pg" TargetMode="External"/><Relationship Id="rId20" Type="http://schemas.openxmlformats.org/officeDocument/2006/relationships/hyperlink" Target="https://policies.worldbank.org/sites/ppf3/PPFDocuments/Forms/DispPage.aspx?docid=3903&amp;ver=current" TargetMode="External"/><Relationship Id="rId41" Type="http://schemas.openxmlformats.org/officeDocument/2006/relationships/image" Target="media/image3.gif"/><Relationship Id="rId54" Type="http://schemas.openxmlformats.org/officeDocument/2006/relationships/diagramQuickStyle" Target="diagrams/quickStyle2.xml"/><Relationship Id="rId62" Type="http://schemas.openxmlformats.org/officeDocument/2006/relationships/diagramData" Target="diagrams/data3.xml"/><Relationship Id="rId70" Type="http://schemas.openxmlformats.org/officeDocument/2006/relationships/hyperlink" Target="mailto:lcm-hausclare@online.net.pg" TargetMode="External"/><Relationship Id="rId75" Type="http://schemas.openxmlformats.org/officeDocument/2006/relationships/hyperlink" Target="mailto:wasurestorativejusticecentrinc@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yperlink" Target="https://policies.worldbank.org/sites/ppf3/PPFDocuments/Forms/DispPage.aspx?docid=1580&amp;ver=current" TargetMode="External"/><Relationship Id="rId28" Type="http://schemas.openxmlformats.org/officeDocument/2006/relationships/hyperlink" Target="https://policies.worldbank.org/sites/ppf3/PPFDocuments/Forms/DispPage.aspx?docid=1567&amp;ver=current" TargetMode="External"/><Relationship Id="rId36" Type="http://schemas.openxmlformats.org/officeDocument/2006/relationships/hyperlink" Target="https://policies.worldbank.org/sites/ppf3/PPFDocuments/Forms/DispPage.aspx?docid=1583&amp;ver=current" TargetMode="External"/><Relationship Id="rId49" Type="http://schemas.openxmlformats.org/officeDocument/2006/relationships/image" Target="media/image8.jpeg"/><Relationship Id="rId57" Type="http://schemas.openxmlformats.org/officeDocument/2006/relationships/image" Target="media/image11.png"/><Relationship Id="rId10" Type="http://schemas.openxmlformats.org/officeDocument/2006/relationships/footer" Target="footer1.xml"/><Relationship Id="rId31" Type="http://schemas.openxmlformats.org/officeDocument/2006/relationships/hyperlink" Target="https://policies.worldbank.org/sites/ppf3/PPFDocuments/Forms/DispPage.aspx?docid=1570&amp;ver=current" TargetMode="External"/><Relationship Id="rId44" Type="http://schemas.openxmlformats.org/officeDocument/2006/relationships/image" Target="media/image5.gif"/><Relationship Id="rId52" Type="http://schemas.openxmlformats.org/officeDocument/2006/relationships/diagramData" Target="diagrams/data2.xml"/><Relationship Id="rId60" Type="http://schemas.openxmlformats.org/officeDocument/2006/relationships/image" Target="media/image14.png"/><Relationship Id="rId65" Type="http://schemas.openxmlformats.org/officeDocument/2006/relationships/diagramColors" Target="diagrams/colors3.xml"/><Relationship Id="rId73" Type="http://schemas.openxmlformats.org/officeDocument/2006/relationships/hyperlink" Target="mailto:vali.ila@png.salvationarmy.org" TargetMode="External"/><Relationship Id="rId78" Type="http://schemas.openxmlformats.org/officeDocument/2006/relationships/hyperlink" Target="mailto:kkbing@morobe.gov.pg"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diagramQuickStyle" Target="diagrams/quickStyle1.xml"/><Relationship Id="rId18" Type="http://schemas.openxmlformats.org/officeDocument/2006/relationships/hyperlink" Target="https://policies.worldbank.org/sites/ppf3/PPFDocuments/Forms/DispPage.aspx?docid=3901&amp;ver=current" TargetMode="External"/><Relationship Id="rId39" Type="http://schemas.openxmlformats.org/officeDocument/2006/relationships/hyperlink" Target="https://policies.worldbank.org/sites/ppf3/PPFDocuments/Forms/DispPage.aspx?docid=1584&amp;ver=current" TargetMode="External"/><Relationship Id="rId34" Type="http://schemas.openxmlformats.org/officeDocument/2006/relationships/hyperlink" Target="https://policies.worldbank.org/sites/ppf3/PPFDocuments/Forms/DispPage.aspx?docid=3907&amp;ver=current" TargetMode="External"/><Relationship Id="rId50" Type="http://schemas.openxmlformats.org/officeDocument/2006/relationships/image" Target="media/image9.emf"/><Relationship Id="rId55" Type="http://schemas.openxmlformats.org/officeDocument/2006/relationships/diagramColors" Target="diagrams/colors2.xml"/><Relationship Id="rId76" Type="http://schemas.openxmlformats.org/officeDocument/2006/relationships/hyperlink" Target="mailto:christianblouin41@gmail.com" TargetMode="External"/><Relationship Id="rId7" Type="http://schemas.openxmlformats.org/officeDocument/2006/relationships/endnotes" Target="endnotes.xml"/><Relationship Id="rId71" Type="http://schemas.openxmlformats.org/officeDocument/2006/relationships/hyperlink" Target="mailto:frontdesk@acpng.org.pg" TargetMode="External"/><Relationship Id="rId2" Type="http://schemas.openxmlformats.org/officeDocument/2006/relationships/numbering" Target="numbering.xml"/><Relationship Id="rId29" Type="http://schemas.openxmlformats.org/officeDocument/2006/relationships/hyperlink" Target="https://policies.worldbank.org/sites/ppf3/PPFDocuments/Forms/DispPage.aspx?docid=1568&amp;ver=current" TargetMode="External"/><Relationship Id="rId24" Type="http://schemas.openxmlformats.org/officeDocument/2006/relationships/hyperlink" Target="https://policies.worldbank.org/sites/ppf3/PPFDocuments/Forms/DispPage.aspx?docid=3528&amp;ver=current" TargetMode="External"/><Relationship Id="rId40" Type="http://schemas.openxmlformats.org/officeDocument/2006/relationships/hyperlink" Target="https://www.google.com/url?sa=i&amp;rct=j&amp;q=&amp;esrc=s&amp;source=images&amp;cd=&amp;cad=rja&amp;uact=8&amp;ved=2ahUKEwiDqYjhr5nfAhULs48KHWTcC3UQjRx6BAgBEAU&amp;url=https://geology.com/world/papua-new-guinea-satellite-image.shtml&amp;psig=AOvVaw1PcUbF6JjTSdrmAUUkMxMw&amp;ust=1544672508978237" TargetMode="External"/><Relationship Id="rId45" Type="http://schemas.openxmlformats.org/officeDocument/2006/relationships/hyperlink" Target="http://www.google.com/url?sa=i&amp;rct=j&amp;q=&amp;esrc=s&amp;source=images&amp;cd=&amp;cad=rja&amp;uact=8&amp;ved=2ahUKEwiE7qqu_JnfAhWDfX0KHfvjCAkQjRx6BAgBEAU&amp;url=http://rses.anu.edu.au/geodynamics/gps/png/site_info/laeo.htm&amp;psig=AOvVaw1-_qo2dVS1ZdINpX2GM2De&amp;ust=1544693055961844" TargetMode="External"/><Relationship Id="rId66" Type="http://schemas.microsoft.com/office/2007/relationships/diagramDrawing" Target="diagrams/drawing3.xml"/></Relationships>
</file>

<file path=word/_rels/footnotes.xml.rels><?xml version="1.0" encoding="UTF-8" standalone="yes"?>
<Relationships xmlns="http://schemas.openxmlformats.org/package/2006/relationships"><Relationship Id="rId8" Type="http://schemas.openxmlformats.org/officeDocument/2006/relationships/hyperlink" Target="http://www.pngbuai.com/300socialsciences/self-help/HELP-Resources-Profile.html" TargetMode="External"/><Relationship Id="rId13" Type="http://schemas.openxmlformats.org/officeDocument/2006/relationships/hyperlink" Target="http://mission.frcarmadale.com/about-lae/" TargetMode="External"/><Relationship Id="rId3" Type="http://schemas.openxmlformats.org/officeDocument/2006/relationships/hyperlink" Target="file:///C:/Users/Admin/Downloads/Final%20Figures%20Booklet.pdf" TargetMode="External"/><Relationship Id="rId7" Type="http://schemas.openxmlformats.org/officeDocument/2006/relationships/hyperlink" Target="https://www.cia.gov/library/publications/the-world-factbook/geos/pp.html" TargetMode="External"/><Relationship Id="rId12" Type="http://schemas.openxmlformats.org/officeDocument/2006/relationships/hyperlink" Target="https://www.google.com.au/maps/place/Lae,+Papua+New+Guinea/@-6.7036257,147.2759934,8.31z/data=!4m5!3m4!1s0x68fa1c8a84f38d5d:0x4ab7fc6fc9ae509!8m2!3d-6.7155252!4d146.999905" TargetMode="External"/><Relationship Id="rId2" Type="http://schemas.openxmlformats.org/officeDocument/2006/relationships/hyperlink" Target="http://www.parliament.gov.pg/uploads/acts/12A_01.pdf" TargetMode="External"/><Relationship Id="rId1" Type="http://schemas.openxmlformats.org/officeDocument/2006/relationships/hyperlink" Target="http://dlc.dlib.indiana.edu/dlc/bitstream/handle/10535/589/armitage.pdf" TargetMode="External"/><Relationship Id="rId6" Type="http://schemas.openxmlformats.org/officeDocument/2006/relationships/hyperlink" Target="http://hdr.undp.org/en/indicators/68606" TargetMode="External"/><Relationship Id="rId11" Type="http://schemas.openxmlformats.org/officeDocument/2006/relationships/hyperlink" Target="http://mission.frcarmadale.com/about-lae/" TargetMode="External"/><Relationship Id="rId5" Type="http://schemas.openxmlformats.org/officeDocument/2006/relationships/hyperlink" Target="https://auspng.lowyinstitute.org/publications/youth-png-challenges-building-positive-future" TargetMode="External"/><Relationship Id="rId10" Type="http://schemas.openxmlformats.org/officeDocument/2006/relationships/hyperlink" Target="https://www.oxfam.org.nz/what-we-do/where-we-work/papua-new-guinea/improving-livelihoods" TargetMode="External"/><Relationship Id="rId4" Type="http://schemas.openxmlformats.org/officeDocument/2006/relationships/hyperlink" Target="https://www.cia.gov/library/publications/the-world-factbook/geos/pp.html" TargetMode="External"/><Relationship Id="rId9" Type="http://schemas.openxmlformats.org/officeDocument/2006/relationships/hyperlink" Target="https://www.caritas.org.au/learn/countries/papua-new-guinea"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8A31BB-65CE-4CF9-8BD4-F258B7FB67CA}" type="doc">
      <dgm:prSet loTypeId="urn:microsoft.com/office/officeart/2005/8/layout/process2" loCatId="process" qsTypeId="urn:microsoft.com/office/officeart/2005/8/quickstyle/3d1" qsCatId="3D" csTypeId="urn:microsoft.com/office/officeart/2005/8/colors/accent1_2" csCatId="accent1" phldr="1"/>
      <dgm:spPr/>
    </dgm:pt>
    <dgm:pt modelId="{38EC050F-BCA2-468A-9463-93BB5B109EFD}">
      <dgm:prSet phldrT="[Text]" custT="1"/>
      <dgm:spPr>
        <a:solidFill>
          <a:schemeClr val="accent1"/>
        </a:solidFill>
      </dgm:spPr>
      <dgm:t>
        <a:bodyPr/>
        <a:lstStyle/>
        <a:p>
          <a:r>
            <a:rPr lang="en-US" sz="1100" b="1" dirty="0">
              <a:solidFill>
                <a:schemeClr val="bg1"/>
              </a:solidFill>
              <a:latin typeface="Arial" pitchFamily="34" charset="0"/>
              <a:cs typeface="Arial" pitchFamily="34" charset="0"/>
            </a:rPr>
            <a:t>Environmental and Social Management  Framework (ESMF</a:t>
          </a:r>
          <a:r>
            <a:rPr lang="en-US" sz="1100" dirty="0">
              <a:solidFill>
                <a:schemeClr val="bg1"/>
              </a:solidFill>
              <a:latin typeface="Arial" pitchFamily="34" charset="0"/>
              <a:cs typeface="Arial" pitchFamily="34" charset="0"/>
            </a:rPr>
            <a:t>)</a:t>
          </a:r>
        </a:p>
        <a:p>
          <a:r>
            <a:rPr lang="en-US" sz="1100" dirty="0">
              <a:solidFill>
                <a:schemeClr val="bg1"/>
              </a:solidFill>
              <a:latin typeface="Arial" pitchFamily="34" charset="0"/>
              <a:cs typeface="Arial" pitchFamily="34" charset="0"/>
            </a:rPr>
            <a:t>Identifies the World Bank Operational Policies and PNG Legal Requirements for environmental and social safeguards</a:t>
          </a:r>
          <a:endParaRPr lang="en-AU" sz="1100">
            <a:solidFill>
              <a:schemeClr val="bg1"/>
            </a:solidFill>
            <a:latin typeface="Arial" pitchFamily="34" charset="0"/>
            <a:cs typeface="Arial" pitchFamily="34" charset="0"/>
          </a:endParaRPr>
        </a:p>
      </dgm:t>
    </dgm:pt>
    <dgm:pt modelId="{CC4ADC10-5136-4268-B61E-A4809DE817E9}" type="parTrans" cxnId="{DD11D32C-98F1-4D26-A5D2-E28412745270}">
      <dgm:prSet/>
      <dgm:spPr/>
      <dgm:t>
        <a:bodyPr/>
        <a:lstStyle/>
        <a:p>
          <a:endParaRPr lang="en-AU"/>
        </a:p>
      </dgm:t>
    </dgm:pt>
    <dgm:pt modelId="{6F621665-3383-40D2-BD37-CC0128757D4E}" type="sibTrans" cxnId="{DD11D32C-98F1-4D26-A5D2-E28412745270}">
      <dgm:prSet/>
      <dgm:spPr/>
      <dgm:t>
        <a:bodyPr/>
        <a:lstStyle/>
        <a:p>
          <a:endParaRPr lang="en-AU"/>
        </a:p>
      </dgm:t>
    </dgm:pt>
    <dgm:pt modelId="{D0AE7583-60CC-44A5-8A92-3960BAB8A2CD}">
      <dgm:prSet phldrT="[Text]" custT="1"/>
      <dgm:spPr>
        <a:solidFill>
          <a:schemeClr val="accent1">
            <a:lumMod val="40000"/>
            <a:lumOff val="60000"/>
          </a:schemeClr>
        </a:solidFill>
      </dgm:spPr>
      <dgm:t>
        <a:bodyPr/>
        <a:lstStyle/>
        <a:p>
          <a:r>
            <a:rPr lang="en-US" sz="1100" b="1" dirty="0">
              <a:solidFill>
                <a:sysClr val="windowText" lastClr="000000"/>
              </a:solidFill>
              <a:latin typeface="Arial" pitchFamily="34" charset="0"/>
              <a:cs typeface="Arial" pitchFamily="34" charset="0"/>
            </a:rPr>
            <a:t>Environmental and Social Management Plans (ESMP)</a:t>
          </a:r>
          <a:endParaRPr lang="en-US" sz="1100" dirty="0">
            <a:solidFill>
              <a:sysClr val="windowText" lastClr="000000"/>
            </a:solidFill>
            <a:latin typeface="Arial" pitchFamily="34" charset="0"/>
            <a:cs typeface="Arial" pitchFamily="34" charset="0"/>
          </a:endParaRPr>
        </a:p>
        <a:p>
          <a:r>
            <a:rPr lang="en-US" sz="1100" dirty="0">
              <a:solidFill>
                <a:sysClr val="windowText" lastClr="000000"/>
              </a:solidFill>
              <a:latin typeface="Arial" pitchFamily="34" charset="0"/>
              <a:cs typeface="Arial" pitchFamily="34" charset="0"/>
            </a:rPr>
            <a:t>The purpose of the ESMP is to provide a record of the compliance of sub-projects with the ESMF. The ESMP itemizes the actions required during project implementation for each sub-project.  These are prepared by the UYEP II staff in consultation with contractors.</a:t>
          </a:r>
        </a:p>
        <a:p>
          <a:r>
            <a:rPr lang="en-US" sz="1100" b="1" dirty="0">
              <a:solidFill>
                <a:sysClr val="windowText" lastClr="000000"/>
              </a:solidFill>
              <a:latin typeface="Arial" pitchFamily="34" charset="0"/>
              <a:cs typeface="Arial" pitchFamily="34" charset="0"/>
            </a:rPr>
            <a:t>The ESMP is a working project document per subproject</a:t>
          </a:r>
          <a:endParaRPr lang="en-AU" sz="1100">
            <a:solidFill>
              <a:sysClr val="windowText" lastClr="000000"/>
            </a:solidFill>
          </a:endParaRPr>
        </a:p>
      </dgm:t>
    </dgm:pt>
    <dgm:pt modelId="{A557FEE0-0594-43EA-A176-4C81692DD5CC}" type="parTrans" cxnId="{3277AA63-8370-42CB-8D86-525A1894904B}">
      <dgm:prSet/>
      <dgm:spPr/>
      <dgm:t>
        <a:bodyPr/>
        <a:lstStyle/>
        <a:p>
          <a:endParaRPr lang="en-AU"/>
        </a:p>
      </dgm:t>
    </dgm:pt>
    <dgm:pt modelId="{2D899CB4-83C4-471C-84C3-3D377A9869E5}" type="sibTrans" cxnId="{3277AA63-8370-42CB-8D86-525A1894904B}">
      <dgm:prSet/>
      <dgm:spPr/>
      <dgm:t>
        <a:bodyPr/>
        <a:lstStyle/>
        <a:p>
          <a:endParaRPr lang="en-AU"/>
        </a:p>
      </dgm:t>
    </dgm:pt>
    <dgm:pt modelId="{3A453E09-BC3F-44E1-B1EB-66588362C50A}">
      <dgm:prSet custT="1"/>
      <dgm:spPr>
        <a:solidFill>
          <a:schemeClr val="accent5">
            <a:lumMod val="20000"/>
            <a:lumOff val="80000"/>
          </a:schemeClr>
        </a:solidFill>
      </dgm:spPr>
      <dgm:t>
        <a:bodyPr/>
        <a:lstStyle/>
        <a:p>
          <a:r>
            <a:rPr lang="en-US" sz="1100" b="1" dirty="0">
              <a:solidFill>
                <a:sysClr val="windowText" lastClr="000000"/>
              </a:solidFill>
              <a:latin typeface="Arial" pitchFamily="34" charset="0"/>
              <a:cs typeface="Arial" pitchFamily="34" charset="0"/>
            </a:rPr>
            <a:t>Environmental and Social Code of Practice (ESCOP)</a:t>
          </a:r>
          <a:endParaRPr lang="en-US" sz="1100" dirty="0">
            <a:solidFill>
              <a:sysClr val="windowText" lastClr="000000"/>
            </a:solidFill>
            <a:latin typeface="Arial" pitchFamily="34" charset="0"/>
            <a:cs typeface="Arial" pitchFamily="34" charset="0"/>
          </a:endParaRPr>
        </a:p>
        <a:p>
          <a:r>
            <a:rPr lang="en-US" sz="1100" dirty="0">
              <a:solidFill>
                <a:sysClr val="windowText" lastClr="000000"/>
              </a:solidFill>
              <a:latin typeface="Arial" pitchFamily="34" charset="0"/>
              <a:cs typeface="Arial" pitchFamily="34" charset="0"/>
            </a:rPr>
            <a:t>The  ESCOP is to be completed by contractors engaged  as part of the UYEP project, and included as a separate annex in all bidding and contract documents. </a:t>
          </a:r>
          <a:endParaRPr lang="en-AU" sz="1100">
            <a:solidFill>
              <a:sysClr val="windowText" lastClr="000000"/>
            </a:solidFill>
            <a:latin typeface="Arial" pitchFamily="34" charset="0"/>
            <a:cs typeface="Arial" pitchFamily="34" charset="0"/>
          </a:endParaRPr>
        </a:p>
      </dgm:t>
    </dgm:pt>
    <dgm:pt modelId="{1CF13246-669E-4C91-A4EC-A53F3D58913C}" type="parTrans" cxnId="{8D9B458A-4DF7-429D-8121-27A58CF2DB58}">
      <dgm:prSet/>
      <dgm:spPr/>
      <dgm:t>
        <a:bodyPr/>
        <a:lstStyle/>
        <a:p>
          <a:endParaRPr lang="en-AU"/>
        </a:p>
      </dgm:t>
    </dgm:pt>
    <dgm:pt modelId="{3CF39A87-ADCF-4D15-820B-4F6185FD80A3}" type="sibTrans" cxnId="{8D9B458A-4DF7-429D-8121-27A58CF2DB58}">
      <dgm:prSet/>
      <dgm:spPr/>
      <dgm:t>
        <a:bodyPr/>
        <a:lstStyle/>
        <a:p>
          <a:endParaRPr lang="en-AU"/>
        </a:p>
      </dgm:t>
    </dgm:pt>
    <dgm:pt modelId="{1C3E8594-1238-48CD-879B-26BAE2F06D8F}" type="pres">
      <dgm:prSet presAssocID="{2C8A31BB-65CE-4CF9-8BD4-F258B7FB67CA}" presName="linearFlow" presStyleCnt="0">
        <dgm:presLayoutVars>
          <dgm:resizeHandles val="exact"/>
        </dgm:presLayoutVars>
      </dgm:prSet>
      <dgm:spPr/>
    </dgm:pt>
    <dgm:pt modelId="{809B986F-F43F-4797-B847-3A273B735285}" type="pres">
      <dgm:prSet presAssocID="{38EC050F-BCA2-468A-9463-93BB5B109EFD}" presName="node" presStyleLbl="node1" presStyleIdx="0" presStyleCnt="3" custScaleX="274848" custScaleY="75555">
        <dgm:presLayoutVars>
          <dgm:bulletEnabled val="1"/>
        </dgm:presLayoutVars>
      </dgm:prSet>
      <dgm:spPr/>
    </dgm:pt>
    <dgm:pt modelId="{38358520-EBCC-47EF-9A0F-7229DCE0CB91}" type="pres">
      <dgm:prSet presAssocID="{6F621665-3383-40D2-BD37-CC0128757D4E}" presName="sibTrans" presStyleLbl="sibTrans2D1" presStyleIdx="0" presStyleCnt="2"/>
      <dgm:spPr/>
    </dgm:pt>
    <dgm:pt modelId="{71B1CD81-EAE6-48AE-BF65-515D9A16AA58}" type="pres">
      <dgm:prSet presAssocID="{6F621665-3383-40D2-BD37-CC0128757D4E}" presName="connectorText" presStyleLbl="sibTrans2D1" presStyleIdx="0" presStyleCnt="2"/>
      <dgm:spPr/>
    </dgm:pt>
    <dgm:pt modelId="{73707208-26F1-4ACD-858A-69EC7E7CFC6E}" type="pres">
      <dgm:prSet presAssocID="{D0AE7583-60CC-44A5-8A92-3960BAB8A2CD}" presName="node" presStyleLbl="node1" presStyleIdx="1" presStyleCnt="3" custScaleX="274848" custScaleY="117082">
        <dgm:presLayoutVars>
          <dgm:bulletEnabled val="1"/>
        </dgm:presLayoutVars>
      </dgm:prSet>
      <dgm:spPr/>
    </dgm:pt>
    <dgm:pt modelId="{8E75DD57-274D-4795-87C4-4893263871D1}" type="pres">
      <dgm:prSet presAssocID="{2D899CB4-83C4-471C-84C3-3D377A9869E5}" presName="sibTrans" presStyleLbl="sibTrans2D1" presStyleIdx="1" presStyleCnt="2"/>
      <dgm:spPr/>
    </dgm:pt>
    <dgm:pt modelId="{85E80A6D-1E6B-49BC-A82B-273ABD7DD687}" type="pres">
      <dgm:prSet presAssocID="{2D899CB4-83C4-471C-84C3-3D377A9869E5}" presName="connectorText" presStyleLbl="sibTrans2D1" presStyleIdx="1" presStyleCnt="2"/>
      <dgm:spPr/>
    </dgm:pt>
    <dgm:pt modelId="{874D0DAD-8741-443E-858B-FFE9298AA10B}" type="pres">
      <dgm:prSet presAssocID="{3A453E09-BC3F-44E1-B1EB-66588362C50A}" presName="node" presStyleLbl="node1" presStyleIdx="2" presStyleCnt="3" custScaleX="274848" custScaleY="103178">
        <dgm:presLayoutVars>
          <dgm:bulletEnabled val="1"/>
        </dgm:presLayoutVars>
      </dgm:prSet>
      <dgm:spPr/>
    </dgm:pt>
  </dgm:ptLst>
  <dgm:cxnLst>
    <dgm:cxn modelId="{DD11D32C-98F1-4D26-A5D2-E28412745270}" srcId="{2C8A31BB-65CE-4CF9-8BD4-F258B7FB67CA}" destId="{38EC050F-BCA2-468A-9463-93BB5B109EFD}" srcOrd="0" destOrd="0" parTransId="{CC4ADC10-5136-4268-B61E-A4809DE817E9}" sibTransId="{6F621665-3383-40D2-BD37-CC0128757D4E}"/>
    <dgm:cxn modelId="{074C9F63-49F3-4209-9A1C-D40DF49E3575}" type="presOf" srcId="{2C8A31BB-65CE-4CF9-8BD4-F258B7FB67CA}" destId="{1C3E8594-1238-48CD-879B-26BAE2F06D8F}" srcOrd="0" destOrd="0" presId="urn:microsoft.com/office/officeart/2005/8/layout/process2"/>
    <dgm:cxn modelId="{3277AA63-8370-42CB-8D86-525A1894904B}" srcId="{2C8A31BB-65CE-4CF9-8BD4-F258B7FB67CA}" destId="{D0AE7583-60CC-44A5-8A92-3960BAB8A2CD}" srcOrd="1" destOrd="0" parTransId="{A557FEE0-0594-43EA-A176-4C81692DD5CC}" sibTransId="{2D899CB4-83C4-471C-84C3-3D377A9869E5}"/>
    <dgm:cxn modelId="{35ED4069-B60C-40E5-88CE-5857F8D75DBD}" type="presOf" srcId="{2D899CB4-83C4-471C-84C3-3D377A9869E5}" destId="{8E75DD57-274D-4795-87C4-4893263871D1}" srcOrd="0" destOrd="0" presId="urn:microsoft.com/office/officeart/2005/8/layout/process2"/>
    <dgm:cxn modelId="{7A22774D-735A-480F-91DA-A1DCC21889FA}" type="presOf" srcId="{3A453E09-BC3F-44E1-B1EB-66588362C50A}" destId="{874D0DAD-8741-443E-858B-FFE9298AA10B}" srcOrd="0" destOrd="0" presId="urn:microsoft.com/office/officeart/2005/8/layout/process2"/>
    <dgm:cxn modelId="{8D9B458A-4DF7-429D-8121-27A58CF2DB58}" srcId="{2C8A31BB-65CE-4CF9-8BD4-F258B7FB67CA}" destId="{3A453E09-BC3F-44E1-B1EB-66588362C50A}" srcOrd="2" destOrd="0" parTransId="{1CF13246-669E-4C91-A4EC-A53F3D58913C}" sibTransId="{3CF39A87-ADCF-4D15-820B-4F6185FD80A3}"/>
    <dgm:cxn modelId="{8F424F96-9FEA-4FA6-9777-FBB337A4E6B9}" type="presOf" srcId="{D0AE7583-60CC-44A5-8A92-3960BAB8A2CD}" destId="{73707208-26F1-4ACD-858A-69EC7E7CFC6E}" srcOrd="0" destOrd="0" presId="urn:microsoft.com/office/officeart/2005/8/layout/process2"/>
    <dgm:cxn modelId="{08C2ADC4-41CF-46B1-81CB-79F8A0261C72}" type="presOf" srcId="{38EC050F-BCA2-468A-9463-93BB5B109EFD}" destId="{809B986F-F43F-4797-B847-3A273B735285}" srcOrd="0" destOrd="0" presId="urn:microsoft.com/office/officeart/2005/8/layout/process2"/>
    <dgm:cxn modelId="{F08778E6-8EC1-4FF4-8055-31FBFB16F39D}" type="presOf" srcId="{2D899CB4-83C4-471C-84C3-3D377A9869E5}" destId="{85E80A6D-1E6B-49BC-A82B-273ABD7DD687}" srcOrd="1" destOrd="0" presId="urn:microsoft.com/office/officeart/2005/8/layout/process2"/>
    <dgm:cxn modelId="{CC3BDDEF-512D-4A6D-99B1-61147321021F}" type="presOf" srcId="{6F621665-3383-40D2-BD37-CC0128757D4E}" destId="{38358520-EBCC-47EF-9A0F-7229DCE0CB91}" srcOrd="0" destOrd="0" presId="urn:microsoft.com/office/officeart/2005/8/layout/process2"/>
    <dgm:cxn modelId="{FEF105F8-EA89-4029-B23E-C68497438B08}" type="presOf" srcId="{6F621665-3383-40D2-BD37-CC0128757D4E}" destId="{71B1CD81-EAE6-48AE-BF65-515D9A16AA58}" srcOrd="1" destOrd="0" presId="urn:microsoft.com/office/officeart/2005/8/layout/process2"/>
    <dgm:cxn modelId="{98CD043E-482D-4599-A3E5-224B19D2B836}" type="presParOf" srcId="{1C3E8594-1238-48CD-879B-26BAE2F06D8F}" destId="{809B986F-F43F-4797-B847-3A273B735285}" srcOrd="0" destOrd="0" presId="urn:microsoft.com/office/officeart/2005/8/layout/process2"/>
    <dgm:cxn modelId="{3723A165-98CB-4077-8A1A-99C71091154A}" type="presParOf" srcId="{1C3E8594-1238-48CD-879B-26BAE2F06D8F}" destId="{38358520-EBCC-47EF-9A0F-7229DCE0CB91}" srcOrd="1" destOrd="0" presId="urn:microsoft.com/office/officeart/2005/8/layout/process2"/>
    <dgm:cxn modelId="{8588D9C5-76C2-4A01-8FE1-31D4FBFA2571}" type="presParOf" srcId="{38358520-EBCC-47EF-9A0F-7229DCE0CB91}" destId="{71B1CD81-EAE6-48AE-BF65-515D9A16AA58}" srcOrd="0" destOrd="0" presId="urn:microsoft.com/office/officeart/2005/8/layout/process2"/>
    <dgm:cxn modelId="{3A71E01C-AAC8-4943-A59F-6FFCF3146C29}" type="presParOf" srcId="{1C3E8594-1238-48CD-879B-26BAE2F06D8F}" destId="{73707208-26F1-4ACD-858A-69EC7E7CFC6E}" srcOrd="2" destOrd="0" presId="urn:microsoft.com/office/officeart/2005/8/layout/process2"/>
    <dgm:cxn modelId="{41B2E542-9627-4D6F-BC19-65FA10E0284E}" type="presParOf" srcId="{1C3E8594-1238-48CD-879B-26BAE2F06D8F}" destId="{8E75DD57-274D-4795-87C4-4893263871D1}" srcOrd="3" destOrd="0" presId="urn:microsoft.com/office/officeart/2005/8/layout/process2"/>
    <dgm:cxn modelId="{1DE0FD6A-14E4-4FC0-B6C7-DA84A6EBD873}" type="presParOf" srcId="{8E75DD57-274D-4795-87C4-4893263871D1}" destId="{85E80A6D-1E6B-49BC-A82B-273ABD7DD687}" srcOrd="0" destOrd="0" presId="urn:microsoft.com/office/officeart/2005/8/layout/process2"/>
    <dgm:cxn modelId="{DBB17039-BA7C-45BC-934F-D70FFD15F50D}" type="presParOf" srcId="{1C3E8594-1238-48CD-879B-26BAE2F06D8F}" destId="{874D0DAD-8741-443E-858B-FFE9298AA10B}" srcOrd="4" destOrd="0" presId="urn:microsoft.com/office/officeart/2005/8/layout/process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C8A31BB-65CE-4CF9-8BD4-F258B7FB67CA}" type="doc">
      <dgm:prSet loTypeId="urn:microsoft.com/office/officeart/2005/8/layout/process2" loCatId="process" qsTypeId="urn:microsoft.com/office/officeart/2005/8/quickstyle/3d1" qsCatId="3D" csTypeId="urn:microsoft.com/office/officeart/2005/8/colors/accent1_2" csCatId="accent1" phldr="1"/>
      <dgm:spPr/>
    </dgm:pt>
    <dgm:pt modelId="{38EC050F-BCA2-468A-9463-93BB5B109EFD}">
      <dgm:prSet phldrT="[Text]" custT="1"/>
      <dgm:spPr>
        <a:solidFill>
          <a:schemeClr val="accent1"/>
        </a:solidFill>
      </dgm:spPr>
      <dgm:t>
        <a:bodyPr/>
        <a:lstStyle/>
        <a:p>
          <a:r>
            <a:rPr lang="en-US" sz="1100" b="1" dirty="0">
              <a:solidFill>
                <a:schemeClr val="bg1"/>
              </a:solidFill>
              <a:latin typeface="Arial" pitchFamily="34" charset="0"/>
              <a:cs typeface="Arial" pitchFamily="34" charset="0"/>
            </a:rPr>
            <a:t>Environmental and Social Management  Framework (ESMF</a:t>
          </a:r>
          <a:r>
            <a:rPr lang="en-US" sz="1100" dirty="0">
              <a:solidFill>
                <a:schemeClr val="bg1"/>
              </a:solidFill>
              <a:latin typeface="Arial" pitchFamily="34" charset="0"/>
              <a:cs typeface="Arial" pitchFamily="34" charset="0"/>
            </a:rPr>
            <a:t>)</a:t>
          </a:r>
        </a:p>
        <a:p>
          <a:r>
            <a:rPr lang="en-US" sz="1100" dirty="0">
              <a:solidFill>
                <a:schemeClr val="bg1"/>
              </a:solidFill>
              <a:latin typeface="Arial" pitchFamily="34" charset="0"/>
              <a:cs typeface="Arial" pitchFamily="34" charset="0"/>
            </a:rPr>
            <a:t>OP 4.10 Indigenous Peoples</a:t>
          </a:r>
          <a:endParaRPr lang="en-AU" sz="1100">
            <a:solidFill>
              <a:schemeClr val="bg1"/>
            </a:solidFill>
            <a:latin typeface="Arial" pitchFamily="34" charset="0"/>
            <a:cs typeface="Arial" pitchFamily="34" charset="0"/>
          </a:endParaRPr>
        </a:p>
      </dgm:t>
    </dgm:pt>
    <dgm:pt modelId="{CC4ADC10-5136-4268-B61E-A4809DE817E9}" type="parTrans" cxnId="{DD11D32C-98F1-4D26-A5D2-E28412745270}">
      <dgm:prSet/>
      <dgm:spPr/>
      <dgm:t>
        <a:bodyPr/>
        <a:lstStyle/>
        <a:p>
          <a:endParaRPr lang="en-AU"/>
        </a:p>
      </dgm:t>
    </dgm:pt>
    <dgm:pt modelId="{6F621665-3383-40D2-BD37-CC0128757D4E}" type="sibTrans" cxnId="{DD11D32C-98F1-4D26-A5D2-E28412745270}">
      <dgm:prSet/>
      <dgm:spPr/>
      <dgm:t>
        <a:bodyPr/>
        <a:lstStyle/>
        <a:p>
          <a:endParaRPr lang="en-AU"/>
        </a:p>
      </dgm:t>
    </dgm:pt>
    <dgm:pt modelId="{3A453E09-BC3F-44E1-B1EB-66588362C50A}">
      <dgm:prSet custT="1"/>
      <dgm:spPr>
        <a:solidFill>
          <a:schemeClr val="accent5">
            <a:lumMod val="20000"/>
            <a:lumOff val="80000"/>
          </a:schemeClr>
        </a:solidFill>
      </dgm:spPr>
      <dgm:t>
        <a:bodyPr/>
        <a:lstStyle/>
        <a:p>
          <a:r>
            <a:rPr lang="en-US" sz="1100" b="1" dirty="0">
              <a:solidFill>
                <a:sysClr val="windowText" lastClr="000000"/>
              </a:solidFill>
              <a:latin typeface="Arial" pitchFamily="34" charset="0"/>
              <a:cs typeface="Arial" pitchFamily="34" charset="0"/>
            </a:rPr>
            <a:t>Community Mobilization Plan</a:t>
          </a:r>
          <a:endParaRPr lang="en-US" sz="1100" dirty="0">
            <a:solidFill>
              <a:sysClr val="windowText" lastClr="000000"/>
            </a:solidFill>
            <a:latin typeface="Arial" pitchFamily="34" charset="0"/>
            <a:cs typeface="Arial" pitchFamily="34" charset="0"/>
          </a:endParaRPr>
        </a:p>
        <a:p>
          <a:r>
            <a:rPr lang="en-US" sz="1100" dirty="0">
              <a:solidFill>
                <a:sysClr val="windowText" lastClr="000000"/>
              </a:solidFill>
              <a:latin typeface="Arial" pitchFamily="34" charset="0"/>
              <a:cs typeface="Arial" pitchFamily="34" charset="0"/>
            </a:rPr>
            <a:t>Specific plan for each locality and subproject activity</a:t>
          </a:r>
        </a:p>
        <a:p>
          <a:r>
            <a:rPr lang="en-US" sz="1100" dirty="0">
              <a:solidFill>
                <a:sysClr val="windowText" lastClr="000000"/>
              </a:solidFill>
              <a:latin typeface="Arial" pitchFamily="34" charset="0"/>
              <a:cs typeface="Arial" pitchFamily="34" charset="0"/>
            </a:rPr>
            <a:t>Community Consultation and Participation Form - records data on participation</a:t>
          </a:r>
          <a:endParaRPr lang="en-AU" sz="1100">
            <a:solidFill>
              <a:sysClr val="windowText" lastClr="000000"/>
            </a:solidFill>
            <a:latin typeface="Arial" pitchFamily="34" charset="0"/>
            <a:cs typeface="Arial" pitchFamily="34" charset="0"/>
          </a:endParaRPr>
        </a:p>
      </dgm:t>
    </dgm:pt>
    <dgm:pt modelId="{1CF13246-669E-4C91-A4EC-A53F3D58913C}" type="parTrans" cxnId="{8D9B458A-4DF7-429D-8121-27A58CF2DB58}">
      <dgm:prSet/>
      <dgm:spPr/>
      <dgm:t>
        <a:bodyPr/>
        <a:lstStyle/>
        <a:p>
          <a:endParaRPr lang="en-AU"/>
        </a:p>
      </dgm:t>
    </dgm:pt>
    <dgm:pt modelId="{3CF39A87-ADCF-4D15-820B-4F6185FD80A3}" type="sibTrans" cxnId="{8D9B458A-4DF7-429D-8121-27A58CF2DB58}">
      <dgm:prSet/>
      <dgm:spPr/>
      <dgm:t>
        <a:bodyPr/>
        <a:lstStyle/>
        <a:p>
          <a:endParaRPr lang="en-AU"/>
        </a:p>
      </dgm:t>
    </dgm:pt>
    <dgm:pt modelId="{D0AE7583-60CC-44A5-8A92-3960BAB8A2CD}">
      <dgm:prSet phldrT="[Text]" custT="1"/>
      <dgm:spPr>
        <a:solidFill>
          <a:schemeClr val="accent1">
            <a:lumMod val="40000"/>
            <a:lumOff val="60000"/>
          </a:schemeClr>
        </a:solidFill>
      </dgm:spPr>
      <dgm:t>
        <a:bodyPr/>
        <a:lstStyle/>
        <a:p>
          <a:r>
            <a:rPr lang="en-US" sz="1100" b="1" dirty="0">
              <a:solidFill>
                <a:sysClr val="windowText" lastClr="000000"/>
              </a:solidFill>
              <a:latin typeface="Arial" pitchFamily="34" charset="0"/>
              <a:cs typeface="Arial" pitchFamily="34" charset="0"/>
            </a:rPr>
            <a:t>Environmental and Social Management Plans (ESMP)</a:t>
          </a:r>
        </a:p>
        <a:p>
          <a:r>
            <a:rPr lang="en-US" sz="1100" b="0" dirty="0">
              <a:solidFill>
                <a:sysClr val="windowText" lastClr="000000"/>
              </a:solidFill>
              <a:latin typeface="Arial" pitchFamily="34" charset="0"/>
              <a:cs typeface="Arial" pitchFamily="34" charset="0"/>
            </a:rPr>
            <a:t>Project Level Consultation Plan - working project document to provide overall guidance to incorporating social safeguards in subprojects</a:t>
          </a:r>
        </a:p>
      </dgm:t>
    </dgm:pt>
    <dgm:pt modelId="{2D899CB4-83C4-471C-84C3-3D377A9869E5}" type="sibTrans" cxnId="{3277AA63-8370-42CB-8D86-525A1894904B}">
      <dgm:prSet/>
      <dgm:spPr/>
      <dgm:t>
        <a:bodyPr/>
        <a:lstStyle/>
        <a:p>
          <a:endParaRPr lang="en-AU"/>
        </a:p>
      </dgm:t>
    </dgm:pt>
    <dgm:pt modelId="{A557FEE0-0594-43EA-A176-4C81692DD5CC}" type="parTrans" cxnId="{3277AA63-8370-42CB-8D86-525A1894904B}">
      <dgm:prSet/>
      <dgm:spPr/>
      <dgm:t>
        <a:bodyPr/>
        <a:lstStyle/>
        <a:p>
          <a:endParaRPr lang="en-AU"/>
        </a:p>
      </dgm:t>
    </dgm:pt>
    <dgm:pt modelId="{1C3E8594-1238-48CD-879B-26BAE2F06D8F}" type="pres">
      <dgm:prSet presAssocID="{2C8A31BB-65CE-4CF9-8BD4-F258B7FB67CA}" presName="linearFlow" presStyleCnt="0">
        <dgm:presLayoutVars>
          <dgm:resizeHandles val="exact"/>
        </dgm:presLayoutVars>
      </dgm:prSet>
      <dgm:spPr/>
    </dgm:pt>
    <dgm:pt modelId="{809B986F-F43F-4797-B847-3A273B735285}" type="pres">
      <dgm:prSet presAssocID="{38EC050F-BCA2-468A-9463-93BB5B109EFD}" presName="node" presStyleLbl="node1" presStyleIdx="0" presStyleCnt="3" custScaleX="274848" custScaleY="75555">
        <dgm:presLayoutVars>
          <dgm:bulletEnabled val="1"/>
        </dgm:presLayoutVars>
      </dgm:prSet>
      <dgm:spPr/>
    </dgm:pt>
    <dgm:pt modelId="{38358520-EBCC-47EF-9A0F-7229DCE0CB91}" type="pres">
      <dgm:prSet presAssocID="{6F621665-3383-40D2-BD37-CC0128757D4E}" presName="sibTrans" presStyleLbl="sibTrans2D1" presStyleIdx="0" presStyleCnt="2"/>
      <dgm:spPr/>
    </dgm:pt>
    <dgm:pt modelId="{71B1CD81-EAE6-48AE-BF65-515D9A16AA58}" type="pres">
      <dgm:prSet presAssocID="{6F621665-3383-40D2-BD37-CC0128757D4E}" presName="connectorText" presStyleLbl="sibTrans2D1" presStyleIdx="0" presStyleCnt="2"/>
      <dgm:spPr/>
    </dgm:pt>
    <dgm:pt modelId="{73707208-26F1-4ACD-858A-69EC7E7CFC6E}" type="pres">
      <dgm:prSet presAssocID="{D0AE7583-60CC-44A5-8A92-3960BAB8A2CD}" presName="node" presStyleLbl="node1" presStyleIdx="1" presStyleCnt="3" custScaleX="274848" custScaleY="117082">
        <dgm:presLayoutVars>
          <dgm:bulletEnabled val="1"/>
        </dgm:presLayoutVars>
      </dgm:prSet>
      <dgm:spPr/>
    </dgm:pt>
    <dgm:pt modelId="{8E75DD57-274D-4795-87C4-4893263871D1}" type="pres">
      <dgm:prSet presAssocID="{2D899CB4-83C4-471C-84C3-3D377A9869E5}" presName="sibTrans" presStyleLbl="sibTrans2D1" presStyleIdx="1" presStyleCnt="2"/>
      <dgm:spPr/>
    </dgm:pt>
    <dgm:pt modelId="{85E80A6D-1E6B-49BC-A82B-273ABD7DD687}" type="pres">
      <dgm:prSet presAssocID="{2D899CB4-83C4-471C-84C3-3D377A9869E5}" presName="connectorText" presStyleLbl="sibTrans2D1" presStyleIdx="1" presStyleCnt="2"/>
      <dgm:spPr/>
    </dgm:pt>
    <dgm:pt modelId="{874D0DAD-8741-443E-858B-FFE9298AA10B}" type="pres">
      <dgm:prSet presAssocID="{3A453E09-BC3F-44E1-B1EB-66588362C50A}" presName="node" presStyleLbl="node1" presStyleIdx="2" presStyleCnt="3" custScaleX="274848" custScaleY="131001">
        <dgm:presLayoutVars>
          <dgm:bulletEnabled val="1"/>
        </dgm:presLayoutVars>
      </dgm:prSet>
      <dgm:spPr/>
    </dgm:pt>
  </dgm:ptLst>
  <dgm:cxnLst>
    <dgm:cxn modelId="{8836F304-5514-49E1-A0D7-DF08A857DE70}" type="presOf" srcId="{2D899CB4-83C4-471C-84C3-3D377A9869E5}" destId="{8E75DD57-274D-4795-87C4-4893263871D1}" srcOrd="0" destOrd="0" presId="urn:microsoft.com/office/officeart/2005/8/layout/process2"/>
    <dgm:cxn modelId="{23239B1C-7F6F-4F4E-B15D-C4ED8FC7314B}" type="presOf" srcId="{6F621665-3383-40D2-BD37-CC0128757D4E}" destId="{71B1CD81-EAE6-48AE-BF65-515D9A16AA58}" srcOrd="1" destOrd="0" presId="urn:microsoft.com/office/officeart/2005/8/layout/process2"/>
    <dgm:cxn modelId="{AC8F0B24-98B8-4E56-AEB7-D22B094CBEC8}" type="presOf" srcId="{6F621665-3383-40D2-BD37-CC0128757D4E}" destId="{38358520-EBCC-47EF-9A0F-7229DCE0CB91}" srcOrd="0" destOrd="0" presId="urn:microsoft.com/office/officeart/2005/8/layout/process2"/>
    <dgm:cxn modelId="{DD11D32C-98F1-4D26-A5D2-E28412745270}" srcId="{2C8A31BB-65CE-4CF9-8BD4-F258B7FB67CA}" destId="{38EC050F-BCA2-468A-9463-93BB5B109EFD}" srcOrd="0" destOrd="0" parTransId="{CC4ADC10-5136-4268-B61E-A4809DE817E9}" sibTransId="{6F621665-3383-40D2-BD37-CC0128757D4E}"/>
    <dgm:cxn modelId="{3277AA63-8370-42CB-8D86-525A1894904B}" srcId="{2C8A31BB-65CE-4CF9-8BD4-F258B7FB67CA}" destId="{D0AE7583-60CC-44A5-8A92-3960BAB8A2CD}" srcOrd="1" destOrd="0" parTransId="{A557FEE0-0594-43EA-A176-4C81692DD5CC}" sibTransId="{2D899CB4-83C4-471C-84C3-3D377A9869E5}"/>
    <dgm:cxn modelId="{C08AC754-61F8-46BD-8F8A-605D8A25C707}" type="presOf" srcId="{D0AE7583-60CC-44A5-8A92-3960BAB8A2CD}" destId="{73707208-26F1-4ACD-858A-69EC7E7CFC6E}" srcOrd="0" destOrd="0" presId="urn:microsoft.com/office/officeart/2005/8/layout/process2"/>
    <dgm:cxn modelId="{8D9B458A-4DF7-429D-8121-27A58CF2DB58}" srcId="{2C8A31BB-65CE-4CF9-8BD4-F258B7FB67CA}" destId="{3A453E09-BC3F-44E1-B1EB-66588362C50A}" srcOrd="2" destOrd="0" parTransId="{1CF13246-669E-4C91-A4EC-A53F3D58913C}" sibTransId="{3CF39A87-ADCF-4D15-820B-4F6185FD80A3}"/>
    <dgm:cxn modelId="{7DD8D1AF-2BD9-454B-91C4-D876C0F56670}" type="presOf" srcId="{2C8A31BB-65CE-4CF9-8BD4-F258B7FB67CA}" destId="{1C3E8594-1238-48CD-879B-26BAE2F06D8F}" srcOrd="0" destOrd="0" presId="urn:microsoft.com/office/officeart/2005/8/layout/process2"/>
    <dgm:cxn modelId="{0975A7D9-4802-4183-A2FC-36803A6A2D11}" type="presOf" srcId="{38EC050F-BCA2-468A-9463-93BB5B109EFD}" destId="{809B986F-F43F-4797-B847-3A273B735285}" srcOrd="0" destOrd="0" presId="urn:microsoft.com/office/officeart/2005/8/layout/process2"/>
    <dgm:cxn modelId="{692C4ADB-04C4-4C7E-B191-C146BC10996F}" type="presOf" srcId="{3A453E09-BC3F-44E1-B1EB-66588362C50A}" destId="{874D0DAD-8741-443E-858B-FFE9298AA10B}" srcOrd="0" destOrd="0" presId="urn:microsoft.com/office/officeart/2005/8/layout/process2"/>
    <dgm:cxn modelId="{910EB9E0-01B5-4876-890B-B05185F93722}" type="presOf" srcId="{2D899CB4-83C4-471C-84C3-3D377A9869E5}" destId="{85E80A6D-1E6B-49BC-A82B-273ABD7DD687}" srcOrd="1" destOrd="0" presId="urn:microsoft.com/office/officeart/2005/8/layout/process2"/>
    <dgm:cxn modelId="{80458242-5B66-4561-B0DF-EFB840327440}" type="presParOf" srcId="{1C3E8594-1238-48CD-879B-26BAE2F06D8F}" destId="{809B986F-F43F-4797-B847-3A273B735285}" srcOrd="0" destOrd="0" presId="urn:microsoft.com/office/officeart/2005/8/layout/process2"/>
    <dgm:cxn modelId="{349A6103-EAF3-4908-AF30-17BCF8E05D9A}" type="presParOf" srcId="{1C3E8594-1238-48CD-879B-26BAE2F06D8F}" destId="{38358520-EBCC-47EF-9A0F-7229DCE0CB91}" srcOrd="1" destOrd="0" presId="urn:microsoft.com/office/officeart/2005/8/layout/process2"/>
    <dgm:cxn modelId="{34E24199-BCB6-4F8A-93CC-5C2169839AAD}" type="presParOf" srcId="{38358520-EBCC-47EF-9A0F-7229DCE0CB91}" destId="{71B1CD81-EAE6-48AE-BF65-515D9A16AA58}" srcOrd="0" destOrd="0" presId="urn:microsoft.com/office/officeart/2005/8/layout/process2"/>
    <dgm:cxn modelId="{63D5FA14-CE1C-4DFA-8616-B7F31EF1C790}" type="presParOf" srcId="{1C3E8594-1238-48CD-879B-26BAE2F06D8F}" destId="{73707208-26F1-4ACD-858A-69EC7E7CFC6E}" srcOrd="2" destOrd="0" presId="urn:microsoft.com/office/officeart/2005/8/layout/process2"/>
    <dgm:cxn modelId="{81B086F5-719D-40A4-8E0B-60505EF4AFE1}" type="presParOf" srcId="{1C3E8594-1238-48CD-879B-26BAE2F06D8F}" destId="{8E75DD57-274D-4795-87C4-4893263871D1}" srcOrd="3" destOrd="0" presId="urn:microsoft.com/office/officeart/2005/8/layout/process2"/>
    <dgm:cxn modelId="{97C80C93-6DC0-4A50-92D0-EB5EB537DA03}" type="presParOf" srcId="{8E75DD57-274D-4795-87C4-4893263871D1}" destId="{85E80A6D-1E6B-49BC-A82B-273ABD7DD687}" srcOrd="0" destOrd="0" presId="urn:microsoft.com/office/officeart/2005/8/layout/process2"/>
    <dgm:cxn modelId="{BF47C3B5-1CDA-4F53-9961-FBEB610E478A}" type="presParOf" srcId="{1C3E8594-1238-48CD-879B-26BAE2F06D8F}" destId="{874D0DAD-8741-443E-858B-FFE9298AA10B}" srcOrd="4" destOrd="0" presId="urn:microsoft.com/office/officeart/2005/8/layout/process2"/>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EA729F9-D377-44ED-BEAF-4FEB80F15CC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AU"/>
        </a:p>
      </dgm:t>
    </dgm:pt>
    <dgm:pt modelId="{31E2D4F4-586B-4DA5-9C12-DB60DA17A8CF}">
      <dgm:prSet phldrT="[Text]"/>
      <dgm:spPr>
        <a:solidFill>
          <a:schemeClr val="accent6">
            <a:lumMod val="75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dgm:spPr>
      <dgm:t>
        <a:bodyPr/>
        <a:lstStyle/>
        <a:p>
          <a:pPr algn="ctr"/>
          <a:r>
            <a:rPr lang="en-AU" dirty="0"/>
            <a:t>ESMF</a:t>
          </a:r>
        </a:p>
      </dgm:t>
    </dgm:pt>
    <dgm:pt modelId="{80725A91-5B10-4A2D-BD49-C9A5FAF49149}" type="parTrans" cxnId="{2053732B-D073-49CC-A0A8-4262931E9941}">
      <dgm:prSet/>
      <dgm:spPr/>
      <dgm:t>
        <a:bodyPr/>
        <a:lstStyle/>
        <a:p>
          <a:pPr algn="ctr"/>
          <a:endParaRPr lang="en-AU"/>
        </a:p>
      </dgm:t>
    </dgm:pt>
    <dgm:pt modelId="{B19880AF-B059-4206-8E4F-800A12A7C05A}" type="sibTrans" cxnId="{2053732B-D073-49CC-A0A8-4262931E9941}">
      <dgm:prSet/>
      <dgm:spPr/>
      <dgm:t>
        <a:bodyPr/>
        <a:lstStyle/>
        <a:p>
          <a:pPr algn="ctr"/>
          <a:endParaRPr lang="en-AU"/>
        </a:p>
      </dgm:t>
    </dgm:pt>
    <dgm:pt modelId="{FCE0F424-B746-458F-8A21-84A06D932037}">
      <dgm:prSet phldrT="[Text]"/>
      <dgm:spPr>
        <a:solidFill>
          <a:schemeClr val="accent6">
            <a:lumMod val="75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dgm:spPr>
      <dgm:t>
        <a:bodyPr/>
        <a:lstStyle/>
        <a:p>
          <a:pPr algn="ctr"/>
          <a:r>
            <a:rPr lang="en-AU" dirty="0"/>
            <a:t>ESMP</a:t>
          </a:r>
        </a:p>
      </dgm:t>
    </dgm:pt>
    <dgm:pt modelId="{09B35269-C65D-4E06-80CB-E4C29DBA2ACF}" type="parTrans" cxnId="{108DB189-FB6A-4C00-9755-4EC9BCFB6A65}">
      <dgm:prSet/>
      <dgm:spPr/>
      <dgm:t>
        <a:bodyPr/>
        <a:lstStyle/>
        <a:p>
          <a:pPr algn="ctr"/>
          <a:endParaRPr lang="en-AU"/>
        </a:p>
      </dgm:t>
    </dgm:pt>
    <dgm:pt modelId="{98F9F343-8E9C-424D-84DA-916291095C6E}" type="sibTrans" cxnId="{108DB189-FB6A-4C00-9755-4EC9BCFB6A65}">
      <dgm:prSet/>
      <dgm:spPr/>
      <dgm:t>
        <a:bodyPr/>
        <a:lstStyle/>
        <a:p>
          <a:pPr algn="ctr"/>
          <a:endParaRPr lang="en-AU"/>
        </a:p>
      </dgm:t>
    </dgm:pt>
    <dgm:pt modelId="{AD5B5FC0-6298-4153-8C4F-69B4D31D37AB}">
      <dgm:prSet/>
      <dgm:spPr>
        <a:solidFill>
          <a:srgbClr val="00CC00"/>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dgm:spPr>
      <dgm:t>
        <a:bodyPr/>
        <a:lstStyle/>
        <a:p>
          <a:pPr algn="ctr"/>
          <a:r>
            <a:rPr lang="en-AU" dirty="0"/>
            <a:t>Training Provider and Contractor Validation </a:t>
          </a:r>
        </a:p>
      </dgm:t>
    </dgm:pt>
    <dgm:pt modelId="{21D85066-9C49-4EE6-BCA3-143117A3E776}" type="parTrans" cxnId="{92E80F11-82D5-4A44-AECE-100EECCECF8D}">
      <dgm:prSet/>
      <dgm:spPr/>
      <dgm:t>
        <a:bodyPr/>
        <a:lstStyle/>
        <a:p>
          <a:pPr algn="ctr"/>
          <a:endParaRPr lang="en-AU"/>
        </a:p>
      </dgm:t>
    </dgm:pt>
    <dgm:pt modelId="{433F3F02-0B16-4266-980C-10976B079573}" type="sibTrans" cxnId="{92E80F11-82D5-4A44-AECE-100EECCECF8D}">
      <dgm:prSet/>
      <dgm:spPr/>
      <dgm:t>
        <a:bodyPr/>
        <a:lstStyle/>
        <a:p>
          <a:pPr algn="ctr"/>
          <a:endParaRPr lang="en-AU"/>
        </a:p>
      </dgm:t>
    </dgm:pt>
    <dgm:pt modelId="{EBBD44C4-6F73-4EF6-A548-3D3A31389970}">
      <dgm:prSet/>
      <dgm:spPr>
        <a:solidFill>
          <a:schemeClr val="accent6">
            <a:lumMod val="75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dgm:spPr>
      <dgm:t>
        <a:bodyPr/>
        <a:lstStyle/>
        <a:p>
          <a:pPr algn="ctr"/>
          <a:r>
            <a:rPr lang="en-AU" dirty="0"/>
            <a:t>IRLAC</a:t>
          </a:r>
        </a:p>
      </dgm:t>
    </dgm:pt>
    <dgm:pt modelId="{4B376590-DFCB-4321-8FDB-A23A6197CA59}" type="parTrans" cxnId="{233840DB-2961-455A-A427-767809CCE54F}">
      <dgm:prSet/>
      <dgm:spPr/>
      <dgm:t>
        <a:bodyPr/>
        <a:lstStyle/>
        <a:p>
          <a:pPr algn="ctr"/>
          <a:endParaRPr lang="en-AU"/>
        </a:p>
      </dgm:t>
    </dgm:pt>
    <dgm:pt modelId="{55680A57-E529-457C-85E4-D7A3025D2853}" type="sibTrans" cxnId="{233840DB-2961-455A-A427-767809CCE54F}">
      <dgm:prSet/>
      <dgm:spPr/>
      <dgm:t>
        <a:bodyPr/>
        <a:lstStyle/>
        <a:p>
          <a:pPr algn="ctr"/>
          <a:endParaRPr lang="en-AU"/>
        </a:p>
      </dgm:t>
    </dgm:pt>
    <dgm:pt modelId="{A76592CC-D044-47B5-A4E4-5383B7B3102B}">
      <dgm:prSet/>
      <dgm:spPr>
        <a:solidFill>
          <a:schemeClr val="accent2">
            <a:lumMod val="75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dgm:spPr>
      <dgm:t>
        <a:bodyPr/>
        <a:lstStyle/>
        <a:p>
          <a:pPr algn="ctr"/>
          <a:r>
            <a:rPr lang="en-AU" dirty="0"/>
            <a:t>Consultation Plan</a:t>
          </a:r>
        </a:p>
      </dgm:t>
    </dgm:pt>
    <dgm:pt modelId="{29A76E02-1D4C-4B38-B4BD-BA2BEB633D17}" type="parTrans" cxnId="{484792BF-608E-45A2-A998-3A97AF5DCEEA}">
      <dgm:prSet/>
      <dgm:spPr/>
      <dgm:t>
        <a:bodyPr/>
        <a:lstStyle/>
        <a:p>
          <a:pPr algn="ctr"/>
          <a:endParaRPr lang="en-AU"/>
        </a:p>
      </dgm:t>
    </dgm:pt>
    <dgm:pt modelId="{7E728E04-C5FE-44B2-BED6-3F16EBD4577E}" type="sibTrans" cxnId="{484792BF-608E-45A2-A998-3A97AF5DCEEA}">
      <dgm:prSet/>
      <dgm:spPr/>
      <dgm:t>
        <a:bodyPr/>
        <a:lstStyle/>
        <a:p>
          <a:pPr algn="ctr"/>
          <a:endParaRPr lang="en-AU"/>
        </a:p>
      </dgm:t>
    </dgm:pt>
    <dgm:pt modelId="{5400B724-4FA3-464D-9B87-942DBB1B6EE3}">
      <dgm:prSet/>
      <dgm:spPr>
        <a:solidFill>
          <a:srgbClr val="FFC000"/>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dgm:spPr>
      <dgm:t>
        <a:bodyPr/>
        <a:lstStyle/>
        <a:p>
          <a:pPr algn="ctr"/>
          <a:r>
            <a:rPr lang="en-AU" dirty="0"/>
            <a:t>Consent for Removal of Asset Form</a:t>
          </a:r>
        </a:p>
      </dgm:t>
    </dgm:pt>
    <dgm:pt modelId="{0EF2BC64-F1C7-4CAF-B691-A498E2F9AE3A}" type="parTrans" cxnId="{79EFC432-6006-44AB-8C4C-BA4D1C3B823B}">
      <dgm:prSet/>
      <dgm:spPr/>
      <dgm:t>
        <a:bodyPr/>
        <a:lstStyle/>
        <a:p>
          <a:pPr algn="ctr"/>
          <a:endParaRPr lang="en-AU"/>
        </a:p>
      </dgm:t>
    </dgm:pt>
    <dgm:pt modelId="{4687936F-9191-4BD6-B3AA-F461364A6A02}" type="sibTrans" cxnId="{79EFC432-6006-44AB-8C4C-BA4D1C3B823B}">
      <dgm:prSet/>
      <dgm:spPr/>
      <dgm:t>
        <a:bodyPr/>
        <a:lstStyle/>
        <a:p>
          <a:pPr algn="ctr"/>
          <a:endParaRPr lang="en-AU"/>
        </a:p>
      </dgm:t>
    </dgm:pt>
    <dgm:pt modelId="{E23196CE-4EF7-4E35-AF87-7ACC46F5824D}">
      <dgm:prSet/>
      <dgm:spPr>
        <a:solidFill>
          <a:schemeClr val="accent5">
            <a:lumMod val="75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dgm:spPr>
      <dgm:t>
        <a:bodyPr/>
        <a:lstStyle/>
        <a:p>
          <a:pPr algn="ctr"/>
          <a:r>
            <a:rPr lang="en-AU" dirty="0"/>
            <a:t>IRLA Grievance Form</a:t>
          </a:r>
        </a:p>
      </dgm:t>
    </dgm:pt>
    <dgm:pt modelId="{640CF443-02A0-4D06-86DC-8FBEC9E65C9C}" type="parTrans" cxnId="{593F37EB-51C8-4606-8D79-23273E7883D9}">
      <dgm:prSet/>
      <dgm:spPr/>
      <dgm:t>
        <a:bodyPr/>
        <a:lstStyle/>
        <a:p>
          <a:pPr algn="ctr"/>
          <a:endParaRPr lang="en-AU"/>
        </a:p>
      </dgm:t>
    </dgm:pt>
    <dgm:pt modelId="{FFB53631-AFA8-4C28-A123-9A72BF943D9C}" type="sibTrans" cxnId="{593F37EB-51C8-4606-8D79-23273E7883D9}">
      <dgm:prSet/>
      <dgm:spPr/>
      <dgm:t>
        <a:bodyPr/>
        <a:lstStyle/>
        <a:p>
          <a:pPr algn="ctr"/>
          <a:endParaRPr lang="en-AU"/>
        </a:p>
      </dgm:t>
    </dgm:pt>
    <dgm:pt modelId="{A3ECB09B-0913-4079-884B-63EA1968E359}">
      <dgm:prSet/>
      <dgm:spPr>
        <a:solidFill>
          <a:srgbClr val="D3397B"/>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dgm:spPr>
      <dgm:t>
        <a:bodyPr/>
        <a:lstStyle/>
        <a:p>
          <a:pPr algn="ctr"/>
          <a:r>
            <a:rPr lang="en-AU" dirty="0"/>
            <a:t>ESCOP</a:t>
          </a:r>
        </a:p>
      </dgm:t>
    </dgm:pt>
    <dgm:pt modelId="{E46B17C1-508F-4A76-A212-7DB4AE6A10EE}" type="parTrans" cxnId="{40A0C1D3-72BC-42D9-9467-C09EBEDD0530}">
      <dgm:prSet/>
      <dgm:spPr/>
      <dgm:t>
        <a:bodyPr/>
        <a:lstStyle/>
        <a:p>
          <a:pPr algn="ctr"/>
          <a:endParaRPr lang="en-AU"/>
        </a:p>
      </dgm:t>
    </dgm:pt>
    <dgm:pt modelId="{E58C3A1F-FCD2-48FE-A7F6-7212845B6880}" type="sibTrans" cxnId="{40A0C1D3-72BC-42D9-9467-C09EBEDD0530}">
      <dgm:prSet/>
      <dgm:spPr/>
      <dgm:t>
        <a:bodyPr/>
        <a:lstStyle/>
        <a:p>
          <a:pPr algn="ctr"/>
          <a:endParaRPr lang="en-AU"/>
        </a:p>
      </dgm:t>
    </dgm:pt>
    <dgm:pt modelId="{E13FF0D0-941A-4120-A28A-7685A2B3E07E}">
      <dgm:prSet/>
      <dgm:spPr>
        <a:solidFill>
          <a:schemeClr val="accent1">
            <a:lumMod val="60000"/>
            <a:lumOff val="4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dgm:spPr>
      <dgm:t>
        <a:bodyPr/>
        <a:lstStyle/>
        <a:p>
          <a:pPr algn="ctr"/>
          <a:r>
            <a:rPr lang="en-AU" dirty="0"/>
            <a:t>ESMP Compliance Form</a:t>
          </a:r>
        </a:p>
      </dgm:t>
    </dgm:pt>
    <dgm:pt modelId="{8CC2951F-7603-4B9D-924D-43405253C6A9}" type="parTrans" cxnId="{A1188016-5F5C-41E5-AD0D-E56EA08C2A91}">
      <dgm:prSet/>
      <dgm:spPr/>
      <dgm:t>
        <a:bodyPr/>
        <a:lstStyle/>
        <a:p>
          <a:pPr algn="ctr"/>
          <a:endParaRPr lang="en-AU"/>
        </a:p>
      </dgm:t>
    </dgm:pt>
    <dgm:pt modelId="{3083A3D0-C75D-46BD-9A14-8B7AEBD576D4}" type="sibTrans" cxnId="{A1188016-5F5C-41E5-AD0D-E56EA08C2A91}">
      <dgm:prSet/>
      <dgm:spPr/>
      <dgm:t>
        <a:bodyPr/>
        <a:lstStyle/>
        <a:p>
          <a:pPr algn="ctr"/>
          <a:endParaRPr lang="en-AU"/>
        </a:p>
      </dgm:t>
    </dgm:pt>
    <dgm:pt modelId="{D3BD8B96-2BA4-457E-A244-54FA546D7D67}" type="pres">
      <dgm:prSet presAssocID="{FEA729F9-D377-44ED-BEAF-4FEB80F15CC7}" presName="hierChild1" presStyleCnt="0">
        <dgm:presLayoutVars>
          <dgm:orgChart val="1"/>
          <dgm:chPref val="1"/>
          <dgm:dir/>
          <dgm:animOne val="branch"/>
          <dgm:animLvl val="lvl"/>
          <dgm:resizeHandles/>
        </dgm:presLayoutVars>
      </dgm:prSet>
      <dgm:spPr/>
    </dgm:pt>
    <dgm:pt modelId="{665AFF31-F335-4294-8B71-7BF0FFBA88AD}" type="pres">
      <dgm:prSet presAssocID="{31E2D4F4-586B-4DA5-9C12-DB60DA17A8CF}" presName="hierRoot1" presStyleCnt="0">
        <dgm:presLayoutVars>
          <dgm:hierBranch val="init"/>
        </dgm:presLayoutVars>
      </dgm:prSet>
      <dgm:spPr/>
    </dgm:pt>
    <dgm:pt modelId="{DE8851B2-5F37-4D9E-A565-42899CF5D565}" type="pres">
      <dgm:prSet presAssocID="{31E2D4F4-586B-4DA5-9C12-DB60DA17A8CF}" presName="rootComposite1" presStyleCnt="0"/>
      <dgm:spPr/>
    </dgm:pt>
    <dgm:pt modelId="{CA506587-BDAA-4C30-B012-563496A71DD3}" type="pres">
      <dgm:prSet presAssocID="{31E2D4F4-586B-4DA5-9C12-DB60DA17A8CF}" presName="rootText1" presStyleLbl="node0" presStyleIdx="0" presStyleCnt="1">
        <dgm:presLayoutVars>
          <dgm:chPref val="3"/>
        </dgm:presLayoutVars>
      </dgm:prSet>
      <dgm:spPr/>
    </dgm:pt>
    <dgm:pt modelId="{083C19AF-3A49-4161-924B-F1284C8D6220}" type="pres">
      <dgm:prSet presAssocID="{31E2D4F4-586B-4DA5-9C12-DB60DA17A8CF}" presName="rootConnector1" presStyleLbl="node1" presStyleIdx="0" presStyleCnt="0"/>
      <dgm:spPr/>
    </dgm:pt>
    <dgm:pt modelId="{1CB1AC44-3EA1-4564-B6F8-70C736D3F9AF}" type="pres">
      <dgm:prSet presAssocID="{31E2D4F4-586B-4DA5-9C12-DB60DA17A8CF}" presName="hierChild2" presStyleCnt="0"/>
      <dgm:spPr/>
    </dgm:pt>
    <dgm:pt modelId="{8547E300-F659-4613-8579-3D80E0A62B90}" type="pres">
      <dgm:prSet presAssocID="{09B35269-C65D-4E06-80CB-E4C29DBA2ACF}" presName="Name37" presStyleLbl="parChTrans1D2" presStyleIdx="0" presStyleCnt="2"/>
      <dgm:spPr/>
    </dgm:pt>
    <dgm:pt modelId="{1498109D-95B0-4989-8F50-257C2AFFEB9D}" type="pres">
      <dgm:prSet presAssocID="{FCE0F424-B746-458F-8A21-84A06D932037}" presName="hierRoot2" presStyleCnt="0">
        <dgm:presLayoutVars>
          <dgm:hierBranch val="init"/>
        </dgm:presLayoutVars>
      </dgm:prSet>
      <dgm:spPr/>
    </dgm:pt>
    <dgm:pt modelId="{00F9B1FC-2C9E-4A3C-9E22-975F0BED1CC3}" type="pres">
      <dgm:prSet presAssocID="{FCE0F424-B746-458F-8A21-84A06D932037}" presName="rootComposite" presStyleCnt="0"/>
      <dgm:spPr/>
    </dgm:pt>
    <dgm:pt modelId="{A9716A65-BAF1-4FC0-9C03-95561E5CC042}" type="pres">
      <dgm:prSet presAssocID="{FCE0F424-B746-458F-8A21-84A06D932037}" presName="rootText" presStyleLbl="node2" presStyleIdx="0" presStyleCnt="2">
        <dgm:presLayoutVars>
          <dgm:chPref val="3"/>
        </dgm:presLayoutVars>
      </dgm:prSet>
      <dgm:spPr/>
    </dgm:pt>
    <dgm:pt modelId="{92181027-8D39-4B03-9A8B-C791AA5A6B7C}" type="pres">
      <dgm:prSet presAssocID="{FCE0F424-B746-458F-8A21-84A06D932037}" presName="rootConnector" presStyleLbl="node2" presStyleIdx="0" presStyleCnt="2"/>
      <dgm:spPr/>
    </dgm:pt>
    <dgm:pt modelId="{75D0E0D3-DF37-4ADB-A4DA-F946D8D0D0D6}" type="pres">
      <dgm:prSet presAssocID="{FCE0F424-B746-458F-8A21-84A06D932037}" presName="hierChild4" presStyleCnt="0"/>
      <dgm:spPr/>
    </dgm:pt>
    <dgm:pt modelId="{639EB8BA-192C-43A6-A8AB-B4500E0B1B54}" type="pres">
      <dgm:prSet presAssocID="{21D85066-9C49-4EE6-BCA3-143117A3E776}" presName="Name37" presStyleLbl="parChTrans1D3" presStyleIdx="0" presStyleCnt="3"/>
      <dgm:spPr/>
    </dgm:pt>
    <dgm:pt modelId="{3C0D3F86-29E5-4D8C-96C8-C34B5CF81AF4}" type="pres">
      <dgm:prSet presAssocID="{AD5B5FC0-6298-4153-8C4F-69B4D31D37AB}" presName="hierRoot2" presStyleCnt="0">
        <dgm:presLayoutVars>
          <dgm:hierBranch val="init"/>
        </dgm:presLayoutVars>
      </dgm:prSet>
      <dgm:spPr/>
    </dgm:pt>
    <dgm:pt modelId="{094AB079-6CDA-46D2-8516-1956B7675715}" type="pres">
      <dgm:prSet presAssocID="{AD5B5FC0-6298-4153-8C4F-69B4D31D37AB}" presName="rootComposite" presStyleCnt="0"/>
      <dgm:spPr/>
    </dgm:pt>
    <dgm:pt modelId="{EB8823C9-FC85-4D76-B53B-58E34FE5BA98}" type="pres">
      <dgm:prSet presAssocID="{AD5B5FC0-6298-4153-8C4F-69B4D31D37AB}" presName="rootText" presStyleLbl="node3" presStyleIdx="0" presStyleCnt="3">
        <dgm:presLayoutVars>
          <dgm:chPref val="3"/>
        </dgm:presLayoutVars>
      </dgm:prSet>
      <dgm:spPr/>
    </dgm:pt>
    <dgm:pt modelId="{572039E9-A1FB-4B5A-B592-46EE3BCDA014}" type="pres">
      <dgm:prSet presAssocID="{AD5B5FC0-6298-4153-8C4F-69B4D31D37AB}" presName="rootConnector" presStyleLbl="node3" presStyleIdx="0" presStyleCnt="3"/>
      <dgm:spPr/>
    </dgm:pt>
    <dgm:pt modelId="{219042D8-C471-4F93-ABC7-BFB8A1865C73}" type="pres">
      <dgm:prSet presAssocID="{AD5B5FC0-6298-4153-8C4F-69B4D31D37AB}" presName="hierChild4" presStyleCnt="0"/>
      <dgm:spPr/>
    </dgm:pt>
    <dgm:pt modelId="{3735A94D-7B8A-4DDE-97B5-BC42B26EB10E}" type="pres">
      <dgm:prSet presAssocID="{E46B17C1-508F-4A76-A212-7DB4AE6A10EE}" presName="Name37" presStyleLbl="parChTrans1D4" presStyleIdx="0" presStyleCnt="3"/>
      <dgm:spPr/>
    </dgm:pt>
    <dgm:pt modelId="{E7480B63-10BE-4931-A347-5B6F9FB9973C}" type="pres">
      <dgm:prSet presAssocID="{A3ECB09B-0913-4079-884B-63EA1968E359}" presName="hierRoot2" presStyleCnt="0">
        <dgm:presLayoutVars>
          <dgm:hierBranch val="init"/>
        </dgm:presLayoutVars>
      </dgm:prSet>
      <dgm:spPr/>
    </dgm:pt>
    <dgm:pt modelId="{FAD0EF8C-105C-4929-A8CA-9CF2327D75FF}" type="pres">
      <dgm:prSet presAssocID="{A3ECB09B-0913-4079-884B-63EA1968E359}" presName="rootComposite" presStyleCnt="0"/>
      <dgm:spPr/>
    </dgm:pt>
    <dgm:pt modelId="{1C127B8D-85E4-4EB5-96DE-BE076833AB9F}" type="pres">
      <dgm:prSet presAssocID="{A3ECB09B-0913-4079-884B-63EA1968E359}" presName="rootText" presStyleLbl="node4" presStyleIdx="0" presStyleCnt="3">
        <dgm:presLayoutVars>
          <dgm:chPref val="3"/>
        </dgm:presLayoutVars>
      </dgm:prSet>
      <dgm:spPr/>
    </dgm:pt>
    <dgm:pt modelId="{2C502BF8-D385-4FBA-83B0-77F318901A5F}" type="pres">
      <dgm:prSet presAssocID="{A3ECB09B-0913-4079-884B-63EA1968E359}" presName="rootConnector" presStyleLbl="node4" presStyleIdx="0" presStyleCnt="3"/>
      <dgm:spPr/>
    </dgm:pt>
    <dgm:pt modelId="{1F55B526-9AAB-438E-9602-2BFB4BFF68F8}" type="pres">
      <dgm:prSet presAssocID="{A3ECB09B-0913-4079-884B-63EA1968E359}" presName="hierChild4" presStyleCnt="0"/>
      <dgm:spPr/>
    </dgm:pt>
    <dgm:pt modelId="{7CC56C24-ABDE-4501-A0B0-6998BDB1FF9A}" type="pres">
      <dgm:prSet presAssocID="{A3ECB09B-0913-4079-884B-63EA1968E359}" presName="hierChild5" presStyleCnt="0"/>
      <dgm:spPr/>
    </dgm:pt>
    <dgm:pt modelId="{30EB5555-5D4E-46AE-9B35-204E53EF57D3}" type="pres">
      <dgm:prSet presAssocID="{AD5B5FC0-6298-4153-8C4F-69B4D31D37AB}" presName="hierChild5" presStyleCnt="0"/>
      <dgm:spPr/>
    </dgm:pt>
    <dgm:pt modelId="{EFADFB80-6520-4441-9315-9E4676B43EE0}" type="pres">
      <dgm:prSet presAssocID="{4B376590-DFCB-4321-8FDB-A23A6197CA59}" presName="Name37" presStyleLbl="parChTrans1D3" presStyleIdx="1" presStyleCnt="3"/>
      <dgm:spPr/>
    </dgm:pt>
    <dgm:pt modelId="{F0539C40-3A40-4C83-A773-035D161766E4}" type="pres">
      <dgm:prSet presAssocID="{EBBD44C4-6F73-4EF6-A548-3D3A31389970}" presName="hierRoot2" presStyleCnt="0">
        <dgm:presLayoutVars>
          <dgm:hierBranch val="init"/>
        </dgm:presLayoutVars>
      </dgm:prSet>
      <dgm:spPr/>
    </dgm:pt>
    <dgm:pt modelId="{EB4C320E-FE26-4535-8B33-FCE3AE937086}" type="pres">
      <dgm:prSet presAssocID="{EBBD44C4-6F73-4EF6-A548-3D3A31389970}" presName="rootComposite" presStyleCnt="0"/>
      <dgm:spPr/>
    </dgm:pt>
    <dgm:pt modelId="{2332F8EB-B2F4-418E-9243-EAD12090B4AF}" type="pres">
      <dgm:prSet presAssocID="{EBBD44C4-6F73-4EF6-A548-3D3A31389970}" presName="rootText" presStyleLbl="node3" presStyleIdx="1" presStyleCnt="3">
        <dgm:presLayoutVars>
          <dgm:chPref val="3"/>
        </dgm:presLayoutVars>
      </dgm:prSet>
      <dgm:spPr/>
    </dgm:pt>
    <dgm:pt modelId="{38281878-D556-418A-8D1A-71CAFDAEF23F}" type="pres">
      <dgm:prSet presAssocID="{EBBD44C4-6F73-4EF6-A548-3D3A31389970}" presName="rootConnector" presStyleLbl="node3" presStyleIdx="1" presStyleCnt="3"/>
      <dgm:spPr/>
    </dgm:pt>
    <dgm:pt modelId="{F138A878-C431-42AB-B4DA-22AFCFDEF229}" type="pres">
      <dgm:prSet presAssocID="{EBBD44C4-6F73-4EF6-A548-3D3A31389970}" presName="hierChild4" presStyleCnt="0"/>
      <dgm:spPr/>
    </dgm:pt>
    <dgm:pt modelId="{B734D153-7687-4512-BDD0-06297CB31CC2}" type="pres">
      <dgm:prSet presAssocID="{0EF2BC64-F1C7-4CAF-B691-A498E2F9AE3A}" presName="Name37" presStyleLbl="parChTrans1D4" presStyleIdx="1" presStyleCnt="3"/>
      <dgm:spPr/>
    </dgm:pt>
    <dgm:pt modelId="{28FFED98-5065-43B0-B535-608537D08E94}" type="pres">
      <dgm:prSet presAssocID="{5400B724-4FA3-464D-9B87-942DBB1B6EE3}" presName="hierRoot2" presStyleCnt="0">
        <dgm:presLayoutVars>
          <dgm:hierBranch val="init"/>
        </dgm:presLayoutVars>
      </dgm:prSet>
      <dgm:spPr/>
    </dgm:pt>
    <dgm:pt modelId="{092C105F-27E6-4FAC-82DC-702EFA2473FF}" type="pres">
      <dgm:prSet presAssocID="{5400B724-4FA3-464D-9B87-942DBB1B6EE3}" presName="rootComposite" presStyleCnt="0"/>
      <dgm:spPr/>
    </dgm:pt>
    <dgm:pt modelId="{FD85CDAE-5635-43FA-BDF7-141504EC8DAE}" type="pres">
      <dgm:prSet presAssocID="{5400B724-4FA3-464D-9B87-942DBB1B6EE3}" presName="rootText" presStyleLbl="node4" presStyleIdx="1" presStyleCnt="3">
        <dgm:presLayoutVars>
          <dgm:chPref val="3"/>
        </dgm:presLayoutVars>
      </dgm:prSet>
      <dgm:spPr/>
    </dgm:pt>
    <dgm:pt modelId="{96EF892C-A157-4818-8632-F09EF7FA9A2F}" type="pres">
      <dgm:prSet presAssocID="{5400B724-4FA3-464D-9B87-942DBB1B6EE3}" presName="rootConnector" presStyleLbl="node4" presStyleIdx="1" presStyleCnt="3"/>
      <dgm:spPr/>
    </dgm:pt>
    <dgm:pt modelId="{02E1EB6B-767A-4E95-A91D-7E369CF825F7}" type="pres">
      <dgm:prSet presAssocID="{5400B724-4FA3-464D-9B87-942DBB1B6EE3}" presName="hierChild4" presStyleCnt="0"/>
      <dgm:spPr/>
    </dgm:pt>
    <dgm:pt modelId="{FF27F291-6EC2-46EA-99C0-9A01C04595C9}" type="pres">
      <dgm:prSet presAssocID="{5400B724-4FA3-464D-9B87-942DBB1B6EE3}" presName="hierChild5" presStyleCnt="0"/>
      <dgm:spPr/>
    </dgm:pt>
    <dgm:pt modelId="{71328EB3-F631-40CC-996B-7264F4591CDE}" type="pres">
      <dgm:prSet presAssocID="{640CF443-02A0-4D06-86DC-8FBEC9E65C9C}" presName="Name37" presStyleLbl="parChTrans1D4" presStyleIdx="2" presStyleCnt="3"/>
      <dgm:spPr/>
    </dgm:pt>
    <dgm:pt modelId="{A2C0B52D-093A-4AF4-ABD3-B2A8BB56D37A}" type="pres">
      <dgm:prSet presAssocID="{E23196CE-4EF7-4E35-AF87-7ACC46F5824D}" presName="hierRoot2" presStyleCnt="0">
        <dgm:presLayoutVars>
          <dgm:hierBranch val="init"/>
        </dgm:presLayoutVars>
      </dgm:prSet>
      <dgm:spPr/>
    </dgm:pt>
    <dgm:pt modelId="{FA39BD1D-06C5-4544-B0B3-FC9A82413CDE}" type="pres">
      <dgm:prSet presAssocID="{E23196CE-4EF7-4E35-AF87-7ACC46F5824D}" presName="rootComposite" presStyleCnt="0"/>
      <dgm:spPr/>
    </dgm:pt>
    <dgm:pt modelId="{6F196A40-226B-4FA0-AE53-FCEA645EFE6D}" type="pres">
      <dgm:prSet presAssocID="{E23196CE-4EF7-4E35-AF87-7ACC46F5824D}" presName="rootText" presStyleLbl="node4" presStyleIdx="2" presStyleCnt="3">
        <dgm:presLayoutVars>
          <dgm:chPref val="3"/>
        </dgm:presLayoutVars>
      </dgm:prSet>
      <dgm:spPr/>
    </dgm:pt>
    <dgm:pt modelId="{CA61E795-244D-4087-BF37-7D478B3F0701}" type="pres">
      <dgm:prSet presAssocID="{E23196CE-4EF7-4E35-AF87-7ACC46F5824D}" presName="rootConnector" presStyleLbl="node4" presStyleIdx="2" presStyleCnt="3"/>
      <dgm:spPr/>
    </dgm:pt>
    <dgm:pt modelId="{C1809157-5CED-4E1A-AEEC-C0D99F5273E2}" type="pres">
      <dgm:prSet presAssocID="{E23196CE-4EF7-4E35-AF87-7ACC46F5824D}" presName="hierChild4" presStyleCnt="0"/>
      <dgm:spPr/>
    </dgm:pt>
    <dgm:pt modelId="{0702F779-F7A5-4EDE-B75F-B9EB3DDAA4FF}" type="pres">
      <dgm:prSet presAssocID="{E23196CE-4EF7-4E35-AF87-7ACC46F5824D}" presName="hierChild5" presStyleCnt="0"/>
      <dgm:spPr/>
    </dgm:pt>
    <dgm:pt modelId="{268FEAEE-8FA1-403E-BC29-E52BF890A888}" type="pres">
      <dgm:prSet presAssocID="{EBBD44C4-6F73-4EF6-A548-3D3A31389970}" presName="hierChild5" presStyleCnt="0"/>
      <dgm:spPr/>
    </dgm:pt>
    <dgm:pt modelId="{4BE42176-5F30-400D-A453-F01819C26994}" type="pres">
      <dgm:prSet presAssocID="{8CC2951F-7603-4B9D-924D-43405253C6A9}" presName="Name37" presStyleLbl="parChTrans1D3" presStyleIdx="2" presStyleCnt="3"/>
      <dgm:spPr/>
    </dgm:pt>
    <dgm:pt modelId="{CFC31306-25B4-4718-AB8F-E76400A9F70A}" type="pres">
      <dgm:prSet presAssocID="{E13FF0D0-941A-4120-A28A-7685A2B3E07E}" presName="hierRoot2" presStyleCnt="0">
        <dgm:presLayoutVars>
          <dgm:hierBranch val="init"/>
        </dgm:presLayoutVars>
      </dgm:prSet>
      <dgm:spPr/>
    </dgm:pt>
    <dgm:pt modelId="{82192F3D-AC22-4FE9-9781-7DCAF5350E75}" type="pres">
      <dgm:prSet presAssocID="{E13FF0D0-941A-4120-A28A-7685A2B3E07E}" presName="rootComposite" presStyleCnt="0"/>
      <dgm:spPr/>
    </dgm:pt>
    <dgm:pt modelId="{F9F5A477-A77F-4D6B-845A-8602EBB9C100}" type="pres">
      <dgm:prSet presAssocID="{E13FF0D0-941A-4120-A28A-7685A2B3E07E}" presName="rootText" presStyleLbl="node3" presStyleIdx="2" presStyleCnt="3">
        <dgm:presLayoutVars>
          <dgm:chPref val="3"/>
        </dgm:presLayoutVars>
      </dgm:prSet>
      <dgm:spPr/>
    </dgm:pt>
    <dgm:pt modelId="{0045FF64-7A2E-4687-94F2-E5006BD7FCD5}" type="pres">
      <dgm:prSet presAssocID="{E13FF0D0-941A-4120-A28A-7685A2B3E07E}" presName="rootConnector" presStyleLbl="node3" presStyleIdx="2" presStyleCnt="3"/>
      <dgm:spPr/>
    </dgm:pt>
    <dgm:pt modelId="{1530BEEC-8167-4B60-AC8D-93B19697B990}" type="pres">
      <dgm:prSet presAssocID="{E13FF0D0-941A-4120-A28A-7685A2B3E07E}" presName="hierChild4" presStyleCnt="0"/>
      <dgm:spPr/>
    </dgm:pt>
    <dgm:pt modelId="{83D08475-7F99-47D3-BD24-2B190A2DA486}" type="pres">
      <dgm:prSet presAssocID="{E13FF0D0-941A-4120-A28A-7685A2B3E07E}" presName="hierChild5" presStyleCnt="0"/>
      <dgm:spPr/>
    </dgm:pt>
    <dgm:pt modelId="{BB801166-9928-4A2B-8D01-C8650D1D96C3}" type="pres">
      <dgm:prSet presAssocID="{FCE0F424-B746-458F-8A21-84A06D932037}" presName="hierChild5" presStyleCnt="0"/>
      <dgm:spPr/>
    </dgm:pt>
    <dgm:pt modelId="{F4B3F0FD-507C-4C34-AC62-564A47C1E4F4}" type="pres">
      <dgm:prSet presAssocID="{29A76E02-1D4C-4B38-B4BD-BA2BEB633D17}" presName="Name37" presStyleLbl="parChTrans1D2" presStyleIdx="1" presStyleCnt="2"/>
      <dgm:spPr/>
    </dgm:pt>
    <dgm:pt modelId="{02B61424-3B0F-4677-8139-25CFCE67DB8F}" type="pres">
      <dgm:prSet presAssocID="{A76592CC-D044-47B5-A4E4-5383B7B3102B}" presName="hierRoot2" presStyleCnt="0">
        <dgm:presLayoutVars>
          <dgm:hierBranch val="init"/>
        </dgm:presLayoutVars>
      </dgm:prSet>
      <dgm:spPr/>
    </dgm:pt>
    <dgm:pt modelId="{54386E8E-81F4-4A16-8397-9565F9E4CB33}" type="pres">
      <dgm:prSet presAssocID="{A76592CC-D044-47B5-A4E4-5383B7B3102B}" presName="rootComposite" presStyleCnt="0"/>
      <dgm:spPr/>
    </dgm:pt>
    <dgm:pt modelId="{D0ED7599-84B4-4C65-92E3-A75F668769F1}" type="pres">
      <dgm:prSet presAssocID="{A76592CC-D044-47B5-A4E4-5383B7B3102B}" presName="rootText" presStyleLbl="node2" presStyleIdx="1" presStyleCnt="2">
        <dgm:presLayoutVars>
          <dgm:chPref val="3"/>
        </dgm:presLayoutVars>
      </dgm:prSet>
      <dgm:spPr/>
    </dgm:pt>
    <dgm:pt modelId="{FB706DB1-7338-42DD-9576-6CEE3F3ECCDA}" type="pres">
      <dgm:prSet presAssocID="{A76592CC-D044-47B5-A4E4-5383B7B3102B}" presName="rootConnector" presStyleLbl="node2" presStyleIdx="1" presStyleCnt="2"/>
      <dgm:spPr/>
    </dgm:pt>
    <dgm:pt modelId="{56A266AE-9C28-4870-AB37-8D19041F6452}" type="pres">
      <dgm:prSet presAssocID="{A76592CC-D044-47B5-A4E4-5383B7B3102B}" presName="hierChild4" presStyleCnt="0"/>
      <dgm:spPr/>
    </dgm:pt>
    <dgm:pt modelId="{83C21A7F-0E0B-4DFE-A8A1-F051B1E85AB2}" type="pres">
      <dgm:prSet presAssocID="{A76592CC-D044-47B5-A4E4-5383B7B3102B}" presName="hierChild5" presStyleCnt="0"/>
      <dgm:spPr/>
    </dgm:pt>
    <dgm:pt modelId="{6503D49E-CF63-456C-88CC-155A5D4A7F34}" type="pres">
      <dgm:prSet presAssocID="{31E2D4F4-586B-4DA5-9C12-DB60DA17A8CF}" presName="hierChild3" presStyleCnt="0"/>
      <dgm:spPr/>
    </dgm:pt>
  </dgm:ptLst>
  <dgm:cxnLst>
    <dgm:cxn modelId="{EBF8B303-B0E0-4A2C-801B-F39F70346520}" type="presOf" srcId="{FEA729F9-D377-44ED-BEAF-4FEB80F15CC7}" destId="{D3BD8B96-2BA4-457E-A244-54FA546D7D67}" srcOrd="0" destOrd="0" presId="urn:microsoft.com/office/officeart/2005/8/layout/orgChart1"/>
    <dgm:cxn modelId="{C0C39F04-50FE-4DDC-9886-8BFDD1EF1AA4}" type="presOf" srcId="{A76592CC-D044-47B5-A4E4-5383B7B3102B}" destId="{D0ED7599-84B4-4C65-92E3-A75F668769F1}" srcOrd="0" destOrd="0" presId="urn:microsoft.com/office/officeart/2005/8/layout/orgChart1"/>
    <dgm:cxn modelId="{348F340C-8FF1-46CC-9EA5-EB039736F649}" type="presOf" srcId="{5400B724-4FA3-464D-9B87-942DBB1B6EE3}" destId="{96EF892C-A157-4818-8632-F09EF7FA9A2F}" srcOrd="1" destOrd="0" presId="urn:microsoft.com/office/officeart/2005/8/layout/orgChart1"/>
    <dgm:cxn modelId="{4DC70411-6A24-448F-9FC1-FD78F11FA228}" type="presOf" srcId="{0EF2BC64-F1C7-4CAF-B691-A498E2F9AE3A}" destId="{B734D153-7687-4512-BDD0-06297CB31CC2}" srcOrd="0" destOrd="0" presId="urn:microsoft.com/office/officeart/2005/8/layout/orgChart1"/>
    <dgm:cxn modelId="{92E80F11-82D5-4A44-AECE-100EECCECF8D}" srcId="{FCE0F424-B746-458F-8A21-84A06D932037}" destId="{AD5B5FC0-6298-4153-8C4F-69B4D31D37AB}" srcOrd="0" destOrd="0" parTransId="{21D85066-9C49-4EE6-BCA3-143117A3E776}" sibTransId="{433F3F02-0B16-4266-980C-10976B079573}"/>
    <dgm:cxn modelId="{A1188016-5F5C-41E5-AD0D-E56EA08C2A91}" srcId="{FCE0F424-B746-458F-8A21-84A06D932037}" destId="{E13FF0D0-941A-4120-A28A-7685A2B3E07E}" srcOrd="2" destOrd="0" parTransId="{8CC2951F-7603-4B9D-924D-43405253C6A9}" sibTransId="{3083A3D0-C75D-46BD-9A14-8B7AEBD576D4}"/>
    <dgm:cxn modelId="{BEC27218-98C1-453B-AAAD-F7708A0B4090}" type="presOf" srcId="{8CC2951F-7603-4B9D-924D-43405253C6A9}" destId="{4BE42176-5F30-400D-A453-F01819C26994}" srcOrd="0" destOrd="0" presId="urn:microsoft.com/office/officeart/2005/8/layout/orgChart1"/>
    <dgm:cxn modelId="{2053732B-D073-49CC-A0A8-4262931E9941}" srcId="{FEA729F9-D377-44ED-BEAF-4FEB80F15CC7}" destId="{31E2D4F4-586B-4DA5-9C12-DB60DA17A8CF}" srcOrd="0" destOrd="0" parTransId="{80725A91-5B10-4A2D-BD49-C9A5FAF49149}" sibTransId="{B19880AF-B059-4206-8E4F-800A12A7C05A}"/>
    <dgm:cxn modelId="{B481A832-9B56-404E-996F-4B14161430B3}" type="presOf" srcId="{EBBD44C4-6F73-4EF6-A548-3D3A31389970}" destId="{38281878-D556-418A-8D1A-71CAFDAEF23F}" srcOrd="1" destOrd="0" presId="urn:microsoft.com/office/officeart/2005/8/layout/orgChart1"/>
    <dgm:cxn modelId="{79EFC432-6006-44AB-8C4C-BA4D1C3B823B}" srcId="{EBBD44C4-6F73-4EF6-A548-3D3A31389970}" destId="{5400B724-4FA3-464D-9B87-942DBB1B6EE3}" srcOrd="0" destOrd="0" parTransId="{0EF2BC64-F1C7-4CAF-B691-A498E2F9AE3A}" sibTransId="{4687936F-9191-4BD6-B3AA-F461364A6A02}"/>
    <dgm:cxn modelId="{CDC29F3D-B7D5-4A84-BF9F-312D749CE654}" type="presOf" srcId="{31E2D4F4-586B-4DA5-9C12-DB60DA17A8CF}" destId="{CA506587-BDAA-4C30-B012-563496A71DD3}" srcOrd="0" destOrd="0" presId="urn:microsoft.com/office/officeart/2005/8/layout/orgChart1"/>
    <dgm:cxn modelId="{BA73A260-A648-40C2-84D5-73B6CEF8C77D}" type="presOf" srcId="{FCE0F424-B746-458F-8A21-84A06D932037}" destId="{92181027-8D39-4B03-9A8B-C791AA5A6B7C}" srcOrd="1" destOrd="0" presId="urn:microsoft.com/office/officeart/2005/8/layout/orgChart1"/>
    <dgm:cxn modelId="{D2769545-8F4C-41E6-9CA4-B3C0FE499525}" type="presOf" srcId="{09B35269-C65D-4E06-80CB-E4C29DBA2ACF}" destId="{8547E300-F659-4613-8579-3D80E0A62B90}" srcOrd="0" destOrd="0" presId="urn:microsoft.com/office/officeart/2005/8/layout/orgChart1"/>
    <dgm:cxn modelId="{29CB7267-E178-4499-8E54-854D2CB16620}" type="presOf" srcId="{EBBD44C4-6F73-4EF6-A548-3D3A31389970}" destId="{2332F8EB-B2F4-418E-9243-EAD12090B4AF}" srcOrd="0" destOrd="0" presId="urn:microsoft.com/office/officeart/2005/8/layout/orgChart1"/>
    <dgm:cxn modelId="{A9ACF44C-E9BF-4A5A-A6AA-A8F84130B29C}" type="presOf" srcId="{E46B17C1-508F-4A76-A212-7DB4AE6A10EE}" destId="{3735A94D-7B8A-4DDE-97B5-BC42B26EB10E}" srcOrd="0" destOrd="0" presId="urn:microsoft.com/office/officeart/2005/8/layout/orgChart1"/>
    <dgm:cxn modelId="{D6A27279-8EF0-41EB-B070-BEFDC625F435}" type="presOf" srcId="{AD5B5FC0-6298-4153-8C4F-69B4D31D37AB}" destId="{EB8823C9-FC85-4D76-B53B-58E34FE5BA98}" srcOrd="0" destOrd="0" presId="urn:microsoft.com/office/officeart/2005/8/layout/orgChart1"/>
    <dgm:cxn modelId="{98752F7E-708B-4E5E-893D-0B137280B4C8}" type="presOf" srcId="{31E2D4F4-586B-4DA5-9C12-DB60DA17A8CF}" destId="{083C19AF-3A49-4161-924B-F1284C8D6220}" srcOrd="1" destOrd="0" presId="urn:microsoft.com/office/officeart/2005/8/layout/orgChart1"/>
    <dgm:cxn modelId="{7EB73A87-55F5-4542-9755-823FF89BAABA}" type="presOf" srcId="{29A76E02-1D4C-4B38-B4BD-BA2BEB633D17}" destId="{F4B3F0FD-507C-4C34-AC62-564A47C1E4F4}" srcOrd="0" destOrd="0" presId="urn:microsoft.com/office/officeart/2005/8/layout/orgChart1"/>
    <dgm:cxn modelId="{108DB189-FB6A-4C00-9755-4EC9BCFB6A65}" srcId="{31E2D4F4-586B-4DA5-9C12-DB60DA17A8CF}" destId="{FCE0F424-B746-458F-8A21-84A06D932037}" srcOrd="0" destOrd="0" parTransId="{09B35269-C65D-4E06-80CB-E4C29DBA2ACF}" sibTransId="{98F9F343-8E9C-424D-84DA-916291095C6E}"/>
    <dgm:cxn modelId="{4846CE8D-250B-4161-AD80-8F5E58800F85}" type="presOf" srcId="{FCE0F424-B746-458F-8A21-84A06D932037}" destId="{A9716A65-BAF1-4FC0-9C03-95561E5CC042}" srcOrd="0" destOrd="0" presId="urn:microsoft.com/office/officeart/2005/8/layout/orgChart1"/>
    <dgm:cxn modelId="{7F831198-AFB3-468C-97AD-29A04D2F66AF}" type="presOf" srcId="{5400B724-4FA3-464D-9B87-942DBB1B6EE3}" destId="{FD85CDAE-5635-43FA-BDF7-141504EC8DAE}" srcOrd="0" destOrd="0" presId="urn:microsoft.com/office/officeart/2005/8/layout/orgChart1"/>
    <dgm:cxn modelId="{72E08298-3A32-487D-8273-913DA23F96A4}" type="presOf" srcId="{E13FF0D0-941A-4120-A28A-7685A2B3E07E}" destId="{F9F5A477-A77F-4D6B-845A-8602EBB9C100}" srcOrd="0" destOrd="0" presId="urn:microsoft.com/office/officeart/2005/8/layout/orgChart1"/>
    <dgm:cxn modelId="{61A15AA3-304A-44E4-8915-177CEC4FFC3D}" type="presOf" srcId="{AD5B5FC0-6298-4153-8C4F-69B4D31D37AB}" destId="{572039E9-A1FB-4B5A-B592-46EE3BCDA014}" srcOrd="1" destOrd="0" presId="urn:microsoft.com/office/officeart/2005/8/layout/orgChart1"/>
    <dgm:cxn modelId="{FDBA33AA-33D7-4249-B5D6-3C6D70D813AC}" type="presOf" srcId="{A3ECB09B-0913-4079-884B-63EA1968E359}" destId="{1C127B8D-85E4-4EB5-96DE-BE076833AB9F}" srcOrd="0" destOrd="0" presId="urn:microsoft.com/office/officeart/2005/8/layout/orgChart1"/>
    <dgm:cxn modelId="{83C0F0B1-872D-4D61-9379-3BC08921F933}" type="presOf" srcId="{4B376590-DFCB-4321-8FDB-A23A6197CA59}" destId="{EFADFB80-6520-4441-9315-9E4676B43EE0}" srcOrd="0" destOrd="0" presId="urn:microsoft.com/office/officeart/2005/8/layout/orgChart1"/>
    <dgm:cxn modelId="{E084F7B4-1413-44E4-9255-B18DD02A564D}" type="presOf" srcId="{640CF443-02A0-4D06-86DC-8FBEC9E65C9C}" destId="{71328EB3-F631-40CC-996B-7264F4591CDE}" srcOrd="0" destOrd="0" presId="urn:microsoft.com/office/officeart/2005/8/layout/orgChart1"/>
    <dgm:cxn modelId="{484792BF-608E-45A2-A998-3A97AF5DCEEA}" srcId="{31E2D4F4-586B-4DA5-9C12-DB60DA17A8CF}" destId="{A76592CC-D044-47B5-A4E4-5383B7B3102B}" srcOrd="1" destOrd="0" parTransId="{29A76E02-1D4C-4B38-B4BD-BA2BEB633D17}" sibTransId="{7E728E04-C5FE-44B2-BED6-3F16EBD4577E}"/>
    <dgm:cxn modelId="{3FC65FC2-C37C-4BDC-9406-750A975D4DA1}" type="presOf" srcId="{21D85066-9C49-4EE6-BCA3-143117A3E776}" destId="{639EB8BA-192C-43A6-A8AB-B4500E0B1B54}" srcOrd="0" destOrd="0" presId="urn:microsoft.com/office/officeart/2005/8/layout/orgChart1"/>
    <dgm:cxn modelId="{9C5967CB-478B-4874-A62B-5224B0E2A0D7}" type="presOf" srcId="{E23196CE-4EF7-4E35-AF87-7ACC46F5824D}" destId="{6F196A40-226B-4FA0-AE53-FCEA645EFE6D}" srcOrd="0" destOrd="0" presId="urn:microsoft.com/office/officeart/2005/8/layout/orgChart1"/>
    <dgm:cxn modelId="{40A0C1D3-72BC-42D9-9467-C09EBEDD0530}" srcId="{AD5B5FC0-6298-4153-8C4F-69B4D31D37AB}" destId="{A3ECB09B-0913-4079-884B-63EA1968E359}" srcOrd="0" destOrd="0" parTransId="{E46B17C1-508F-4A76-A212-7DB4AE6A10EE}" sibTransId="{E58C3A1F-FCD2-48FE-A7F6-7212845B6880}"/>
    <dgm:cxn modelId="{233840DB-2961-455A-A427-767809CCE54F}" srcId="{FCE0F424-B746-458F-8A21-84A06D932037}" destId="{EBBD44C4-6F73-4EF6-A548-3D3A31389970}" srcOrd="1" destOrd="0" parTransId="{4B376590-DFCB-4321-8FDB-A23A6197CA59}" sibTransId="{55680A57-E529-457C-85E4-D7A3025D2853}"/>
    <dgm:cxn modelId="{B91415E5-D4B9-46D8-B9BD-5317E839564B}" type="presOf" srcId="{E13FF0D0-941A-4120-A28A-7685A2B3E07E}" destId="{0045FF64-7A2E-4687-94F2-E5006BD7FCD5}" srcOrd="1" destOrd="0" presId="urn:microsoft.com/office/officeart/2005/8/layout/orgChart1"/>
    <dgm:cxn modelId="{A85253E6-C1A9-453B-B588-A2F4351EAC1E}" type="presOf" srcId="{A3ECB09B-0913-4079-884B-63EA1968E359}" destId="{2C502BF8-D385-4FBA-83B0-77F318901A5F}" srcOrd="1" destOrd="0" presId="urn:microsoft.com/office/officeart/2005/8/layout/orgChart1"/>
    <dgm:cxn modelId="{42DFE0E8-EBDC-45D8-B17D-B5645F7C2730}" type="presOf" srcId="{A76592CC-D044-47B5-A4E4-5383B7B3102B}" destId="{FB706DB1-7338-42DD-9576-6CEE3F3ECCDA}" srcOrd="1" destOrd="0" presId="urn:microsoft.com/office/officeart/2005/8/layout/orgChart1"/>
    <dgm:cxn modelId="{593F37EB-51C8-4606-8D79-23273E7883D9}" srcId="{EBBD44C4-6F73-4EF6-A548-3D3A31389970}" destId="{E23196CE-4EF7-4E35-AF87-7ACC46F5824D}" srcOrd="1" destOrd="0" parTransId="{640CF443-02A0-4D06-86DC-8FBEC9E65C9C}" sibTransId="{FFB53631-AFA8-4C28-A123-9A72BF943D9C}"/>
    <dgm:cxn modelId="{072229FD-2A9D-4D6E-BE1B-C4ACA01A9AED}" type="presOf" srcId="{E23196CE-4EF7-4E35-AF87-7ACC46F5824D}" destId="{CA61E795-244D-4087-BF37-7D478B3F0701}" srcOrd="1" destOrd="0" presId="urn:microsoft.com/office/officeart/2005/8/layout/orgChart1"/>
    <dgm:cxn modelId="{490CA74D-D564-46DB-B2CE-68EF4E773372}" type="presParOf" srcId="{D3BD8B96-2BA4-457E-A244-54FA546D7D67}" destId="{665AFF31-F335-4294-8B71-7BF0FFBA88AD}" srcOrd="0" destOrd="0" presId="urn:microsoft.com/office/officeart/2005/8/layout/orgChart1"/>
    <dgm:cxn modelId="{FE007FA9-35DA-4A7B-A85A-58BF612F9167}" type="presParOf" srcId="{665AFF31-F335-4294-8B71-7BF0FFBA88AD}" destId="{DE8851B2-5F37-4D9E-A565-42899CF5D565}" srcOrd="0" destOrd="0" presId="urn:microsoft.com/office/officeart/2005/8/layout/orgChart1"/>
    <dgm:cxn modelId="{1D88110E-6953-4E3D-B2AB-F33DFFC12EAF}" type="presParOf" srcId="{DE8851B2-5F37-4D9E-A565-42899CF5D565}" destId="{CA506587-BDAA-4C30-B012-563496A71DD3}" srcOrd="0" destOrd="0" presId="urn:microsoft.com/office/officeart/2005/8/layout/orgChart1"/>
    <dgm:cxn modelId="{164F6789-8BCF-4FC6-B9B2-760AD068EB26}" type="presParOf" srcId="{DE8851B2-5F37-4D9E-A565-42899CF5D565}" destId="{083C19AF-3A49-4161-924B-F1284C8D6220}" srcOrd="1" destOrd="0" presId="urn:microsoft.com/office/officeart/2005/8/layout/orgChart1"/>
    <dgm:cxn modelId="{8BDFDBEA-E1B4-4332-98C7-E26A7104328F}" type="presParOf" srcId="{665AFF31-F335-4294-8B71-7BF0FFBA88AD}" destId="{1CB1AC44-3EA1-4564-B6F8-70C736D3F9AF}" srcOrd="1" destOrd="0" presId="urn:microsoft.com/office/officeart/2005/8/layout/orgChart1"/>
    <dgm:cxn modelId="{12DFB8D1-7256-4438-AAC1-B6D299C21C12}" type="presParOf" srcId="{1CB1AC44-3EA1-4564-B6F8-70C736D3F9AF}" destId="{8547E300-F659-4613-8579-3D80E0A62B90}" srcOrd="0" destOrd="0" presId="urn:microsoft.com/office/officeart/2005/8/layout/orgChart1"/>
    <dgm:cxn modelId="{C6E31A85-2A6D-4CD1-BCCB-DF1EFECAE07F}" type="presParOf" srcId="{1CB1AC44-3EA1-4564-B6F8-70C736D3F9AF}" destId="{1498109D-95B0-4989-8F50-257C2AFFEB9D}" srcOrd="1" destOrd="0" presId="urn:microsoft.com/office/officeart/2005/8/layout/orgChart1"/>
    <dgm:cxn modelId="{0A74AF4C-DEC6-46CF-A21D-25A2B9541C9C}" type="presParOf" srcId="{1498109D-95B0-4989-8F50-257C2AFFEB9D}" destId="{00F9B1FC-2C9E-4A3C-9E22-975F0BED1CC3}" srcOrd="0" destOrd="0" presId="urn:microsoft.com/office/officeart/2005/8/layout/orgChart1"/>
    <dgm:cxn modelId="{4F6501F6-0DE6-45E0-9094-3B7136B3C072}" type="presParOf" srcId="{00F9B1FC-2C9E-4A3C-9E22-975F0BED1CC3}" destId="{A9716A65-BAF1-4FC0-9C03-95561E5CC042}" srcOrd="0" destOrd="0" presId="urn:microsoft.com/office/officeart/2005/8/layout/orgChart1"/>
    <dgm:cxn modelId="{1B182F7A-6CB1-4BD2-BD35-C3F4DC3B9CA6}" type="presParOf" srcId="{00F9B1FC-2C9E-4A3C-9E22-975F0BED1CC3}" destId="{92181027-8D39-4B03-9A8B-C791AA5A6B7C}" srcOrd="1" destOrd="0" presId="urn:microsoft.com/office/officeart/2005/8/layout/orgChart1"/>
    <dgm:cxn modelId="{7D58583A-B113-4622-B5E8-9B9190CE7CA9}" type="presParOf" srcId="{1498109D-95B0-4989-8F50-257C2AFFEB9D}" destId="{75D0E0D3-DF37-4ADB-A4DA-F946D8D0D0D6}" srcOrd="1" destOrd="0" presId="urn:microsoft.com/office/officeart/2005/8/layout/orgChart1"/>
    <dgm:cxn modelId="{7478CAEF-7B8F-4770-9E9C-7685B3408DA6}" type="presParOf" srcId="{75D0E0D3-DF37-4ADB-A4DA-F946D8D0D0D6}" destId="{639EB8BA-192C-43A6-A8AB-B4500E0B1B54}" srcOrd="0" destOrd="0" presId="urn:microsoft.com/office/officeart/2005/8/layout/orgChart1"/>
    <dgm:cxn modelId="{090DF4E1-EB90-47FD-878D-AAD56D359012}" type="presParOf" srcId="{75D0E0D3-DF37-4ADB-A4DA-F946D8D0D0D6}" destId="{3C0D3F86-29E5-4D8C-96C8-C34B5CF81AF4}" srcOrd="1" destOrd="0" presId="urn:microsoft.com/office/officeart/2005/8/layout/orgChart1"/>
    <dgm:cxn modelId="{790F2D10-0208-4342-A87C-38051FFD0D4E}" type="presParOf" srcId="{3C0D3F86-29E5-4D8C-96C8-C34B5CF81AF4}" destId="{094AB079-6CDA-46D2-8516-1956B7675715}" srcOrd="0" destOrd="0" presId="urn:microsoft.com/office/officeart/2005/8/layout/orgChart1"/>
    <dgm:cxn modelId="{96A68503-E18F-49D4-9003-2E4C13FFD9C4}" type="presParOf" srcId="{094AB079-6CDA-46D2-8516-1956B7675715}" destId="{EB8823C9-FC85-4D76-B53B-58E34FE5BA98}" srcOrd="0" destOrd="0" presId="urn:microsoft.com/office/officeart/2005/8/layout/orgChart1"/>
    <dgm:cxn modelId="{6ECDF09E-B7B9-417E-A0C7-57F30CD61B73}" type="presParOf" srcId="{094AB079-6CDA-46D2-8516-1956B7675715}" destId="{572039E9-A1FB-4B5A-B592-46EE3BCDA014}" srcOrd="1" destOrd="0" presId="urn:microsoft.com/office/officeart/2005/8/layout/orgChart1"/>
    <dgm:cxn modelId="{98DAA790-0EB0-4778-B4E0-A5FDB7066D67}" type="presParOf" srcId="{3C0D3F86-29E5-4D8C-96C8-C34B5CF81AF4}" destId="{219042D8-C471-4F93-ABC7-BFB8A1865C73}" srcOrd="1" destOrd="0" presId="urn:microsoft.com/office/officeart/2005/8/layout/orgChart1"/>
    <dgm:cxn modelId="{D69A872C-B452-4550-BA8E-4BB9E5121606}" type="presParOf" srcId="{219042D8-C471-4F93-ABC7-BFB8A1865C73}" destId="{3735A94D-7B8A-4DDE-97B5-BC42B26EB10E}" srcOrd="0" destOrd="0" presId="urn:microsoft.com/office/officeart/2005/8/layout/orgChart1"/>
    <dgm:cxn modelId="{374DD2B2-50F6-4DA5-A489-88194AB770B5}" type="presParOf" srcId="{219042D8-C471-4F93-ABC7-BFB8A1865C73}" destId="{E7480B63-10BE-4931-A347-5B6F9FB9973C}" srcOrd="1" destOrd="0" presId="urn:microsoft.com/office/officeart/2005/8/layout/orgChart1"/>
    <dgm:cxn modelId="{DCFC3D33-7302-4560-8511-4789C6A3E514}" type="presParOf" srcId="{E7480B63-10BE-4931-A347-5B6F9FB9973C}" destId="{FAD0EF8C-105C-4929-A8CA-9CF2327D75FF}" srcOrd="0" destOrd="0" presId="urn:microsoft.com/office/officeart/2005/8/layout/orgChart1"/>
    <dgm:cxn modelId="{74F04286-7E34-4A34-832F-FC5F27A4F7A7}" type="presParOf" srcId="{FAD0EF8C-105C-4929-A8CA-9CF2327D75FF}" destId="{1C127B8D-85E4-4EB5-96DE-BE076833AB9F}" srcOrd="0" destOrd="0" presId="urn:microsoft.com/office/officeart/2005/8/layout/orgChart1"/>
    <dgm:cxn modelId="{B6A159B2-4C6C-49A0-8859-BB489B39E3F8}" type="presParOf" srcId="{FAD0EF8C-105C-4929-A8CA-9CF2327D75FF}" destId="{2C502BF8-D385-4FBA-83B0-77F318901A5F}" srcOrd="1" destOrd="0" presId="urn:microsoft.com/office/officeart/2005/8/layout/orgChart1"/>
    <dgm:cxn modelId="{8DD4713B-D7EE-4C23-BAD1-7E4A92581067}" type="presParOf" srcId="{E7480B63-10BE-4931-A347-5B6F9FB9973C}" destId="{1F55B526-9AAB-438E-9602-2BFB4BFF68F8}" srcOrd="1" destOrd="0" presId="urn:microsoft.com/office/officeart/2005/8/layout/orgChart1"/>
    <dgm:cxn modelId="{DA6736E1-9FB4-4906-9CCD-B56E505DE608}" type="presParOf" srcId="{E7480B63-10BE-4931-A347-5B6F9FB9973C}" destId="{7CC56C24-ABDE-4501-A0B0-6998BDB1FF9A}" srcOrd="2" destOrd="0" presId="urn:microsoft.com/office/officeart/2005/8/layout/orgChart1"/>
    <dgm:cxn modelId="{E3741A80-6BB8-4127-AD7D-9EC0F9A4AE3C}" type="presParOf" srcId="{3C0D3F86-29E5-4D8C-96C8-C34B5CF81AF4}" destId="{30EB5555-5D4E-46AE-9B35-204E53EF57D3}" srcOrd="2" destOrd="0" presId="urn:microsoft.com/office/officeart/2005/8/layout/orgChart1"/>
    <dgm:cxn modelId="{619D9A34-C85D-49D2-9EAB-52C778DAC593}" type="presParOf" srcId="{75D0E0D3-DF37-4ADB-A4DA-F946D8D0D0D6}" destId="{EFADFB80-6520-4441-9315-9E4676B43EE0}" srcOrd="2" destOrd="0" presId="urn:microsoft.com/office/officeart/2005/8/layout/orgChart1"/>
    <dgm:cxn modelId="{B27A4A42-0EF4-494E-8E95-7B344ED547B0}" type="presParOf" srcId="{75D0E0D3-DF37-4ADB-A4DA-F946D8D0D0D6}" destId="{F0539C40-3A40-4C83-A773-035D161766E4}" srcOrd="3" destOrd="0" presId="urn:microsoft.com/office/officeart/2005/8/layout/orgChart1"/>
    <dgm:cxn modelId="{2EA6A7E9-B920-498C-BF01-4CA0E830A90E}" type="presParOf" srcId="{F0539C40-3A40-4C83-A773-035D161766E4}" destId="{EB4C320E-FE26-4535-8B33-FCE3AE937086}" srcOrd="0" destOrd="0" presId="urn:microsoft.com/office/officeart/2005/8/layout/orgChart1"/>
    <dgm:cxn modelId="{D571FF52-9A1E-47C4-A887-AB2BC70A8503}" type="presParOf" srcId="{EB4C320E-FE26-4535-8B33-FCE3AE937086}" destId="{2332F8EB-B2F4-418E-9243-EAD12090B4AF}" srcOrd="0" destOrd="0" presId="urn:microsoft.com/office/officeart/2005/8/layout/orgChart1"/>
    <dgm:cxn modelId="{DAC99C50-7FEE-4C40-BE5B-D2441D479F5C}" type="presParOf" srcId="{EB4C320E-FE26-4535-8B33-FCE3AE937086}" destId="{38281878-D556-418A-8D1A-71CAFDAEF23F}" srcOrd="1" destOrd="0" presId="urn:microsoft.com/office/officeart/2005/8/layout/orgChart1"/>
    <dgm:cxn modelId="{2BABD603-8BEA-4E22-9A76-A4BDF6AA4D92}" type="presParOf" srcId="{F0539C40-3A40-4C83-A773-035D161766E4}" destId="{F138A878-C431-42AB-B4DA-22AFCFDEF229}" srcOrd="1" destOrd="0" presId="urn:microsoft.com/office/officeart/2005/8/layout/orgChart1"/>
    <dgm:cxn modelId="{121AA145-9EDB-4A65-BD53-9C70EAD2DB97}" type="presParOf" srcId="{F138A878-C431-42AB-B4DA-22AFCFDEF229}" destId="{B734D153-7687-4512-BDD0-06297CB31CC2}" srcOrd="0" destOrd="0" presId="urn:microsoft.com/office/officeart/2005/8/layout/orgChart1"/>
    <dgm:cxn modelId="{39564584-463E-4881-9C3E-AB632112E1DA}" type="presParOf" srcId="{F138A878-C431-42AB-B4DA-22AFCFDEF229}" destId="{28FFED98-5065-43B0-B535-608537D08E94}" srcOrd="1" destOrd="0" presId="urn:microsoft.com/office/officeart/2005/8/layout/orgChart1"/>
    <dgm:cxn modelId="{541012B1-0C8C-4221-AA6E-C061C3A5B20E}" type="presParOf" srcId="{28FFED98-5065-43B0-B535-608537D08E94}" destId="{092C105F-27E6-4FAC-82DC-702EFA2473FF}" srcOrd="0" destOrd="0" presId="urn:microsoft.com/office/officeart/2005/8/layout/orgChart1"/>
    <dgm:cxn modelId="{6EB60A3A-3D5F-42B0-9D32-929AD60AD2B1}" type="presParOf" srcId="{092C105F-27E6-4FAC-82DC-702EFA2473FF}" destId="{FD85CDAE-5635-43FA-BDF7-141504EC8DAE}" srcOrd="0" destOrd="0" presId="urn:microsoft.com/office/officeart/2005/8/layout/orgChart1"/>
    <dgm:cxn modelId="{365CA2AB-958B-440A-AE36-3450A2FC0E30}" type="presParOf" srcId="{092C105F-27E6-4FAC-82DC-702EFA2473FF}" destId="{96EF892C-A157-4818-8632-F09EF7FA9A2F}" srcOrd="1" destOrd="0" presId="urn:microsoft.com/office/officeart/2005/8/layout/orgChart1"/>
    <dgm:cxn modelId="{8128BAB8-6B35-4E4F-9EF4-1CD6178CC38E}" type="presParOf" srcId="{28FFED98-5065-43B0-B535-608537D08E94}" destId="{02E1EB6B-767A-4E95-A91D-7E369CF825F7}" srcOrd="1" destOrd="0" presId="urn:microsoft.com/office/officeart/2005/8/layout/orgChart1"/>
    <dgm:cxn modelId="{4939F062-AB26-47A6-A4EF-D81E3DA4E9C0}" type="presParOf" srcId="{28FFED98-5065-43B0-B535-608537D08E94}" destId="{FF27F291-6EC2-46EA-99C0-9A01C04595C9}" srcOrd="2" destOrd="0" presId="urn:microsoft.com/office/officeart/2005/8/layout/orgChart1"/>
    <dgm:cxn modelId="{E7CA4096-6CD3-43B4-BA5B-EA50F4C75456}" type="presParOf" srcId="{F138A878-C431-42AB-B4DA-22AFCFDEF229}" destId="{71328EB3-F631-40CC-996B-7264F4591CDE}" srcOrd="2" destOrd="0" presId="urn:microsoft.com/office/officeart/2005/8/layout/orgChart1"/>
    <dgm:cxn modelId="{09EEE438-3A37-4B6D-BA91-C5F4C51A9998}" type="presParOf" srcId="{F138A878-C431-42AB-B4DA-22AFCFDEF229}" destId="{A2C0B52D-093A-4AF4-ABD3-B2A8BB56D37A}" srcOrd="3" destOrd="0" presId="urn:microsoft.com/office/officeart/2005/8/layout/orgChart1"/>
    <dgm:cxn modelId="{8FE56193-7069-44D6-A3B6-2122B8B09047}" type="presParOf" srcId="{A2C0B52D-093A-4AF4-ABD3-B2A8BB56D37A}" destId="{FA39BD1D-06C5-4544-B0B3-FC9A82413CDE}" srcOrd="0" destOrd="0" presId="urn:microsoft.com/office/officeart/2005/8/layout/orgChart1"/>
    <dgm:cxn modelId="{4674D129-053E-49A2-B17B-10E2A723F559}" type="presParOf" srcId="{FA39BD1D-06C5-4544-B0B3-FC9A82413CDE}" destId="{6F196A40-226B-4FA0-AE53-FCEA645EFE6D}" srcOrd="0" destOrd="0" presId="urn:microsoft.com/office/officeart/2005/8/layout/orgChart1"/>
    <dgm:cxn modelId="{6B1AF5E6-734B-443B-B183-6039A4A9A835}" type="presParOf" srcId="{FA39BD1D-06C5-4544-B0B3-FC9A82413CDE}" destId="{CA61E795-244D-4087-BF37-7D478B3F0701}" srcOrd="1" destOrd="0" presId="urn:microsoft.com/office/officeart/2005/8/layout/orgChart1"/>
    <dgm:cxn modelId="{7FB54FC3-BC0A-45F7-9C15-F96D501741DC}" type="presParOf" srcId="{A2C0B52D-093A-4AF4-ABD3-B2A8BB56D37A}" destId="{C1809157-5CED-4E1A-AEEC-C0D99F5273E2}" srcOrd="1" destOrd="0" presId="urn:microsoft.com/office/officeart/2005/8/layout/orgChart1"/>
    <dgm:cxn modelId="{5B9F99C3-A6C6-4793-A35A-4912157DF745}" type="presParOf" srcId="{A2C0B52D-093A-4AF4-ABD3-B2A8BB56D37A}" destId="{0702F779-F7A5-4EDE-B75F-B9EB3DDAA4FF}" srcOrd="2" destOrd="0" presId="urn:microsoft.com/office/officeart/2005/8/layout/orgChart1"/>
    <dgm:cxn modelId="{0549F6AF-C23B-414D-9FD5-AC2AD67A459F}" type="presParOf" srcId="{F0539C40-3A40-4C83-A773-035D161766E4}" destId="{268FEAEE-8FA1-403E-BC29-E52BF890A888}" srcOrd="2" destOrd="0" presId="urn:microsoft.com/office/officeart/2005/8/layout/orgChart1"/>
    <dgm:cxn modelId="{3C430E94-6DF5-4D6F-B0CA-9A9C18C86007}" type="presParOf" srcId="{75D0E0D3-DF37-4ADB-A4DA-F946D8D0D0D6}" destId="{4BE42176-5F30-400D-A453-F01819C26994}" srcOrd="4" destOrd="0" presId="urn:microsoft.com/office/officeart/2005/8/layout/orgChart1"/>
    <dgm:cxn modelId="{DF8B33BC-6E31-4EFE-8F54-FFA9275F1E66}" type="presParOf" srcId="{75D0E0D3-DF37-4ADB-A4DA-F946D8D0D0D6}" destId="{CFC31306-25B4-4718-AB8F-E76400A9F70A}" srcOrd="5" destOrd="0" presId="urn:microsoft.com/office/officeart/2005/8/layout/orgChart1"/>
    <dgm:cxn modelId="{03094637-7F52-4974-ABA0-3E0722CD8847}" type="presParOf" srcId="{CFC31306-25B4-4718-AB8F-E76400A9F70A}" destId="{82192F3D-AC22-4FE9-9781-7DCAF5350E75}" srcOrd="0" destOrd="0" presId="urn:microsoft.com/office/officeart/2005/8/layout/orgChart1"/>
    <dgm:cxn modelId="{9F4CDF12-2705-4584-8E30-BBDE35A3886A}" type="presParOf" srcId="{82192F3D-AC22-4FE9-9781-7DCAF5350E75}" destId="{F9F5A477-A77F-4D6B-845A-8602EBB9C100}" srcOrd="0" destOrd="0" presId="urn:microsoft.com/office/officeart/2005/8/layout/orgChart1"/>
    <dgm:cxn modelId="{983C59B7-C9AA-44C9-9294-9419C14CAC05}" type="presParOf" srcId="{82192F3D-AC22-4FE9-9781-7DCAF5350E75}" destId="{0045FF64-7A2E-4687-94F2-E5006BD7FCD5}" srcOrd="1" destOrd="0" presId="urn:microsoft.com/office/officeart/2005/8/layout/orgChart1"/>
    <dgm:cxn modelId="{1A1BC40C-8F52-46FE-B009-1FDACAE51BD3}" type="presParOf" srcId="{CFC31306-25B4-4718-AB8F-E76400A9F70A}" destId="{1530BEEC-8167-4B60-AC8D-93B19697B990}" srcOrd="1" destOrd="0" presId="urn:microsoft.com/office/officeart/2005/8/layout/orgChart1"/>
    <dgm:cxn modelId="{4DEA2087-BF1A-4F82-81BE-3AF00CBA1C4B}" type="presParOf" srcId="{CFC31306-25B4-4718-AB8F-E76400A9F70A}" destId="{83D08475-7F99-47D3-BD24-2B190A2DA486}" srcOrd="2" destOrd="0" presId="urn:microsoft.com/office/officeart/2005/8/layout/orgChart1"/>
    <dgm:cxn modelId="{F9AD0BDC-AA33-4F28-A600-CE3844E3B8D8}" type="presParOf" srcId="{1498109D-95B0-4989-8F50-257C2AFFEB9D}" destId="{BB801166-9928-4A2B-8D01-C8650D1D96C3}" srcOrd="2" destOrd="0" presId="urn:microsoft.com/office/officeart/2005/8/layout/orgChart1"/>
    <dgm:cxn modelId="{70793B74-39B2-4767-AB09-5FB2E273CD79}" type="presParOf" srcId="{1CB1AC44-3EA1-4564-B6F8-70C736D3F9AF}" destId="{F4B3F0FD-507C-4C34-AC62-564A47C1E4F4}" srcOrd="2" destOrd="0" presId="urn:microsoft.com/office/officeart/2005/8/layout/orgChart1"/>
    <dgm:cxn modelId="{71D6DADD-A2E2-41CD-A5AB-6D1AD99904AC}" type="presParOf" srcId="{1CB1AC44-3EA1-4564-B6F8-70C736D3F9AF}" destId="{02B61424-3B0F-4677-8139-25CFCE67DB8F}" srcOrd="3" destOrd="0" presId="urn:microsoft.com/office/officeart/2005/8/layout/orgChart1"/>
    <dgm:cxn modelId="{33554179-D255-42EA-92B4-42F4BE5CA12E}" type="presParOf" srcId="{02B61424-3B0F-4677-8139-25CFCE67DB8F}" destId="{54386E8E-81F4-4A16-8397-9565F9E4CB33}" srcOrd="0" destOrd="0" presId="urn:microsoft.com/office/officeart/2005/8/layout/orgChart1"/>
    <dgm:cxn modelId="{21734F95-FA99-45D2-9F18-4BDE52F0DB4E}" type="presParOf" srcId="{54386E8E-81F4-4A16-8397-9565F9E4CB33}" destId="{D0ED7599-84B4-4C65-92E3-A75F668769F1}" srcOrd="0" destOrd="0" presId="urn:microsoft.com/office/officeart/2005/8/layout/orgChart1"/>
    <dgm:cxn modelId="{3C5E2DE3-BAFE-40E0-8B2A-E84587A61ECA}" type="presParOf" srcId="{54386E8E-81F4-4A16-8397-9565F9E4CB33}" destId="{FB706DB1-7338-42DD-9576-6CEE3F3ECCDA}" srcOrd="1" destOrd="0" presId="urn:microsoft.com/office/officeart/2005/8/layout/orgChart1"/>
    <dgm:cxn modelId="{18F80E6E-94EF-40C1-B6F3-1FCF686FFC31}" type="presParOf" srcId="{02B61424-3B0F-4677-8139-25CFCE67DB8F}" destId="{56A266AE-9C28-4870-AB37-8D19041F6452}" srcOrd="1" destOrd="0" presId="urn:microsoft.com/office/officeart/2005/8/layout/orgChart1"/>
    <dgm:cxn modelId="{F7011F29-C264-4646-A784-C337AA2136DD}" type="presParOf" srcId="{02B61424-3B0F-4677-8139-25CFCE67DB8F}" destId="{83C21A7F-0E0B-4DFE-A8A1-F051B1E85AB2}" srcOrd="2" destOrd="0" presId="urn:microsoft.com/office/officeart/2005/8/layout/orgChart1"/>
    <dgm:cxn modelId="{C925D27B-AD44-404D-A9CE-5B9E24EBB5C5}" type="presParOf" srcId="{665AFF31-F335-4294-8B71-7BF0FFBA88AD}" destId="{6503D49E-CF63-456C-88CC-155A5D4A7F34}" srcOrd="2" destOrd="0" presId="urn:microsoft.com/office/officeart/2005/8/layout/orgChart1"/>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9B986F-F43F-4797-B847-3A273B735285}">
      <dsp:nvSpPr>
        <dsp:cNvPr id="0" name=""/>
        <dsp:cNvSpPr/>
      </dsp:nvSpPr>
      <dsp:spPr>
        <a:xfrm>
          <a:off x="0" y="1933"/>
          <a:ext cx="5607997" cy="923080"/>
        </a:xfrm>
        <a:prstGeom prst="roundRect">
          <a:avLst>
            <a:gd name="adj" fmla="val 10000"/>
          </a:avLst>
        </a:prstGeom>
        <a:solidFill>
          <a:schemeClr val="accent1"/>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dirty="0">
              <a:solidFill>
                <a:schemeClr val="bg1"/>
              </a:solidFill>
              <a:latin typeface="Arial" pitchFamily="34" charset="0"/>
              <a:cs typeface="Arial" pitchFamily="34" charset="0"/>
            </a:rPr>
            <a:t>Environmental and Social Management  Framework (ESMF</a:t>
          </a:r>
          <a:r>
            <a:rPr lang="en-US" sz="1100" kern="1200" dirty="0">
              <a:solidFill>
                <a:schemeClr val="bg1"/>
              </a:solidFill>
              <a:latin typeface="Arial" pitchFamily="34" charset="0"/>
              <a:cs typeface="Arial" pitchFamily="34" charset="0"/>
            </a:rPr>
            <a:t>)</a:t>
          </a:r>
        </a:p>
        <a:p>
          <a:pPr marL="0" lvl="0" indent="0" algn="ctr" defTabSz="488950">
            <a:lnSpc>
              <a:spcPct val="90000"/>
            </a:lnSpc>
            <a:spcBef>
              <a:spcPct val="0"/>
            </a:spcBef>
            <a:spcAft>
              <a:spcPct val="35000"/>
            </a:spcAft>
            <a:buNone/>
          </a:pPr>
          <a:r>
            <a:rPr lang="en-US" sz="1100" kern="1200" dirty="0">
              <a:solidFill>
                <a:schemeClr val="bg1"/>
              </a:solidFill>
              <a:latin typeface="Arial" pitchFamily="34" charset="0"/>
              <a:cs typeface="Arial" pitchFamily="34" charset="0"/>
            </a:rPr>
            <a:t>Identifies the World Bank Operational Policies and PNG Legal Requirements for environmental and social safeguards</a:t>
          </a:r>
          <a:endParaRPr lang="en-AU" sz="1100" kern="1200">
            <a:solidFill>
              <a:schemeClr val="bg1"/>
            </a:solidFill>
            <a:latin typeface="Arial" pitchFamily="34" charset="0"/>
            <a:cs typeface="Arial" pitchFamily="34" charset="0"/>
          </a:endParaRPr>
        </a:p>
      </dsp:txBody>
      <dsp:txXfrm>
        <a:off x="27036" y="28969"/>
        <a:ext cx="5553925" cy="869008"/>
      </dsp:txXfrm>
    </dsp:sp>
    <dsp:sp modelId="{38358520-EBCC-47EF-9A0F-7229DCE0CB91}">
      <dsp:nvSpPr>
        <dsp:cNvPr id="0" name=""/>
        <dsp:cNvSpPr/>
      </dsp:nvSpPr>
      <dsp:spPr>
        <a:xfrm rot="5400000">
          <a:off x="2574923" y="955557"/>
          <a:ext cx="458149" cy="549779"/>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977900">
            <a:lnSpc>
              <a:spcPct val="90000"/>
            </a:lnSpc>
            <a:spcBef>
              <a:spcPct val="0"/>
            </a:spcBef>
            <a:spcAft>
              <a:spcPct val="35000"/>
            </a:spcAft>
            <a:buNone/>
          </a:pPr>
          <a:endParaRPr lang="en-AU" sz="2200" kern="1200"/>
        </a:p>
      </dsp:txBody>
      <dsp:txXfrm rot="-5400000">
        <a:off x="2639065" y="1001372"/>
        <a:ext cx="329867" cy="320704"/>
      </dsp:txXfrm>
    </dsp:sp>
    <dsp:sp modelId="{73707208-26F1-4ACD-858A-69EC7E7CFC6E}">
      <dsp:nvSpPr>
        <dsp:cNvPr id="0" name=""/>
        <dsp:cNvSpPr/>
      </dsp:nvSpPr>
      <dsp:spPr>
        <a:xfrm>
          <a:off x="0" y="1535880"/>
          <a:ext cx="5607997" cy="1430429"/>
        </a:xfrm>
        <a:prstGeom prst="roundRect">
          <a:avLst>
            <a:gd name="adj" fmla="val 10000"/>
          </a:avLst>
        </a:prstGeom>
        <a:solidFill>
          <a:schemeClr val="accent1">
            <a:lumMod val="40000"/>
            <a:lumOff val="6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dirty="0">
              <a:solidFill>
                <a:sysClr val="windowText" lastClr="000000"/>
              </a:solidFill>
              <a:latin typeface="Arial" pitchFamily="34" charset="0"/>
              <a:cs typeface="Arial" pitchFamily="34" charset="0"/>
            </a:rPr>
            <a:t>Environmental and Social Management Plans (ESMP)</a:t>
          </a:r>
          <a:endParaRPr lang="en-US" sz="1100" kern="1200" dirty="0">
            <a:solidFill>
              <a:sysClr val="windowText" lastClr="000000"/>
            </a:solidFill>
            <a:latin typeface="Arial" pitchFamily="34" charset="0"/>
            <a:cs typeface="Arial" pitchFamily="34" charset="0"/>
          </a:endParaRPr>
        </a:p>
        <a:p>
          <a:pPr marL="0" lvl="0" indent="0" algn="ctr" defTabSz="488950">
            <a:lnSpc>
              <a:spcPct val="90000"/>
            </a:lnSpc>
            <a:spcBef>
              <a:spcPct val="0"/>
            </a:spcBef>
            <a:spcAft>
              <a:spcPct val="35000"/>
            </a:spcAft>
            <a:buNone/>
          </a:pPr>
          <a:r>
            <a:rPr lang="en-US" sz="1100" kern="1200" dirty="0">
              <a:solidFill>
                <a:sysClr val="windowText" lastClr="000000"/>
              </a:solidFill>
              <a:latin typeface="Arial" pitchFamily="34" charset="0"/>
              <a:cs typeface="Arial" pitchFamily="34" charset="0"/>
            </a:rPr>
            <a:t>The purpose of the ESMP is to provide a record of the compliance of sub-projects with the ESMF. The ESMP itemizes the actions required during project implementation for each sub-project.  These are prepared by the UYEP II staff in consultation with contractors.</a:t>
          </a:r>
        </a:p>
        <a:p>
          <a:pPr marL="0" lvl="0" indent="0" algn="ctr" defTabSz="488950">
            <a:lnSpc>
              <a:spcPct val="90000"/>
            </a:lnSpc>
            <a:spcBef>
              <a:spcPct val="0"/>
            </a:spcBef>
            <a:spcAft>
              <a:spcPct val="35000"/>
            </a:spcAft>
            <a:buNone/>
          </a:pPr>
          <a:r>
            <a:rPr lang="en-US" sz="1100" b="1" kern="1200" dirty="0">
              <a:solidFill>
                <a:sysClr val="windowText" lastClr="000000"/>
              </a:solidFill>
              <a:latin typeface="Arial" pitchFamily="34" charset="0"/>
              <a:cs typeface="Arial" pitchFamily="34" charset="0"/>
            </a:rPr>
            <a:t>The ESMP is a working project document per subproject</a:t>
          </a:r>
          <a:endParaRPr lang="en-AU" sz="1100" kern="1200">
            <a:solidFill>
              <a:sysClr val="windowText" lastClr="000000"/>
            </a:solidFill>
          </a:endParaRPr>
        </a:p>
      </dsp:txBody>
      <dsp:txXfrm>
        <a:off x="41896" y="1577776"/>
        <a:ext cx="5524205" cy="1346637"/>
      </dsp:txXfrm>
    </dsp:sp>
    <dsp:sp modelId="{8E75DD57-274D-4795-87C4-4893263871D1}">
      <dsp:nvSpPr>
        <dsp:cNvPr id="0" name=""/>
        <dsp:cNvSpPr/>
      </dsp:nvSpPr>
      <dsp:spPr>
        <a:xfrm rot="5400000">
          <a:off x="2574923" y="2996852"/>
          <a:ext cx="458149" cy="549779"/>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977900">
            <a:lnSpc>
              <a:spcPct val="90000"/>
            </a:lnSpc>
            <a:spcBef>
              <a:spcPct val="0"/>
            </a:spcBef>
            <a:spcAft>
              <a:spcPct val="35000"/>
            </a:spcAft>
            <a:buNone/>
          </a:pPr>
          <a:endParaRPr lang="en-AU" sz="2200" kern="1200"/>
        </a:p>
      </dsp:txBody>
      <dsp:txXfrm rot="-5400000">
        <a:off x="2639065" y="3042667"/>
        <a:ext cx="329867" cy="320704"/>
      </dsp:txXfrm>
    </dsp:sp>
    <dsp:sp modelId="{874D0DAD-8741-443E-858B-FFE9298AA10B}">
      <dsp:nvSpPr>
        <dsp:cNvPr id="0" name=""/>
        <dsp:cNvSpPr/>
      </dsp:nvSpPr>
      <dsp:spPr>
        <a:xfrm>
          <a:off x="0" y="3577175"/>
          <a:ext cx="5607997" cy="1260559"/>
        </a:xfrm>
        <a:prstGeom prst="roundRect">
          <a:avLst>
            <a:gd name="adj" fmla="val 10000"/>
          </a:avLst>
        </a:prstGeom>
        <a:solidFill>
          <a:schemeClr val="accent5">
            <a:lumMod val="20000"/>
            <a:lumOff val="8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dirty="0">
              <a:solidFill>
                <a:sysClr val="windowText" lastClr="000000"/>
              </a:solidFill>
              <a:latin typeface="Arial" pitchFamily="34" charset="0"/>
              <a:cs typeface="Arial" pitchFamily="34" charset="0"/>
            </a:rPr>
            <a:t>Environmental and Social Code of Practice (ESCOP)</a:t>
          </a:r>
          <a:endParaRPr lang="en-US" sz="1100" kern="1200" dirty="0">
            <a:solidFill>
              <a:sysClr val="windowText" lastClr="000000"/>
            </a:solidFill>
            <a:latin typeface="Arial" pitchFamily="34" charset="0"/>
            <a:cs typeface="Arial" pitchFamily="34" charset="0"/>
          </a:endParaRPr>
        </a:p>
        <a:p>
          <a:pPr marL="0" lvl="0" indent="0" algn="ctr" defTabSz="488950">
            <a:lnSpc>
              <a:spcPct val="90000"/>
            </a:lnSpc>
            <a:spcBef>
              <a:spcPct val="0"/>
            </a:spcBef>
            <a:spcAft>
              <a:spcPct val="35000"/>
            </a:spcAft>
            <a:buNone/>
          </a:pPr>
          <a:r>
            <a:rPr lang="en-US" sz="1100" kern="1200" dirty="0">
              <a:solidFill>
                <a:sysClr val="windowText" lastClr="000000"/>
              </a:solidFill>
              <a:latin typeface="Arial" pitchFamily="34" charset="0"/>
              <a:cs typeface="Arial" pitchFamily="34" charset="0"/>
            </a:rPr>
            <a:t>The  ESCOP is to be completed by contractors engaged  as part of the UYEP project, and included as a separate annex in all bidding and contract documents. </a:t>
          </a:r>
          <a:endParaRPr lang="en-AU" sz="1100" kern="1200">
            <a:solidFill>
              <a:sysClr val="windowText" lastClr="000000"/>
            </a:solidFill>
            <a:latin typeface="Arial" pitchFamily="34" charset="0"/>
            <a:cs typeface="Arial" pitchFamily="34" charset="0"/>
          </a:endParaRPr>
        </a:p>
      </dsp:txBody>
      <dsp:txXfrm>
        <a:off x="36921" y="3614096"/>
        <a:ext cx="5534155" cy="11867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9B986F-F43F-4797-B847-3A273B735285}">
      <dsp:nvSpPr>
        <dsp:cNvPr id="0" name=""/>
        <dsp:cNvSpPr/>
      </dsp:nvSpPr>
      <dsp:spPr>
        <a:xfrm>
          <a:off x="0" y="3196"/>
          <a:ext cx="4972696" cy="609090"/>
        </a:xfrm>
        <a:prstGeom prst="roundRect">
          <a:avLst>
            <a:gd name="adj" fmla="val 10000"/>
          </a:avLst>
        </a:prstGeom>
        <a:solidFill>
          <a:schemeClr val="accent1"/>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dirty="0">
              <a:solidFill>
                <a:schemeClr val="bg1"/>
              </a:solidFill>
              <a:latin typeface="Arial" pitchFamily="34" charset="0"/>
              <a:cs typeface="Arial" pitchFamily="34" charset="0"/>
            </a:rPr>
            <a:t>Environmental and Social Management  Framework (ESMF</a:t>
          </a:r>
          <a:r>
            <a:rPr lang="en-US" sz="1100" kern="1200" dirty="0">
              <a:solidFill>
                <a:schemeClr val="bg1"/>
              </a:solidFill>
              <a:latin typeface="Arial" pitchFamily="34" charset="0"/>
              <a:cs typeface="Arial" pitchFamily="34" charset="0"/>
            </a:rPr>
            <a:t>)</a:t>
          </a:r>
        </a:p>
        <a:p>
          <a:pPr marL="0" lvl="0" indent="0" algn="ctr" defTabSz="488950">
            <a:lnSpc>
              <a:spcPct val="90000"/>
            </a:lnSpc>
            <a:spcBef>
              <a:spcPct val="0"/>
            </a:spcBef>
            <a:spcAft>
              <a:spcPct val="35000"/>
            </a:spcAft>
            <a:buNone/>
          </a:pPr>
          <a:r>
            <a:rPr lang="en-US" sz="1100" kern="1200" dirty="0">
              <a:solidFill>
                <a:schemeClr val="bg1"/>
              </a:solidFill>
              <a:latin typeface="Arial" pitchFamily="34" charset="0"/>
              <a:cs typeface="Arial" pitchFamily="34" charset="0"/>
            </a:rPr>
            <a:t>OP 4.10 Indigenous Peoples</a:t>
          </a:r>
          <a:endParaRPr lang="en-AU" sz="1100" kern="1200">
            <a:solidFill>
              <a:schemeClr val="bg1"/>
            </a:solidFill>
            <a:latin typeface="Arial" pitchFamily="34" charset="0"/>
            <a:cs typeface="Arial" pitchFamily="34" charset="0"/>
          </a:endParaRPr>
        </a:p>
      </dsp:txBody>
      <dsp:txXfrm>
        <a:off x="17840" y="21036"/>
        <a:ext cx="4937016" cy="573410"/>
      </dsp:txXfrm>
    </dsp:sp>
    <dsp:sp modelId="{38358520-EBCC-47EF-9A0F-7229DCE0CB91}">
      <dsp:nvSpPr>
        <dsp:cNvPr id="0" name=""/>
        <dsp:cNvSpPr/>
      </dsp:nvSpPr>
      <dsp:spPr>
        <a:xfrm rot="5400000">
          <a:off x="2335193" y="632441"/>
          <a:ext cx="302308" cy="362769"/>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AU" sz="1500" kern="1200"/>
        </a:p>
      </dsp:txBody>
      <dsp:txXfrm rot="-5400000">
        <a:off x="2377517" y="662671"/>
        <a:ext cx="217661" cy="211616"/>
      </dsp:txXfrm>
    </dsp:sp>
    <dsp:sp modelId="{73707208-26F1-4ACD-858A-69EC7E7CFC6E}">
      <dsp:nvSpPr>
        <dsp:cNvPr id="0" name=""/>
        <dsp:cNvSpPr/>
      </dsp:nvSpPr>
      <dsp:spPr>
        <a:xfrm>
          <a:off x="0" y="1015365"/>
          <a:ext cx="4972696" cy="943862"/>
        </a:xfrm>
        <a:prstGeom prst="roundRect">
          <a:avLst>
            <a:gd name="adj" fmla="val 10000"/>
          </a:avLst>
        </a:prstGeom>
        <a:solidFill>
          <a:schemeClr val="accent1">
            <a:lumMod val="40000"/>
            <a:lumOff val="6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dirty="0">
              <a:solidFill>
                <a:sysClr val="windowText" lastClr="000000"/>
              </a:solidFill>
              <a:latin typeface="Arial" pitchFamily="34" charset="0"/>
              <a:cs typeface="Arial" pitchFamily="34" charset="0"/>
            </a:rPr>
            <a:t>Environmental and Social Management Plans (ESMP)</a:t>
          </a:r>
        </a:p>
        <a:p>
          <a:pPr marL="0" lvl="0" indent="0" algn="ctr" defTabSz="488950">
            <a:lnSpc>
              <a:spcPct val="90000"/>
            </a:lnSpc>
            <a:spcBef>
              <a:spcPct val="0"/>
            </a:spcBef>
            <a:spcAft>
              <a:spcPct val="35000"/>
            </a:spcAft>
            <a:buNone/>
          </a:pPr>
          <a:r>
            <a:rPr lang="en-US" sz="1100" b="0" kern="1200" dirty="0">
              <a:solidFill>
                <a:sysClr val="windowText" lastClr="000000"/>
              </a:solidFill>
              <a:latin typeface="Arial" pitchFamily="34" charset="0"/>
              <a:cs typeface="Arial" pitchFamily="34" charset="0"/>
            </a:rPr>
            <a:t>Project Level Consultation Plan - working project document to provide overall guidance to incorporating social safeguards in subprojects</a:t>
          </a:r>
        </a:p>
      </dsp:txBody>
      <dsp:txXfrm>
        <a:off x="27645" y="1043010"/>
        <a:ext cx="4917406" cy="888572"/>
      </dsp:txXfrm>
    </dsp:sp>
    <dsp:sp modelId="{8E75DD57-274D-4795-87C4-4893263871D1}">
      <dsp:nvSpPr>
        <dsp:cNvPr id="0" name=""/>
        <dsp:cNvSpPr/>
      </dsp:nvSpPr>
      <dsp:spPr>
        <a:xfrm rot="5400000">
          <a:off x="2335193" y="1979381"/>
          <a:ext cx="302308" cy="362769"/>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AU" sz="1500" kern="1200"/>
        </a:p>
      </dsp:txBody>
      <dsp:txXfrm rot="-5400000">
        <a:off x="2377517" y="2009611"/>
        <a:ext cx="217661" cy="211616"/>
      </dsp:txXfrm>
    </dsp:sp>
    <dsp:sp modelId="{874D0DAD-8741-443E-858B-FFE9298AA10B}">
      <dsp:nvSpPr>
        <dsp:cNvPr id="0" name=""/>
        <dsp:cNvSpPr/>
      </dsp:nvSpPr>
      <dsp:spPr>
        <a:xfrm>
          <a:off x="0" y="2362305"/>
          <a:ext cx="4972696" cy="1056071"/>
        </a:xfrm>
        <a:prstGeom prst="roundRect">
          <a:avLst>
            <a:gd name="adj" fmla="val 10000"/>
          </a:avLst>
        </a:prstGeom>
        <a:solidFill>
          <a:schemeClr val="accent5">
            <a:lumMod val="20000"/>
            <a:lumOff val="8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dirty="0">
              <a:solidFill>
                <a:sysClr val="windowText" lastClr="000000"/>
              </a:solidFill>
              <a:latin typeface="Arial" pitchFamily="34" charset="0"/>
              <a:cs typeface="Arial" pitchFamily="34" charset="0"/>
            </a:rPr>
            <a:t>Community Mobilization Plan</a:t>
          </a:r>
          <a:endParaRPr lang="en-US" sz="1100" kern="1200" dirty="0">
            <a:solidFill>
              <a:sysClr val="windowText" lastClr="000000"/>
            </a:solidFill>
            <a:latin typeface="Arial" pitchFamily="34" charset="0"/>
            <a:cs typeface="Arial" pitchFamily="34" charset="0"/>
          </a:endParaRPr>
        </a:p>
        <a:p>
          <a:pPr marL="0" lvl="0" indent="0" algn="ctr" defTabSz="488950">
            <a:lnSpc>
              <a:spcPct val="90000"/>
            </a:lnSpc>
            <a:spcBef>
              <a:spcPct val="0"/>
            </a:spcBef>
            <a:spcAft>
              <a:spcPct val="35000"/>
            </a:spcAft>
            <a:buNone/>
          </a:pPr>
          <a:r>
            <a:rPr lang="en-US" sz="1100" kern="1200" dirty="0">
              <a:solidFill>
                <a:sysClr val="windowText" lastClr="000000"/>
              </a:solidFill>
              <a:latin typeface="Arial" pitchFamily="34" charset="0"/>
              <a:cs typeface="Arial" pitchFamily="34" charset="0"/>
            </a:rPr>
            <a:t>Specific plan for each locality and subproject activity</a:t>
          </a:r>
        </a:p>
        <a:p>
          <a:pPr marL="0" lvl="0" indent="0" algn="ctr" defTabSz="488950">
            <a:lnSpc>
              <a:spcPct val="90000"/>
            </a:lnSpc>
            <a:spcBef>
              <a:spcPct val="0"/>
            </a:spcBef>
            <a:spcAft>
              <a:spcPct val="35000"/>
            </a:spcAft>
            <a:buNone/>
          </a:pPr>
          <a:r>
            <a:rPr lang="en-US" sz="1100" kern="1200" dirty="0">
              <a:solidFill>
                <a:sysClr val="windowText" lastClr="000000"/>
              </a:solidFill>
              <a:latin typeface="Arial" pitchFamily="34" charset="0"/>
              <a:cs typeface="Arial" pitchFamily="34" charset="0"/>
            </a:rPr>
            <a:t>Community Consultation and Participation Form - records data on participation</a:t>
          </a:r>
          <a:endParaRPr lang="en-AU" sz="1100" kern="1200">
            <a:solidFill>
              <a:sysClr val="windowText" lastClr="000000"/>
            </a:solidFill>
            <a:latin typeface="Arial" pitchFamily="34" charset="0"/>
            <a:cs typeface="Arial" pitchFamily="34" charset="0"/>
          </a:endParaRPr>
        </a:p>
      </dsp:txBody>
      <dsp:txXfrm>
        <a:off x="30931" y="2393236"/>
        <a:ext cx="4910834" cy="99420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B3F0FD-507C-4C34-AC62-564A47C1E4F4}">
      <dsp:nvSpPr>
        <dsp:cNvPr id="0" name=""/>
        <dsp:cNvSpPr/>
      </dsp:nvSpPr>
      <dsp:spPr>
        <a:xfrm>
          <a:off x="3665794" y="681749"/>
          <a:ext cx="824622" cy="286232"/>
        </a:xfrm>
        <a:custGeom>
          <a:avLst/>
          <a:gdLst/>
          <a:ahLst/>
          <a:cxnLst/>
          <a:rect l="0" t="0" r="0" b="0"/>
          <a:pathLst>
            <a:path>
              <a:moveTo>
                <a:pt x="0" y="0"/>
              </a:moveTo>
              <a:lnTo>
                <a:pt x="0" y="143116"/>
              </a:lnTo>
              <a:lnTo>
                <a:pt x="824622" y="143116"/>
              </a:lnTo>
              <a:lnTo>
                <a:pt x="824622" y="2862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E42176-5F30-400D-A453-F01819C26994}">
      <dsp:nvSpPr>
        <dsp:cNvPr id="0" name=""/>
        <dsp:cNvSpPr/>
      </dsp:nvSpPr>
      <dsp:spPr>
        <a:xfrm>
          <a:off x="2841171" y="1649488"/>
          <a:ext cx="1649245" cy="286232"/>
        </a:xfrm>
        <a:custGeom>
          <a:avLst/>
          <a:gdLst/>
          <a:ahLst/>
          <a:cxnLst/>
          <a:rect l="0" t="0" r="0" b="0"/>
          <a:pathLst>
            <a:path>
              <a:moveTo>
                <a:pt x="0" y="0"/>
              </a:moveTo>
              <a:lnTo>
                <a:pt x="0" y="143116"/>
              </a:lnTo>
              <a:lnTo>
                <a:pt x="1649245" y="143116"/>
              </a:lnTo>
              <a:lnTo>
                <a:pt x="1649245" y="2862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328EB3-F631-40CC-996B-7264F4591CDE}">
      <dsp:nvSpPr>
        <dsp:cNvPr id="0" name=""/>
        <dsp:cNvSpPr/>
      </dsp:nvSpPr>
      <dsp:spPr>
        <a:xfrm>
          <a:off x="2295966" y="2617228"/>
          <a:ext cx="204451" cy="1594725"/>
        </a:xfrm>
        <a:custGeom>
          <a:avLst/>
          <a:gdLst/>
          <a:ahLst/>
          <a:cxnLst/>
          <a:rect l="0" t="0" r="0" b="0"/>
          <a:pathLst>
            <a:path>
              <a:moveTo>
                <a:pt x="0" y="0"/>
              </a:moveTo>
              <a:lnTo>
                <a:pt x="0" y="1594725"/>
              </a:lnTo>
              <a:lnTo>
                <a:pt x="204451" y="15947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34D153-7687-4512-BDD0-06297CB31CC2}">
      <dsp:nvSpPr>
        <dsp:cNvPr id="0" name=""/>
        <dsp:cNvSpPr/>
      </dsp:nvSpPr>
      <dsp:spPr>
        <a:xfrm>
          <a:off x="2295966" y="2617228"/>
          <a:ext cx="204451" cy="626986"/>
        </a:xfrm>
        <a:custGeom>
          <a:avLst/>
          <a:gdLst/>
          <a:ahLst/>
          <a:cxnLst/>
          <a:rect l="0" t="0" r="0" b="0"/>
          <a:pathLst>
            <a:path>
              <a:moveTo>
                <a:pt x="0" y="0"/>
              </a:moveTo>
              <a:lnTo>
                <a:pt x="0" y="626986"/>
              </a:lnTo>
              <a:lnTo>
                <a:pt x="204451" y="62698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ADFB80-6520-4441-9315-9E4676B43EE0}">
      <dsp:nvSpPr>
        <dsp:cNvPr id="0" name=""/>
        <dsp:cNvSpPr/>
      </dsp:nvSpPr>
      <dsp:spPr>
        <a:xfrm>
          <a:off x="2795451" y="1649488"/>
          <a:ext cx="91440" cy="286232"/>
        </a:xfrm>
        <a:custGeom>
          <a:avLst/>
          <a:gdLst/>
          <a:ahLst/>
          <a:cxnLst/>
          <a:rect l="0" t="0" r="0" b="0"/>
          <a:pathLst>
            <a:path>
              <a:moveTo>
                <a:pt x="45720" y="0"/>
              </a:moveTo>
              <a:lnTo>
                <a:pt x="45720" y="2862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35A94D-7B8A-4DDE-97B5-BC42B26EB10E}">
      <dsp:nvSpPr>
        <dsp:cNvPr id="0" name=""/>
        <dsp:cNvSpPr/>
      </dsp:nvSpPr>
      <dsp:spPr>
        <a:xfrm>
          <a:off x="646720" y="2617228"/>
          <a:ext cx="204451" cy="626986"/>
        </a:xfrm>
        <a:custGeom>
          <a:avLst/>
          <a:gdLst/>
          <a:ahLst/>
          <a:cxnLst/>
          <a:rect l="0" t="0" r="0" b="0"/>
          <a:pathLst>
            <a:path>
              <a:moveTo>
                <a:pt x="0" y="0"/>
              </a:moveTo>
              <a:lnTo>
                <a:pt x="0" y="626986"/>
              </a:lnTo>
              <a:lnTo>
                <a:pt x="204451" y="62698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9EB8BA-192C-43A6-A8AB-B4500E0B1B54}">
      <dsp:nvSpPr>
        <dsp:cNvPr id="0" name=""/>
        <dsp:cNvSpPr/>
      </dsp:nvSpPr>
      <dsp:spPr>
        <a:xfrm>
          <a:off x="1191925" y="1649488"/>
          <a:ext cx="1649245" cy="286232"/>
        </a:xfrm>
        <a:custGeom>
          <a:avLst/>
          <a:gdLst/>
          <a:ahLst/>
          <a:cxnLst/>
          <a:rect l="0" t="0" r="0" b="0"/>
          <a:pathLst>
            <a:path>
              <a:moveTo>
                <a:pt x="1649245" y="0"/>
              </a:moveTo>
              <a:lnTo>
                <a:pt x="1649245" y="143116"/>
              </a:lnTo>
              <a:lnTo>
                <a:pt x="0" y="143116"/>
              </a:lnTo>
              <a:lnTo>
                <a:pt x="0" y="2862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47E300-F659-4613-8579-3D80E0A62B90}">
      <dsp:nvSpPr>
        <dsp:cNvPr id="0" name=""/>
        <dsp:cNvSpPr/>
      </dsp:nvSpPr>
      <dsp:spPr>
        <a:xfrm>
          <a:off x="2841171" y="681749"/>
          <a:ext cx="824622" cy="286232"/>
        </a:xfrm>
        <a:custGeom>
          <a:avLst/>
          <a:gdLst/>
          <a:ahLst/>
          <a:cxnLst/>
          <a:rect l="0" t="0" r="0" b="0"/>
          <a:pathLst>
            <a:path>
              <a:moveTo>
                <a:pt x="824622" y="0"/>
              </a:moveTo>
              <a:lnTo>
                <a:pt x="824622" y="143116"/>
              </a:lnTo>
              <a:lnTo>
                <a:pt x="0" y="143116"/>
              </a:lnTo>
              <a:lnTo>
                <a:pt x="0" y="2862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506587-BDAA-4C30-B012-563496A71DD3}">
      <dsp:nvSpPr>
        <dsp:cNvPr id="0" name=""/>
        <dsp:cNvSpPr/>
      </dsp:nvSpPr>
      <dsp:spPr>
        <a:xfrm>
          <a:off x="2984287" y="242"/>
          <a:ext cx="1363013" cy="681506"/>
        </a:xfrm>
        <a:prstGeom prst="rect">
          <a:avLst/>
        </a:prstGeom>
        <a:solidFill>
          <a:schemeClr val="accent6">
            <a:lumMod val="75000"/>
          </a:schemeClr>
        </a:solidFill>
        <a:ln w="12700" cap="flat" cmpd="sng" algn="ctr">
          <a:noFill/>
          <a:prstDash val="solid"/>
          <a:miter lim="800000"/>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prstMaterial="metal">
          <a:bevelT w="88900" h="88900"/>
        </a:sp3d>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AU" sz="1500" kern="1200" dirty="0"/>
            <a:t>ESMF</a:t>
          </a:r>
        </a:p>
      </dsp:txBody>
      <dsp:txXfrm>
        <a:off x="2984287" y="242"/>
        <a:ext cx="1363013" cy="681506"/>
      </dsp:txXfrm>
    </dsp:sp>
    <dsp:sp modelId="{A9716A65-BAF1-4FC0-9C03-95561E5CC042}">
      <dsp:nvSpPr>
        <dsp:cNvPr id="0" name=""/>
        <dsp:cNvSpPr/>
      </dsp:nvSpPr>
      <dsp:spPr>
        <a:xfrm>
          <a:off x="2159664" y="967982"/>
          <a:ext cx="1363013" cy="681506"/>
        </a:xfrm>
        <a:prstGeom prst="rect">
          <a:avLst/>
        </a:prstGeom>
        <a:solidFill>
          <a:schemeClr val="accent6">
            <a:lumMod val="75000"/>
          </a:schemeClr>
        </a:solidFill>
        <a:ln w="12700" cap="flat" cmpd="sng" algn="ctr">
          <a:noFill/>
          <a:prstDash val="solid"/>
          <a:miter lim="800000"/>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prstMaterial="metal">
          <a:bevelT w="88900" h="88900"/>
        </a:sp3d>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AU" sz="1500" kern="1200" dirty="0"/>
            <a:t>ESMP</a:t>
          </a:r>
        </a:p>
      </dsp:txBody>
      <dsp:txXfrm>
        <a:off x="2159664" y="967982"/>
        <a:ext cx="1363013" cy="681506"/>
      </dsp:txXfrm>
    </dsp:sp>
    <dsp:sp modelId="{EB8823C9-FC85-4D76-B53B-58E34FE5BA98}">
      <dsp:nvSpPr>
        <dsp:cNvPr id="0" name=""/>
        <dsp:cNvSpPr/>
      </dsp:nvSpPr>
      <dsp:spPr>
        <a:xfrm>
          <a:off x="510418" y="1935721"/>
          <a:ext cx="1363013" cy="681506"/>
        </a:xfrm>
        <a:prstGeom prst="rect">
          <a:avLst/>
        </a:prstGeom>
        <a:solidFill>
          <a:srgbClr val="00CC00"/>
        </a:solidFill>
        <a:ln w="12700" cap="flat" cmpd="sng" algn="ctr">
          <a:noFill/>
          <a:prstDash val="solid"/>
          <a:miter lim="800000"/>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prstMaterial="metal">
          <a:bevelT w="88900" h="88900"/>
        </a:sp3d>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AU" sz="1500" kern="1200" dirty="0"/>
            <a:t>Training Provider and Contractor Validation </a:t>
          </a:r>
        </a:p>
      </dsp:txBody>
      <dsp:txXfrm>
        <a:off x="510418" y="1935721"/>
        <a:ext cx="1363013" cy="681506"/>
      </dsp:txXfrm>
    </dsp:sp>
    <dsp:sp modelId="{1C127B8D-85E4-4EB5-96DE-BE076833AB9F}">
      <dsp:nvSpPr>
        <dsp:cNvPr id="0" name=""/>
        <dsp:cNvSpPr/>
      </dsp:nvSpPr>
      <dsp:spPr>
        <a:xfrm>
          <a:off x="851172" y="2903461"/>
          <a:ext cx="1363013" cy="681506"/>
        </a:xfrm>
        <a:prstGeom prst="rect">
          <a:avLst/>
        </a:prstGeom>
        <a:solidFill>
          <a:srgbClr val="D3397B"/>
        </a:solidFill>
        <a:ln w="12700" cap="flat" cmpd="sng" algn="ctr">
          <a:noFill/>
          <a:prstDash val="solid"/>
          <a:miter lim="800000"/>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prstMaterial="metal">
          <a:bevelT w="88900" h="88900"/>
        </a:sp3d>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AU" sz="1500" kern="1200" dirty="0"/>
            <a:t>ESCOP</a:t>
          </a:r>
        </a:p>
      </dsp:txBody>
      <dsp:txXfrm>
        <a:off x="851172" y="2903461"/>
        <a:ext cx="1363013" cy="681506"/>
      </dsp:txXfrm>
    </dsp:sp>
    <dsp:sp modelId="{2332F8EB-B2F4-418E-9243-EAD12090B4AF}">
      <dsp:nvSpPr>
        <dsp:cNvPr id="0" name=""/>
        <dsp:cNvSpPr/>
      </dsp:nvSpPr>
      <dsp:spPr>
        <a:xfrm>
          <a:off x="2159664" y="1935721"/>
          <a:ext cx="1363013" cy="681506"/>
        </a:xfrm>
        <a:prstGeom prst="rect">
          <a:avLst/>
        </a:prstGeom>
        <a:solidFill>
          <a:schemeClr val="accent6">
            <a:lumMod val="75000"/>
          </a:schemeClr>
        </a:solidFill>
        <a:ln w="12700" cap="flat" cmpd="sng" algn="ctr">
          <a:noFill/>
          <a:prstDash val="solid"/>
          <a:miter lim="800000"/>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prstMaterial="metal">
          <a:bevelT w="88900" h="88900"/>
        </a:sp3d>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AU" sz="1500" kern="1200" dirty="0"/>
            <a:t>IRLAC</a:t>
          </a:r>
        </a:p>
      </dsp:txBody>
      <dsp:txXfrm>
        <a:off x="2159664" y="1935721"/>
        <a:ext cx="1363013" cy="681506"/>
      </dsp:txXfrm>
    </dsp:sp>
    <dsp:sp modelId="{FD85CDAE-5635-43FA-BDF7-141504EC8DAE}">
      <dsp:nvSpPr>
        <dsp:cNvPr id="0" name=""/>
        <dsp:cNvSpPr/>
      </dsp:nvSpPr>
      <dsp:spPr>
        <a:xfrm>
          <a:off x="2500418" y="2903461"/>
          <a:ext cx="1363013" cy="681506"/>
        </a:xfrm>
        <a:prstGeom prst="rect">
          <a:avLst/>
        </a:prstGeom>
        <a:solidFill>
          <a:srgbClr val="FFC000"/>
        </a:solidFill>
        <a:ln w="12700" cap="flat" cmpd="sng" algn="ctr">
          <a:noFill/>
          <a:prstDash val="solid"/>
          <a:miter lim="800000"/>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prstMaterial="metal">
          <a:bevelT w="88900" h="88900"/>
        </a:sp3d>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AU" sz="1500" kern="1200" dirty="0"/>
            <a:t>Consent for Removal of Asset Form</a:t>
          </a:r>
        </a:p>
      </dsp:txBody>
      <dsp:txXfrm>
        <a:off x="2500418" y="2903461"/>
        <a:ext cx="1363013" cy="681506"/>
      </dsp:txXfrm>
    </dsp:sp>
    <dsp:sp modelId="{6F196A40-226B-4FA0-AE53-FCEA645EFE6D}">
      <dsp:nvSpPr>
        <dsp:cNvPr id="0" name=""/>
        <dsp:cNvSpPr/>
      </dsp:nvSpPr>
      <dsp:spPr>
        <a:xfrm>
          <a:off x="2500418" y="3871200"/>
          <a:ext cx="1363013" cy="681506"/>
        </a:xfrm>
        <a:prstGeom prst="rect">
          <a:avLst/>
        </a:prstGeom>
        <a:solidFill>
          <a:schemeClr val="accent5">
            <a:lumMod val="75000"/>
          </a:schemeClr>
        </a:solidFill>
        <a:ln w="12700" cap="flat" cmpd="sng" algn="ctr">
          <a:noFill/>
          <a:prstDash val="solid"/>
          <a:miter lim="800000"/>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prstMaterial="metal">
          <a:bevelT w="88900" h="88900"/>
        </a:sp3d>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AU" sz="1500" kern="1200" dirty="0"/>
            <a:t>IRLA Grievance Form</a:t>
          </a:r>
        </a:p>
      </dsp:txBody>
      <dsp:txXfrm>
        <a:off x="2500418" y="3871200"/>
        <a:ext cx="1363013" cy="681506"/>
      </dsp:txXfrm>
    </dsp:sp>
    <dsp:sp modelId="{F9F5A477-A77F-4D6B-845A-8602EBB9C100}">
      <dsp:nvSpPr>
        <dsp:cNvPr id="0" name=""/>
        <dsp:cNvSpPr/>
      </dsp:nvSpPr>
      <dsp:spPr>
        <a:xfrm>
          <a:off x="3808910" y="1935721"/>
          <a:ext cx="1363013" cy="681506"/>
        </a:xfrm>
        <a:prstGeom prst="rect">
          <a:avLst/>
        </a:prstGeom>
        <a:solidFill>
          <a:schemeClr val="accent1">
            <a:lumMod val="60000"/>
            <a:lumOff val="40000"/>
          </a:schemeClr>
        </a:solidFill>
        <a:ln w="12700" cap="flat" cmpd="sng" algn="ctr">
          <a:noFill/>
          <a:prstDash val="solid"/>
          <a:miter lim="800000"/>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prstMaterial="metal">
          <a:bevelT w="88900" h="88900"/>
        </a:sp3d>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AU" sz="1500" kern="1200" dirty="0"/>
            <a:t>ESMP Compliance Form</a:t>
          </a:r>
        </a:p>
      </dsp:txBody>
      <dsp:txXfrm>
        <a:off x="3808910" y="1935721"/>
        <a:ext cx="1363013" cy="681506"/>
      </dsp:txXfrm>
    </dsp:sp>
    <dsp:sp modelId="{D0ED7599-84B4-4C65-92E3-A75F668769F1}">
      <dsp:nvSpPr>
        <dsp:cNvPr id="0" name=""/>
        <dsp:cNvSpPr/>
      </dsp:nvSpPr>
      <dsp:spPr>
        <a:xfrm>
          <a:off x="3808910" y="967982"/>
          <a:ext cx="1363013" cy="681506"/>
        </a:xfrm>
        <a:prstGeom prst="rect">
          <a:avLst/>
        </a:prstGeom>
        <a:solidFill>
          <a:schemeClr val="accent2">
            <a:lumMod val="75000"/>
          </a:schemeClr>
        </a:solidFill>
        <a:ln w="12700" cap="flat" cmpd="sng" algn="ctr">
          <a:noFill/>
          <a:prstDash val="solid"/>
          <a:miter lim="800000"/>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prstMaterial="metal">
          <a:bevelT w="88900" h="88900"/>
        </a:sp3d>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AU" sz="1500" kern="1200" dirty="0"/>
            <a:t>Consultation Plan</a:t>
          </a:r>
        </a:p>
      </dsp:txBody>
      <dsp:txXfrm>
        <a:off x="3808910" y="967982"/>
        <a:ext cx="1363013" cy="68150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C3BEB-6F8B-4E46-8432-15EC9A9E1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32068</Words>
  <Characters>182788</Characters>
  <Application>Microsoft Office Word</Application>
  <DocSecurity>0</DocSecurity>
  <Lines>1523</Lines>
  <Paragraphs>428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India Lynn</dc:creator>
  <cp:lastModifiedBy>Sonya Woo</cp:lastModifiedBy>
  <cp:revision>3</cp:revision>
  <cp:lastPrinted>2018-11-09T05:12:00Z</cp:lastPrinted>
  <dcterms:created xsi:type="dcterms:W3CDTF">2019-01-30T02:00:00Z</dcterms:created>
  <dcterms:modified xsi:type="dcterms:W3CDTF">2019-01-30T02:00:00Z</dcterms:modified>
</cp:coreProperties>
</file>