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673D" w14:textId="5926D500" w:rsidR="00923265" w:rsidRPr="00107445" w:rsidRDefault="00107445" w:rsidP="00923265">
      <w:pPr>
        <w:rPr>
          <w:rFonts w:asciiTheme="minorHAnsi" w:hAnsiTheme="minorHAnsi" w:cstheme="minorHAnsi"/>
        </w:rPr>
      </w:pPr>
      <w:r w:rsidRPr="00107445">
        <w:rPr>
          <w:rFonts w:asciiTheme="minorHAnsi" w:hAnsiTheme="minorHAnsi" w:cstheme="minorHAnsi"/>
          <w:noProof/>
          <w:lang w:val="en-GB" w:eastAsia="en-GB"/>
        </w:rPr>
        <mc:AlternateContent>
          <mc:Choice Requires="wpg">
            <w:drawing>
              <wp:anchor distT="0" distB="0" distL="114300" distR="114300" simplePos="0" relativeHeight="251659776" behindDoc="1" locked="0" layoutInCell="1" allowOverlap="1" wp14:anchorId="437A2966" wp14:editId="68B4CA07">
                <wp:simplePos x="0" y="0"/>
                <wp:positionH relativeFrom="page">
                  <wp:posOffset>342900</wp:posOffset>
                </wp:positionH>
                <wp:positionV relativeFrom="page">
                  <wp:posOffset>905608</wp:posOffset>
                </wp:positionV>
                <wp:extent cx="6852858" cy="9163025"/>
                <wp:effectExtent l="0" t="0" r="5715" b="635"/>
                <wp:wrapNone/>
                <wp:docPr id="119" name="Grupo 119"/>
                <wp:cNvGraphicFramePr/>
                <a:graphic xmlns:a="http://schemas.openxmlformats.org/drawingml/2006/main">
                  <a:graphicData uri="http://schemas.microsoft.com/office/word/2010/wordprocessingGroup">
                    <wpg:wgp>
                      <wpg:cNvGrpSpPr/>
                      <wpg:grpSpPr>
                        <a:xfrm>
                          <a:off x="0" y="0"/>
                          <a:ext cx="6852858" cy="9163025"/>
                          <a:chOff x="-729589" y="0"/>
                          <a:chExt cx="6858000" cy="9292331"/>
                        </a:xfrm>
                      </wpg:grpSpPr>
                      <wps:wsp>
                        <wps:cNvPr id="120" name="Rectángulo 120"/>
                        <wps:cNvSpPr/>
                        <wps:spPr>
                          <a:xfrm>
                            <a:off x="-729589" y="7315200"/>
                            <a:ext cx="6858000" cy="143182"/>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729589" y="7459606"/>
                            <a:ext cx="6858000" cy="1832725"/>
                          </a:xfrm>
                          <a:prstGeom prst="rect">
                            <a:avLst/>
                          </a:prstGeom>
                          <a:solidFill>
                            <a:srgbClr val="ED7D31"/>
                          </a:solidFill>
                          <a:ln w="12700" cap="flat" cmpd="sng" algn="ctr">
                            <a:noFill/>
                            <a:prstDash val="solid"/>
                            <a:miter lim="800000"/>
                          </a:ln>
                          <a:effectLst/>
                        </wps:spPr>
                        <wps:txbx>
                          <w:txbxContent>
                            <w:p w14:paraId="5B5E8C3A" w14:textId="6ED5BCF5" w:rsidR="00C5086C" w:rsidRDefault="00C5086C" w:rsidP="00BA355A">
                              <w:pPr>
                                <w:pStyle w:val="NoSpacing"/>
                                <w:rPr>
                                  <w:caps/>
                                  <w:color w:val="FFFFFF" w:themeColor="background1"/>
                                </w:rPr>
                              </w:pPr>
                              <w:r>
                                <w:rPr>
                                  <w:caps/>
                                  <w:color w:val="FFFFFF" w:themeColor="background1"/>
                                </w:rPr>
                                <w:t xml:space="preserve">Prepared by: Manuel rodriguez pumarol AND Johnson MWEBAZE </w:t>
                              </w:r>
                            </w:p>
                            <w:p w14:paraId="53782883" w14:textId="18BEF905" w:rsidR="00C5086C" w:rsidRDefault="00C5086C" w:rsidP="00BA355A">
                              <w:pPr>
                                <w:pStyle w:val="NoSpacing"/>
                                <w:rPr>
                                  <w:caps/>
                                  <w:color w:val="FFFFFF" w:themeColor="background1"/>
                                </w:rPr>
                              </w:pPr>
                              <w:r>
                                <w:rPr>
                                  <w:caps/>
                                  <w:color w:val="FFFFFF" w:themeColor="background1"/>
                                </w:rPr>
                                <w:t>with GUIDANCE FROM penny williams and cornelia tesliuc.</w:t>
                              </w:r>
                            </w:p>
                            <w:p w14:paraId="43B71137" w14:textId="5AD48219" w:rsidR="00C5086C" w:rsidRDefault="00C5086C" w:rsidP="00BA355A">
                              <w:pPr>
                                <w:pStyle w:val="NoSpacing"/>
                                <w:rPr>
                                  <w:caps/>
                                  <w:color w:val="FFFFFF" w:themeColor="background1"/>
                                </w:rPr>
                              </w:pPr>
                              <w:r>
                                <w:rPr>
                                  <w:color w:val="FFFFFF" w:themeColor="background1"/>
                                </w:rPr>
                                <w:t>Funding was provided by the R</w:t>
                              </w:r>
                              <w:r w:rsidRPr="00121AA8">
                                <w:rPr>
                                  <w:color w:val="FFFFFF" w:themeColor="background1"/>
                                </w:rPr>
                                <w:t xml:space="preserve">apid </w:t>
                              </w:r>
                              <w:r>
                                <w:rPr>
                                  <w:color w:val="FFFFFF" w:themeColor="background1"/>
                                </w:rPr>
                                <w:t>S</w:t>
                              </w:r>
                              <w:r w:rsidRPr="00121AA8">
                                <w:rPr>
                                  <w:color w:val="FFFFFF" w:themeColor="background1"/>
                                </w:rPr>
                                <w:t xml:space="preserve">ocial </w:t>
                              </w:r>
                              <w:r>
                                <w:rPr>
                                  <w:color w:val="FFFFFF" w:themeColor="background1"/>
                                </w:rPr>
                                <w:t>R</w:t>
                              </w:r>
                              <w:r w:rsidRPr="00121AA8">
                                <w:rPr>
                                  <w:color w:val="FFFFFF" w:themeColor="background1"/>
                                </w:rPr>
                                <w:t>esponse trust fund</w:t>
                              </w:r>
                              <w:r>
                                <w:rPr>
                                  <w:color w:val="FFFFFF" w:themeColor="background1"/>
                                </w:rPr>
                                <w:t xml:space="preserve"> </w:t>
                              </w:r>
                              <w:r w:rsidRPr="00121AA8">
                                <w:rPr>
                                  <w:color w:val="FFFFFF" w:themeColor="background1"/>
                                </w:rPr>
                                <w:t>supported b</w:t>
                              </w:r>
                              <w:r>
                                <w:rPr>
                                  <w:color w:val="FFFFFF" w:themeColor="background1"/>
                                </w:rPr>
                                <w:t>y</w:t>
                              </w:r>
                              <w:r w:rsidRPr="00121AA8">
                                <w:rPr>
                                  <w:color w:val="FFFFFF" w:themeColor="background1"/>
                                </w:rPr>
                                <w:t xml:space="preserve"> the </w:t>
                              </w:r>
                              <w:r>
                                <w:rPr>
                                  <w:color w:val="FFFFFF" w:themeColor="background1"/>
                                </w:rPr>
                                <w:t>R</w:t>
                              </w:r>
                              <w:r w:rsidRPr="00121AA8">
                                <w:rPr>
                                  <w:color w:val="FFFFFF" w:themeColor="background1"/>
                                </w:rPr>
                                <w:t xml:space="preserve">ussian </w:t>
                              </w:r>
                              <w:r>
                                <w:rPr>
                                  <w:color w:val="FFFFFF" w:themeColor="background1"/>
                                </w:rPr>
                                <w:t>F</w:t>
                              </w:r>
                              <w:r w:rsidRPr="00121AA8">
                                <w:rPr>
                                  <w:color w:val="FFFFFF" w:themeColor="background1"/>
                                </w:rPr>
                                <w:t>ederation</w:t>
                              </w:r>
                              <w:r>
                                <w:rPr>
                                  <w:color w:val="FFFFFF" w:themeColor="background1"/>
                                </w:rPr>
                                <w:t>,</w:t>
                              </w:r>
                              <w:r w:rsidRPr="00121AA8">
                                <w:rPr>
                                  <w:color w:val="FFFFFF" w:themeColor="background1"/>
                                </w:rPr>
                                <w:t xml:space="preserve"> </w:t>
                              </w:r>
                              <w:r>
                                <w:rPr>
                                  <w:color w:val="FFFFFF" w:themeColor="background1"/>
                                </w:rPr>
                                <w:t>N</w:t>
                              </w:r>
                              <w:r w:rsidRPr="00121AA8">
                                <w:rPr>
                                  <w:color w:val="FFFFFF" w:themeColor="background1"/>
                                </w:rPr>
                                <w:t xml:space="preserve">orway, the United </w:t>
                              </w:r>
                              <w:r>
                                <w:rPr>
                                  <w:color w:val="FFFFFF" w:themeColor="background1"/>
                                </w:rPr>
                                <w:t>K</w:t>
                              </w:r>
                              <w:r w:rsidRPr="00121AA8">
                                <w:rPr>
                                  <w:color w:val="FFFFFF" w:themeColor="background1"/>
                                </w:rPr>
                                <w:t xml:space="preserve">ingdom, </w:t>
                              </w:r>
                              <w:r>
                                <w:rPr>
                                  <w:color w:val="FFFFFF" w:themeColor="background1"/>
                                </w:rPr>
                                <w:t>A</w:t>
                              </w:r>
                              <w:r w:rsidRPr="00121AA8">
                                <w:rPr>
                                  <w:color w:val="FFFFFF" w:themeColor="background1"/>
                                </w:rPr>
                                <w:t>ustralia</w:t>
                              </w:r>
                              <w:r>
                                <w:rPr>
                                  <w:color w:val="FFFFFF" w:themeColor="background1"/>
                                </w:rPr>
                                <w:t>,</w:t>
                              </w:r>
                              <w:r w:rsidRPr="00121AA8">
                                <w:rPr>
                                  <w:color w:val="FFFFFF" w:themeColor="background1"/>
                                </w:rPr>
                                <w:t xml:space="preserve"> </w:t>
                              </w:r>
                              <w:r>
                                <w:rPr>
                                  <w:color w:val="FFFFFF" w:themeColor="background1"/>
                                </w:rPr>
                                <w:t>S</w:t>
                              </w:r>
                              <w:r w:rsidRPr="00121AA8">
                                <w:rPr>
                                  <w:color w:val="FFFFFF" w:themeColor="background1"/>
                                </w:rPr>
                                <w:t xml:space="preserve">weden and the </w:t>
                              </w:r>
                              <w:r>
                                <w:rPr>
                                  <w:color w:val="FFFFFF" w:themeColor="background1"/>
                                </w:rPr>
                                <w:t>G</w:t>
                              </w:r>
                              <w:r w:rsidRPr="00121AA8">
                                <w:rPr>
                                  <w:color w:val="FFFFFF" w:themeColor="background1"/>
                                </w:rPr>
                                <w:t xml:space="preserve">lobal </w:t>
                              </w:r>
                              <w:r>
                                <w:rPr>
                                  <w:color w:val="FFFFFF" w:themeColor="background1"/>
                                </w:rPr>
                                <w:t>F</w:t>
                              </w:r>
                              <w:r w:rsidRPr="00121AA8">
                                <w:rPr>
                                  <w:color w:val="FFFFFF" w:themeColor="background1"/>
                                </w:rPr>
                                <w:t xml:space="preserve">acility for </w:t>
                              </w:r>
                              <w:r>
                                <w:rPr>
                                  <w:color w:val="FFFFFF" w:themeColor="background1"/>
                                </w:rPr>
                                <w:t>D</w:t>
                              </w:r>
                              <w:r w:rsidRPr="00121AA8">
                                <w:rPr>
                                  <w:color w:val="FFFFFF" w:themeColor="background1"/>
                                </w:rPr>
                                <w:t xml:space="preserve">isaster </w:t>
                              </w:r>
                              <w:r>
                                <w:rPr>
                                  <w:color w:val="FFFFFF" w:themeColor="background1"/>
                                </w:rPr>
                                <w:t>R</w:t>
                              </w:r>
                              <w:r w:rsidRPr="00121AA8">
                                <w:rPr>
                                  <w:color w:val="FFFFFF" w:themeColor="background1"/>
                                </w:rPr>
                                <w:t xml:space="preserve">isk </w:t>
                              </w:r>
                              <w:r>
                                <w:rPr>
                                  <w:color w:val="FFFFFF" w:themeColor="background1"/>
                                </w:rPr>
                                <w:t>R</w:t>
                              </w:r>
                              <w:r w:rsidRPr="00121AA8">
                                <w:rPr>
                                  <w:color w:val="FFFFFF" w:themeColor="background1"/>
                                </w:rPr>
                                <w:t>eduction</w:t>
                              </w: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10" y="0"/>
                            <a:ext cx="5983986" cy="7315200"/>
                          </a:xfrm>
                          <a:prstGeom prst="rect">
                            <a:avLst/>
                          </a:prstGeom>
                          <a:noFill/>
                          <a:ln w="6350">
                            <a:noFill/>
                          </a:ln>
                          <a:effectLst/>
                        </wps:spPr>
                        <wps:txbx>
                          <w:txbxContent>
                            <w:sdt>
                              <w:sdtPr>
                                <w:rPr>
                                  <w:rFonts w:asciiTheme="majorHAnsi" w:eastAsiaTheme="majorEastAsia" w:hAnsiTheme="majorHAnsi" w:cstheme="majorBidi"/>
                                  <w:color w:val="595959" w:themeColor="text1" w:themeTint="A6"/>
                                  <w:sz w:val="72"/>
                                  <w:szCs w:val="108"/>
                                </w:rPr>
                                <w:alias w:val="Título"/>
                                <w:tag w:val=""/>
                                <w:id w:val="1071931502"/>
                                <w:dataBinding w:prefixMappings="xmlns:ns0='http://purl.org/dc/elements/1.1/' xmlns:ns1='http://schemas.openxmlformats.org/package/2006/metadata/core-properties' " w:xpath="/ns1:coreProperties[1]/ns0:title[1]" w:storeItemID="{6C3C8BC8-F283-45AE-878A-BAB7291924A1}"/>
                                <w:text/>
                              </w:sdtPr>
                              <w:sdtEndPr/>
                              <w:sdtContent>
                                <w:p w14:paraId="611C4CD6" w14:textId="7F221740" w:rsidR="00C5086C" w:rsidRPr="00107445" w:rsidRDefault="00C5086C" w:rsidP="00BA355A">
                                  <w:pPr>
                                    <w:pStyle w:val="NoSpacing"/>
                                    <w:pBdr>
                                      <w:bottom w:val="single" w:sz="6" w:space="4" w:color="7F7F7F" w:themeColor="text1" w:themeTint="80"/>
                                    </w:pBdr>
                                    <w:rPr>
                                      <w:rFonts w:asciiTheme="majorHAnsi" w:eastAsiaTheme="majorEastAsia" w:hAnsiTheme="majorHAnsi" w:cstheme="majorBidi"/>
                                      <w:color w:val="595959" w:themeColor="text1" w:themeTint="A6"/>
                                      <w:sz w:val="72"/>
                                      <w:szCs w:val="108"/>
                                    </w:rPr>
                                  </w:pPr>
                                  <w:r w:rsidRPr="00EE5829">
                                    <w:rPr>
                                      <w:rFonts w:asciiTheme="majorHAnsi" w:eastAsiaTheme="majorEastAsia" w:hAnsiTheme="majorHAnsi" w:cstheme="majorBidi"/>
                                      <w:color w:val="595959" w:themeColor="text1" w:themeTint="A6"/>
                                      <w:sz w:val="72"/>
                                      <w:szCs w:val="108"/>
                                    </w:rPr>
                                    <w:t>Building the Gambia's National Social Registry</w:t>
                                  </w:r>
                                </w:p>
                              </w:sdtContent>
                            </w:sdt>
                            <w:sdt>
                              <w:sdtPr>
                                <w:rPr>
                                  <w:caps/>
                                  <w:color w:val="44546A" w:themeColor="text2"/>
                                  <w:sz w:val="36"/>
                                  <w:szCs w:val="36"/>
                                </w:rPr>
                                <w:alias w:val="Subtítulo"/>
                                <w:tag w:val=""/>
                                <w:id w:val="-1305534056"/>
                                <w:dataBinding w:prefixMappings="xmlns:ns0='http://purl.org/dc/elements/1.1/' xmlns:ns1='http://schemas.openxmlformats.org/package/2006/metadata/core-properties' " w:xpath="/ns1:coreProperties[1]/ns0:subject[1]" w:storeItemID="{6C3C8BC8-F283-45AE-878A-BAB7291924A1}"/>
                                <w:text/>
                              </w:sdtPr>
                              <w:sdtEndPr/>
                              <w:sdtContent>
                                <w:p w14:paraId="15BC9020" w14:textId="581BDEDA" w:rsidR="00C5086C" w:rsidRPr="005256EE" w:rsidRDefault="00C5086C" w:rsidP="00BA355A">
                                  <w:pPr>
                                    <w:pStyle w:val="NoSpacing"/>
                                    <w:spacing w:before="240"/>
                                    <w:rPr>
                                      <w:caps/>
                                      <w:color w:val="44546A" w:themeColor="text2"/>
                                      <w:sz w:val="36"/>
                                      <w:szCs w:val="36"/>
                                    </w:rPr>
                                  </w:pPr>
                                  <w:r>
                                    <w:rPr>
                                      <w:caps/>
                                      <w:color w:val="44546A" w:themeColor="text2"/>
                                      <w:sz w:val="36"/>
                                      <w:szCs w:val="36"/>
                                    </w:rPr>
                                    <w:t>framework for the design and road map leading to implementation</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7A2966" id="Grupo 119" o:spid="_x0000_s1026" style="position:absolute;margin-left:27pt;margin-top:71.3pt;width:539.6pt;height:721.5pt;z-index:-251656704;mso-position-horizontal-relative:page;mso-position-vertical-relative:page" coordorigin="-7295" coordsize="68580,9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">
                <v:rect id="Rectángulo 120" o:spid="_x0000_s1027" style="position:absolute;left:-7295;top:73152;width:68579;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" fillcolor="#4472c4" stroked="f" strokeweight="1pt"/>
                <v:rect id="Rectángulo 121" o:spid="_x0000_s1028" style="position:absolute;left:-7295;top:74596;width:68579;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" fillcolor="#ed7d31" stroked="f" strokeweight="1pt">
                  <v:textbox inset="36pt,14.4pt,36pt,36pt">
                    <w:txbxContent>
                      <w:p w14:paraId="5B5E8C3A" w14:textId="6ED5BCF5" w:rsidR="00C5086C" w:rsidRDefault="00C5086C" w:rsidP="00BA355A">
                        <w:pPr>
                          <w:pStyle w:val="NoSpacing"/>
                          <w:rPr>
                            <w:caps/>
                            <w:color w:val="FFFFFF" w:themeColor="background1"/>
                          </w:rPr>
                        </w:pPr>
                        <w:r>
                          <w:rPr>
                            <w:caps/>
                            <w:color w:val="FFFFFF" w:themeColor="background1"/>
                          </w:rPr>
                          <w:t xml:space="preserve">Prepared by: Manuel rodriguez pumarol AND Johnson MWEBAZE </w:t>
                        </w:r>
                      </w:p>
                      <w:p w14:paraId="53782883" w14:textId="18BEF905" w:rsidR="00C5086C" w:rsidRDefault="00C5086C" w:rsidP="00BA355A">
                        <w:pPr>
                          <w:pStyle w:val="NoSpacing"/>
                          <w:rPr>
                            <w:caps/>
                            <w:color w:val="FFFFFF" w:themeColor="background1"/>
                          </w:rPr>
                        </w:pPr>
                        <w:r>
                          <w:rPr>
                            <w:caps/>
                            <w:color w:val="FFFFFF" w:themeColor="background1"/>
                          </w:rPr>
                          <w:t>with GUIDANCE FROM penny williams and cornelia tesliuc.</w:t>
                        </w:r>
                      </w:p>
                      <w:p w14:paraId="43B71137" w14:textId="5AD48219" w:rsidR="00C5086C" w:rsidRDefault="00C5086C" w:rsidP="00BA355A">
                        <w:pPr>
                          <w:pStyle w:val="NoSpacing"/>
                          <w:rPr>
                            <w:caps/>
                            <w:color w:val="FFFFFF" w:themeColor="background1"/>
                          </w:rPr>
                        </w:pPr>
                        <w:r>
                          <w:rPr>
                            <w:color w:val="FFFFFF" w:themeColor="background1"/>
                          </w:rPr>
                          <w:t>Funding was provided by the R</w:t>
                        </w:r>
                        <w:r w:rsidRPr="00121AA8">
                          <w:rPr>
                            <w:color w:val="FFFFFF" w:themeColor="background1"/>
                          </w:rPr>
                          <w:t xml:space="preserve">apid </w:t>
                        </w:r>
                        <w:r>
                          <w:rPr>
                            <w:color w:val="FFFFFF" w:themeColor="background1"/>
                          </w:rPr>
                          <w:t>S</w:t>
                        </w:r>
                        <w:r w:rsidRPr="00121AA8">
                          <w:rPr>
                            <w:color w:val="FFFFFF" w:themeColor="background1"/>
                          </w:rPr>
                          <w:t xml:space="preserve">ocial </w:t>
                        </w:r>
                        <w:r>
                          <w:rPr>
                            <w:color w:val="FFFFFF" w:themeColor="background1"/>
                          </w:rPr>
                          <w:t>R</w:t>
                        </w:r>
                        <w:r w:rsidRPr="00121AA8">
                          <w:rPr>
                            <w:color w:val="FFFFFF" w:themeColor="background1"/>
                          </w:rPr>
                          <w:t>esponse trust fund</w:t>
                        </w:r>
                        <w:r>
                          <w:rPr>
                            <w:color w:val="FFFFFF" w:themeColor="background1"/>
                          </w:rPr>
                          <w:t xml:space="preserve"> </w:t>
                        </w:r>
                        <w:r w:rsidRPr="00121AA8">
                          <w:rPr>
                            <w:color w:val="FFFFFF" w:themeColor="background1"/>
                          </w:rPr>
                          <w:t>supported b</w:t>
                        </w:r>
                        <w:r>
                          <w:rPr>
                            <w:color w:val="FFFFFF" w:themeColor="background1"/>
                          </w:rPr>
                          <w:t>y</w:t>
                        </w:r>
                        <w:r w:rsidRPr="00121AA8">
                          <w:rPr>
                            <w:color w:val="FFFFFF" w:themeColor="background1"/>
                          </w:rPr>
                          <w:t xml:space="preserve"> the </w:t>
                        </w:r>
                        <w:r>
                          <w:rPr>
                            <w:color w:val="FFFFFF" w:themeColor="background1"/>
                          </w:rPr>
                          <w:t>R</w:t>
                        </w:r>
                        <w:r w:rsidRPr="00121AA8">
                          <w:rPr>
                            <w:color w:val="FFFFFF" w:themeColor="background1"/>
                          </w:rPr>
                          <w:t xml:space="preserve">ussian </w:t>
                        </w:r>
                        <w:r>
                          <w:rPr>
                            <w:color w:val="FFFFFF" w:themeColor="background1"/>
                          </w:rPr>
                          <w:t>F</w:t>
                        </w:r>
                        <w:r w:rsidRPr="00121AA8">
                          <w:rPr>
                            <w:color w:val="FFFFFF" w:themeColor="background1"/>
                          </w:rPr>
                          <w:t>ederation</w:t>
                        </w:r>
                        <w:r>
                          <w:rPr>
                            <w:color w:val="FFFFFF" w:themeColor="background1"/>
                          </w:rPr>
                          <w:t>,</w:t>
                        </w:r>
                        <w:r w:rsidRPr="00121AA8">
                          <w:rPr>
                            <w:color w:val="FFFFFF" w:themeColor="background1"/>
                          </w:rPr>
                          <w:t xml:space="preserve"> </w:t>
                        </w:r>
                        <w:r>
                          <w:rPr>
                            <w:color w:val="FFFFFF" w:themeColor="background1"/>
                          </w:rPr>
                          <w:t>N</w:t>
                        </w:r>
                        <w:r w:rsidRPr="00121AA8">
                          <w:rPr>
                            <w:color w:val="FFFFFF" w:themeColor="background1"/>
                          </w:rPr>
                          <w:t xml:space="preserve">orway, the United </w:t>
                        </w:r>
                        <w:r>
                          <w:rPr>
                            <w:color w:val="FFFFFF" w:themeColor="background1"/>
                          </w:rPr>
                          <w:t>K</w:t>
                        </w:r>
                        <w:r w:rsidRPr="00121AA8">
                          <w:rPr>
                            <w:color w:val="FFFFFF" w:themeColor="background1"/>
                          </w:rPr>
                          <w:t xml:space="preserve">ingdom, </w:t>
                        </w:r>
                        <w:r>
                          <w:rPr>
                            <w:color w:val="FFFFFF" w:themeColor="background1"/>
                          </w:rPr>
                          <w:t>A</w:t>
                        </w:r>
                        <w:r w:rsidRPr="00121AA8">
                          <w:rPr>
                            <w:color w:val="FFFFFF" w:themeColor="background1"/>
                          </w:rPr>
                          <w:t>ustralia</w:t>
                        </w:r>
                        <w:r>
                          <w:rPr>
                            <w:color w:val="FFFFFF" w:themeColor="background1"/>
                          </w:rPr>
                          <w:t>,</w:t>
                        </w:r>
                        <w:r w:rsidRPr="00121AA8">
                          <w:rPr>
                            <w:color w:val="FFFFFF" w:themeColor="background1"/>
                          </w:rPr>
                          <w:t xml:space="preserve"> </w:t>
                        </w:r>
                        <w:r>
                          <w:rPr>
                            <w:color w:val="FFFFFF" w:themeColor="background1"/>
                          </w:rPr>
                          <w:t>S</w:t>
                        </w:r>
                        <w:r w:rsidRPr="00121AA8">
                          <w:rPr>
                            <w:color w:val="FFFFFF" w:themeColor="background1"/>
                          </w:rPr>
                          <w:t xml:space="preserve">weden and the </w:t>
                        </w:r>
                        <w:r>
                          <w:rPr>
                            <w:color w:val="FFFFFF" w:themeColor="background1"/>
                          </w:rPr>
                          <w:t>G</w:t>
                        </w:r>
                        <w:r w:rsidRPr="00121AA8">
                          <w:rPr>
                            <w:color w:val="FFFFFF" w:themeColor="background1"/>
                          </w:rPr>
                          <w:t xml:space="preserve">lobal </w:t>
                        </w:r>
                        <w:r>
                          <w:rPr>
                            <w:color w:val="FFFFFF" w:themeColor="background1"/>
                          </w:rPr>
                          <w:t>F</w:t>
                        </w:r>
                        <w:r w:rsidRPr="00121AA8">
                          <w:rPr>
                            <w:color w:val="FFFFFF" w:themeColor="background1"/>
                          </w:rPr>
                          <w:t xml:space="preserve">acility for </w:t>
                        </w:r>
                        <w:r>
                          <w:rPr>
                            <w:color w:val="FFFFFF" w:themeColor="background1"/>
                          </w:rPr>
                          <w:t>D</w:t>
                        </w:r>
                        <w:r w:rsidRPr="00121AA8">
                          <w:rPr>
                            <w:color w:val="FFFFFF" w:themeColor="background1"/>
                          </w:rPr>
                          <w:t xml:space="preserve">isaster </w:t>
                        </w:r>
                        <w:r>
                          <w:rPr>
                            <w:color w:val="FFFFFF" w:themeColor="background1"/>
                          </w:rPr>
                          <w:t>R</w:t>
                        </w:r>
                        <w:r w:rsidRPr="00121AA8">
                          <w:rPr>
                            <w:color w:val="FFFFFF" w:themeColor="background1"/>
                          </w:rPr>
                          <w:t xml:space="preserve">isk </w:t>
                        </w:r>
                        <w:r>
                          <w:rPr>
                            <w:color w:val="FFFFFF" w:themeColor="background1"/>
                          </w:rPr>
                          <w:t>R</w:t>
                        </w:r>
                        <w:r w:rsidRPr="00121AA8">
                          <w:rPr>
                            <w:color w:val="FFFFFF" w:themeColor="background1"/>
                          </w:rPr>
                          <w:t>eduction</w:t>
                        </w:r>
                        <w:r>
                          <w:rPr>
                            <w:caps/>
                            <w:color w:val="FFFFFF" w:themeColor="background1"/>
                          </w:rPr>
                          <w:t xml:space="preserve">. </w:t>
                        </w:r>
                      </w:p>
                    </w:txbxContent>
                  </v:textbox>
                </v:rect>
                <v:shapetype id="_x0000_t202" coordsize="21600,21600" o:spt="202" path="m,l,21600r21600,l21600,xe">
                  <v:stroke joinstyle="miter"/>
                  <v:path gradientshapeok="t" o:connecttype="rect"/>
                </v:shapetype>
                <v:shape id="Cuadro de texto 122" o:spid="_x0000_s1029" type="#_x0000_t202" style="position:absolute;width:59839;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72"/>
                            <w:szCs w:val="108"/>
                          </w:rPr>
                          <w:alias w:val="Título"/>
                          <w:tag w:val=""/>
                          <w:id w:val="1071931502"/>
                          <w:dataBinding w:prefixMappings="xmlns:ns0='http://purl.org/dc/elements/1.1/' xmlns:ns1='http://schemas.openxmlformats.org/package/2006/metadata/core-properties' " w:xpath="/ns1:coreProperties[1]/ns0:title[1]" w:storeItemID="{6C3C8BC8-F283-45AE-878A-BAB7291924A1}"/>
                          <w:text/>
                        </w:sdtPr>
                        <w:sdtEndPr/>
                        <w:sdtContent>
                          <w:p w14:paraId="611C4CD6" w14:textId="7F221740" w:rsidR="00C5086C" w:rsidRPr="00107445" w:rsidRDefault="00C5086C" w:rsidP="00BA355A">
                            <w:pPr>
                              <w:pStyle w:val="NoSpacing"/>
                              <w:pBdr>
                                <w:bottom w:val="single" w:sz="6" w:space="4" w:color="7F7F7F" w:themeColor="text1" w:themeTint="80"/>
                              </w:pBdr>
                              <w:rPr>
                                <w:rFonts w:asciiTheme="majorHAnsi" w:eastAsiaTheme="majorEastAsia" w:hAnsiTheme="majorHAnsi" w:cstheme="majorBidi"/>
                                <w:color w:val="595959" w:themeColor="text1" w:themeTint="A6"/>
                                <w:sz w:val="72"/>
                                <w:szCs w:val="108"/>
                              </w:rPr>
                            </w:pPr>
                            <w:r w:rsidRPr="00EE5829">
                              <w:rPr>
                                <w:rFonts w:asciiTheme="majorHAnsi" w:eastAsiaTheme="majorEastAsia" w:hAnsiTheme="majorHAnsi" w:cstheme="majorBidi"/>
                                <w:color w:val="595959" w:themeColor="text1" w:themeTint="A6"/>
                                <w:sz w:val="72"/>
                                <w:szCs w:val="108"/>
                              </w:rPr>
                              <w:t>Building the Gambia's National Social Registry</w:t>
                            </w:r>
                          </w:p>
                        </w:sdtContent>
                      </w:sdt>
                      <w:sdt>
                        <w:sdtPr>
                          <w:rPr>
                            <w:caps/>
                            <w:color w:val="44546A" w:themeColor="text2"/>
                            <w:sz w:val="36"/>
                            <w:szCs w:val="36"/>
                          </w:rPr>
                          <w:alias w:val="Subtítulo"/>
                          <w:tag w:val=""/>
                          <w:id w:val="-1305534056"/>
                          <w:dataBinding w:prefixMappings="xmlns:ns0='http://purl.org/dc/elements/1.1/' xmlns:ns1='http://schemas.openxmlformats.org/package/2006/metadata/core-properties' " w:xpath="/ns1:coreProperties[1]/ns0:subject[1]" w:storeItemID="{6C3C8BC8-F283-45AE-878A-BAB7291924A1}"/>
                          <w:text/>
                        </w:sdtPr>
                        <w:sdtEndPr/>
                        <w:sdtContent>
                          <w:p w14:paraId="15BC9020" w14:textId="581BDEDA" w:rsidR="00C5086C" w:rsidRPr="005256EE" w:rsidRDefault="00C5086C" w:rsidP="00BA355A">
                            <w:pPr>
                              <w:pStyle w:val="NoSpacing"/>
                              <w:spacing w:before="240"/>
                              <w:rPr>
                                <w:caps/>
                                <w:color w:val="44546A" w:themeColor="text2"/>
                                <w:sz w:val="36"/>
                                <w:szCs w:val="36"/>
                              </w:rPr>
                            </w:pPr>
                            <w:r>
                              <w:rPr>
                                <w:caps/>
                                <w:color w:val="44546A" w:themeColor="text2"/>
                                <w:sz w:val="36"/>
                                <w:szCs w:val="36"/>
                              </w:rPr>
                              <w:t>framework for the design and road map leading to implementation</w:t>
                            </w:r>
                          </w:p>
                        </w:sdtContent>
                      </w:sdt>
                    </w:txbxContent>
                  </v:textbox>
                </v:shape>
                <w10:wrap anchorx="page" anchory="page"/>
              </v:group>
            </w:pict>
          </mc:Fallback>
        </mc:AlternateContent>
      </w:r>
    </w:p>
    <w:p w14:paraId="30D44AD8" w14:textId="71EB7EA8" w:rsidR="00923265" w:rsidRPr="00107445" w:rsidRDefault="00923265">
      <w:pPr>
        <w:rPr>
          <w:rFonts w:asciiTheme="minorHAnsi" w:hAnsiTheme="minorHAnsi" w:cstheme="minorHAnsi"/>
        </w:rPr>
        <w:sectPr w:rsidR="00923265" w:rsidRPr="00107445" w:rsidSect="00400230">
          <w:footerReference w:type="even" r:id="rId8"/>
          <w:footerReference w:type="default" r:id="rId9"/>
          <w:footerReference w:type="first" r:id="rId10"/>
          <w:pgSz w:w="11900" w:h="16840"/>
          <w:pgMar w:top="1417" w:right="1701" w:bottom="1417" w:left="1701" w:header="708" w:footer="708" w:gutter="0"/>
          <w:cols w:space="708"/>
          <w:titlePg/>
          <w:docGrid w:linePitch="360"/>
        </w:sectPr>
      </w:pPr>
    </w:p>
    <w:p w14:paraId="16CCC49C" w14:textId="66D5AF31" w:rsidR="00923265" w:rsidRPr="00107445" w:rsidRDefault="00923265" w:rsidP="00923265">
      <w:pPr>
        <w:pStyle w:val="Ttulo1"/>
        <w:rPr>
          <w:rFonts w:asciiTheme="minorHAnsi" w:hAnsiTheme="minorHAnsi" w:cstheme="minorHAnsi"/>
          <w:szCs w:val="24"/>
        </w:rPr>
      </w:pPr>
      <w:bookmarkStart w:id="0" w:name="_Toc525745124"/>
      <w:r w:rsidRPr="00107445">
        <w:rPr>
          <w:rFonts w:asciiTheme="minorHAnsi" w:hAnsiTheme="minorHAnsi" w:cstheme="minorHAnsi"/>
          <w:szCs w:val="24"/>
        </w:rPr>
        <w:lastRenderedPageBreak/>
        <w:t>list of abbreviations</w:t>
      </w:r>
      <w:bookmarkEnd w:id="0"/>
    </w:p>
    <w:p w14:paraId="3551F91A" w14:textId="77777777" w:rsidR="00923265" w:rsidRPr="00107445" w:rsidRDefault="00923265">
      <w:pPr>
        <w:rPr>
          <w:rFonts w:asciiTheme="minorHAnsi" w:hAnsiTheme="minorHAnsi" w:cstheme="minorHAnsi"/>
        </w:rPr>
      </w:pPr>
    </w:p>
    <w:tbl>
      <w:tblPr>
        <w:tblStyle w:val="TableGridLight1"/>
        <w:tblW w:w="52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7530"/>
      </w:tblGrid>
      <w:tr w:rsidR="000010B6" w:rsidRPr="00107445" w14:paraId="44615FEA" w14:textId="6F9EABCF" w:rsidTr="000010B6">
        <w:trPr>
          <w:trHeight w:val="7"/>
        </w:trPr>
        <w:tc>
          <w:tcPr>
            <w:tcW w:w="747" w:type="pct"/>
            <w:vAlign w:val="center"/>
          </w:tcPr>
          <w:p w14:paraId="433CF5EE" w14:textId="77777777" w:rsidR="000010B6" w:rsidRPr="00107445" w:rsidRDefault="000010B6" w:rsidP="007773C9">
            <w:pPr>
              <w:spacing w:line="360" w:lineRule="auto"/>
              <w:rPr>
                <w:rFonts w:asciiTheme="minorHAnsi" w:hAnsiTheme="minorHAnsi" w:cstheme="minorHAnsi"/>
              </w:rPr>
            </w:pPr>
            <w:bookmarkStart w:id="1" w:name="_Toc413822219"/>
            <w:bookmarkStart w:id="2" w:name="_Toc414657527"/>
            <w:bookmarkStart w:id="3" w:name="_Toc414616188"/>
            <w:r w:rsidRPr="00107445">
              <w:rPr>
                <w:rFonts w:asciiTheme="minorHAnsi" w:hAnsiTheme="minorHAnsi" w:cstheme="minorHAnsi"/>
              </w:rPr>
              <w:t>BReST</w:t>
            </w:r>
          </w:p>
        </w:tc>
        <w:tc>
          <w:tcPr>
            <w:tcW w:w="4253" w:type="pct"/>
            <w:vAlign w:val="center"/>
          </w:tcPr>
          <w:p w14:paraId="14B37A23"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Building Resilience through Social Transfer for Nutrition Security</w:t>
            </w:r>
          </w:p>
        </w:tc>
      </w:tr>
      <w:tr w:rsidR="000010B6" w:rsidRPr="00107445" w14:paraId="6E08C394" w14:textId="305B27E6" w:rsidTr="000010B6">
        <w:trPr>
          <w:trHeight w:val="7"/>
        </w:trPr>
        <w:tc>
          <w:tcPr>
            <w:tcW w:w="747" w:type="pct"/>
            <w:vAlign w:val="center"/>
          </w:tcPr>
          <w:p w14:paraId="66A96D9F"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CAPI</w:t>
            </w:r>
          </w:p>
        </w:tc>
        <w:tc>
          <w:tcPr>
            <w:tcW w:w="4253" w:type="pct"/>
            <w:vAlign w:val="center"/>
          </w:tcPr>
          <w:p w14:paraId="0CDF4FE5"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Computer Assisted Personal Interviewing</w:t>
            </w:r>
          </w:p>
        </w:tc>
      </w:tr>
      <w:tr w:rsidR="000010B6" w:rsidRPr="00107445" w14:paraId="3E301A0D" w14:textId="391BBAD8" w:rsidTr="000010B6">
        <w:trPr>
          <w:trHeight w:val="7"/>
        </w:trPr>
        <w:tc>
          <w:tcPr>
            <w:tcW w:w="747" w:type="pct"/>
            <w:vAlign w:val="center"/>
          </w:tcPr>
          <w:p w14:paraId="6143F83A"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CT</w:t>
            </w:r>
          </w:p>
        </w:tc>
        <w:tc>
          <w:tcPr>
            <w:tcW w:w="4253" w:type="pct"/>
            <w:vAlign w:val="center"/>
          </w:tcPr>
          <w:p w14:paraId="0796C5D4"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Cash Transfer</w:t>
            </w:r>
          </w:p>
        </w:tc>
      </w:tr>
      <w:tr w:rsidR="000010B6" w:rsidRPr="00107445" w14:paraId="284317E0" w14:textId="6EFC683F" w:rsidTr="000010B6">
        <w:trPr>
          <w:trHeight w:val="7"/>
        </w:trPr>
        <w:tc>
          <w:tcPr>
            <w:tcW w:w="747" w:type="pct"/>
            <w:vAlign w:val="center"/>
          </w:tcPr>
          <w:p w14:paraId="56643BDD"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CCT</w:t>
            </w:r>
          </w:p>
        </w:tc>
        <w:tc>
          <w:tcPr>
            <w:tcW w:w="4253" w:type="pct"/>
            <w:vAlign w:val="center"/>
          </w:tcPr>
          <w:p w14:paraId="5E5970A3" w14:textId="379EC31B"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 xml:space="preserve">Conditional Cash Transfer </w:t>
            </w:r>
          </w:p>
        </w:tc>
      </w:tr>
      <w:tr w:rsidR="00796E72" w:rsidRPr="00107445" w14:paraId="3A228F96" w14:textId="77777777" w:rsidTr="000010B6">
        <w:trPr>
          <w:trHeight w:val="7"/>
        </w:trPr>
        <w:tc>
          <w:tcPr>
            <w:tcW w:w="747" w:type="pct"/>
            <w:vAlign w:val="center"/>
          </w:tcPr>
          <w:p w14:paraId="31CD0A14" w14:textId="2C947BE3" w:rsidR="00796E72" w:rsidRPr="00107445" w:rsidRDefault="00796E72" w:rsidP="007773C9">
            <w:pPr>
              <w:spacing w:line="360" w:lineRule="auto"/>
              <w:rPr>
                <w:rFonts w:asciiTheme="minorHAnsi" w:hAnsiTheme="minorHAnsi" w:cstheme="minorHAnsi"/>
              </w:rPr>
            </w:pPr>
            <w:r>
              <w:rPr>
                <w:rFonts w:asciiTheme="minorHAnsi" w:hAnsiTheme="minorHAnsi" w:cstheme="minorHAnsi"/>
              </w:rPr>
              <w:t>DCD</w:t>
            </w:r>
          </w:p>
        </w:tc>
        <w:tc>
          <w:tcPr>
            <w:tcW w:w="4253" w:type="pct"/>
            <w:vAlign w:val="center"/>
          </w:tcPr>
          <w:p w14:paraId="2208794F" w14:textId="51FBEC28" w:rsidR="00796E72" w:rsidRPr="00107445" w:rsidRDefault="00796E72" w:rsidP="007773C9">
            <w:pPr>
              <w:spacing w:line="360" w:lineRule="auto"/>
              <w:rPr>
                <w:rFonts w:asciiTheme="minorHAnsi" w:hAnsiTheme="minorHAnsi" w:cstheme="minorHAnsi"/>
              </w:rPr>
            </w:pPr>
            <w:r>
              <w:rPr>
                <w:rFonts w:asciiTheme="minorHAnsi" w:hAnsiTheme="minorHAnsi" w:cstheme="minorHAnsi"/>
              </w:rPr>
              <w:t>Department of Community Development</w:t>
            </w:r>
          </w:p>
        </w:tc>
      </w:tr>
      <w:tr w:rsidR="000010B6" w:rsidRPr="00107445" w14:paraId="6B5BA68C" w14:textId="73C73E25" w:rsidTr="000010B6">
        <w:trPr>
          <w:trHeight w:val="7"/>
        </w:trPr>
        <w:tc>
          <w:tcPr>
            <w:tcW w:w="747" w:type="pct"/>
            <w:vAlign w:val="center"/>
          </w:tcPr>
          <w:p w14:paraId="44266048" w14:textId="46745F48"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DSW</w:t>
            </w:r>
          </w:p>
        </w:tc>
        <w:tc>
          <w:tcPr>
            <w:tcW w:w="4253" w:type="pct"/>
            <w:vAlign w:val="center"/>
          </w:tcPr>
          <w:p w14:paraId="0F487FCD" w14:textId="739E4B6A"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Department of Social Welfare</w:t>
            </w:r>
          </w:p>
        </w:tc>
      </w:tr>
      <w:tr w:rsidR="000010B6" w:rsidRPr="00107445" w14:paraId="5D9A37AF" w14:textId="5B9A9E4C" w:rsidTr="000010B6">
        <w:trPr>
          <w:trHeight w:val="7"/>
        </w:trPr>
        <w:tc>
          <w:tcPr>
            <w:tcW w:w="747" w:type="pct"/>
            <w:vAlign w:val="center"/>
          </w:tcPr>
          <w:p w14:paraId="30F7AD1D"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GBoS</w:t>
            </w:r>
          </w:p>
        </w:tc>
        <w:tc>
          <w:tcPr>
            <w:tcW w:w="4253" w:type="pct"/>
            <w:vAlign w:val="center"/>
          </w:tcPr>
          <w:p w14:paraId="28B908FA"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 xml:space="preserve">Gambia Bureau of Statistics </w:t>
            </w:r>
          </w:p>
        </w:tc>
      </w:tr>
      <w:tr w:rsidR="000010B6" w:rsidRPr="00107445" w14:paraId="1ADF4C45" w14:textId="27FC45AE" w:rsidTr="000010B6">
        <w:trPr>
          <w:trHeight w:val="7"/>
        </w:trPr>
        <w:tc>
          <w:tcPr>
            <w:tcW w:w="747" w:type="pct"/>
            <w:vAlign w:val="center"/>
          </w:tcPr>
          <w:p w14:paraId="00571EC0"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GDP</w:t>
            </w:r>
          </w:p>
        </w:tc>
        <w:tc>
          <w:tcPr>
            <w:tcW w:w="4253" w:type="pct"/>
            <w:vAlign w:val="center"/>
          </w:tcPr>
          <w:p w14:paraId="29436DFD" w14:textId="08820861"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Gross Domestic Product</w:t>
            </w:r>
          </w:p>
        </w:tc>
      </w:tr>
      <w:tr w:rsidR="000010B6" w:rsidRPr="00107445" w14:paraId="2E7A89C0" w14:textId="7C8A51B4" w:rsidTr="000010B6">
        <w:trPr>
          <w:trHeight w:val="7"/>
        </w:trPr>
        <w:tc>
          <w:tcPr>
            <w:tcW w:w="747" w:type="pct"/>
            <w:vAlign w:val="center"/>
          </w:tcPr>
          <w:p w14:paraId="037DAE44"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GPS</w:t>
            </w:r>
          </w:p>
        </w:tc>
        <w:tc>
          <w:tcPr>
            <w:tcW w:w="4253" w:type="pct"/>
            <w:vAlign w:val="center"/>
          </w:tcPr>
          <w:p w14:paraId="079306DA"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Global Positioning System</w:t>
            </w:r>
          </w:p>
        </w:tc>
      </w:tr>
      <w:tr w:rsidR="000010B6" w:rsidRPr="00107445" w14:paraId="7D9C230C" w14:textId="166752FF" w:rsidTr="000010B6">
        <w:trPr>
          <w:trHeight w:val="7"/>
        </w:trPr>
        <w:tc>
          <w:tcPr>
            <w:tcW w:w="747" w:type="pct"/>
            <w:vAlign w:val="center"/>
          </w:tcPr>
          <w:p w14:paraId="2E035934"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HH</w:t>
            </w:r>
          </w:p>
        </w:tc>
        <w:tc>
          <w:tcPr>
            <w:tcW w:w="4253" w:type="pct"/>
            <w:vAlign w:val="center"/>
          </w:tcPr>
          <w:p w14:paraId="5181DA2F"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Households</w:t>
            </w:r>
          </w:p>
        </w:tc>
      </w:tr>
      <w:tr w:rsidR="000010B6" w:rsidRPr="00107445" w14:paraId="2D493F05" w14:textId="13C6676A" w:rsidTr="000010B6">
        <w:trPr>
          <w:trHeight w:val="7"/>
        </w:trPr>
        <w:tc>
          <w:tcPr>
            <w:tcW w:w="747" w:type="pct"/>
            <w:vAlign w:val="center"/>
          </w:tcPr>
          <w:p w14:paraId="69F98BBA"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IT</w:t>
            </w:r>
          </w:p>
        </w:tc>
        <w:tc>
          <w:tcPr>
            <w:tcW w:w="4253" w:type="pct"/>
            <w:vAlign w:val="center"/>
          </w:tcPr>
          <w:p w14:paraId="25724EE4"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Information Technology</w:t>
            </w:r>
          </w:p>
        </w:tc>
      </w:tr>
      <w:tr w:rsidR="000010B6" w:rsidRPr="00107445" w14:paraId="0562FE20" w14:textId="164B49DF" w:rsidTr="000010B6">
        <w:trPr>
          <w:trHeight w:val="7"/>
        </w:trPr>
        <w:tc>
          <w:tcPr>
            <w:tcW w:w="747" w:type="pct"/>
            <w:vAlign w:val="center"/>
          </w:tcPr>
          <w:p w14:paraId="6E037383"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MCNHRP</w:t>
            </w:r>
          </w:p>
        </w:tc>
        <w:tc>
          <w:tcPr>
            <w:tcW w:w="4253" w:type="pct"/>
            <w:vAlign w:val="center"/>
          </w:tcPr>
          <w:p w14:paraId="15735A7C"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Maternal and child Nutrition and Health Results Project</w:t>
            </w:r>
          </w:p>
        </w:tc>
      </w:tr>
      <w:tr w:rsidR="000010B6" w:rsidRPr="00107445" w14:paraId="2795D9F4" w14:textId="0BE77578" w:rsidTr="000010B6">
        <w:trPr>
          <w:trHeight w:val="7"/>
        </w:trPr>
        <w:tc>
          <w:tcPr>
            <w:tcW w:w="747" w:type="pct"/>
            <w:vAlign w:val="center"/>
          </w:tcPr>
          <w:p w14:paraId="41BBB225"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M&amp;E</w:t>
            </w:r>
          </w:p>
        </w:tc>
        <w:tc>
          <w:tcPr>
            <w:tcW w:w="4253" w:type="pct"/>
            <w:vAlign w:val="center"/>
          </w:tcPr>
          <w:p w14:paraId="58AE08D6"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Monitoring and Evaluation</w:t>
            </w:r>
          </w:p>
        </w:tc>
      </w:tr>
      <w:tr w:rsidR="000010B6" w:rsidRPr="00107445" w14:paraId="218C66BF" w14:textId="3F87E06E" w:rsidTr="000010B6">
        <w:trPr>
          <w:trHeight w:val="7"/>
        </w:trPr>
        <w:tc>
          <w:tcPr>
            <w:tcW w:w="747" w:type="pct"/>
            <w:vAlign w:val="center"/>
          </w:tcPr>
          <w:p w14:paraId="3AD721CF"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MIS</w:t>
            </w:r>
          </w:p>
        </w:tc>
        <w:tc>
          <w:tcPr>
            <w:tcW w:w="4253" w:type="pct"/>
            <w:vAlign w:val="center"/>
          </w:tcPr>
          <w:p w14:paraId="6A38D691"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Management Information System</w:t>
            </w:r>
          </w:p>
        </w:tc>
      </w:tr>
      <w:tr w:rsidR="000010B6" w:rsidRPr="00107445" w14:paraId="73651187" w14:textId="3C66F944" w:rsidTr="000010B6">
        <w:trPr>
          <w:trHeight w:val="7"/>
        </w:trPr>
        <w:tc>
          <w:tcPr>
            <w:tcW w:w="747" w:type="pct"/>
            <w:vAlign w:val="center"/>
          </w:tcPr>
          <w:p w14:paraId="78720F8B"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NaNA</w:t>
            </w:r>
          </w:p>
        </w:tc>
        <w:tc>
          <w:tcPr>
            <w:tcW w:w="4253" w:type="pct"/>
            <w:vAlign w:val="center"/>
          </w:tcPr>
          <w:p w14:paraId="4ACB46B9"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 xml:space="preserve">National Nutrition Agency </w:t>
            </w:r>
          </w:p>
        </w:tc>
      </w:tr>
      <w:tr w:rsidR="000010B6" w:rsidRPr="00107445" w14:paraId="42764D2F" w14:textId="27F43431" w:rsidTr="000010B6">
        <w:trPr>
          <w:trHeight w:val="7"/>
        </w:trPr>
        <w:tc>
          <w:tcPr>
            <w:tcW w:w="747" w:type="pct"/>
            <w:vAlign w:val="center"/>
          </w:tcPr>
          <w:p w14:paraId="075E5E95"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NSPP</w:t>
            </w:r>
          </w:p>
        </w:tc>
        <w:tc>
          <w:tcPr>
            <w:tcW w:w="4253" w:type="pct"/>
            <w:vAlign w:val="center"/>
          </w:tcPr>
          <w:p w14:paraId="4A5F3B64"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National Social Protection Policy</w:t>
            </w:r>
          </w:p>
        </w:tc>
      </w:tr>
      <w:tr w:rsidR="000010B6" w:rsidRPr="00107445" w14:paraId="6FDCB322" w14:textId="15F7B796" w:rsidTr="000010B6">
        <w:trPr>
          <w:trHeight w:val="7"/>
        </w:trPr>
        <w:tc>
          <w:tcPr>
            <w:tcW w:w="747" w:type="pct"/>
            <w:vAlign w:val="center"/>
          </w:tcPr>
          <w:p w14:paraId="4F7BE674"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PIC</w:t>
            </w:r>
          </w:p>
        </w:tc>
        <w:tc>
          <w:tcPr>
            <w:tcW w:w="4253" w:type="pct"/>
            <w:vAlign w:val="center"/>
          </w:tcPr>
          <w:p w14:paraId="5F44DCEF"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 xml:space="preserve">Public Information Campaign </w:t>
            </w:r>
          </w:p>
        </w:tc>
      </w:tr>
      <w:tr w:rsidR="000010B6" w:rsidRPr="00107445" w14:paraId="669BC9B6" w14:textId="2F788603" w:rsidTr="000010B6">
        <w:trPr>
          <w:trHeight w:val="430"/>
        </w:trPr>
        <w:tc>
          <w:tcPr>
            <w:tcW w:w="747" w:type="pct"/>
            <w:vAlign w:val="center"/>
          </w:tcPr>
          <w:p w14:paraId="00D1184A"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PLHIV</w:t>
            </w:r>
          </w:p>
        </w:tc>
        <w:tc>
          <w:tcPr>
            <w:tcW w:w="4253" w:type="pct"/>
            <w:vAlign w:val="center"/>
          </w:tcPr>
          <w:p w14:paraId="709D88F3"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People living with HIV/AIDS</w:t>
            </w:r>
          </w:p>
        </w:tc>
      </w:tr>
      <w:tr w:rsidR="000010B6" w:rsidRPr="00107445" w14:paraId="27847B72" w14:textId="107876AD" w:rsidTr="000010B6">
        <w:trPr>
          <w:trHeight w:val="7"/>
        </w:trPr>
        <w:tc>
          <w:tcPr>
            <w:tcW w:w="747" w:type="pct"/>
            <w:vAlign w:val="center"/>
          </w:tcPr>
          <w:p w14:paraId="01964508"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PMT</w:t>
            </w:r>
          </w:p>
        </w:tc>
        <w:tc>
          <w:tcPr>
            <w:tcW w:w="4253" w:type="pct"/>
            <w:vAlign w:val="center"/>
          </w:tcPr>
          <w:p w14:paraId="7CE2E552"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Proxy Means Test</w:t>
            </w:r>
          </w:p>
        </w:tc>
      </w:tr>
      <w:tr w:rsidR="000010B6" w:rsidRPr="00107445" w14:paraId="3BA010D5" w14:textId="03531722" w:rsidTr="000010B6">
        <w:trPr>
          <w:trHeight w:val="7"/>
        </w:trPr>
        <w:tc>
          <w:tcPr>
            <w:tcW w:w="747" w:type="pct"/>
            <w:vAlign w:val="center"/>
          </w:tcPr>
          <w:p w14:paraId="20807EC9"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SIM Card</w:t>
            </w:r>
          </w:p>
        </w:tc>
        <w:tc>
          <w:tcPr>
            <w:tcW w:w="4253" w:type="pct"/>
            <w:vAlign w:val="center"/>
          </w:tcPr>
          <w:p w14:paraId="7C8CAB99"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Subscriber Identity/Identification Module Card</w:t>
            </w:r>
          </w:p>
        </w:tc>
      </w:tr>
      <w:tr w:rsidR="000010B6" w:rsidRPr="00107445" w14:paraId="2054D85E" w14:textId="2BEB4D1E" w:rsidTr="000010B6">
        <w:trPr>
          <w:trHeight w:val="7"/>
        </w:trPr>
        <w:tc>
          <w:tcPr>
            <w:tcW w:w="747" w:type="pct"/>
            <w:vAlign w:val="center"/>
          </w:tcPr>
          <w:p w14:paraId="06B285C9"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SP</w:t>
            </w:r>
          </w:p>
        </w:tc>
        <w:tc>
          <w:tcPr>
            <w:tcW w:w="4253" w:type="pct"/>
            <w:vAlign w:val="center"/>
          </w:tcPr>
          <w:p w14:paraId="09C331A9"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Social Protection</w:t>
            </w:r>
          </w:p>
        </w:tc>
      </w:tr>
      <w:tr w:rsidR="000010B6" w:rsidRPr="00107445" w14:paraId="180B6333" w14:textId="0F385C68" w:rsidTr="000010B6">
        <w:trPr>
          <w:trHeight w:val="7"/>
        </w:trPr>
        <w:tc>
          <w:tcPr>
            <w:tcW w:w="747" w:type="pct"/>
            <w:vAlign w:val="center"/>
          </w:tcPr>
          <w:p w14:paraId="71FD5BEC"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SPIP</w:t>
            </w:r>
          </w:p>
        </w:tc>
        <w:tc>
          <w:tcPr>
            <w:tcW w:w="4253" w:type="pct"/>
            <w:vAlign w:val="center"/>
          </w:tcPr>
          <w:p w14:paraId="1FBC5B68"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 xml:space="preserve">Social Protection Implementation Plan </w:t>
            </w:r>
          </w:p>
        </w:tc>
      </w:tr>
      <w:tr w:rsidR="000010B6" w:rsidRPr="00107445" w14:paraId="6345427E" w14:textId="5071691B" w:rsidTr="000010B6">
        <w:trPr>
          <w:trHeight w:val="7"/>
        </w:trPr>
        <w:tc>
          <w:tcPr>
            <w:tcW w:w="747" w:type="pct"/>
            <w:vAlign w:val="center"/>
          </w:tcPr>
          <w:p w14:paraId="07E95AC5"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SR</w:t>
            </w:r>
          </w:p>
        </w:tc>
        <w:tc>
          <w:tcPr>
            <w:tcW w:w="4253" w:type="pct"/>
            <w:vAlign w:val="center"/>
          </w:tcPr>
          <w:p w14:paraId="1E4BF6BC"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Social Registry</w:t>
            </w:r>
          </w:p>
        </w:tc>
      </w:tr>
      <w:tr w:rsidR="000010B6" w:rsidRPr="00107445" w14:paraId="60C3DD3D" w14:textId="4B5C6CF9" w:rsidTr="000010B6">
        <w:trPr>
          <w:trHeight w:val="7"/>
        </w:trPr>
        <w:tc>
          <w:tcPr>
            <w:tcW w:w="747" w:type="pct"/>
            <w:vAlign w:val="center"/>
          </w:tcPr>
          <w:p w14:paraId="7314BE74"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VPN</w:t>
            </w:r>
          </w:p>
        </w:tc>
        <w:tc>
          <w:tcPr>
            <w:tcW w:w="4253" w:type="pct"/>
            <w:vAlign w:val="center"/>
          </w:tcPr>
          <w:p w14:paraId="7DDB4A71" w14:textId="7777777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Virtual Private Network</w:t>
            </w:r>
          </w:p>
        </w:tc>
      </w:tr>
      <w:tr w:rsidR="000010B6" w:rsidRPr="00107445" w14:paraId="000FCB40" w14:textId="3F1C148F" w:rsidTr="000010B6">
        <w:trPr>
          <w:trHeight w:val="7"/>
        </w:trPr>
        <w:tc>
          <w:tcPr>
            <w:tcW w:w="747" w:type="pct"/>
            <w:vAlign w:val="center"/>
          </w:tcPr>
          <w:p w14:paraId="36B40051" w14:textId="05245737"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WFP</w:t>
            </w:r>
          </w:p>
        </w:tc>
        <w:tc>
          <w:tcPr>
            <w:tcW w:w="4253" w:type="pct"/>
            <w:vAlign w:val="center"/>
          </w:tcPr>
          <w:p w14:paraId="327CFD57" w14:textId="47E899D4" w:rsidR="000010B6" w:rsidRPr="00107445" w:rsidRDefault="000010B6" w:rsidP="007773C9">
            <w:pPr>
              <w:spacing w:line="360" w:lineRule="auto"/>
              <w:rPr>
                <w:rFonts w:asciiTheme="minorHAnsi" w:hAnsiTheme="minorHAnsi" w:cstheme="minorHAnsi"/>
              </w:rPr>
            </w:pPr>
            <w:r w:rsidRPr="00107445">
              <w:rPr>
                <w:rFonts w:asciiTheme="minorHAnsi" w:hAnsiTheme="minorHAnsi" w:cstheme="minorHAnsi"/>
              </w:rPr>
              <w:t>World Food Program</w:t>
            </w:r>
          </w:p>
        </w:tc>
      </w:tr>
    </w:tbl>
    <w:p w14:paraId="6A2F683D" w14:textId="1BAA154B" w:rsidR="006D31EA" w:rsidRPr="00107445" w:rsidRDefault="006D31EA" w:rsidP="00935472">
      <w:pPr>
        <w:spacing w:line="276" w:lineRule="auto"/>
        <w:rPr>
          <w:rFonts w:asciiTheme="minorHAnsi" w:hAnsiTheme="minorHAnsi" w:cstheme="minorHAnsi"/>
        </w:rPr>
      </w:pPr>
    </w:p>
    <w:p w14:paraId="361E3A87" w14:textId="352AE4E1" w:rsidR="000010B6" w:rsidRPr="00107445" w:rsidRDefault="000010B6" w:rsidP="00935472">
      <w:pPr>
        <w:spacing w:line="276" w:lineRule="auto"/>
        <w:rPr>
          <w:rFonts w:asciiTheme="minorHAnsi" w:hAnsiTheme="minorHAnsi" w:cstheme="minorHAnsi"/>
        </w:rPr>
      </w:pPr>
    </w:p>
    <w:p w14:paraId="37BED343" w14:textId="77777777" w:rsidR="006D31EA" w:rsidRPr="00107445" w:rsidRDefault="006D31EA" w:rsidP="00935472">
      <w:pPr>
        <w:spacing w:line="276" w:lineRule="auto"/>
        <w:rPr>
          <w:rFonts w:asciiTheme="minorHAnsi" w:hAnsiTheme="minorHAnsi" w:cstheme="minorHAnsi"/>
        </w:rPr>
      </w:pPr>
    </w:p>
    <w:p w14:paraId="202BAB38" w14:textId="77777777" w:rsidR="001463B4" w:rsidRPr="00107445" w:rsidRDefault="001463B4" w:rsidP="00935472">
      <w:pPr>
        <w:spacing w:line="276" w:lineRule="auto"/>
        <w:rPr>
          <w:rFonts w:asciiTheme="minorHAnsi" w:hAnsiTheme="minorHAnsi" w:cstheme="minorHAnsi"/>
        </w:rPr>
        <w:sectPr w:rsidR="001463B4" w:rsidRPr="00107445" w:rsidSect="00400230">
          <w:pgSz w:w="11900" w:h="16840"/>
          <w:pgMar w:top="1417" w:right="1701" w:bottom="1417" w:left="1701" w:header="708" w:footer="708" w:gutter="0"/>
          <w:cols w:space="708"/>
          <w:titlePg/>
          <w:docGrid w:linePitch="360"/>
        </w:sectPr>
      </w:pPr>
    </w:p>
    <w:p w14:paraId="5D31AC24" w14:textId="77777777" w:rsidR="001463B4" w:rsidRPr="00107445" w:rsidRDefault="001463B4" w:rsidP="001463B4">
      <w:pPr>
        <w:pStyle w:val="Ttulo1"/>
        <w:rPr>
          <w:rFonts w:asciiTheme="minorHAnsi" w:hAnsiTheme="minorHAnsi" w:cstheme="minorHAnsi"/>
          <w:szCs w:val="24"/>
        </w:rPr>
      </w:pPr>
      <w:bookmarkStart w:id="4" w:name="_Toc525745125"/>
      <w:r w:rsidRPr="00107445">
        <w:rPr>
          <w:rFonts w:asciiTheme="minorHAnsi" w:hAnsiTheme="minorHAnsi" w:cstheme="minorHAnsi"/>
          <w:szCs w:val="24"/>
        </w:rPr>
        <w:lastRenderedPageBreak/>
        <w:t>TABLE OF CONTENTS</w:t>
      </w:r>
      <w:bookmarkEnd w:id="4"/>
    </w:p>
    <w:p w14:paraId="7A33E50F" w14:textId="4AF800E7" w:rsidR="00CA3EF8" w:rsidRDefault="00CA3EF8">
      <w:pPr>
        <w:pStyle w:val="TOC1"/>
        <w:tabs>
          <w:tab w:val="right" w:leader="hyphen" w:pos="8488"/>
        </w:tabs>
        <w:rPr>
          <w:rFonts w:cstheme="minorBidi"/>
          <w:b w:val="0"/>
          <w:bCs w:val="0"/>
          <w:caps w:val="0"/>
          <w:noProof/>
          <w:sz w:val="22"/>
          <w:szCs w:val="22"/>
          <w:lang w:eastAsia="en-US"/>
        </w:rPr>
      </w:pPr>
      <w:r>
        <w:rPr>
          <w:rFonts w:cstheme="minorHAnsi"/>
          <w:b w:val="0"/>
          <w:bCs w:val="0"/>
          <w:caps w:val="0"/>
        </w:rPr>
        <w:fldChar w:fldCharType="begin"/>
      </w:r>
      <w:r>
        <w:rPr>
          <w:rFonts w:cstheme="minorHAnsi"/>
          <w:b w:val="0"/>
          <w:bCs w:val="0"/>
          <w:caps w:val="0"/>
        </w:rPr>
        <w:instrText xml:space="preserve"> TOC \o "1-3" \h \z \u </w:instrText>
      </w:r>
      <w:r>
        <w:rPr>
          <w:rFonts w:cstheme="minorHAnsi"/>
          <w:b w:val="0"/>
          <w:bCs w:val="0"/>
          <w:caps w:val="0"/>
        </w:rPr>
        <w:fldChar w:fldCharType="separate"/>
      </w:r>
      <w:hyperlink w:anchor="_Toc525745124" w:history="1">
        <w:r w:rsidRPr="00531612">
          <w:rPr>
            <w:rStyle w:val="Hyperlink"/>
            <w:rFonts w:cstheme="minorHAnsi"/>
            <w:noProof/>
          </w:rPr>
          <w:t>list of abbreviations</w:t>
        </w:r>
        <w:r>
          <w:rPr>
            <w:noProof/>
            <w:webHidden/>
          </w:rPr>
          <w:tab/>
        </w:r>
        <w:r>
          <w:rPr>
            <w:noProof/>
            <w:webHidden/>
          </w:rPr>
          <w:fldChar w:fldCharType="begin"/>
        </w:r>
        <w:r>
          <w:rPr>
            <w:noProof/>
            <w:webHidden/>
          </w:rPr>
          <w:instrText xml:space="preserve"> PAGEREF _Toc525745124 \h </w:instrText>
        </w:r>
        <w:r>
          <w:rPr>
            <w:noProof/>
            <w:webHidden/>
          </w:rPr>
        </w:r>
        <w:r>
          <w:rPr>
            <w:noProof/>
            <w:webHidden/>
          </w:rPr>
          <w:fldChar w:fldCharType="separate"/>
        </w:r>
        <w:r w:rsidR="00AC3BEE">
          <w:rPr>
            <w:noProof/>
            <w:webHidden/>
          </w:rPr>
          <w:t>2</w:t>
        </w:r>
        <w:r>
          <w:rPr>
            <w:noProof/>
            <w:webHidden/>
          </w:rPr>
          <w:fldChar w:fldCharType="end"/>
        </w:r>
      </w:hyperlink>
    </w:p>
    <w:p w14:paraId="33E76C02" w14:textId="04A89E65" w:rsidR="00CA3EF8" w:rsidRDefault="00AC3BEE">
      <w:pPr>
        <w:pStyle w:val="TOC1"/>
        <w:tabs>
          <w:tab w:val="right" w:leader="hyphen" w:pos="8488"/>
        </w:tabs>
        <w:rPr>
          <w:rFonts w:cstheme="minorBidi"/>
          <w:b w:val="0"/>
          <w:bCs w:val="0"/>
          <w:caps w:val="0"/>
          <w:noProof/>
          <w:sz w:val="22"/>
          <w:szCs w:val="22"/>
          <w:lang w:eastAsia="en-US"/>
        </w:rPr>
      </w:pPr>
      <w:hyperlink w:anchor="_Toc525745125" w:history="1">
        <w:r w:rsidR="00CA3EF8" w:rsidRPr="00531612">
          <w:rPr>
            <w:rStyle w:val="Hyperlink"/>
            <w:rFonts w:cstheme="minorHAnsi"/>
            <w:noProof/>
          </w:rPr>
          <w:t>TABLE OF CONTENTS</w:t>
        </w:r>
        <w:r w:rsidR="00CA3EF8">
          <w:rPr>
            <w:noProof/>
            <w:webHidden/>
          </w:rPr>
          <w:tab/>
        </w:r>
        <w:r w:rsidR="00CA3EF8">
          <w:rPr>
            <w:noProof/>
            <w:webHidden/>
          </w:rPr>
          <w:fldChar w:fldCharType="begin"/>
        </w:r>
        <w:r w:rsidR="00CA3EF8">
          <w:rPr>
            <w:noProof/>
            <w:webHidden/>
          </w:rPr>
          <w:instrText xml:space="preserve"> PAGEREF _Toc525745125 \h </w:instrText>
        </w:r>
        <w:r w:rsidR="00CA3EF8">
          <w:rPr>
            <w:noProof/>
            <w:webHidden/>
          </w:rPr>
        </w:r>
        <w:r w:rsidR="00CA3EF8">
          <w:rPr>
            <w:noProof/>
            <w:webHidden/>
          </w:rPr>
          <w:fldChar w:fldCharType="separate"/>
        </w:r>
        <w:r>
          <w:rPr>
            <w:noProof/>
            <w:webHidden/>
          </w:rPr>
          <w:t>3</w:t>
        </w:r>
        <w:r w:rsidR="00CA3EF8">
          <w:rPr>
            <w:noProof/>
            <w:webHidden/>
          </w:rPr>
          <w:fldChar w:fldCharType="end"/>
        </w:r>
      </w:hyperlink>
    </w:p>
    <w:p w14:paraId="5027506F" w14:textId="1E9EDC8B" w:rsidR="00CA3EF8" w:rsidRDefault="00AC3BEE">
      <w:pPr>
        <w:pStyle w:val="TOC1"/>
        <w:tabs>
          <w:tab w:val="right" w:leader="hyphen" w:pos="8488"/>
        </w:tabs>
        <w:rPr>
          <w:rFonts w:cstheme="minorBidi"/>
          <w:b w:val="0"/>
          <w:bCs w:val="0"/>
          <w:caps w:val="0"/>
          <w:noProof/>
          <w:sz w:val="22"/>
          <w:szCs w:val="22"/>
          <w:lang w:eastAsia="en-US"/>
        </w:rPr>
      </w:pPr>
      <w:hyperlink w:anchor="_Toc525745126" w:history="1">
        <w:r w:rsidR="00CA3EF8" w:rsidRPr="00531612">
          <w:rPr>
            <w:rStyle w:val="Hyperlink"/>
            <w:rFonts w:cstheme="minorHAnsi"/>
            <w:noProof/>
          </w:rPr>
          <w:t>I.  INTRODUCTION</w:t>
        </w:r>
        <w:r w:rsidR="00CA3EF8">
          <w:rPr>
            <w:noProof/>
            <w:webHidden/>
          </w:rPr>
          <w:tab/>
        </w:r>
        <w:r w:rsidR="00CA3EF8">
          <w:rPr>
            <w:noProof/>
            <w:webHidden/>
          </w:rPr>
          <w:fldChar w:fldCharType="begin"/>
        </w:r>
        <w:r w:rsidR="00CA3EF8">
          <w:rPr>
            <w:noProof/>
            <w:webHidden/>
          </w:rPr>
          <w:instrText xml:space="preserve"> PAGEREF _Toc525745126 \h </w:instrText>
        </w:r>
        <w:r w:rsidR="00CA3EF8">
          <w:rPr>
            <w:noProof/>
            <w:webHidden/>
          </w:rPr>
        </w:r>
        <w:r w:rsidR="00CA3EF8">
          <w:rPr>
            <w:noProof/>
            <w:webHidden/>
          </w:rPr>
          <w:fldChar w:fldCharType="separate"/>
        </w:r>
        <w:r>
          <w:rPr>
            <w:noProof/>
            <w:webHidden/>
          </w:rPr>
          <w:t>1</w:t>
        </w:r>
        <w:r w:rsidR="00CA3EF8">
          <w:rPr>
            <w:noProof/>
            <w:webHidden/>
          </w:rPr>
          <w:fldChar w:fldCharType="end"/>
        </w:r>
      </w:hyperlink>
    </w:p>
    <w:p w14:paraId="0F4585A6" w14:textId="69EF6DD7" w:rsidR="00CA3EF8" w:rsidRDefault="00AC3BEE">
      <w:pPr>
        <w:pStyle w:val="TOC2"/>
        <w:tabs>
          <w:tab w:val="left" w:pos="720"/>
          <w:tab w:val="right" w:leader="hyphen" w:pos="8488"/>
        </w:tabs>
        <w:rPr>
          <w:rFonts w:cstheme="minorBidi"/>
          <w:smallCaps w:val="0"/>
          <w:noProof/>
          <w:sz w:val="22"/>
          <w:szCs w:val="22"/>
          <w:lang w:eastAsia="en-US"/>
        </w:rPr>
      </w:pPr>
      <w:hyperlink w:anchor="_Toc525745127" w:history="1">
        <w:r w:rsidR="00CA3EF8" w:rsidRPr="00531612">
          <w:rPr>
            <w:rStyle w:val="Hyperlink"/>
            <w:rFonts w:cstheme="minorHAnsi"/>
            <w:noProof/>
          </w:rPr>
          <w:t>A.</w:t>
        </w:r>
        <w:r w:rsidR="00CA3EF8">
          <w:rPr>
            <w:rFonts w:cstheme="minorBidi"/>
            <w:smallCaps w:val="0"/>
            <w:noProof/>
            <w:sz w:val="22"/>
            <w:szCs w:val="22"/>
            <w:lang w:eastAsia="en-US"/>
          </w:rPr>
          <w:tab/>
        </w:r>
        <w:r w:rsidR="00CA3EF8" w:rsidRPr="00531612">
          <w:rPr>
            <w:rStyle w:val="Hyperlink"/>
            <w:rFonts w:cstheme="minorHAnsi"/>
            <w:noProof/>
          </w:rPr>
          <w:t>PURPOSE OF THIS REPORT</w:t>
        </w:r>
        <w:r w:rsidR="00CA3EF8">
          <w:rPr>
            <w:noProof/>
            <w:webHidden/>
          </w:rPr>
          <w:tab/>
        </w:r>
        <w:r w:rsidR="00CA3EF8">
          <w:rPr>
            <w:noProof/>
            <w:webHidden/>
          </w:rPr>
          <w:fldChar w:fldCharType="begin"/>
        </w:r>
        <w:r w:rsidR="00CA3EF8">
          <w:rPr>
            <w:noProof/>
            <w:webHidden/>
          </w:rPr>
          <w:instrText xml:space="preserve"> PAGEREF _Toc525745127 \h </w:instrText>
        </w:r>
        <w:r w:rsidR="00CA3EF8">
          <w:rPr>
            <w:noProof/>
            <w:webHidden/>
          </w:rPr>
        </w:r>
        <w:r w:rsidR="00CA3EF8">
          <w:rPr>
            <w:noProof/>
            <w:webHidden/>
          </w:rPr>
          <w:fldChar w:fldCharType="separate"/>
        </w:r>
        <w:r>
          <w:rPr>
            <w:noProof/>
            <w:webHidden/>
          </w:rPr>
          <w:t>2</w:t>
        </w:r>
        <w:r w:rsidR="00CA3EF8">
          <w:rPr>
            <w:noProof/>
            <w:webHidden/>
          </w:rPr>
          <w:fldChar w:fldCharType="end"/>
        </w:r>
      </w:hyperlink>
    </w:p>
    <w:p w14:paraId="7924E42E" w14:textId="7066223F" w:rsidR="00CA3EF8" w:rsidRDefault="00AC3BEE">
      <w:pPr>
        <w:pStyle w:val="TOC2"/>
        <w:tabs>
          <w:tab w:val="left" w:pos="720"/>
          <w:tab w:val="right" w:leader="hyphen" w:pos="8488"/>
        </w:tabs>
        <w:rPr>
          <w:rFonts w:cstheme="minorBidi"/>
          <w:smallCaps w:val="0"/>
          <w:noProof/>
          <w:sz w:val="22"/>
          <w:szCs w:val="22"/>
          <w:lang w:eastAsia="en-US"/>
        </w:rPr>
      </w:pPr>
      <w:hyperlink w:anchor="_Toc525745128" w:history="1">
        <w:r w:rsidR="00CA3EF8" w:rsidRPr="00531612">
          <w:rPr>
            <w:rStyle w:val="Hyperlink"/>
            <w:rFonts w:cstheme="minorHAnsi"/>
            <w:noProof/>
          </w:rPr>
          <w:t>B.</w:t>
        </w:r>
        <w:r w:rsidR="00CA3EF8">
          <w:rPr>
            <w:rFonts w:cstheme="minorBidi"/>
            <w:smallCaps w:val="0"/>
            <w:noProof/>
            <w:sz w:val="22"/>
            <w:szCs w:val="22"/>
            <w:lang w:eastAsia="en-US"/>
          </w:rPr>
          <w:tab/>
        </w:r>
        <w:r w:rsidR="00CA3EF8" w:rsidRPr="00531612">
          <w:rPr>
            <w:rStyle w:val="Hyperlink"/>
            <w:rFonts w:cstheme="minorHAnsi"/>
            <w:noProof/>
          </w:rPr>
          <w:t>METHODOLOGY</w:t>
        </w:r>
        <w:r w:rsidR="00CA3EF8">
          <w:rPr>
            <w:noProof/>
            <w:webHidden/>
          </w:rPr>
          <w:tab/>
        </w:r>
        <w:r w:rsidR="00CA3EF8">
          <w:rPr>
            <w:noProof/>
            <w:webHidden/>
          </w:rPr>
          <w:fldChar w:fldCharType="begin"/>
        </w:r>
        <w:r w:rsidR="00CA3EF8">
          <w:rPr>
            <w:noProof/>
            <w:webHidden/>
          </w:rPr>
          <w:instrText xml:space="preserve"> PAGEREF _Toc525745128 \h </w:instrText>
        </w:r>
        <w:r w:rsidR="00CA3EF8">
          <w:rPr>
            <w:noProof/>
            <w:webHidden/>
          </w:rPr>
        </w:r>
        <w:r w:rsidR="00CA3EF8">
          <w:rPr>
            <w:noProof/>
            <w:webHidden/>
          </w:rPr>
          <w:fldChar w:fldCharType="separate"/>
        </w:r>
        <w:r>
          <w:rPr>
            <w:noProof/>
            <w:webHidden/>
          </w:rPr>
          <w:t>3</w:t>
        </w:r>
        <w:r w:rsidR="00CA3EF8">
          <w:rPr>
            <w:noProof/>
            <w:webHidden/>
          </w:rPr>
          <w:fldChar w:fldCharType="end"/>
        </w:r>
      </w:hyperlink>
    </w:p>
    <w:p w14:paraId="17529F5E" w14:textId="480C53EF" w:rsidR="00CA3EF8" w:rsidRDefault="00AC3BEE">
      <w:pPr>
        <w:pStyle w:val="TOC1"/>
        <w:tabs>
          <w:tab w:val="right" w:leader="hyphen" w:pos="8488"/>
        </w:tabs>
        <w:rPr>
          <w:rFonts w:cstheme="minorBidi"/>
          <w:b w:val="0"/>
          <w:bCs w:val="0"/>
          <w:caps w:val="0"/>
          <w:noProof/>
          <w:sz w:val="22"/>
          <w:szCs w:val="22"/>
          <w:lang w:eastAsia="en-US"/>
        </w:rPr>
      </w:pPr>
      <w:hyperlink w:anchor="_Toc525745129" w:history="1">
        <w:r w:rsidR="00CA3EF8" w:rsidRPr="00531612">
          <w:rPr>
            <w:rStyle w:val="Hyperlink"/>
            <w:rFonts w:cstheme="minorHAnsi"/>
            <w:noProof/>
          </w:rPr>
          <w:t>II.  CONCEPTUAL BACKGROUND ON SOCIAL REGISTRIES</w:t>
        </w:r>
        <w:r w:rsidR="00CA3EF8">
          <w:rPr>
            <w:noProof/>
            <w:webHidden/>
          </w:rPr>
          <w:tab/>
        </w:r>
        <w:r w:rsidR="00CA3EF8">
          <w:rPr>
            <w:noProof/>
            <w:webHidden/>
          </w:rPr>
          <w:fldChar w:fldCharType="begin"/>
        </w:r>
        <w:r w:rsidR="00CA3EF8">
          <w:rPr>
            <w:noProof/>
            <w:webHidden/>
          </w:rPr>
          <w:instrText xml:space="preserve"> PAGEREF _Toc525745129 \h </w:instrText>
        </w:r>
        <w:r w:rsidR="00CA3EF8">
          <w:rPr>
            <w:noProof/>
            <w:webHidden/>
          </w:rPr>
        </w:r>
        <w:r w:rsidR="00CA3EF8">
          <w:rPr>
            <w:noProof/>
            <w:webHidden/>
          </w:rPr>
          <w:fldChar w:fldCharType="separate"/>
        </w:r>
        <w:r>
          <w:rPr>
            <w:noProof/>
            <w:webHidden/>
          </w:rPr>
          <w:t>3</w:t>
        </w:r>
        <w:r w:rsidR="00CA3EF8">
          <w:rPr>
            <w:noProof/>
            <w:webHidden/>
          </w:rPr>
          <w:fldChar w:fldCharType="end"/>
        </w:r>
      </w:hyperlink>
    </w:p>
    <w:p w14:paraId="57B886EE" w14:textId="4C26E263" w:rsidR="00CA3EF8" w:rsidRDefault="00AC3BEE">
      <w:pPr>
        <w:pStyle w:val="TOC1"/>
        <w:tabs>
          <w:tab w:val="right" w:leader="hyphen" w:pos="8488"/>
        </w:tabs>
        <w:rPr>
          <w:rFonts w:cstheme="minorBidi"/>
          <w:b w:val="0"/>
          <w:bCs w:val="0"/>
          <w:caps w:val="0"/>
          <w:noProof/>
          <w:sz w:val="22"/>
          <w:szCs w:val="22"/>
          <w:lang w:eastAsia="en-US"/>
        </w:rPr>
      </w:pPr>
      <w:hyperlink w:anchor="_Toc525745130" w:history="1">
        <w:r w:rsidR="00CA3EF8" w:rsidRPr="00531612">
          <w:rPr>
            <w:rStyle w:val="Hyperlink"/>
            <w:rFonts w:cstheme="minorHAnsi"/>
            <w:noProof/>
          </w:rPr>
          <w:t>III. KEY PROCESSES AND STEPS TO MOVE TOWARDS A SOCIAL REGISTRY</w:t>
        </w:r>
        <w:r w:rsidR="00CA3EF8">
          <w:rPr>
            <w:noProof/>
            <w:webHidden/>
          </w:rPr>
          <w:tab/>
        </w:r>
        <w:r w:rsidR="00CA3EF8">
          <w:rPr>
            <w:noProof/>
            <w:webHidden/>
          </w:rPr>
          <w:fldChar w:fldCharType="begin"/>
        </w:r>
        <w:r w:rsidR="00CA3EF8">
          <w:rPr>
            <w:noProof/>
            <w:webHidden/>
          </w:rPr>
          <w:instrText xml:space="preserve"> PAGEREF _Toc525745130 \h </w:instrText>
        </w:r>
        <w:r w:rsidR="00CA3EF8">
          <w:rPr>
            <w:noProof/>
            <w:webHidden/>
          </w:rPr>
        </w:r>
        <w:r w:rsidR="00CA3EF8">
          <w:rPr>
            <w:noProof/>
            <w:webHidden/>
          </w:rPr>
          <w:fldChar w:fldCharType="separate"/>
        </w:r>
        <w:r>
          <w:rPr>
            <w:noProof/>
            <w:webHidden/>
          </w:rPr>
          <w:t>7</w:t>
        </w:r>
        <w:r w:rsidR="00CA3EF8">
          <w:rPr>
            <w:noProof/>
            <w:webHidden/>
          </w:rPr>
          <w:fldChar w:fldCharType="end"/>
        </w:r>
      </w:hyperlink>
    </w:p>
    <w:p w14:paraId="5D1D31A0" w14:textId="2F14044F" w:rsidR="00CA3EF8" w:rsidRDefault="00AC3BEE">
      <w:pPr>
        <w:pStyle w:val="TOC1"/>
        <w:tabs>
          <w:tab w:val="right" w:leader="hyphen" w:pos="8488"/>
        </w:tabs>
        <w:rPr>
          <w:rFonts w:cstheme="minorBidi"/>
          <w:b w:val="0"/>
          <w:bCs w:val="0"/>
          <w:caps w:val="0"/>
          <w:noProof/>
          <w:sz w:val="22"/>
          <w:szCs w:val="22"/>
          <w:lang w:eastAsia="en-US"/>
        </w:rPr>
      </w:pPr>
      <w:hyperlink w:anchor="_Toc525745131" w:history="1">
        <w:r w:rsidR="00CA3EF8" w:rsidRPr="00531612">
          <w:rPr>
            <w:rStyle w:val="Hyperlink"/>
            <w:rFonts w:cstheme="minorHAnsi"/>
            <w:noProof/>
          </w:rPr>
          <w:t>I. DEFINE THE SCOPE</w:t>
        </w:r>
        <w:r w:rsidR="00CA3EF8">
          <w:rPr>
            <w:noProof/>
            <w:webHidden/>
          </w:rPr>
          <w:tab/>
        </w:r>
        <w:r w:rsidR="00CA3EF8">
          <w:rPr>
            <w:noProof/>
            <w:webHidden/>
          </w:rPr>
          <w:fldChar w:fldCharType="begin"/>
        </w:r>
        <w:r w:rsidR="00CA3EF8">
          <w:rPr>
            <w:noProof/>
            <w:webHidden/>
          </w:rPr>
          <w:instrText xml:space="preserve"> PAGEREF _Toc525745131 \h </w:instrText>
        </w:r>
        <w:r w:rsidR="00CA3EF8">
          <w:rPr>
            <w:noProof/>
            <w:webHidden/>
          </w:rPr>
        </w:r>
        <w:r w:rsidR="00CA3EF8">
          <w:rPr>
            <w:noProof/>
            <w:webHidden/>
          </w:rPr>
          <w:fldChar w:fldCharType="separate"/>
        </w:r>
        <w:r>
          <w:rPr>
            <w:noProof/>
            <w:webHidden/>
          </w:rPr>
          <w:t>7</w:t>
        </w:r>
        <w:r w:rsidR="00CA3EF8">
          <w:rPr>
            <w:noProof/>
            <w:webHidden/>
          </w:rPr>
          <w:fldChar w:fldCharType="end"/>
        </w:r>
      </w:hyperlink>
    </w:p>
    <w:p w14:paraId="4405A6CF" w14:textId="552CC797" w:rsidR="00CA3EF8" w:rsidRDefault="00AC3BEE">
      <w:pPr>
        <w:pStyle w:val="TOC2"/>
        <w:tabs>
          <w:tab w:val="right" w:leader="hyphen" w:pos="8488"/>
        </w:tabs>
        <w:rPr>
          <w:rFonts w:cstheme="minorBidi"/>
          <w:smallCaps w:val="0"/>
          <w:noProof/>
          <w:sz w:val="22"/>
          <w:szCs w:val="22"/>
          <w:lang w:eastAsia="en-US"/>
        </w:rPr>
      </w:pPr>
      <w:hyperlink w:anchor="_Toc525745132" w:history="1">
        <w:r w:rsidR="00CA3EF8" w:rsidRPr="00531612">
          <w:rPr>
            <w:rStyle w:val="Hyperlink"/>
            <w:noProof/>
          </w:rPr>
          <w:t>DECISION 1- SCOPE AND USE</w:t>
        </w:r>
        <w:r w:rsidR="00CA3EF8">
          <w:rPr>
            <w:noProof/>
            <w:webHidden/>
          </w:rPr>
          <w:tab/>
        </w:r>
        <w:r w:rsidR="00CA3EF8">
          <w:rPr>
            <w:noProof/>
            <w:webHidden/>
          </w:rPr>
          <w:fldChar w:fldCharType="begin"/>
        </w:r>
        <w:r w:rsidR="00CA3EF8">
          <w:rPr>
            <w:noProof/>
            <w:webHidden/>
          </w:rPr>
          <w:instrText xml:space="preserve"> PAGEREF _Toc525745132 \h </w:instrText>
        </w:r>
        <w:r w:rsidR="00CA3EF8">
          <w:rPr>
            <w:noProof/>
            <w:webHidden/>
          </w:rPr>
        </w:r>
        <w:r w:rsidR="00CA3EF8">
          <w:rPr>
            <w:noProof/>
            <w:webHidden/>
          </w:rPr>
          <w:fldChar w:fldCharType="separate"/>
        </w:r>
        <w:r>
          <w:rPr>
            <w:noProof/>
            <w:webHidden/>
          </w:rPr>
          <w:t>8</w:t>
        </w:r>
        <w:r w:rsidR="00CA3EF8">
          <w:rPr>
            <w:noProof/>
            <w:webHidden/>
          </w:rPr>
          <w:fldChar w:fldCharType="end"/>
        </w:r>
      </w:hyperlink>
    </w:p>
    <w:p w14:paraId="27DD2B51" w14:textId="25A9D346" w:rsidR="00CA3EF8" w:rsidRDefault="00AC3BEE">
      <w:pPr>
        <w:pStyle w:val="TOC1"/>
        <w:tabs>
          <w:tab w:val="right" w:leader="hyphen" w:pos="8488"/>
        </w:tabs>
        <w:rPr>
          <w:rFonts w:cstheme="minorBidi"/>
          <w:b w:val="0"/>
          <w:bCs w:val="0"/>
          <w:caps w:val="0"/>
          <w:noProof/>
          <w:sz w:val="22"/>
          <w:szCs w:val="22"/>
          <w:lang w:eastAsia="en-US"/>
        </w:rPr>
      </w:pPr>
      <w:hyperlink w:anchor="_Toc525745133" w:history="1">
        <w:r w:rsidR="00CA3EF8" w:rsidRPr="00531612">
          <w:rPr>
            <w:rStyle w:val="Hyperlink"/>
            <w:rFonts w:cstheme="minorHAnsi"/>
            <w:noProof/>
          </w:rPr>
          <w:t>2. DEFINE METHODS FOR HOUSEHOLD REGISTRATION</w:t>
        </w:r>
        <w:r w:rsidR="00CA3EF8">
          <w:rPr>
            <w:noProof/>
            <w:webHidden/>
          </w:rPr>
          <w:tab/>
        </w:r>
        <w:r w:rsidR="00CA3EF8">
          <w:rPr>
            <w:noProof/>
            <w:webHidden/>
          </w:rPr>
          <w:fldChar w:fldCharType="begin"/>
        </w:r>
        <w:r w:rsidR="00CA3EF8">
          <w:rPr>
            <w:noProof/>
            <w:webHidden/>
          </w:rPr>
          <w:instrText xml:space="preserve"> PAGEREF _Toc525745133 \h </w:instrText>
        </w:r>
        <w:r w:rsidR="00CA3EF8">
          <w:rPr>
            <w:noProof/>
            <w:webHidden/>
          </w:rPr>
        </w:r>
        <w:r w:rsidR="00CA3EF8">
          <w:rPr>
            <w:noProof/>
            <w:webHidden/>
          </w:rPr>
          <w:fldChar w:fldCharType="separate"/>
        </w:r>
        <w:r>
          <w:rPr>
            <w:noProof/>
            <w:webHidden/>
          </w:rPr>
          <w:t>9</w:t>
        </w:r>
        <w:r w:rsidR="00CA3EF8">
          <w:rPr>
            <w:noProof/>
            <w:webHidden/>
          </w:rPr>
          <w:fldChar w:fldCharType="end"/>
        </w:r>
      </w:hyperlink>
    </w:p>
    <w:p w14:paraId="6AD38D47" w14:textId="47BF2414" w:rsidR="00CA3EF8" w:rsidRDefault="00AC3BEE">
      <w:pPr>
        <w:pStyle w:val="TOC2"/>
        <w:tabs>
          <w:tab w:val="right" w:leader="hyphen" w:pos="8488"/>
        </w:tabs>
        <w:rPr>
          <w:rFonts w:cstheme="minorBidi"/>
          <w:smallCaps w:val="0"/>
          <w:noProof/>
          <w:sz w:val="22"/>
          <w:szCs w:val="22"/>
          <w:lang w:eastAsia="en-US"/>
        </w:rPr>
      </w:pPr>
      <w:hyperlink w:anchor="_Toc525745134" w:history="1">
        <w:r w:rsidR="00CA3EF8" w:rsidRPr="00531612">
          <w:rPr>
            <w:rStyle w:val="Hyperlink"/>
            <w:noProof/>
          </w:rPr>
          <w:t>DECISION  2 –  HOUSEHOLD REGSITRATION</w:t>
        </w:r>
        <w:r w:rsidR="00CA3EF8">
          <w:rPr>
            <w:noProof/>
            <w:webHidden/>
          </w:rPr>
          <w:tab/>
        </w:r>
        <w:r w:rsidR="00CA3EF8">
          <w:rPr>
            <w:noProof/>
            <w:webHidden/>
          </w:rPr>
          <w:fldChar w:fldCharType="begin"/>
        </w:r>
        <w:r w:rsidR="00CA3EF8">
          <w:rPr>
            <w:noProof/>
            <w:webHidden/>
          </w:rPr>
          <w:instrText xml:space="preserve"> PAGEREF _Toc525745134 \h </w:instrText>
        </w:r>
        <w:r w:rsidR="00CA3EF8">
          <w:rPr>
            <w:noProof/>
            <w:webHidden/>
          </w:rPr>
        </w:r>
        <w:r w:rsidR="00CA3EF8">
          <w:rPr>
            <w:noProof/>
            <w:webHidden/>
          </w:rPr>
          <w:fldChar w:fldCharType="separate"/>
        </w:r>
        <w:r>
          <w:rPr>
            <w:noProof/>
            <w:webHidden/>
          </w:rPr>
          <w:t>11</w:t>
        </w:r>
        <w:r w:rsidR="00CA3EF8">
          <w:rPr>
            <w:noProof/>
            <w:webHidden/>
          </w:rPr>
          <w:fldChar w:fldCharType="end"/>
        </w:r>
      </w:hyperlink>
    </w:p>
    <w:p w14:paraId="50DFC83D" w14:textId="170C495D" w:rsidR="00CA3EF8" w:rsidRDefault="00AC3BEE">
      <w:pPr>
        <w:pStyle w:val="TOC1"/>
        <w:tabs>
          <w:tab w:val="right" w:leader="hyphen" w:pos="8488"/>
        </w:tabs>
        <w:rPr>
          <w:rFonts w:cstheme="minorBidi"/>
          <w:b w:val="0"/>
          <w:bCs w:val="0"/>
          <w:caps w:val="0"/>
          <w:noProof/>
          <w:sz w:val="22"/>
          <w:szCs w:val="22"/>
          <w:lang w:eastAsia="en-US"/>
        </w:rPr>
      </w:pPr>
      <w:hyperlink w:anchor="_Toc525745135" w:history="1">
        <w:r w:rsidR="00CA3EF8" w:rsidRPr="00531612">
          <w:rPr>
            <w:rStyle w:val="Hyperlink"/>
            <w:rFonts w:cstheme="minorHAnsi"/>
            <w:noProof/>
          </w:rPr>
          <w:t>3. PUBLIC INFORMATION CAMPAIGN (PIC)</w:t>
        </w:r>
        <w:r w:rsidR="00CA3EF8">
          <w:rPr>
            <w:noProof/>
            <w:webHidden/>
          </w:rPr>
          <w:tab/>
        </w:r>
        <w:r w:rsidR="00CA3EF8">
          <w:rPr>
            <w:noProof/>
            <w:webHidden/>
          </w:rPr>
          <w:fldChar w:fldCharType="begin"/>
        </w:r>
        <w:r w:rsidR="00CA3EF8">
          <w:rPr>
            <w:noProof/>
            <w:webHidden/>
          </w:rPr>
          <w:instrText xml:space="preserve"> PAGEREF _Toc525745135 \h </w:instrText>
        </w:r>
        <w:r w:rsidR="00CA3EF8">
          <w:rPr>
            <w:noProof/>
            <w:webHidden/>
          </w:rPr>
        </w:r>
        <w:r w:rsidR="00CA3EF8">
          <w:rPr>
            <w:noProof/>
            <w:webHidden/>
          </w:rPr>
          <w:fldChar w:fldCharType="separate"/>
        </w:r>
        <w:r>
          <w:rPr>
            <w:noProof/>
            <w:webHidden/>
          </w:rPr>
          <w:t>14</w:t>
        </w:r>
        <w:r w:rsidR="00CA3EF8">
          <w:rPr>
            <w:noProof/>
            <w:webHidden/>
          </w:rPr>
          <w:fldChar w:fldCharType="end"/>
        </w:r>
      </w:hyperlink>
    </w:p>
    <w:p w14:paraId="3411B848" w14:textId="0D5D3787" w:rsidR="00CA3EF8" w:rsidRDefault="00AC3BEE">
      <w:pPr>
        <w:pStyle w:val="TOC2"/>
        <w:tabs>
          <w:tab w:val="right" w:leader="hyphen" w:pos="8488"/>
        </w:tabs>
        <w:rPr>
          <w:rFonts w:cstheme="minorBidi"/>
          <w:smallCaps w:val="0"/>
          <w:noProof/>
          <w:sz w:val="22"/>
          <w:szCs w:val="22"/>
          <w:lang w:eastAsia="en-US"/>
        </w:rPr>
      </w:pPr>
      <w:hyperlink w:anchor="_Toc525745136" w:history="1">
        <w:r w:rsidR="00CA3EF8" w:rsidRPr="00531612">
          <w:rPr>
            <w:rStyle w:val="Hyperlink"/>
            <w:noProof/>
          </w:rPr>
          <w:t>DECISION  3 – PUBLIC INFORMATION CAMPAIGN</w:t>
        </w:r>
        <w:r w:rsidR="00CA3EF8">
          <w:rPr>
            <w:noProof/>
            <w:webHidden/>
          </w:rPr>
          <w:tab/>
        </w:r>
        <w:r w:rsidR="00CA3EF8">
          <w:rPr>
            <w:noProof/>
            <w:webHidden/>
          </w:rPr>
          <w:fldChar w:fldCharType="begin"/>
        </w:r>
        <w:r w:rsidR="00CA3EF8">
          <w:rPr>
            <w:noProof/>
            <w:webHidden/>
          </w:rPr>
          <w:instrText xml:space="preserve"> PAGEREF _Toc525745136 \h </w:instrText>
        </w:r>
        <w:r w:rsidR="00CA3EF8">
          <w:rPr>
            <w:noProof/>
            <w:webHidden/>
          </w:rPr>
        </w:r>
        <w:r w:rsidR="00CA3EF8">
          <w:rPr>
            <w:noProof/>
            <w:webHidden/>
          </w:rPr>
          <w:fldChar w:fldCharType="separate"/>
        </w:r>
        <w:r>
          <w:rPr>
            <w:noProof/>
            <w:webHidden/>
          </w:rPr>
          <w:t>15</w:t>
        </w:r>
        <w:r w:rsidR="00CA3EF8">
          <w:rPr>
            <w:noProof/>
            <w:webHidden/>
          </w:rPr>
          <w:fldChar w:fldCharType="end"/>
        </w:r>
      </w:hyperlink>
    </w:p>
    <w:p w14:paraId="26D7801E" w14:textId="326A22A9" w:rsidR="00CA3EF8" w:rsidRDefault="00AC3BEE">
      <w:pPr>
        <w:pStyle w:val="TOC1"/>
        <w:tabs>
          <w:tab w:val="right" w:leader="hyphen" w:pos="8488"/>
        </w:tabs>
        <w:rPr>
          <w:rFonts w:cstheme="minorBidi"/>
          <w:b w:val="0"/>
          <w:bCs w:val="0"/>
          <w:caps w:val="0"/>
          <w:noProof/>
          <w:sz w:val="22"/>
          <w:szCs w:val="22"/>
          <w:lang w:eastAsia="en-US"/>
        </w:rPr>
      </w:pPr>
      <w:hyperlink w:anchor="_Toc525745137" w:history="1">
        <w:r w:rsidR="00CA3EF8" w:rsidRPr="00531612">
          <w:rPr>
            <w:rStyle w:val="Hyperlink"/>
            <w:rFonts w:cstheme="minorHAnsi"/>
            <w:noProof/>
          </w:rPr>
          <w:t>4. DEFINE THE HOUSEHOLD ASSESSMENT MECHANISM</w:t>
        </w:r>
        <w:r w:rsidR="00CA3EF8">
          <w:rPr>
            <w:noProof/>
            <w:webHidden/>
          </w:rPr>
          <w:tab/>
        </w:r>
        <w:r w:rsidR="00CA3EF8">
          <w:rPr>
            <w:noProof/>
            <w:webHidden/>
          </w:rPr>
          <w:fldChar w:fldCharType="begin"/>
        </w:r>
        <w:r w:rsidR="00CA3EF8">
          <w:rPr>
            <w:noProof/>
            <w:webHidden/>
          </w:rPr>
          <w:instrText xml:space="preserve"> PAGEREF _Toc525745137 \h </w:instrText>
        </w:r>
        <w:r w:rsidR="00CA3EF8">
          <w:rPr>
            <w:noProof/>
            <w:webHidden/>
          </w:rPr>
        </w:r>
        <w:r w:rsidR="00CA3EF8">
          <w:rPr>
            <w:noProof/>
            <w:webHidden/>
          </w:rPr>
          <w:fldChar w:fldCharType="separate"/>
        </w:r>
        <w:r>
          <w:rPr>
            <w:noProof/>
            <w:webHidden/>
          </w:rPr>
          <w:t>15</w:t>
        </w:r>
        <w:r w:rsidR="00CA3EF8">
          <w:rPr>
            <w:noProof/>
            <w:webHidden/>
          </w:rPr>
          <w:fldChar w:fldCharType="end"/>
        </w:r>
      </w:hyperlink>
    </w:p>
    <w:p w14:paraId="345AD032" w14:textId="716156D8" w:rsidR="00CA3EF8" w:rsidRDefault="00AC3BEE">
      <w:pPr>
        <w:pStyle w:val="TOC2"/>
        <w:tabs>
          <w:tab w:val="right" w:leader="hyphen" w:pos="8488"/>
        </w:tabs>
        <w:rPr>
          <w:rFonts w:cstheme="minorBidi"/>
          <w:smallCaps w:val="0"/>
          <w:noProof/>
          <w:sz w:val="22"/>
          <w:szCs w:val="22"/>
          <w:lang w:eastAsia="en-US"/>
        </w:rPr>
      </w:pPr>
      <w:hyperlink w:anchor="_Toc525745138" w:history="1">
        <w:r w:rsidR="00CA3EF8" w:rsidRPr="00531612">
          <w:rPr>
            <w:rStyle w:val="Hyperlink"/>
            <w:noProof/>
          </w:rPr>
          <w:t>DECISION  4 – HOUSEHOLD ASSESsMENT</w:t>
        </w:r>
        <w:r w:rsidR="00CA3EF8">
          <w:rPr>
            <w:noProof/>
            <w:webHidden/>
          </w:rPr>
          <w:tab/>
        </w:r>
        <w:r w:rsidR="00CA3EF8">
          <w:rPr>
            <w:noProof/>
            <w:webHidden/>
          </w:rPr>
          <w:fldChar w:fldCharType="begin"/>
        </w:r>
        <w:r w:rsidR="00CA3EF8">
          <w:rPr>
            <w:noProof/>
            <w:webHidden/>
          </w:rPr>
          <w:instrText xml:space="preserve"> PAGEREF _Toc525745138 \h </w:instrText>
        </w:r>
        <w:r w:rsidR="00CA3EF8">
          <w:rPr>
            <w:noProof/>
            <w:webHidden/>
          </w:rPr>
        </w:r>
        <w:r w:rsidR="00CA3EF8">
          <w:rPr>
            <w:noProof/>
            <w:webHidden/>
          </w:rPr>
          <w:fldChar w:fldCharType="separate"/>
        </w:r>
        <w:r>
          <w:rPr>
            <w:noProof/>
            <w:webHidden/>
          </w:rPr>
          <w:t>21</w:t>
        </w:r>
        <w:r w:rsidR="00CA3EF8">
          <w:rPr>
            <w:noProof/>
            <w:webHidden/>
          </w:rPr>
          <w:fldChar w:fldCharType="end"/>
        </w:r>
      </w:hyperlink>
    </w:p>
    <w:p w14:paraId="1AF1EB14" w14:textId="42638586" w:rsidR="00CA3EF8" w:rsidRDefault="00AC3BEE">
      <w:pPr>
        <w:pStyle w:val="TOC1"/>
        <w:tabs>
          <w:tab w:val="right" w:leader="hyphen" w:pos="8488"/>
        </w:tabs>
        <w:rPr>
          <w:rFonts w:cstheme="minorBidi"/>
          <w:b w:val="0"/>
          <w:bCs w:val="0"/>
          <w:caps w:val="0"/>
          <w:noProof/>
          <w:sz w:val="22"/>
          <w:szCs w:val="22"/>
          <w:lang w:eastAsia="en-US"/>
        </w:rPr>
      </w:pPr>
      <w:hyperlink w:anchor="_Toc525745139" w:history="1">
        <w:r w:rsidR="00CA3EF8" w:rsidRPr="00531612">
          <w:rPr>
            <w:rStyle w:val="Hyperlink"/>
            <w:rFonts w:cstheme="minorHAnsi"/>
            <w:noProof/>
          </w:rPr>
          <w:t>5. DESIGNING THE DATA INTAKE QUESTIONNAIRE</w:t>
        </w:r>
        <w:r w:rsidR="00CA3EF8">
          <w:rPr>
            <w:noProof/>
            <w:webHidden/>
          </w:rPr>
          <w:tab/>
        </w:r>
        <w:r w:rsidR="00CA3EF8">
          <w:rPr>
            <w:noProof/>
            <w:webHidden/>
          </w:rPr>
          <w:fldChar w:fldCharType="begin"/>
        </w:r>
        <w:r w:rsidR="00CA3EF8">
          <w:rPr>
            <w:noProof/>
            <w:webHidden/>
          </w:rPr>
          <w:instrText xml:space="preserve"> PAGEREF _Toc525745139 \h </w:instrText>
        </w:r>
        <w:r w:rsidR="00CA3EF8">
          <w:rPr>
            <w:noProof/>
            <w:webHidden/>
          </w:rPr>
        </w:r>
        <w:r w:rsidR="00CA3EF8">
          <w:rPr>
            <w:noProof/>
            <w:webHidden/>
          </w:rPr>
          <w:fldChar w:fldCharType="separate"/>
        </w:r>
        <w:r>
          <w:rPr>
            <w:noProof/>
            <w:webHidden/>
          </w:rPr>
          <w:t>21</w:t>
        </w:r>
        <w:r w:rsidR="00CA3EF8">
          <w:rPr>
            <w:noProof/>
            <w:webHidden/>
          </w:rPr>
          <w:fldChar w:fldCharType="end"/>
        </w:r>
      </w:hyperlink>
    </w:p>
    <w:p w14:paraId="4DD41ABB" w14:textId="2F26F2D3" w:rsidR="00CA3EF8" w:rsidRDefault="00AC3BEE">
      <w:pPr>
        <w:pStyle w:val="TOC2"/>
        <w:tabs>
          <w:tab w:val="right" w:leader="hyphen" w:pos="8488"/>
        </w:tabs>
        <w:rPr>
          <w:rFonts w:cstheme="minorBidi"/>
          <w:smallCaps w:val="0"/>
          <w:noProof/>
          <w:sz w:val="22"/>
          <w:szCs w:val="22"/>
          <w:lang w:eastAsia="en-US"/>
        </w:rPr>
      </w:pPr>
      <w:hyperlink w:anchor="_Toc525745140" w:history="1">
        <w:r w:rsidR="00CA3EF8" w:rsidRPr="00531612">
          <w:rPr>
            <w:rStyle w:val="Hyperlink"/>
            <w:noProof/>
          </w:rPr>
          <w:t>DECISION 5 – DATA INTAKE QUESTIONNAIRE DESIGN</w:t>
        </w:r>
        <w:r w:rsidR="00CA3EF8">
          <w:rPr>
            <w:noProof/>
            <w:webHidden/>
          </w:rPr>
          <w:tab/>
        </w:r>
        <w:r w:rsidR="00CA3EF8">
          <w:rPr>
            <w:noProof/>
            <w:webHidden/>
          </w:rPr>
          <w:fldChar w:fldCharType="begin"/>
        </w:r>
        <w:r w:rsidR="00CA3EF8">
          <w:rPr>
            <w:noProof/>
            <w:webHidden/>
          </w:rPr>
          <w:instrText xml:space="preserve"> PAGEREF _Toc525745140 \h </w:instrText>
        </w:r>
        <w:r w:rsidR="00CA3EF8">
          <w:rPr>
            <w:noProof/>
            <w:webHidden/>
          </w:rPr>
        </w:r>
        <w:r w:rsidR="00CA3EF8">
          <w:rPr>
            <w:noProof/>
            <w:webHidden/>
          </w:rPr>
          <w:fldChar w:fldCharType="separate"/>
        </w:r>
        <w:r>
          <w:rPr>
            <w:noProof/>
            <w:webHidden/>
          </w:rPr>
          <w:t>22</w:t>
        </w:r>
        <w:r w:rsidR="00CA3EF8">
          <w:rPr>
            <w:noProof/>
            <w:webHidden/>
          </w:rPr>
          <w:fldChar w:fldCharType="end"/>
        </w:r>
      </w:hyperlink>
    </w:p>
    <w:p w14:paraId="5D12682D" w14:textId="65D16A6A" w:rsidR="00CA3EF8" w:rsidRDefault="00AC3BEE">
      <w:pPr>
        <w:pStyle w:val="TOC1"/>
        <w:tabs>
          <w:tab w:val="right" w:leader="hyphen" w:pos="8488"/>
        </w:tabs>
        <w:rPr>
          <w:rFonts w:cstheme="minorBidi"/>
          <w:b w:val="0"/>
          <w:bCs w:val="0"/>
          <w:caps w:val="0"/>
          <w:noProof/>
          <w:sz w:val="22"/>
          <w:szCs w:val="22"/>
          <w:lang w:eastAsia="en-US"/>
        </w:rPr>
      </w:pPr>
      <w:hyperlink w:anchor="_Toc525745141" w:history="1">
        <w:r w:rsidR="00CA3EF8" w:rsidRPr="00531612">
          <w:rPr>
            <w:rStyle w:val="Hyperlink"/>
            <w:rFonts w:cstheme="minorHAnsi"/>
            <w:noProof/>
          </w:rPr>
          <w:t>6. DEFINE A CASE MANAGEMENT &amp; DATA UPDATE MECHANISM</w:t>
        </w:r>
        <w:r w:rsidR="00CA3EF8">
          <w:rPr>
            <w:noProof/>
            <w:webHidden/>
          </w:rPr>
          <w:tab/>
        </w:r>
        <w:r w:rsidR="00CA3EF8">
          <w:rPr>
            <w:noProof/>
            <w:webHidden/>
          </w:rPr>
          <w:fldChar w:fldCharType="begin"/>
        </w:r>
        <w:r w:rsidR="00CA3EF8">
          <w:rPr>
            <w:noProof/>
            <w:webHidden/>
          </w:rPr>
          <w:instrText xml:space="preserve"> PAGEREF _Toc525745141 \h </w:instrText>
        </w:r>
        <w:r w:rsidR="00CA3EF8">
          <w:rPr>
            <w:noProof/>
            <w:webHidden/>
          </w:rPr>
        </w:r>
        <w:r w:rsidR="00CA3EF8">
          <w:rPr>
            <w:noProof/>
            <w:webHidden/>
          </w:rPr>
          <w:fldChar w:fldCharType="separate"/>
        </w:r>
        <w:r>
          <w:rPr>
            <w:noProof/>
            <w:webHidden/>
          </w:rPr>
          <w:t>23</w:t>
        </w:r>
        <w:r w:rsidR="00CA3EF8">
          <w:rPr>
            <w:noProof/>
            <w:webHidden/>
          </w:rPr>
          <w:fldChar w:fldCharType="end"/>
        </w:r>
      </w:hyperlink>
    </w:p>
    <w:p w14:paraId="263363EF" w14:textId="5B6B6AA4" w:rsidR="00CA3EF8" w:rsidRDefault="00AC3BEE">
      <w:pPr>
        <w:pStyle w:val="TOC2"/>
        <w:tabs>
          <w:tab w:val="right" w:leader="hyphen" w:pos="8488"/>
        </w:tabs>
        <w:rPr>
          <w:rFonts w:cstheme="minorBidi"/>
          <w:smallCaps w:val="0"/>
          <w:noProof/>
          <w:sz w:val="22"/>
          <w:szCs w:val="22"/>
          <w:lang w:eastAsia="en-US"/>
        </w:rPr>
      </w:pPr>
      <w:hyperlink w:anchor="_Toc525745142" w:history="1">
        <w:r w:rsidR="00CA3EF8" w:rsidRPr="00531612">
          <w:rPr>
            <w:rStyle w:val="Hyperlink"/>
            <w:noProof/>
          </w:rPr>
          <w:t>DECISION 6 – CASE MANAGEMENT &amp; data updates</w:t>
        </w:r>
        <w:r w:rsidR="00CA3EF8">
          <w:rPr>
            <w:noProof/>
            <w:webHidden/>
          </w:rPr>
          <w:tab/>
        </w:r>
        <w:r w:rsidR="00CA3EF8">
          <w:rPr>
            <w:noProof/>
            <w:webHidden/>
          </w:rPr>
          <w:fldChar w:fldCharType="begin"/>
        </w:r>
        <w:r w:rsidR="00CA3EF8">
          <w:rPr>
            <w:noProof/>
            <w:webHidden/>
          </w:rPr>
          <w:instrText xml:space="preserve"> PAGEREF _Toc525745142 \h </w:instrText>
        </w:r>
        <w:r w:rsidR="00CA3EF8">
          <w:rPr>
            <w:noProof/>
            <w:webHidden/>
          </w:rPr>
        </w:r>
        <w:r w:rsidR="00CA3EF8">
          <w:rPr>
            <w:noProof/>
            <w:webHidden/>
          </w:rPr>
          <w:fldChar w:fldCharType="separate"/>
        </w:r>
        <w:r>
          <w:rPr>
            <w:noProof/>
            <w:webHidden/>
          </w:rPr>
          <w:t>25</w:t>
        </w:r>
        <w:r w:rsidR="00CA3EF8">
          <w:rPr>
            <w:noProof/>
            <w:webHidden/>
          </w:rPr>
          <w:fldChar w:fldCharType="end"/>
        </w:r>
      </w:hyperlink>
    </w:p>
    <w:p w14:paraId="1C8D9CA5" w14:textId="319B209D" w:rsidR="00CA3EF8" w:rsidRDefault="00AC3BEE">
      <w:pPr>
        <w:pStyle w:val="TOC1"/>
        <w:tabs>
          <w:tab w:val="right" w:leader="hyphen" w:pos="8488"/>
        </w:tabs>
        <w:rPr>
          <w:rFonts w:cstheme="minorBidi"/>
          <w:b w:val="0"/>
          <w:bCs w:val="0"/>
          <w:caps w:val="0"/>
          <w:noProof/>
          <w:sz w:val="22"/>
          <w:szCs w:val="22"/>
          <w:lang w:eastAsia="en-US"/>
        </w:rPr>
      </w:pPr>
      <w:hyperlink w:anchor="_Toc525745143" w:history="1">
        <w:r w:rsidR="00CA3EF8" w:rsidRPr="00531612">
          <w:rPr>
            <w:rStyle w:val="Hyperlink"/>
            <w:rFonts w:cstheme="minorHAnsi"/>
            <w:noProof/>
          </w:rPr>
          <w:t>7.  DEFINE INSTITUTIONAL ARRANGEMENTS</w:t>
        </w:r>
        <w:r w:rsidR="00CA3EF8">
          <w:rPr>
            <w:noProof/>
            <w:webHidden/>
          </w:rPr>
          <w:tab/>
        </w:r>
        <w:r w:rsidR="00CA3EF8">
          <w:rPr>
            <w:noProof/>
            <w:webHidden/>
          </w:rPr>
          <w:fldChar w:fldCharType="begin"/>
        </w:r>
        <w:r w:rsidR="00CA3EF8">
          <w:rPr>
            <w:noProof/>
            <w:webHidden/>
          </w:rPr>
          <w:instrText xml:space="preserve"> PAGEREF _Toc525745143 \h </w:instrText>
        </w:r>
        <w:r w:rsidR="00CA3EF8">
          <w:rPr>
            <w:noProof/>
            <w:webHidden/>
          </w:rPr>
        </w:r>
        <w:r w:rsidR="00CA3EF8">
          <w:rPr>
            <w:noProof/>
            <w:webHidden/>
          </w:rPr>
          <w:fldChar w:fldCharType="separate"/>
        </w:r>
        <w:r>
          <w:rPr>
            <w:noProof/>
            <w:webHidden/>
          </w:rPr>
          <w:t>26</w:t>
        </w:r>
        <w:r w:rsidR="00CA3EF8">
          <w:rPr>
            <w:noProof/>
            <w:webHidden/>
          </w:rPr>
          <w:fldChar w:fldCharType="end"/>
        </w:r>
      </w:hyperlink>
    </w:p>
    <w:p w14:paraId="7FBF3117" w14:textId="32BBD4F8" w:rsidR="00CA3EF8" w:rsidRDefault="00AC3BEE">
      <w:pPr>
        <w:pStyle w:val="TOC2"/>
        <w:tabs>
          <w:tab w:val="right" w:leader="hyphen" w:pos="8488"/>
        </w:tabs>
        <w:rPr>
          <w:rFonts w:cstheme="minorBidi"/>
          <w:smallCaps w:val="0"/>
          <w:noProof/>
          <w:sz w:val="22"/>
          <w:szCs w:val="22"/>
          <w:lang w:eastAsia="en-US"/>
        </w:rPr>
      </w:pPr>
      <w:hyperlink w:anchor="_Toc525745144" w:history="1">
        <w:r w:rsidR="00CA3EF8" w:rsidRPr="00531612">
          <w:rPr>
            <w:rStyle w:val="Hyperlink"/>
            <w:noProof/>
            <w:lang w:eastAsia="en-US"/>
          </w:rPr>
          <w:t>DECISION 7: INSTITUTIONAL ARRANGEMENTS</w:t>
        </w:r>
        <w:r w:rsidR="00CA3EF8">
          <w:rPr>
            <w:noProof/>
            <w:webHidden/>
          </w:rPr>
          <w:tab/>
        </w:r>
        <w:r w:rsidR="00CA3EF8">
          <w:rPr>
            <w:noProof/>
            <w:webHidden/>
          </w:rPr>
          <w:fldChar w:fldCharType="begin"/>
        </w:r>
        <w:r w:rsidR="00CA3EF8">
          <w:rPr>
            <w:noProof/>
            <w:webHidden/>
          </w:rPr>
          <w:instrText xml:space="preserve"> PAGEREF _Toc525745144 \h </w:instrText>
        </w:r>
        <w:r w:rsidR="00CA3EF8">
          <w:rPr>
            <w:noProof/>
            <w:webHidden/>
          </w:rPr>
        </w:r>
        <w:r w:rsidR="00CA3EF8">
          <w:rPr>
            <w:noProof/>
            <w:webHidden/>
          </w:rPr>
          <w:fldChar w:fldCharType="separate"/>
        </w:r>
        <w:r>
          <w:rPr>
            <w:noProof/>
            <w:webHidden/>
          </w:rPr>
          <w:t>27</w:t>
        </w:r>
        <w:r w:rsidR="00CA3EF8">
          <w:rPr>
            <w:noProof/>
            <w:webHidden/>
          </w:rPr>
          <w:fldChar w:fldCharType="end"/>
        </w:r>
      </w:hyperlink>
    </w:p>
    <w:p w14:paraId="64CB46AD" w14:textId="12A651B6" w:rsidR="00CA3EF8" w:rsidRDefault="00AC3BEE">
      <w:pPr>
        <w:pStyle w:val="TOC1"/>
        <w:tabs>
          <w:tab w:val="right" w:leader="hyphen" w:pos="8488"/>
        </w:tabs>
        <w:rPr>
          <w:rFonts w:cstheme="minorBidi"/>
          <w:b w:val="0"/>
          <w:bCs w:val="0"/>
          <w:caps w:val="0"/>
          <w:noProof/>
          <w:sz w:val="22"/>
          <w:szCs w:val="22"/>
          <w:lang w:eastAsia="en-US"/>
        </w:rPr>
      </w:pPr>
      <w:hyperlink w:anchor="_Toc525745145" w:history="1">
        <w:r w:rsidR="00CA3EF8" w:rsidRPr="00531612">
          <w:rPr>
            <w:rStyle w:val="Hyperlink"/>
            <w:rFonts w:cstheme="minorHAnsi"/>
            <w:noProof/>
          </w:rPr>
          <w:t>8. SOCIAL REGISTRY MANAGEMENT INFORMATION SYSTEMS</w:t>
        </w:r>
        <w:r w:rsidR="00CA3EF8">
          <w:rPr>
            <w:noProof/>
            <w:webHidden/>
          </w:rPr>
          <w:tab/>
        </w:r>
        <w:r w:rsidR="00CA3EF8">
          <w:rPr>
            <w:noProof/>
            <w:webHidden/>
          </w:rPr>
          <w:fldChar w:fldCharType="begin"/>
        </w:r>
        <w:r w:rsidR="00CA3EF8">
          <w:rPr>
            <w:noProof/>
            <w:webHidden/>
          </w:rPr>
          <w:instrText xml:space="preserve"> PAGEREF _Toc525745145 \h </w:instrText>
        </w:r>
        <w:r w:rsidR="00CA3EF8">
          <w:rPr>
            <w:noProof/>
            <w:webHidden/>
          </w:rPr>
        </w:r>
        <w:r w:rsidR="00CA3EF8">
          <w:rPr>
            <w:noProof/>
            <w:webHidden/>
          </w:rPr>
          <w:fldChar w:fldCharType="separate"/>
        </w:r>
        <w:r>
          <w:rPr>
            <w:noProof/>
            <w:webHidden/>
          </w:rPr>
          <w:t>30</w:t>
        </w:r>
        <w:r w:rsidR="00CA3EF8">
          <w:rPr>
            <w:noProof/>
            <w:webHidden/>
          </w:rPr>
          <w:fldChar w:fldCharType="end"/>
        </w:r>
      </w:hyperlink>
    </w:p>
    <w:p w14:paraId="6563367C" w14:textId="4569223C" w:rsidR="00CA3EF8" w:rsidRDefault="00AC3BEE">
      <w:pPr>
        <w:pStyle w:val="TOC2"/>
        <w:tabs>
          <w:tab w:val="right" w:leader="hyphen" w:pos="8488"/>
        </w:tabs>
        <w:rPr>
          <w:rFonts w:cstheme="minorBidi"/>
          <w:smallCaps w:val="0"/>
          <w:noProof/>
          <w:sz w:val="22"/>
          <w:szCs w:val="22"/>
          <w:lang w:eastAsia="en-US"/>
        </w:rPr>
      </w:pPr>
      <w:hyperlink w:anchor="_Toc525745146" w:history="1">
        <w:r w:rsidR="00CA3EF8" w:rsidRPr="00531612">
          <w:rPr>
            <w:rStyle w:val="Hyperlink"/>
            <w:noProof/>
            <w:lang w:eastAsia="en-US"/>
          </w:rPr>
          <w:t>DECISION 8: SOCIAL REGISTRY MANGEMENT INFORMATION SYSTEM</w:t>
        </w:r>
        <w:r w:rsidR="00CA3EF8">
          <w:rPr>
            <w:noProof/>
            <w:webHidden/>
          </w:rPr>
          <w:tab/>
        </w:r>
        <w:r w:rsidR="00CA3EF8">
          <w:rPr>
            <w:noProof/>
            <w:webHidden/>
          </w:rPr>
          <w:fldChar w:fldCharType="begin"/>
        </w:r>
        <w:r w:rsidR="00CA3EF8">
          <w:rPr>
            <w:noProof/>
            <w:webHidden/>
          </w:rPr>
          <w:instrText xml:space="preserve"> PAGEREF _Toc525745146 \h </w:instrText>
        </w:r>
        <w:r w:rsidR="00CA3EF8">
          <w:rPr>
            <w:noProof/>
            <w:webHidden/>
          </w:rPr>
        </w:r>
        <w:r w:rsidR="00CA3EF8">
          <w:rPr>
            <w:noProof/>
            <w:webHidden/>
          </w:rPr>
          <w:fldChar w:fldCharType="separate"/>
        </w:r>
        <w:r>
          <w:rPr>
            <w:noProof/>
            <w:webHidden/>
          </w:rPr>
          <w:t>32</w:t>
        </w:r>
        <w:r w:rsidR="00CA3EF8">
          <w:rPr>
            <w:noProof/>
            <w:webHidden/>
          </w:rPr>
          <w:fldChar w:fldCharType="end"/>
        </w:r>
      </w:hyperlink>
    </w:p>
    <w:p w14:paraId="2A2E1282" w14:textId="2C5643DF" w:rsidR="00CA3EF8" w:rsidRDefault="00AC3BEE">
      <w:pPr>
        <w:pStyle w:val="TOC1"/>
        <w:tabs>
          <w:tab w:val="right" w:leader="hyphen" w:pos="8488"/>
        </w:tabs>
        <w:rPr>
          <w:rFonts w:cstheme="minorBidi"/>
          <w:b w:val="0"/>
          <w:bCs w:val="0"/>
          <w:caps w:val="0"/>
          <w:noProof/>
          <w:sz w:val="22"/>
          <w:szCs w:val="22"/>
          <w:lang w:eastAsia="en-US"/>
        </w:rPr>
      </w:pPr>
      <w:hyperlink w:anchor="_Toc525745147" w:history="1">
        <w:r w:rsidR="00CA3EF8" w:rsidRPr="00531612">
          <w:rPr>
            <w:rStyle w:val="Hyperlink"/>
            <w:rFonts w:cstheme="minorHAnsi"/>
            <w:noProof/>
          </w:rPr>
          <w:t>V. POTENTIALCHALLENGES IN DEVELOPMENT OF THE SOCIAL REGISTRY</w:t>
        </w:r>
        <w:r w:rsidR="00CA3EF8">
          <w:rPr>
            <w:noProof/>
            <w:webHidden/>
          </w:rPr>
          <w:tab/>
        </w:r>
        <w:r w:rsidR="00CA3EF8">
          <w:rPr>
            <w:noProof/>
            <w:webHidden/>
          </w:rPr>
          <w:fldChar w:fldCharType="begin"/>
        </w:r>
        <w:r w:rsidR="00CA3EF8">
          <w:rPr>
            <w:noProof/>
            <w:webHidden/>
          </w:rPr>
          <w:instrText xml:space="preserve"> PAGEREF _Toc525745147 \h </w:instrText>
        </w:r>
        <w:r w:rsidR="00CA3EF8">
          <w:rPr>
            <w:noProof/>
            <w:webHidden/>
          </w:rPr>
        </w:r>
        <w:r w:rsidR="00CA3EF8">
          <w:rPr>
            <w:noProof/>
            <w:webHidden/>
          </w:rPr>
          <w:fldChar w:fldCharType="separate"/>
        </w:r>
        <w:r>
          <w:rPr>
            <w:noProof/>
            <w:webHidden/>
          </w:rPr>
          <w:t>32</w:t>
        </w:r>
        <w:r w:rsidR="00CA3EF8">
          <w:rPr>
            <w:noProof/>
            <w:webHidden/>
          </w:rPr>
          <w:fldChar w:fldCharType="end"/>
        </w:r>
      </w:hyperlink>
    </w:p>
    <w:p w14:paraId="4488C870" w14:textId="5168F85B" w:rsidR="00CA3EF8" w:rsidRDefault="00AC3BEE">
      <w:pPr>
        <w:pStyle w:val="TOC1"/>
        <w:tabs>
          <w:tab w:val="left" w:pos="480"/>
          <w:tab w:val="right" w:leader="hyphen" w:pos="8488"/>
        </w:tabs>
        <w:rPr>
          <w:rFonts w:cstheme="minorBidi"/>
          <w:b w:val="0"/>
          <w:bCs w:val="0"/>
          <w:caps w:val="0"/>
          <w:noProof/>
          <w:sz w:val="22"/>
          <w:szCs w:val="22"/>
          <w:lang w:eastAsia="en-US"/>
        </w:rPr>
      </w:pPr>
      <w:hyperlink w:anchor="_Toc525745148" w:history="1">
        <w:r w:rsidR="00CA3EF8" w:rsidRPr="00531612">
          <w:rPr>
            <w:rStyle w:val="Hyperlink"/>
            <w:rFonts w:cstheme="minorHAnsi"/>
            <w:noProof/>
          </w:rPr>
          <w:t>IV.</w:t>
        </w:r>
        <w:r w:rsidR="00CA3EF8">
          <w:rPr>
            <w:rFonts w:cstheme="minorBidi"/>
            <w:b w:val="0"/>
            <w:bCs w:val="0"/>
            <w:caps w:val="0"/>
            <w:noProof/>
            <w:sz w:val="22"/>
            <w:szCs w:val="22"/>
            <w:lang w:eastAsia="en-US"/>
          </w:rPr>
          <w:tab/>
        </w:r>
        <w:r w:rsidR="00CA3EF8" w:rsidRPr="00531612">
          <w:rPr>
            <w:rStyle w:val="Hyperlink"/>
            <w:rFonts w:cstheme="minorHAnsi"/>
            <w:noProof/>
          </w:rPr>
          <w:t>SOCIAL REGISTRY IMPLEMENTATION ROAD MAP</w:t>
        </w:r>
        <w:r w:rsidR="00CA3EF8">
          <w:rPr>
            <w:noProof/>
            <w:webHidden/>
          </w:rPr>
          <w:tab/>
        </w:r>
        <w:r w:rsidR="00CA3EF8">
          <w:rPr>
            <w:noProof/>
            <w:webHidden/>
          </w:rPr>
          <w:fldChar w:fldCharType="begin"/>
        </w:r>
        <w:r w:rsidR="00CA3EF8">
          <w:rPr>
            <w:noProof/>
            <w:webHidden/>
          </w:rPr>
          <w:instrText xml:space="preserve"> PAGEREF _Toc525745148 \h </w:instrText>
        </w:r>
        <w:r w:rsidR="00CA3EF8">
          <w:rPr>
            <w:noProof/>
            <w:webHidden/>
          </w:rPr>
        </w:r>
        <w:r w:rsidR="00CA3EF8">
          <w:rPr>
            <w:noProof/>
            <w:webHidden/>
          </w:rPr>
          <w:fldChar w:fldCharType="separate"/>
        </w:r>
        <w:r>
          <w:rPr>
            <w:noProof/>
            <w:webHidden/>
          </w:rPr>
          <w:t>33</w:t>
        </w:r>
        <w:r w:rsidR="00CA3EF8">
          <w:rPr>
            <w:noProof/>
            <w:webHidden/>
          </w:rPr>
          <w:fldChar w:fldCharType="end"/>
        </w:r>
      </w:hyperlink>
    </w:p>
    <w:p w14:paraId="4E7E47E7" w14:textId="5462D11B" w:rsidR="00CA3EF8" w:rsidRDefault="00AC3BEE">
      <w:pPr>
        <w:pStyle w:val="TOC1"/>
        <w:tabs>
          <w:tab w:val="right" w:leader="hyphen" w:pos="8488"/>
        </w:tabs>
        <w:rPr>
          <w:rFonts w:cstheme="minorBidi"/>
          <w:b w:val="0"/>
          <w:bCs w:val="0"/>
          <w:caps w:val="0"/>
          <w:noProof/>
          <w:sz w:val="22"/>
          <w:szCs w:val="22"/>
          <w:lang w:eastAsia="en-US"/>
        </w:rPr>
      </w:pPr>
      <w:hyperlink w:anchor="_Toc525745149" w:history="1">
        <w:r w:rsidR="00CA3EF8" w:rsidRPr="00531612">
          <w:rPr>
            <w:rStyle w:val="Hyperlink"/>
            <w:rFonts w:cstheme="minorHAnsi"/>
            <w:noProof/>
          </w:rPr>
          <w:t>ANNEX 1 - INFORMATION SYSTEMS AND HARDWARE INFRASTRUCTURE OF THE MAIN SOCIAL PROTECTION PROGRAMS IN THE GAMBIA</w:t>
        </w:r>
        <w:r w:rsidR="00CA3EF8">
          <w:rPr>
            <w:noProof/>
            <w:webHidden/>
          </w:rPr>
          <w:tab/>
        </w:r>
        <w:r w:rsidR="00CA3EF8">
          <w:rPr>
            <w:noProof/>
            <w:webHidden/>
          </w:rPr>
          <w:fldChar w:fldCharType="begin"/>
        </w:r>
        <w:r w:rsidR="00CA3EF8">
          <w:rPr>
            <w:noProof/>
            <w:webHidden/>
          </w:rPr>
          <w:instrText xml:space="preserve"> PAGEREF _Toc525745149 \h </w:instrText>
        </w:r>
        <w:r w:rsidR="00CA3EF8">
          <w:rPr>
            <w:noProof/>
            <w:webHidden/>
          </w:rPr>
        </w:r>
        <w:r w:rsidR="00CA3EF8">
          <w:rPr>
            <w:noProof/>
            <w:webHidden/>
          </w:rPr>
          <w:fldChar w:fldCharType="separate"/>
        </w:r>
        <w:r>
          <w:rPr>
            <w:noProof/>
            <w:webHidden/>
          </w:rPr>
          <w:t>36</w:t>
        </w:r>
        <w:r w:rsidR="00CA3EF8">
          <w:rPr>
            <w:noProof/>
            <w:webHidden/>
          </w:rPr>
          <w:fldChar w:fldCharType="end"/>
        </w:r>
      </w:hyperlink>
    </w:p>
    <w:p w14:paraId="5D99533D" w14:textId="18606E03" w:rsidR="00CA3EF8" w:rsidRDefault="00AC3BEE">
      <w:pPr>
        <w:pStyle w:val="TOC2"/>
        <w:tabs>
          <w:tab w:val="right" w:leader="hyphen" w:pos="8488"/>
        </w:tabs>
        <w:rPr>
          <w:rFonts w:cstheme="minorBidi"/>
          <w:smallCaps w:val="0"/>
          <w:noProof/>
          <w:sz w:val="22"/>
          <w:szCs w:val="22"/>
          <w:lang w:eastAsia="en-US"/>
        </w:rPr>
      </w:pPr>
      <w:hyperlink w:anchor="_Toc525745150" w:history="1">
        <w:r w:rsidR="00CA3EF8" w:rsidRPr="00531612">
          <w:rPr>
            <w:rStyle w:val="Hyperlink"/>
            <w:rFonts w:cstheme="minorHAnsi"/>
            <w:noProof/>
          </w:rPr>
          <w:t>A.1. National Nutrition Agency (NaNA)</w:t>
        </w:r>
        <w:r w:rsidR="00CA3EF8">
          <w:rPr>
            <w:noProof/>
            <w:webHidden/>
          </w:rPr>
          <w:tab/>
        </w:r>
        <w:r w:rsidR="00CA3EF8">
          <w:rPr>
            <w:noProof/>
            <w:webHidden/>
          </w:rPr>
          <w:fldChar w:fldCharType="begin"/>
        </w:r>
        <w:r w:rsidR="00CA3EF8">
          <w:rPr>
            <w:noProof/>
            <w:webHidden/>
          </w:rPr>
          <w:instrText xml:space="preserve"> PAGEREF _Toc525745150 \h </w:instrText>
        </w:r>
        <w:r w:rsidR="00CA3EF8">
          <w:rPr>
            <w:noProof/>
            <w:webHidden/>
          </w:rPr>
        </w:r>
        <w:r w:rsidR="00CA3EF8">
          <w:rPr>
            <w:noProof/>
            <w:webHidden/>
          </w:rPr>
          <w:fldChar w:fldCharType="separate"/>
        </w:r>
        <w:r>
          <w:rPr>
            <w:noProof/>
            <w:webHidden/>
          </w:rPr>
          <w:t>37</w:t>
        </w:r>
        <w:r w:rsidR="00CA3EF8">
          <w:rPr>
            <w:noProof/>
            <w:webHidden/>
          </w:rPr>
          <w:fldChar w:fldCharType="end"/>
        </w:r>
      </w:hyperlink>
    </w:p>
    <w:p w14:paraId="5E1B41B2" w14:textId="4BB89E7B" w:rsidR="00CA3EF8" w:rsidRDefault="00AC3BEE">
      <w:pPr>
        <w:pStyle w:val="TOC3"/>
        <w:tabs>
          <w:tab w:val="right" w:leader="hyphen" w:pos="8488"/>
        </w:tabs>
        <w:rPr>
          <w:rFonts w:cstheme="minorBidi"/>
          <w:i w:val="0"/>
          <w:iCs w:val="0"/>
          <w:noProof/>
          <w:sz w:val="22"/>
          <w:szCs w:val="22"/>
          <w:lang w:eastAsia="en-US"/>
        </w:rPr>
      </w:pPr>
      <w:hyperlink w:anchor="_Toc525745151" w:history="1">
        <w:r w:rsidR="00CA3EF8" w:rsidRPr="00531612">
          <w:rPr>
            <w:rStyle w:val="Hyperlink"/>
            <w:rFonts w:cstheme="minorHAnsi"/>
            <w:noProof/>
          </w:rPr>
          <w:t>A.1.1. Maternal and child Nutrition and Health Results Project (MCNHRP)</w:t>
        </w:r>
        <w:r w:rsidR="00CA3EF8">
          <w:rPr>
            <w:noProof/>
            <w:webHidden/>
          </w:rPr>
          <w:tab/>
        </w:r>
        <w:r w:rsidR="00CA3EF8">
          <w:rPr>
            <w:noProof/>
            <w:webHidden/>
          </w:rPr>
          <w:fldChar w:fldCharType="begin"/>
        </w:r>
        <w:r w:rsidR="00CA3EF8">
          <w:rPr>
            <w:noProof/>
            <w:webHidden/>
          </w:rPr>
          <w:instrText xml:space="preserve"> PAGEREF _Toc525745151 \h </w:instrText>
        </w:r>
        <w:r w:rsidR="00CA3EF8">
          <w:rPr>
            <w:noProof/>
            <w:webHidden/>
          </w:rPr>
        </w:r>
        <w:r w:rsidR="00CA3EF8">
          <w:rPr>
            <w:noProof/>
            <w:webHidden/>
          </w:rPr>
          <w:fldChar w:fldCharType="separate"/>
        </w:r>
        <w:r>
          <w:rPr>
            <w:noProof/>
            <w:webHidden/>
          </w:rPr>
          <w:t>37</w:t>
        </w:r>
        <w:r w:rsidR="00CA3EF8">
          <w:rPr>
            <w:noProof/>
            <w:webHidden/>
          </w:rPr>
          <w:fldChar w:fldCharType="end"/>
        </w:r>
      </w:hyperlink>
    </w:p>
    <w:p w14:paraId="56B43124" w14:textId="3FADBAFC" w:rsidR="00CA3EF8" w:rsidRDefault="00AC3BEE">
      <w:pPr>
        <w:pStyle w:val="TOC3"/>
        <w:tabs>
          <w:tab w:val="right" w:leader="hyphen" w:pos="8488"/>
        </w:tabs>
        <w:rPr>
          <w:rFonts w:cstheme="minorBidi"/>
          <w:i w:val="0"/>
          <w:iCs w:val="0"/>
          <w:noProof/>
          <w:sz w:val="22"/>
          <w:szCs w:val="22"/>
          <w:lang w:eastAsia="en-US"/>
        </w:rPr>
      </w:pPr>
      <w:hyperlink w:anchor="_Toc525745152" w:history="1">
        <w:r w:rsidR="00CA3EF8" w:rsidRPr="00531612">
          <w:rPr>
            <w:rStyle w:val="Hyperlink"/>
            <w:rFonts w:cstheme="minorHAnsi"/>
            <w:noProof/>
            <w:lang w:eastAsia="en-US"/>
          </w:rPr>
          <w:t>Findings And Challenges</w:t>
        </w:r>
        <w:r w:rsidR="00CA3EF8">
          <w:rPr>
            <w:noProof/>
            <w:webHidden/>
          </w:rPr>
          <w:tab/>
        </w:r>
        <w:r w:rsidR="00CA3EF8">
          <w:rPr>
            <w:noProof/>
            <w:webHidden/>
          </w:rPr>
          <w:fldChar w:fldCharType="begin"/>
        </w:r>
        <w:r w:rsidR="00CA3EF8">
          <w:rPr>
            <w:noProof/>
            <w:webHidden/>
          </w:rPr>
          <w:instrText xml:space="preserve"> PAGEREF _Toc525745152 \h </w:instrText>
        </w:r>
        <w:r w:rsidR="00CA3EF8">
          <w:rPr>
            <w:noProof/>
            <w:webHidden/>
          </w:rPr>
        </w:r>
        <w:r w:rsidR="00CA3EF8">
          <w:rPr>
            <w:noProof/>
            <w:webHidden/>
          </w:rPr>
          <w:fldChar w:fldCharType="separate"/>
        </w:r>
        <w:r>
          <w:rPr>
            <w:noProof/>
            <w:webHidden/>
          </w:rPr>
          <w:t>38</w:t>
        </w:r>
        <w:r w:rsidR="00CA3EF8">
          <w:rPr>
            <w:noProof/>
            <w:webHidden/>
          </w:rPr>
          <w:fldChar w:fldCharType="end"/>
        </w:r>
      </w:hyperlink>
    </w:p>
    <w:p w14:paraId="59CE05FF" w14:textId="09182889" w:rsidR="00CA3EF8" w:rsidRDefault="00AC3BEE">
      <w:pPr>
        <w:pStyle w:val="TOC3"/>
        <w:tabs>
          <w:tab w:val="right" w:leader="hyphen" w:pos="8488"/>
        </w:tabs>
        <w:rPr>
          <w:rFonts w:cstheme="minorBidi"/>
          <w:i w:val="0"/>
          <w:iCs w:val="0"/>
          <w:noProof/>
          <w:sz w:val="22"/>
          <w:szCs w:val="22"/>
          <w:lang w:eastAsia="en-US"/>
        </w:rPr>
      </w:pPr>
      <w:hyperlink w:anchor="_Toc525745153" w:history="1">
        <w:r w:rsidR="00CA3EF8" w:rsidRPr="00531612">
          <w:rPr>
            <w:rStyle w:val="Hyperlink"/>
            <w:rFonts w:cstheme="minorHAnsi"/>
            <w:noProof/>
            <w:lang w:eastAsia="en-US"/>
          </w:rPr>
          <w:t>A.1.2. Building Resilience through Social Transfer for Nutrition Security (BReST)</w:t>
        </w:r>
        <w:r w:rsidR="00CA3EF8">
          <w:rPr>
            <w:noProof/>
            <w:webHidden/>
          </w:rPr>
          <w:tab/>
        </w:r>
        <w:r w:rsidR="00CA3EF8">
          <w:rPr>
            <w:noProof/>
            <w:webHidden/>
          </w:rPr>
          <w:fldChar w:fldCharType="begin"/>
        </w:r>
        <w:r w:rsidR="00CA3EF8">
          <w:rPr>
            <w:noProof/>
            <w:webHidden/>
          </w:rPr>
          <w:instrText xml:space="preserve"> PAGEREF _Toc525745153 \h </w:instrText>
        </w:r>
        <w:r w:rsidR="00CA3EF8">
          <w:rPr>
            <w:noProof/>
            <w:webHidden/>
          </w:rPr>
        </w:r>
        <w:r w:rsidR="00CA3EF8">
          <w:rPr>
            <w:noProof/>
            <w:webHidden/>
          </w:rPr>
          <w:fldChar w:fldCharType="separate"/>
        </w:r>
        <w:r>
          <w:rPr>
            <w:noProof/>
            <w:webHidden/>
          </w:rPr>
          <w:t>39</w:t>
        </w:r>
        <w:r w:rsidR="00CA3EF8">
          <w:rPr>
            <w:noProof/>
            <w:webHidden/>
          </w:rPr>
          <w:fldChar w:fldCharType="end"/>
        </w:r>
      </w:hyperlink>
    </w:p>
    <w:p w14:paraId="4FC8F242" w14:textId="361F5CEC" w:rsidR="00CA3EF8" w:rsidRDefault="00AC3BEE">
      <w:pPr>
        <w:pStyle w:val="TOC2"/>
        <w:tabs>
          <w:tab w:val="right" w:leader="hyphen" w:pos="8488"/>
        </w:tabs>
        <w:rPr>
          <w:rFonts w:cstheme="minorBidi"/>
          <w:smallCaps w:val="0"/>
          <w:noProof/>
          <w:sz w:val="22"/>
          <w:szCs w:val="22"/>
          <w:lang w:eastAsia="en-US"/>
        </w:rPr>
      </w:pPr>
      <w:hyperlink w:anchor="_Toc525745154" w:history="1">
        <w:r w:rsidR="00CA3EF8" w:rsidRPr="00531612">
          <w:rPr>
            <w:rStyle w:val="Hyperlink"/>
            <w:rFonts w:cstheme="minorHAnsi"/>
            <w:noProof/>
          </w:rPr>
          <w:t>A.2. Gambia Bureau of Statistics (GBOS)</w:t>
        </w:r>
        <w:r w:rsidR="00CA3EF8">
          <w:rPr>
            <w:noProof/>
            <w:webHidden/>
          </w:rPr>
          <w:tab/>
        </w:r>
        <w:r w:rsidR="00CA3EF8">
          <w:rPr>
            <w:noProof/>
            <w:webHidden/>
          </w:rPr>
          <w:fldChar w:fldCharType="begin"/>
        </w:r>
        <w:r w:rsidR="00CA3EF8">
          <w:rPr>
            <w:noProof/>
            <w:webHidden/>
          </w:rPr>
          <w:instrText xml:space="preserve"> PAGEREF _Toc525745154 \h </w:instrText>
        </w:r>
        <w:r w:rsidR="00CA3EF8">
          <w:rPr>
            <w:noProof/>
            <w:webHidden/>
          </w:rPr>
        </w:r>
        <w:r w:rsidR="00CA3EF8">
          <w:rPr>
            <w:noProof/>
            <w:webHidden/>
          </w:rPr>
          <w:fldChar w:fldCharType="separate"/>
        </w:r>
        <w:r>
          <w:rPr>
            <w:noProof/>
            <w:webHidden/>
          </w:rPr>
          <w:t>41</w:t>
        </w:r>
        <w:r w:rsidR="00CA3EF8">
          <w:rPr>
            <w:noProof/>
            <w:webHidden/>
          </w:rPr>
          <w:fldChar w:fldCharType="end"/>
        </w:r>
      </w:hyperlink>
    </w:p>
    <w:p w14:paraId="197804DE" w14:textId="21B9A98B" w:rsidR="00B05523" w:rsidRPr="00107445" w:rsidRDefault="00CA3EF8" w:rsidP="00935472">
      <w:pPr>
        <w:spacing w:line="276" w:lineRule="auto"/>
        <w:rPr>
          <w:rFonts w:asciiTheme="minorHAnsi" w:hAnsiTheme="minorHAnsi" w:cstheme="minorHAnsi"/>
        </w:rPr>
        <w:sectPr w:rsidR="00B05523" w:rsidRPr="00107445" w:rsidSect="00400230">
          <w:pgSz w:w="11900" w:h="16840"/>
          <w:pgMar w:top="1417" w:right="1701" w:bottom="1417" w:left="1701" w:header="708" w:footer="708" w:gutter="0"/>
          <w:cols w:space="708"/>
          <w:titlePg/>
          <w:docGrid w:linePitch="360"/>
        </w:sectPr>
      </w:pPr>
      <w:r>
        <w:rPr>
          <w:rFonts w:asciiTheme="minorHAnsi" w:hAnsiTheme="minorHAnsi" w:cstheme="minorHAnsi"/>
          <w:b/>
          <w:bCs/>
          <w:caps/>
          <w:sz w:val="20"/>
        </w:rPr>
        <w:fldChar w:fldCharType="end"/>
      </w:r>
    </w:p>
    <w:p w14:paraId="7E186439" w14:textId="34F2BB09" w:rsidR="00746DDA" w:rsidRPr="00107445" w:rsidRDefault="00400230" w:rsidP="00400230">
      <w:pPr>
        <w:pStyle w:val="Heading1"/>
        <w:rPr>
          <w:rFonts w:asciiTheme="minorHAnsi" w:hAnsiTheme="minorHAnsi" w:cstheme="minorHAnsi"/>
          <w:szCs w:val="24"/>
        </w:rPr>
      </w:pPr>
      <w:bookmarkStart w:id="5" w:name="_Toc507495907"/>
      <w:bookmarkStart w:id="6" w:name="_Toc507496336"/>
      <w:bookmarkStart w:id="7" w:name="_Toc507498370"/>
      <w:bookmarkStart w:id="8" w:name="_Toc525745126"/>
      <w:r w:rsidRPr="00107445">
        <w:rPr>
          <w:rFonts w:asciiTheme="minorHAnsi" w:hAnsiTheme="minorHAnsi" w:cstheme="minorHAnsi"/>
          <w:szCs w:val="24"/>
        </w:rPr>
        <w:lastRenderedPageBreak/>
        <w:t xml:space="preserve">I.  </w:t>
      </w:r>
      <w:r w:rsidR="0086305C" w:rsidRPr="00107445">
        <w:rPr>
          <w:rFonts w:asciiTheme="minorHAnsi" w:hAnsiTheme="minorHAnsi" w:cstheme="minorHAnsi"/>
          <w:szCs w:val="24"/>
        </w:rPr>
        <w:t>INTRODUCTION</w:t>
      </w:r>
      <w:bookmarkEnd w:id="1"/>
      <w:bookmarkEnd w:id="2"/>
      <w:bookmarkEnd w:id="5"/>
      <w:bookmarkEnd w:id="6"/>
      <w:bookmarkEnd w:id="7"/>
      <w:bookmarkEnd w:id="8"/>
    </w:p>
    <w:p w14:paraId="3BA9DF48" w14:textId="1C4D6210" w:rsidR="007C0F41" w:rsidRPr="00107445" w:rsidRDefault="007C0F41" w:rsidP="00A22875">
      <w:pPr>
        <w:pStyle w:val="ListParagraph"/>
        <w:numPr>
          <w:ilvl w:val="0"/>
          <w:numId w:val="2"/>
        </w:numPr>
        <w:autoSpaceDE w:val="0"/>
        <w:autoSpaceDN w:val="0"/>
        <w:adjustRightInd w:val="0"/>
        <w:spacing w:before="240" w:line="276" w:lineRule="auto"/>
        <w:ind w:left="0" w:firstLine="0"/>
        <w:jc w:val="both"/>
        <w:rPr>
          <w:rFonts w:asciiTheme="minorHAnsi" w:hAnsiTheme="minorHAnsi" w:cstheme="minorHAnsi"/>
        </w:rPr>
      </w:pPr>
      <w:r w:rsidRPr="00107445">
        <w:rPr>
          <w:rFonts w:asciiTheme="minorHAnsi" w:hAnsiTheme="minorHAnsi" w:cstheme="minorHAnsi"/>
        </w:rPr>
        <w:t>The Gambia is one of the smallest countries in Africa with an estimated population of 1.9 million</w:t>
      </w:r>
      <w:r w:rsidR="00743F9D" w:rsidRPr="00107445">
        <w:rPr>
          <w:rStyle w:val="FootnoteReference"/>
          <w:rFonts w:asciiTheme="minorHAnsi" w:hAnsiTheme="minorHAnsi" w:cstheme="minorHAnsi"/>
        </w:rPr>
        <w:footnoteReference w:id="1"/>
      </w:r>
      <w:r w:rsidRPr="00107445">
        <w:rPr>
          <w:rFonts w:asciiTheme="minorHAnsi" w:hAnsiTheme="minorHAnsi" w:cstheme="minorHAnsi"/>
        </w:rPr>
        <w:t xml:space="preserve">, </w:t>
      </w:r>
      <w:r w:rsidR="00743F9D" w:rsidRPr="00107445">
        <w:rPr>
          <w:rFonts w:asciiTheme="minorHAnsi" w:hAnsiTheme="minorHAnsi" w:cstheme="minorHAnsi"/>
        </w:rPr>
        <w:t xml:space="preserve">a large proportion of youth (71 percent under the age of 30) and </w:t>
      </w:r>
      <w:r w:rsidRPr="00107445">
        <w:rPr>
          <w:rFonts w:asciiTheme="minorHAnsi" w:hAnsiTheme="minorHAnsi" w:cstheme="minorHAnsi"/>
        </w:rPr>
        <w:t xml:space="preserve">an average annual </w:t>
      </w:r>
      <w:r w:rsidR="00743F9D" w:rsidRPr="00107445">
        <w:rPr>
          <w:rFonts w:asciiTheme="minorHAnsi" w:hAnsiTheme="minorHAnsi" w:cstheme="minorHAnsi"/>
        </w:rPr>
        <w:t xml:space="preserve">population </w:t>
      </w:r>
      <w:r w:rsidRPr="00107445">
        <w:rPr>
          <w:rFonts w:asciiTheme="minorHAnsi" w:hAnsiTheme="minorHAnsi" w:cstheme="minorHAnsi"/>
        </w:rPr>
        <w:t>growth rate of 3.</w:t>
      </w:r>
      <w:r w:rsidR="003E3A82">
        <w:rPr>
          <w:rFonts w:asciiTheme="minorHAnsi" w:hAnsiTheme="minorHAnsi" w:cstheme="minorHAnsi"/>
        </w:rPr>
        <w:t>1</w:t>
      </w:r>
      <w:r w:rsidRPr="00107445">
        <w:rPr>
          <w:rFonts w:asciiTheme="minorHAnsi" w:hAnsiTheme="minorHAnsi" w:cstheme="minorHAnsi"/>
        </w:rPr>
        <w:t xml:space="preserve"> percent</w:t>
      </w:r>
      <w:r w:rsidR="00743F9D" w:rsidRPr="00107445">
        <w:rPr>
          <w:rFonts w:asciiTheme="minorHAnsi" w:hAnsiTheme="minorHAnsi" w:cstheme="minorHAnsi"/>
        </w:rPr>
        <w:t>.</w:t>
      </w:r>
      <w:r w:rsidRPr="00107445">
        <w:rPr>
          <w:rStyle w:val="FootnoteReference"/>
          <w:rFonts w:asciiTheme="minorHAnsi" w:hAnsiTheme="minorHAnsi" w:cstheme="minorHAnsi"/>
        </w:rPr>
        <w:footnoteReference w:id="2"/>
      </w:r>
      <w:r w:rsidRPr="00107445">
        <w:rPr>
          <w:rFonts w:asciiTheme="minorHAnsi" w:hAnsiTheme="minorHAnsi" w:cstheme="minorHAnsi"/>
        </w:rPr>
        <w:t xml:space="preserve"> The incidence of poverty is 48</w:t>
      </w:r>
      <w:r w:rsidR="0012317B" w:rsidRPr="00107445">
        <w:rPr>
          <w:rFonts w:asciiTheme="minorHAnsi" w:hAnsiTheme="minorHAnsi" w:cstheme="minorHAnsi"/>
        </w:rPr>
        <w:t>.6</w:t>
      </w:r>
      <w:r w:rsidRPr="00107445">
        <w:rPr>
          <w:rFonts w:asciiTheme="minorHAnsi" w:hAnsiTheme="minorHAnsi" w:cstheme="minorHAnsi"/>
        </w:rPr>
        <w:t xml:space="preserve"> percent</w:t>
      </w:r>
      <w:r w:rsidRPr="00107445">
        <w:rPr>
          <w:rStyle w:val="FootnoteReference"/>
          <w:rFonts w:asciiTheme="minorHAnsi" w:hAnsiTheme="minorHAnsi" w:cstheme="minorHAnsi"/>
        </w:rPr>
        <w:footnoteReference w:id="3"/>
      </w:r>
      <w:r w:rsidRPr="00107445">
        <w:rPr>
          <w:rFonts w:asciiTheme="minorHAnsi" w:hAnsiTheme="minorHAnsi" w:cstheme="minorHAnsi"/>
        </w:rPr>
        <w:t xml:space="preserve"> of the population living under the national poverty line, </w:t>
      </w:r>
      <w:r w:rsidR="0012317B" w:rsidRPr="00107445">
        <w:rPr>
          <w:rFonts w:asciiTheme="minorHAnsi" w:hAnsiTheme="minorHAnsi" w:cstheme="minorHAnsi"/>
        </w:rPr>
        <w:t xml:space="preserve">almost </w:t>
      </w:r>
      <w:r w:rsidR="00F00B15" w:rsidRPr="00107445">
        <w:rPr>
          <w:rFonts w:asciiTheme="minorHAnsi" w:hAnsiTheme="minorHAnsi" w:cstheme="minorHAnsi"/>
        </w:rPr>
        <w:t>unchanged since 201</w:t>
      </w:r>
      <w:r w:rsidR="0012317B" w:rsidRPr="00107445">
        <w:rPr>
          <w:rFonts w:asciiTheme="minorHAnsi" w:hAnsiTheme="minorHAnsi" w:cstheme="minorHAnsi"/>
        </w:rPr>
        <w:t>0</w:t>
      </w:r>
      <w:r w:rsidR="00F00B15" w:rsidRPr="00107445">
        <w:rPr>
          <w:rFonts w:asciiTheme="minorHAnsi" w:hAnsiTheme="minorHAnsi" w:cstheme="minorHAnsi"/>
        </w:rPr>
        <w:t xml:space="preserve"> </w:t>
      </w:r>
      <w:r w:rsidRPr="00107445">
        <w:rPr>
          <w:rFonts w:asciiTheme="minorHAnsi" w:hAnsiTheme="minorHAnsi" w:cstheme="minorHAnsi"/>
        </w:rPr>
        <w:t>and an estimated real GDP per capita of US$4</w:t>
      </w:r>
      <w:r w:rsidR="007B7225" w:rsidRPr="00107445">
        <w:rPr>
          <w:rFonts w:asciiTheme="minorHAnsi" w:hAnsiTheme="minorHAnsi" w:cstheme="minorHAnsi"/>
        </w:rPr>
        <w:t>88</w:t>
      </w:r>
      <w:r w:rsidRPr="00107445">
        <w:rPr>
          <w:rFonts w:asciiTheme="minorHAnsi" w:hAnsiTheme="minorHAnsi" w:cstheme="minorHAnsi"/>
        </w:rPr>
        <w:t xml:space="preserve"> (201</w:t>
      </w:r>
      <w:r w:rsidR="007B7225" w:rsidRPr="00107445">
        <w:rPr>
          <w:rFonts w:asciiTheme="minorHAnsi" w:hAnsiTheme="minorHAnsi" w:cstheme="minorHAnsi"/>
        </w:rPr>
        <w:t>7</w:t>
      </w:r>
      <w:r w:rsidRPr="00107445">
        <w:rPr>
          <w:rFonts w:asciiTheme="minorHAnsi" w:hAnsiTheme="minorHAnsi" w:cstheme="minorHAnsi"/>
        </w:rPr>
        <w:t>). The country faces important development challenges as reflected by the relatively low ranking in the HDI in 2015 (173 out of 188 countries) (UNDP 201</w:t>
      </w:r>
      <w:r w:rsidR="007B7225" w:rsidRPr="00107445">
        <w:rPr>
          <w:rFonts w:asciiTheme="minorHAnsi" w:hAnsiTheme="minorHAnsi" w:cstheme="minorHAnsi"/>
        </w:rPr>
        <w:t>7</w:t>
      </w:r>
      <w:r w:rsidRPr="00107445">
        <w:rPr>
          <w:rFonts w:asciiTheme="minorHAnsi" w:hAnsiTheme="minorHAnsi" w:cstheme="minorHAnsi"/>
        </w:rPr>
        <w:t>).</w:t>
      </w:r>
    </w:p>
    <w:p w14:paraId="1F3DA9C1" w14:textId="77777777" w:rsidR="003121D0" w:rsidRPr="00107445" w:rsidRDefault="003121D0" w:rsidP="003121D0">
      <w:pPr>
        <w:autoSpaceDE w:val="0"/>
        <w:autoSpaceDN w:val="0"/>
        <w:adjustRightInd w:val="0"/>
        <w:spacing w:line="276" w:lineRule="auto"/>
        <w:jc w:val="both"/>
        <w:rPr>
          <w:rFonts w:asciiTheme="minorHAnsi" w:hAnsiTheme="minorHAnsi" w:cstheme="minorHAnsi"/>
        </w:rPr>
      </w:pPr>
    </w:p>
    <w:p w14:paraId="08C9EC23" w14:textId="3B411278" w:rsidR="005B4F0B" w:rsidRPr="00107445" w:rsidRDefault="009D459B" w:rsidP="00A22875">
      <w:pPr>
        <w:pStyle w:val="ListParagraph"/>
        <w:numPr>
          <w:ilvl w:val="0"/>
          <w:numId w:val="2"/>
        </w:numPr>
        <w:spacing w:line="276" w:lineRule="auto"/>
        <w:ind w:left="0" w:firstLine="0"/>
        <w:jc w:val="both"/>
        <w:rPr>
          <w:rFonts w:asciiTheme="minorHAnsi" w:hAnsiTheme="minorHAnsi" w:cstheme="minorHAnsi"/>
        </w:rPr>
      </w:pPr>
      <w:r w:rsidRPr="00107445">
        <w:rPr>
          <w:rFonts w:asciiTheme="minorHAnsi" w:hAnsiTheme="minorHAnsi" w:cstheme="minorHAnsi"/>
        </w:rPr>
        <w:t xml:space="preserve">To </w:t>
      </w:r>
      <w:r w:rsidR="00CC794D">
        <w:rPr>
          <w:rFonts w:asciiTheme="minorHAnsi" w:hAnsiTheme="minorHAnsi" w:cstheme="minorHAnsi"/>
        </w:rPr>
        <w:t>mitigate</w:t>
      </w:r>
      <w:r w:rsidRPr="00107445">
        <w:rPr>
          <w:rFonts w:asciiTheme="minorHAnsi" w:hAnsiTheme="minorHAnsi" w:cstheme="minorHAnsi"/>
        </w:rPr>
        <w:t xml:space="preserve"> these challenges, in February 2016 the Cabinet approved the </w:t>
      </w:r>
      <w:r w:rsidR="0010463F" w:rsidRPr="00107445">
        <w:rPr>
          <w:rFonts w:asciiTheme="minorHAnsi" w:hAnsiTheme="minorHAnsi" w:cstheme="minorHAnsi"/>
        </w:rPr>
        <w:t>National Social Protection Policy (NSPP). T</w:t>
      </w:r>
      <w:r w:rsidR="005B4F0B" w:rsidRPr="00107445">
        <w:rPr>
          <w:rFonts w:asciiTheme="minorHAnsi" w:hAnsiTheme="minorHAnsi" w:cstheme="minorHAnsi"/>
        </w:rPr>
        <w:t>he policy defines a comprehensive and cross</w:t>
      </w:r>
      <w:r w:rsidR="0010463F" w:rsidRPr="00107445">
        <w:rPr>
          <w:rFonts w:asciiTheme="minorHAnsi" w:hAnsiTheme="minorHAnsi" w:cstheme="minorHAnsi"/>
        </w:rPr>
        <w:t>-</w:t>
      </w:r>
      <w:r w:rsidR="005B4F0B" w:rsidRPr="00107445">
        <w:rPr>
          <w:rFonts w:asciiTheme="minorHAnsi" w:hAnsiTheme="minorHAnsi" w:cstheme="minorHAnsi"/>
        </w:rPr>
        <w:t xml:space="preserve">cutting social protection </w:t>
      </w:r>
      <w:r w:rsidR="009E2A51" w:rsidRPr="00107445">
        <w:rPr>
          <w:rFonts w:asciiTheme="minorHAnsi" w:hAnsiTheme="minorHAnsi" w:cstheme="minorHAnsi"/>
        </w:rPr>
        <w:t xml:space="preserve">(SP) </w:t>
      </w:r>
      <w:r w:rsidR="005B4F0B" w:rsidRPr="00107445">
        <w:rPr>
          <w:rFonts w:asciiTheme="minorHAnsi" w:hAnsiTheme="minorHAnsi" w:cstheme="minorHAnsi"/>
        </w:rPr>
        <w:t xml:space="preserve">agenda and proposes a set of priority actions to guide the gradual establishment of an integrated and </w:t>
      </w:r>
      <w:r w:rsidR="007B7225" w:rsidRPr="00107445">
        <w:rPr>
          <w:rFonts w:asciiTheme="minorHAnsi" w:hAnsiTheme="minorHAnsi" w:cstheme="minorHAnsi"/>
        </w:rPr>
        <w:t>equitable</w:t>
      </w:r>
      <w:r w:rsidR="005B4F0B" w:rsidRPr="00107445">
        <w:rPr>
          <w:rFonts w:asciiTheme="minorHAnsi" w:hAnsiTheme="minorHAnsi" w:cstheme="minorHAnsi"/>
        </w:rPr>
        <w:t xml:space="preserve"> </w:t>
      </w:r>
      <w:r w:rsidR="0010463F" w:rsidRPr="00107445">
        <w:rPr>
          <w:rFonts w:asciiTheme="minorHAnsi" w:hAnsiTheme="minorHAnsi" w:cstheme="minorHAnsi"/>
        </w:rPr>
        <w:t>s</w:t>
      </w:r>
      <w:r w:rsidR="005B4F0B" w:rsidRPr="00107445">
        <w:rPr>
          <w:rFonts w:asciiTheme="minorHAnsi" w:hAnsiTheme="minorHAnsi" w:cstheme="minorHAnsi"/>
        </w:rPr>
        <w:t xml:space="preserve">ocial </w:t>
      </w:r>
      <w:r w:rsidR="0010463F" w:rsidRPr="00107445">
        <w:rPr>
          <w:rFonts w:asciiTheme="minorHAnsi" w:hAnsiTheme="minorHAnsi" w:cstheme="minorHAnsi"/>
        </w:rPr>
        <w:t>p</w:t>
      </w:r>
      <w:r w:rsidR="005B4F0B" w:rsidRPr="00107445">
        <w:rPr>
          <w:rFonts w:asciiTheme="minorHAnsi" w:hAnsiTheme="minorHAnsi" w:cstheme="minorHAnsi"/>
        </w:rPr>
        <w:t xml:space="preserve">rotection system in The Gambia. The </w:t>
      </w:r>
      <w:r w:rsidR="0010463F" w:rsidRPr="00107445">
        <w:rPr>
          <w:rFonts w:asciiTheme="minorHAnsi" w:hAnsiTheme="minorHAnsi" w:cstheme="minorHAnsi"/>
        </w:rPr>
        <w:t xml:space="preserve">NSPP </w:t>
      </w:r>
      <w:r w:rsidR="005B4F0B" w:rsidRPr="00107445">
        <w:rPr>
          <w:rFonts w:asciiTheme="minorHAnsi" w:hAnsiTheme="minorHAnsi" w:cstheme="minorHAnsi"/>
        </w:rPr>
        <w:t>sets out in detail the Government’s vision and commitment to develop a modern and comprehensive social protection system. Additionally, it seeks to broaden coverage for those in need of support particularly</w:t>
      </w:r>
      <w:r w:rsidR="00CC794D">
        <w:rPr>
          <w:rFonts w:asciiTheme="minorHAnsi" w:hAnsiTheme="minorHAnsi" w:cstheme="minorHAnsi"/>
        </w:rPr>
        <w:t>,</w:t>
      </w:r>
      <w:r w:rsidR="005B4F0B" w:rsidRPr="00107445">
        <w:rPr>
          <w:rFonts w:asciiTheme="minorHAnsi" w:hAnsiTheme="minorHAnsi" w:cstheme="minorHAnsi"/>
        </w:rPr>
        <w:t xml:space="preserve"> the poor and the vulnerable.</w:t>
      </w:r>
    </w:p>
    <w:p w14:paraId="3D993C55" w14:textId="77777777" w:rsidR="0010463F" w:rsidRPr="00107445" w:rsidRDefault="0010463F" w:rsidP="003121D0">
      <w:pPr>
        <w:spacing w:line="276" w:lineRule="auto"/>
        <w:jc w:val="both"/>
        <w:rPr>
          <w:rFonts w:asciiTheme="minorHAnsi" w:hAnsiTheme="minorHAnsi" w:cstheme="minorHAnsi"/>
        </w:rPr>
      </w:pPr>
    </w:p>
    <w:p w14:paraId="2A4B0874" w14:textId="5D795A0D" w:rsidR="005B4F0B" w:rsidRPr="00107445" w:rsidRDefault="007B7225" w:rsidP="00A22875">
      <w:pPr>
        <w:pStyle w:val="ListParagraph"/>
        <w:numPr>
          <w:ilvl w:val="0"/>
          <w:numId w:val="2"/>
        </w:numPr>
        <w:spacing w:line="276" w:lineRule="auto"/>
        <w:ind w:left="0" w:firstLine="0"/>
        <w:jc w:val="both"/>
        <w:rPr>
          <w:rFonts w:asciiTheme="minorHAnsi" w:hAnsiTheme="minorHAnsi" w:cstheme="minorHAnsi"/>
        </w:rPr>
      </w:pPr>
      <w:r w:rsidRPr="00107445">
        <w:rPr>
          <w:rFonts w:asciiTheme="minorHAnsi" w:hAnsiTheme="minorHAnsi" w:cstheme="minorHAnsi"/>
        </w:rPr>
        <w:t>T</w:t>
      </w:r>
      <w:r w:rsidR="005B4F0B" w:rsidRPr="00107445">
        <w:rPr>
          <w:rFonts w:asciiTheme="minorHAnsi" w:hAnsiTheme="minorHAnsi" w:cstheme="minorHAnsi"/>
        </w:rPr>
        <w:t xml:space="preserve">he </w:t>
      </w:r>
      <w:r w:rsidR="0010463F" w:rsidRPr="00107445">
        <w:rPr>
          <w:rFonts w:asciiTheme="minorHAnsi" w:hAnsiTheme="minorHAnsi" w:cstheme="minorHAnsi"/>
        </w:rPr>
        <w:t>NSPP i</w:t>
      </w:r>
      <w:r w:rsidR="005B4F0B" w:rsidRPr="00107445">
        <w:rPr>
          <w:rFonts w:asciiTheme="minorHAnsi" w:hAnsiTheme="minorHAnsi" w:cstheme="minorHAnsi"/>
        </w:rPr>
        <w:t>s accompanied by a Social Protection Implementation Plan (</w:t>
      </w:r>
      <w:r w:rsidR="0010463F" w:rsidRPr="00107445">
        <w:rPr>
          <w:rFonts w:asciiTheme="minorHAnsi" w:hAnsiTheme="minorHAnsi" w:cstheme="minorHAnsi"/>
        </w:rPr>
        <w:t xml:space="preserve">SPIP), </w:t>
      </w:r>
      <w:r w:rsidR="005B4F0B" w:rsidRPr="00107445">
        <w:rPr>
          <w:rFonts w:asciiTheme="minorHAnsi" w:hAnsiTheme="minorHAnsi" w:cstheme="minorHAnsi"/>
        </w:rPr>
        <w:t>which defines a set of activities to guide the implementation of the NSPP</w:t>
      </w:r>
      <w:r w:rsidRPr="00107445">
        <w:rPr>
          <w:rFonts w:asciiTheme="minorHAnsi" w:hAnsiTheme="minorHAnsi" w:cstheme="minorHAnsi"/>
        </w:rPr>
        <w:t xml:space="preserve"> </w:t>
      </w:r>
      <w:r w:rsidR="005B4F0B" w:rsidRPr="00107445">
        <w:rPr>
          <w:rFonts w:asciiTheme="minorHAnsi" w:hAnsiTheme="minorHAnsi" w:cstheme="minorHAnsi"/>
        </w:rPr>
        <w:t xml:space="preserve">across four results areas/goals: </w:t>
      </w:r>
    </w:p>
    <w:p w14:paraId="1B901EE3" w14:textId="77777777" w:rsidR="005B4F0B" w:rsidRPr="00107445" w:rsidRDefault="005B4F0B" w:rsidP="00A22875">
      <w:pPr>
        <w:pStyle w:val="ListParagraph"/>
        <w:numPr>
          <w:ilvl w:val="0"/>
          <w:numId w:val="14"/>
        </w:numPr>
        <w:spacing w:line="276" w:lineRule="auto"/>
        <w:jc w:val="both"/>
        <w:rPr>
          <w:rFonts w:asciiTheme="minorHAnsi" w:hAnsiTheme="minorHAnsi" w:cstheme="minorHAnsi"/>
        </w:rPr>
      </w:pPr>
      <w:r w:rsidRPr="00107445">
        <w:rPr>
          <w:rFonts w:asciiTheme="minorHAnsi" w:hAnsiTheme="minorHAnsi" w:cstheme="minorHAnsi"/>
        </w:rPr>
        <w:t xml:space="preserve">Establish and strengthen the NSPP leadership, coordination and implementation mechanisms. </w:t>
      </w:r>
    </w:p>
    <w:p w14:paraId="02FDAEA7" w14:textId="77777777" w:rsidR="005B4F0B" w:rsidRPr="00107445" w:rsidRDefault="005B4F0B" w:rsidP="00A22875">
      <w:pPr>
        <w:pStyle w:val="ListParagraph"/>
        <w:numPr>
          <w:ilvl w:val="0"/>
          <w:numId w:val="14"/>
        </w:numPr>
        <w:spacing w:line="276" w:lineRule="auto"/>
        <w:jc w:val="both"/>
        <w:rPr>
          <w:rFonts w:asciiTheme="minorHAnsi" w:hAnsiTheme="minorHAnsi" w:cstheme="minorHAnsi"/>
        </w:rPr>
      </w:pPr>
      <w:r w:rsidRPr="00107445">
        <w:rPr>
          <w:rFonts w:asciiTheme="minorHAnsi" w:hAnsiTheme="minorHAnsi" w:cstheme="minorHAnsi"/>
        </w:rPr>
        <w:t xml:space="preserve">Increase coverage of social protection policies and programs to meet the NSPP objectives. </w:t>
      </w:r>
    </w:p>
    <w:p w14:paraId="5921FB62" w14:textId="4A6E5372" w:rsidR="005B4F0B" w:rsidRPr="00107445" w:rsidRDefault="005B4F0B" w:rsidP="00A22875">
      <w:pPr>
        <w:pStyle w:val="ListParagraph"/>
        <w:numPr>
          <w:ilvl w:val="0"/>
          <w:numId w:val="14"/>
        </w:numPr>
        <w:spacing w:line="276" w:lineRule="auto"/>
        <w:jc w:val="both"/>
        <w:rPr>
          <w:rFonts w:asciiTheme="minorHAnsi" w:hAnsiTheme="minorHAnsi" w:cstheme="minorHAnsi"/>
        </w:rPr>
      </w:pPr>
      <w:r w:rsidRPr="00107445">
        <w:rPr>
          <w:rFonts w:asciiTheme="minorHAnsi" w:hAnsiTheme="minorHAnsi" w:cstheme="minorHAnsi"/>
        </w:rPr>
        <w:t xml:space="preserve">Strengthen </w:t>
      </w:r>
      <w:r w:rsidR="0010463F" w:rsidRPr="00107445">
        <w:rPr>
          <w:rFonts w:asciiTheme="minorHAnsi" w:hAnsiTheme="minorHAnsi" w:cstheme="minorHAnsi"/>
        </w:rPr>
        <w:t xml:space="preserve">the </w:t>
      </w:r>
      <w:r w:rsidRPr="00107445">
        <w:rPr>
          <w:rFonts w:asciiTheme="minorHAnsi" w:hAnsiTheme="minorHAnsi" w:cstheme="minorHAnsi"/>
        </w:rPr>
        <w:t xml:space="preserve">social protection system for effective planning, delivery and monitoring of social protection programs. </w:t>
      </w:r>
    </w:p>
    <w:p w14:paraId="61A28D86" w14:textId="37336AA4" w:rsidR="005B4F0B" w:rsidRPr="00107445" w:rsidRDefault="005B4F0B" w:rsidP="00A22875">
      <w:pPr>
        <w:pStyle w:val="ListParagraph"/>
        <w:numPr>
          <w:ilvl w:val="0"/>
          <w:numId w:val="14"/>
        </w:numPr>
        <w:spacing w:line="276" w:lineRule="auto"/>
        <w:jc w:val="both"/>
        <w:rPr>
          <w:rFonts w:asciiTheme="minorHAnsi" w:hAnsiTheme="minorHAnsi" w:cstheme="minorHAnsi"/>
        </w:rPr>
      </w:pPr>
      <w:r w:rsidRPr="00107445">
        <w:rPr>
          <w:rFonts w:asciiTheme="minorHAnsi" w:hAnsiTheme="minorHAnsi" w:cstheme="minorHAnsi"/>
        </w:rPr>
        <w:t xml:space="preserve">Develop a sustainable financing strategy and mechanism to fund the implementation of the NSPP and specific programs. </w:t>
      </w:r>
    </w:p>
    <w:p w14:paraId="4A8EE91F" w14:textId="77777777" w:rsidR="0010463F" w:rsidRPr="00107445" w:rsidRDefault="0010463F" w:rsidP="003121D0">
      <w:pPr>
        <w:spacing w:line="276" w:lineRule="auto"/>
        <w:jc w:val="both"/>
        <w:rPr>
          <w:rFonts w:asciiTheme="minorHAnsi" w:hAnsiTheme="minorHAnsi" w:cstheme="minorHAnsi"/>
        </w:rPr>
      </w:pPr>
    </w:p>
    <w:p w14:paraId="644A13E1" w14:textId="2B4F2B62" w:rsidR="0086305C" w:rsidRPr="00107445" w:rsidRDefault="00F00B15" w:rsidP="00A22875">
      <w:pPr>
        <w:pStyle w:val="ListParagraph"/>
        <w:numPr>
          <w:ilvl w:val="0"/>
          <w:numId w:val="2"/>
        </w:numPr>
        <w:spacing w:line="276" w:lineRule="auto"/>
        <w:ind w:left="0" w:firstLine="0"/>
        <w:jc w:val="both"/>
        <w:rPr>
          <w:rFonts w:asciiTheme="minorHAnsi" w:hAnsiTheme="minorHAnsi" w:cstheme="minorHAnsi"/>
        </w:rPr>
      </w:pPr>
      <w:r w:rsidRPr="00107445">
        <w:rPr>
          <w:rFonts w:asciiTheme="minorHAnsi" w:hAnsiTheme="minorHAnsi" w:cstheme="minorHAnsi"/>
        </w:rPr>
        <w:t xml:space="preserve">Many initiatives are underway to support the NSPP and </w:t>
      </w:r>
      <w:r w:rsidR="0010463F" w:rsidRPr="00107445">
        <w:rPr>
          <w:rFonts w:asciiTheme="minorHAnsi" w:hAnsiTheme="minorHAnsi" w:cstheme="minorHAnsi"/>
        </w:rPr>
        <w:t xml:space="preserve">SPIP, </w:t>
      </w:r>
      <w:r w:rsidRPr="00107445">
        <w:rPr>
          <w:rFonts w:asciiTheme="minorHAnsi" w:hAnsiTheme="minorHAnsi" w:cstheme="minorHAnsi"/>
        </w:rPr>
        <w:t>but they are fragmented. T</w:t>
      </w:r>
      <w:r w:rsidR="00494E0A" w:rsidRPr="00107445">
        <w:rPr>
          <w:rFonts w:asciiTheme="minorHAnsi" w:hAnsiTheme="minorHAnsi" w:cstheme="minorHAnsi"/>
        </w:rPr>
        <w:t>here are challenges in measuring the effectiveness of these initiatives in order to measure the real impact on the society in general</w:t>
      </w:r>
      <w:r w:rsidR="006B0BA5">
        <w:rPr>
          <w:rFonts w:asciiTheme="minorHAnsi" w:hAnsiTheme="minorHAnsi" w:cstheme="minorHAnsi"/>
        </w:rPr>
        <w:t xml:space="preserve"> </w:t>
      </w:r>
      <w:r w:rsidR="00494E0A" w:rsidRPr="00107445">
        <w:rPr>
          <w:rFonts w:asciiTheme="minorHAnsi" w:hAnsiTheme="minorHAnsi" w:cstheme="minorHAnsi"/>
        </w:rPr>
        <w:t>and efficiency of individual programs in particular</w:t>
      </w:r>
      <w:r w:rsidR="00C84E27" w:rsidRPr="00107445">
        <w:rPr>
          <w:rFonts w:asciiTheme="minorHAnsi" w:hAnsiTheme="minorHAnsi" w:cstheme="minorHAnsi"/>
        </w:rPr>
        <w:t>. The implementing agencies are operating in silos with little information being shared across the agencies</w:t>
      </w:r>
      <w:r w:rsidR="0086305C" w:rsidRPr="00107445">
        <w:rPr>
          <w:rFonts w:asciiTheme="minorHAnsi" w:hAnsiTheme="minorHAnsi" w:cstheme="minorHAnsi"/>
        </w:rPr>
        <w:t xml:space="preserve"> and this lack of information, integration and consolidation causes challenges in effectively measuring progress of the programs</w:t>
      </w:r>
      <w:r w:rsidR="00C84E27" w:rsidRPr="00107445">
        <w:rPr>
          <w:rFonts w:asciiTheme="minorHAnsi" w:hAnsiTheme="minorHAnsi" w:cstheme="minorHAnsi"/>
        </w:rPr>
        <w:t>.</w:t>
      </w:r>
      <w:r w:rsidR="00C40937" w:rsidRPr="00107445">
        <w:rPr>
          <w:rFonts w:asciiTheme="minorHAnsi" w:hAnsiTheme="minorHAnsi" w:cstheme="minorHAnsi"/>
        </w:rPr>
        <w:t xml:space="preserve"> Moving forward, in an environment of fiscal constraints and budget realities, it is </w:t>
      </w:r>
      <w:r w:rsidR="008E3C06">
        <w:rPr>
          <w:rFonts w:asciiTheme="minorHAnsi" w:hAnsiTheme="minorHAnsi" w:cstheme="minorHAnsi"/>
        </w:rPr>
        <w:lastRenderedPageBreak/>
        <w:t>important</w:t>
      </w:r>
      <w:r w:rsidR="008E3C06" w:rsidRPr="00107445">
        <w:rPr>
          <w:rFonts w:asciiTheme="minorHAnsi" w:hAnsiTheme="minorHAnsi" w:cstheme="minorHAnsi"/>
        </w:rPr>
        <w:t xml:space="preserve"> </w:t>
      </w:r>
      <w:r w:rsidR="00C40937" w:rsidRPr="00107445">
        <w:rPr>
          <w:rFonts w:asciiTheme="minorHAnsi" w:hAnsiTheme="minorHAnsi" w:cstheme="minorHAnsi"/>
        </w:rPr>
        <w:t xml:space="preserve">to develop strategies to improve </w:t>
      </w:r>
      <w:r w:rsidR="005A0CE6" w:rsidRPr="00107445">
        <w:rPr>
          <w:rFonts w:asciiTheme="minorHAnsi" w:hAnsiTheme="minorHAnsi" w:cstheme="minorHAnsi"/>
        </w:rPr>
        <w:t xml:space="preserve">programs’ </w:t>
      </w:r>
      <w:r w:rsidR="00C40937" w:rsidRPr="00107445">
        <w:rPr>
          <w:rFonts w:asciiTheme="minorHAnsi" w:hAnsiTheme="minorHAnsi" w:cstheme="minorHAnsi"/>
        </w:rPr>
        <w:t>design</w:t>
      </w:r>
      <w:r w:rsidR="0010463F" w:rsidRPr="00107445">
        <w:rPr>
          <w:rFonts w:asciiTheme="minorHAnsi" w:hAnsiTheme="minorHAnsi" w:cstheme="minorHAnsi"/>
        </w:rPr>
        <w:t>,</w:t>
      </w:r>
      <w:r w:rsidR="00C40937" w:rsidRPr="00107445">
        <w:rPr>
          <w:rFonts w:asciiTheme="minorHAnsi" w:hAnsiTheme="minorHAnsi" w:cstheme="minorHAnsi"/>
        </w:rPr>
        <w:t xml:space="preserve"> </w:t>
      </w:r>
      <w:r w:rsidR="0056133E" w:rsidRPr="00107445">
        <w:rPr>
          <w:rFonts w:asciiTheme="minorHAnsi" w:hAnsiTheme="minorHAnsi" w:cstheme="minorHAnsi"/>
        </w:rPr>
        <w:t xml:space="preserve">including </w:t>
      </w:r>
      <w:r w:rsidR="005A0CE6" w:rsidRPr="00107445">
        <w:rPr>
          <w:rFonts w:asciiTheme="minorHAnsi" w:hAnsiTheme="minorHAnsi" w:cstheme="minorHAnsi"/>
        </w:rPr>
        <w:t xml:space="preserve">modalities for identifying and registering the intended beneficiaries. While the </w:t>
      </w:r>
      <w:r w:rsidR="000F0AB3" w:rsidRPr="00107445">
        <w:rPr>
          <w:rFonts w:asciiTheme="minorHAnsi" w:hAnsiTheme="minorHAnsi" w:cstheme="minorHAnsi"/>
        </w:rPr>
        <w:t>NSPP</w:t>
      </w:r>
      <w:r w:rsidR="005A0CE6" w:rsidRPr="00107445">
        <w:rPr>
          <w:rFonts w:asciiTheme="minorHAnsi" w:hAnsiTheme="minorHAnsi" w:cstheme="minorHAnsi"/>
        </w:rPr>
        <w:t xml:space="preserve"> promotes universal coverage for various </w:t>
      </w:r>
      <w:r w:rsidR="00216565" w:rsidRPr="00107445">
        <w:rPr>
          <w:rFonts w:asciiTheme="minorHAnsi" w:hAnsiTheme="minorHAnsi" w:cstheme="minorHAnsi"/>
        </w:rPr>
        <w:t>target</w:t>
      </w:r>
      <w:r w:rsidR="005A0CE6" w:rsidRPr="00107445">
        <w:rPr>
          <w:rFonts w:asciiTheme="minorHAnsi" w:hAnsiTheme="minorHAnsi" w:cstheme="minorHAnsi"/>
        </w:rPr>
        <w:t xml:space="preserve"> population</w:t>
      </w:r>
      <w:r w:rsidR="00216565" w:rsidRPr="00107445">
        <w:rPr>
          <w:rFonts w:asciiTheme="minorHAnsi" w:hAnsiTheme="minorHAnsi" w:cstheme="minorHAnsi"/>
        </w:rPr>
        <w:t>s</w:t>
      </w:r>
      <w:r w:rsidR="005A0CE6" w:rsidRPr="00107445">
        <w:rPr>
          <w:rFonts w:asciiTheme="minorHAnsi" w:hAnsiTheme="minorHAnsi" w:cstheme="minorHAnsi"/>
        </w:rPr>
        <w:t>, the</w:t>
      </w:r>
      <w:r w:rsidR="000F0AB3" w:rsidRPr="00107445">
        <w:rPr>
          <w:rFonts w:asciiTheme="minorHAnsi" w:hAnsiTheme="minorHAnsi" w:cstheme="minorHAnsi"/>
        </w:rPr>
        <w:t>re is insufficient</w:t>
      </w:r>
      <w:r w:rsidR="005A0CE6" w:rsidRPr="00107445">
        <w:rPr>
          <w:rFonts w:asciiTheme="minorHAnsi" w:hAnsiTheme="minorHAnsi" w:cstheme="minorHAnsi"/>
        </w:rPr>
        <w:t xml:space="preserve"> fiscal space to put this in practice and </w:t>
      </w:r>
      <w:r w:rsidR="000F0AB3" w:rsidRPr="00107445">
        <w:rPr>
          <w:rFonts w:asciiTheme="minorHAnsi" w:hAnsiTheme="minorHAnsi" w:cstheme="minorHAnsi"/>
        </w:rPr>
        <w:t xml:space="preserve">so </w:t>
      </w:r>
      <w:r w:rsidR="005A0CE6" w:rsidRPr="00107445">
        <w:rPr>
          <w:rFonts w:asciiTheme="minorHAnsi" w:hAnsiTheme="minorHAnsi" w:cstheme="minorHAnsi"/>
        </w:rPr>
        <w:t xml:space="preserve">there is a need for </w:t>
      </w:r>
      <w:r w:rsidR="00C40937" w:rsidRPr="00107445">
        <w:rPr>
          <w:rFonts w:asciiTheme="minorHAnsi" w:hAnsiTheme="minorHAnsi" w:cstheme="minorHAnsi"/>
        </w:rPr>
        <w:t xml:space="preserve">targeting of social protection programs </w:t>
      </w:r>
      <w:r w:rsidR="00D30565" w:rsidRPr="00107445">
        <w:rPr>
          <w:rFonts w:asciiTheme="minorHAnsi" w:hAnsiTheme="minorHAnsi" w:cstheme="minorHAnsi"/>
        </w:rPr>
        <w:t>to priorit</w:t>
      </w:r>
      <w:r w:rsidR="000F0AB3" w:rsidRPr="00107445">
        <w:rPr>
          <w:rFonts w:asciiTheme="minorHAnsi" w:hAnsiTheme="minorHAnsi" w:cstheme="minorHAnsi"/>
        </w:rPr>
        <w:t>ize coverage of the</w:t>
      </w:r>
      <w:r w:rsidR="00D30565" w:rsidRPr="00107445">
        <w:rPr>
          <w:rFonts w:asciiTheme="minorHAnsi" w:hAnsiTheme="minorHAnsi" w:cstheme="minorHAnsi"/>
        </w:rPr>
        <w:t xml:space="preserve"> </w:t>
      </w:r>
      <w:r w:rsidR="00107445" w:rsidRPr="00107445">
        <w:rPr>
          <w:rFonts w:asciiTheme="minorHAnsi" w:hAnsiTheme="minorHAnsi" w:cstheme="minorHAnsi"/>
        </w:rPr>
        <w:t>poorest</w:t>
      </w:r>
      <w:r w:rsidR="00D30565" w:rsidRPr="00107445">
        <w:rPr>
          <w:rFonts w:asciiTheme="minorHAnsi" w:hAnsiTheme="minorHAnsi" w:cstheme="minorHAnsi"/>
        </w:rPr>
        <w:t xml:space="preserve"> and </w:t>
      </w:r>
      <w:r w:rsidR="003778F6">
        <w:rPr>
          <w:rFonts w:asciiTheme="minorHAnsi" w:hAnsiTheme="minorHAnsi" w:cstheme="minorHAnsi"/>
        </w:rPr>
        <w:t xml:space="preserve">most </w:t>
      </w:r>
      <w:r w:rsidR="00D30565" w:rsidRPr="00107445">
        <w:rPr>
          <w:rFonts w:asciiTheme="minorHAnsi" w:hAnsiTheme="minorHAnsi" w:cstheme="minorHAnsi"/>
        </w:rPr>
        <w:t xml:space="preserve">vulnerable </w:t>
      </w:r>
      <w:r w:rsidR="00C40937" w:rsidRPr="00107445">
        <w:rPr>
          <w:rFonts w:asciiTheme="minorHAnsi" w:hAnsiTheme="minorHAnsi" w:cstheme="minorHAnsi"/>
        </w:rPr>
        <w:t>in order to make social spending more efficient.</w:t>
      </w:r>
      <w:r w:rsidR="00F32DE5" w:rsidRPr="00107445">
        <w:rPr>
          <w:rFonts w:asciiTheme="minorHAnsi" w:hAnsiTheme="minorHAnsi" w:cstheme="minorHAnsi"/>
        </w:rPr>
        <w:t xml:space="preserve"> </w:t>
      </w:r>
    </w:p>
    <w:p w14:paraId="316D03DB" w14:textId="77777777" w:rsidR="0010463F" w:rsidRPr="00107445" w:rsidRDefault="0010463F" w:rsidP="003121D0">
      <w:pPr>
        <w:spacing w:line="276" w:lineRule="auto"/>
        <w:jc w:val="both"/>
        <w:rPr>
          <w:rFonts w:asciiTheme="minorHAnsi" w:hAnsiTheme="minorHAnsi" w:cstheme="minorHAnsi"/>
        </w:rPr>
      </w:pPr>
    </w:p>
    <w:p w14:paraId="5015EC08" w14:textId="1600EB0C" w:rsidR="00DF3595" w:rsidRPr="00107445" w:rsidRDefault="000B2ECE" w:rsidP="00A22875">
      <w:pPr>
        <w:pStyle w:val="ListParagraph"/>
        <w:numPr>
          <w:ilvl w:val="0"/>
          <w:numId w:val="2"/>
        </w:numPr>
        <w:spacing w:line="276" w:lineRule="auto"/>
        <w:ind w:left="0" w:firstLine="0"/>
        <w:jc w:val="both"/>
        <w:rPr>
          <w:rFonts w:asciiTheme="minorHAnsi" w:hAnsiTheme="minorHAnsi" w:cstheme="minorHAnsi"/>
        </w:rPr>
      </w:pPr>
      <w:r w:rsidRPr="00107445">
        <w:rPr>
          <w:rFonts w:asciiTheme="minorHAnsi" w:hAnsiTheme="minorHAnsi" w:cstheme="minorHAnsi"/>
        </w:rPr>
        <w:t>Based on the aforementioned challenges, the</w:t>
      </w:r>
      <w:r w:rsidR="005B4F0B" w:rsidRPr="00107445">
        <w:rPr>
          <w:rFonts w:asciiTheme="minorHAnsi" w:hAnsiTheme="minorHAnsi" w:cstheme="minorHAnsi"/>
        </w:rPr>
        <w:t xml:space="preserve"> development of </w:t>
      </w:r>
      <w:r w:rsidR="007B7225" w:rsidRPr="00107445">
        <w:rPr>
          <w:rFonts w:asciiTheme="minorHAnsi" w:hAnsiTheme="minorHAnsi" w:cstheme="minorHAnsi"/>
        </w:rPr>
        <w:t>a</w:t>
      </w:r>
      <w:r w:rsidR="005B4F0B" w:rsidRPr="00107445">
        <w:rPr>
          <w:rFonts w:asciiTheme="minorHAnsi" w:hAnsiTheme="minorHAnsi" w:cstheme="minorHAnsi"/>
        </w:rPr>
        <w:t xml:space="preserve"> Social Registry </w:t>
      </w:r>
      <w:r w:rsidR="00D435C3" w:rsidRPr="00107445">
        <w:rPr>
          <w:rFonts w:asciiTheme="minorHAnsi" w:hAnsiTheme="minorHAnsi" w:cstheme="minorHAnsi"/>
        </w:rPr>
        <w:t xml:space="preserve">(SR) </w:t>
      </w:r>
      <w:r w:rsidR="005B4F0B" w:rsidRPr="00107445">
        <w:rPr>
          <w:rFonts w:asciiTheme="minorHAnsi" w:hAnsiTheme="minorHAnsi" w:cstheme="minorHAnsi"/>
        </w:rPr>
        <w:t xml:space="preserve">has been identified as a key priority as part of the </w:t>
      </w:r>
      <w:r w:rsidR="00F00B15" w:rsidRPr="00107445">
        <w:rPr>
          <w:rFonts w:asciiTheme="minorHAnsi" w:hAnsiTheme="minorHAnsi" w:cstheme="minorHAnsi"/>
        </w:rPr>
        <w:t xml:space="preserve">third </w:t>
      </w:r>
      <w:r w:rsidR="005B4F0B" w:rsidRPr="00107445">
        <w:rPr>
          <w:rFonts w:asciiTheme="minorHAnsi" w:hAnsiTheme="minorHAnsi" w:cstheme="minorHAnsi"/>
        </w:rPr>
        <w:t>results area</w:t>
      </w:r>
      <w:r w:rsidRPr="00107445">
        <w:rPr>
          <w:rFonts w:asciiTheme="minorHAnsi" w:hAnsiTheme="minorHAnsi" w:cstheme="minorHAnsi"/>
        </w:rPr>
        <w:t xml:space="preserve"> of the </w:t>
      </w:r>
      <w:r w:rsidR="0010463F" w:rsidRPr="00107445">
        <w:rPr>
          <w:rFonts w:asciiTheme="minorHAnsi" w:hAnsiTheme="minorHAnsi" w:cstheme="minorHAnsi"/>
        </w:rPr>
        <w:t>SPIP</w:t>
      </w:r>
      <w:r w:rsidR="00F00B15" w:rsidRPr="00107445">
        <w:rPr>
          <w:rStyle w:val="FootnoteReference"/>
          <w:rFonts w:asciiTheme="minorHAnsi" w:hAnsiTheme="minorHAnsi" w:cstheme="minorHAnsi"/>
        </w:rPr>
        <w:footnoteReference w:id="4"/>
      </w:r>
      <w:r w:rsidR="005B4F0B" w:rsidRPr="00107445">
        <w:rPr>
          <w:rFonts w:asciiTheme="minorHAnsi" w:hAnsiTheme="minorHAnsi" w:cstheme="minorHAnsi"/>
        </w:rPr>
        <w:t xml:space="preserve">. </w:t>
      </w:r>
      <w:r w:rsidR="007B7225" w:rsidRPr="00107445">
        <w:rPr>
          <w:rFonts w:asciiTheme="minorHAnsi" w:hAnsiTheme="minorHAnsi" w:cstheme="minorHAnsi"/>
        </w:rPr>
        <w:t>A</w:t>
      </w:r>
      <w:r w:rsidR="005B4F0B" w:rsidRPr="00107445">
        <w:rPr>
          <w:rFonts w:asciiTheme="minorHAnsi" w:hAnsiTheme="minorHAnsi" w:cstheme="minorHAnsi"/>
        </w:rPr>
        <w:t xml:space="preserve"> S</w:t>
      </w:r>
      <w:r w:rsidR="00D435C3" w:rsidRPr="00107445">
        <w:rPr>
          <w:rFonts w:asciiTheme="minorHAnsi" w:hAnsiTheme="minorHAnsi" w:cstheme="minorHAnsi"/>
        </w:rPr>
        <w:t xml:space="preserve">R </w:t>
      </w:r>
      <w:r w:rsidR="007B7225" w:rsidRPr="00107445">
        <w:rPr>
          <w:rFonts w:asciiTheme="minorHAnsi" w:hAnsiTheme="minorHAnsi" w:cstheme="minorHAnsi"/>
        </w:rPr>
        <w:t xml:space="preserve">can </w:t>
      </w:r>
      <w:r w:rsidR="005B4F0B" w:rsidRPr="00107445">
        <w:rPr>
          <w:rFonts w:asciiTheme="minorHAnsi" w:hAnsiTheme="minorHAnsi" w:cstheme="minorHAnsi"/>
        </w:rPr>
        <w:t xml:space="preserve">provide </w:t>
      </w:r>
      <w:r w:rsidR="00F00B15" w:rsidRPr="00107445">
        <w:rPr>
          <w:rFonts w:asciiTheme="minorHAnsi" w:hAnsiTheme="minorHAnsi" w:cstheme="minorHAnsi"/>
        </w:rPr>
        <w:t xml:space="preserve">a gateway for inclusion in social protection initiatives and </w:t>
      </w:r>
      <w:r w:rsidR="005B4F0B" w:rsidRPr="00107445">
        <w:rPr>
          <w:rFonts w:asciiTheme="minorHAnsi" w:hAnsiTheme="minorHAnsi" w:cstheme="minorHAnsi"/>
        </w:rPr>
        <w:t>an improved information system on beneficiaries and benefits to promote better coordination and synergies among programs.</w:t>
      </w:r>
      <w:bookmarkStart w:id="9" w:name="_Toc414545470"/>
      <w:bookmarkStart w:id="10" w:name="_Toc414616189"/>
      <w:bookmarkStart w:id="11" w:name="_Toc414657528"/>
    </w:p>
    <w:p w14:paraId="6F0F2006" w14:textId="77777777" w:rsidR="00DF3595" w:rsidRPr="00107445" w:rsidRDefault="00DF3595" w:rsidP="003121D0">
      <w:pPr>
        <w:pStyle w:val="ListParagraph"/>
        <w:spacing w:line="276" w:lineRule="auto"/>
        <w:ind w:left="0"/>
        <w:jc w:val="both"/>
        <w:rPr>
          <w:rFonts w:asciiTheme="minorHAnsi" w:hAnsiTheme="minorHAnsi" w:cstheme="minorHAnsi"/>
        </w:rPr>
      </w:pPr>
    </w:p>
    <w:p w14:paraId="0B33BD73" w14:textId="47CFD5D3" w:rsidR="005B4F0B" w:rsidRPr="00107445" w:rsidRDefault="005B4F0B" w:rsidP="00A22875">
      <w:pPr>
        <w:pStyle w:val="Heading2"/>
        <w:numPr>
          <w:ilvl w:val="0"/>
          <w:numId w:val="3"/>
        </w:numPr>
        <w:spacing w:line="276" w:lineRule="auto"/>
        <w:ind w:left="0" w:firstLine="0"/>
        <w:rPr>
          <w:rFonts w:asciiTheme="minorHAnsi" w:hAnsiTheme="minorHAnsi" w:cstheme="minorHAnsi"/>
          <w:sz w:val="24"/>
          <w:szCs w:val="24"/>
        </w:rPr>
      </w:pPr>
      <w:bookmarkStart w:id="12" w:name="_Toc507495908"/>
      <w:bookmarkStart w:id="13" w:name="_Toc507496337"/>
      <w:bookmarkStart w:id="14" w:name="_Toc507498371"/>
      <w:bookmarkStart w:id="15" w:name="_Toc525745127"/>
      <w:r w:rsidRPr="00107445">
        <w:rPr>
          <w:rFonts w:asciiTheme="minorHAnsi" w:hAnsiTheme="minorHAnsi" w:cstheme="minorHAnsi"/>
          <w:sz w:val="24"/>
          <w:szCs w:val="24"/>
        </w:rPr>
        <w:t>PURPOSE OF THIS REPORT</w:t>
      </w:r>
      <w:bookmarkEnd w:id="9"/>
      <w:bookmarkEnd w:id="10"/>
      <w:bookmarkEnd w:id="11"/>
      <w:bookmarkEnd w:id="12"/>
      <w:bookmarkEnd w:id="13"/>
      <w:bookmarkEnd w:id="14"/>
      <w:bookmarkEnd w:id="15"/>
    </w:p>
    <w:p w14:paraId="0B4AE76E" w14:textId="77777777" w:rsidR="003121D0" w:rsidRPr="00107445" w:rsidRDefault="003121D0" w:rsidP="003121D0">
      <w:pPr>
        <w:rPr>
          <w:rFonts w:asciiTheme="minorHAnsi" w:hAnsiTheme="minorHAnsi" w:cstheme="minorHAnsi"/>
        </w:rPr>
      </w:pPr>
    </w:p>
    <w:p w14:paraId="428B78F7" w14:textId="5409472B" w:rsidR="00142F39" w:rsidRPr="00107445" w:rsidRDefault="005B4F0B" w:rsidP="00A22875">
      <w:pPr>
        <w:pStyle w:val="ListParagraph"/>
        <w:numPr>
          <w:ilvl w:val="0"/>
          <w:numId w:val="2"/>
        </w:numPr>
        <w:spacing w:line="276" w:lineRule="auto"/>
        <w:ind w:left="0" w:firstLine="0"/>
        <w:jc w:val="both"/>
        <w:rPr>
          <w:rFonts w:asciiTheme="minorHAnsi" w:hAnsiTheme="minorHAnsi" w:cstheme="minorHAnsi"/>
        </w:rPr>
      </w:pPr>
      <w:r w:rsidRPr="00107445">
        <w:rPr>
          <w:rFonts w:asciiTheme="minorHAnsi" w:hAnsiTheme="minorHAnsi" w:cstheme="minorHAnsi"/>
        </w:rPr>
        <w:t xml:space="preserve">The purpose of this report is to </w:t>
      </w:r>
      <w:r w:rsidR="007B7225" w:rsidRPr="00107445">
        <w:rPr>
          <w:rFonts w:asciiTheme="minorHAnsi" w:hAnsiTheme="minorHAnsi" w:cstheme="minorHAnsi"/>
        </w:rPr>
        <w:t>provide a framework for the design and eventual implementation of a S</w:t>
      </w:r>
      <w:r w:rsidR="00D435C3" w:rsidRPr="00107445">
        <w:rPr>
          <w:rFonts w:asciiTheme="minorHAnsi" w:hAnsiTheme="minorHAnsi" w:cstheme="minorHAnsi"/>
        </w:rPr>
        <w:t xml:space="preserve">R </w:t>
      </w:r>
      <w:r w:rsidR="007B7225" w:rsidRPr="00107445">
        <w:rPr>
          <w:rFonts w:asciiTheme="minorHAnsi" w:hAnsiTheme="minorHAnsi" w:cstheme="minorHAnsi"/>
        </w:rPr>
        <w:t xml:space="preserve">as a gateway for inclusion in social programs and as a </w:t>
      </w:r>
      <w:r w:rsidR="00A17A78" w:rsidRPr="00107445">
        <w:rPr>
          <w:rFonts w:asciiTheme="minorHAnsi" w:hAnsiTheme="minorHAnsi" w:cstheme="minorHAnsi"/>
        </w:rPr>
        <w:t xml:space="preserve">means of </w:t>
      </w:r>
      <w:r w:rsidRPr="00107445">
        <w:rPr>
          <w:rFonts w:asciiTheme="minorHAnsi" w:hAnsiTheme="minorHAnsi" w:cstheme="minorHAnsi"/>
        </w:rPr>
        <w:t xml:space="preserve">bringing efficiency and transparency in the system </w:t>
      </w:r>
      <w:r w:rsidR="00A17A78" w:rsidRPr="00107445">
        <w:rPr>
          <w:rFonts w:asciiTheme="minorHAnsi" w:hAnsiTheme="minorHAnsi" w:cstheme="minorHAnsi"/>
        </w:rPr>
        <w:t>through</w:t>
      </w:r>
      <w:r w:rsidRPr="00107445">
        <w:rPr>
          <w:rFonts w:asciiTheme="minorHAnsi" w:hAnsiTheme="minorHAnsi" w:cstheme="minorHAnsi"/>
        </w:rPr>
        <w:t xml:space="preserve"> better </w:t>
      </w:r>
      <w:r w:rsidR="00691FD6" w:rsidRPr="00107445">
        <w:rPr>
          <w:rFonts w:asciiTheme="minorHAnsi" w:hAnsiTheme="minorHAnsi" w:cstheme="minorHAnsi"/>
        </w:rPr>
        <w:t>coordination</w:t>
      </w:r>
      <w:r w:rsidRPr="00107445">
        <w:rPr>
          <w:rFonts w:asciiTheme="minorHAnsi" w:hAnsiTheme="minorHAnsi" w:cstheme="minorHAnsi"/>
        </w:rPr>
        <w:t xml:space="preserve">. </w:t>
      </w:r>
      <w:r w:rsidR="00A17A78" w:rsidRPr="00107445">
        <w:rPr>
          <w:rFonts w:asciiTheme="minorHAnsi" w:hAnsiTheme="minorHAnsi" w:cstheme="minorHAnsi"/>
        </w:rPr>
        <w:t>T</w:t>
      </w:r>
      <w:r w:rsidRPr="00107445">
        <w:rPr>
          <w:rFonts w:asciiTheme="minorHAnsi" w:hAnsiTheme="minorHAnsi" w:cstheme="minorHAnsi"/>
        </w:rPr>
        <w:t xml:space="preserve">his document will </w:t>
      </w:r>
      <w:r w:rsidR="007B7225" w:rsidRPr="00107445">
        <w:rPr>
          <w:rFonts w:asciiTheme="minorHAnsi" w:hAnsiTheme="minorHAnsi" w:cstheme="minorHAnsi"/>
        </w:rPr>
        <w:t>review</w:t>
      </w:r>
      <w:r w:rsidR="00A17A78" w:rsidRPr="00107445">
        <w:rPr>
          <w:rFonts w:asciiTheme="minorHAnsi" w:hAnsiTheme="minorHAnsi" w:cstheme="minorHAnsi"/>
        </w:rPr>
        <w:t xml:space="preserve"> the concepts behind a </w:t>
      </w:r>
      <w:r w:rsidR="009B2F53" w:rsidRPr="00107445">
        <w:rPr>
          <w:rFonts w:asciiTheme="minorHAnsi" w:hAnsiTheme="minorHAnsi" w:cstheme="minorHAnsi"/>
        </w:rPr>
        <w:t>SR</w:t>
      </w:r>
      <w:r w:rsidR="00A17A78" w:rsidRPr="00107445">
        <w:rPr>
          <w:rFonts w:asciiTheme="minorHAnsi" w:hAnsiTheme="minorHAnsi" w:cstheme="minorHAnsi"/>
        </w:rPr>
        <w:t xml:space="preserve"> and </w:t>
      </w:r>
      <w:r w:rsidRPr="00107445">
        <w:rPr>
          <w:rFonts w:asciiTheme="minorHAnsi" w:hAnsiTheme="minorHAnsi" w:cstheme="minorHAnsi"/>
        </w:rPr>
        <w:t>define</w:t>
      </w:r>
      <w:r w:rsidR="00A17A78" w:rsidRPr="00107445">
        <w:rPr>
          <w:rFonts w:asciiTheme="minorHAnsi" w:hAnsiTheme="minorHAnsi" w:cstheme="minorHAnsi"/>
        </w:rPr>
        <w:t xml:space="preserve"> key questions that would need to be </w:t>
      </w:r>
      <w:r w:rsidR="008E3C06">
        <w:rPr>
          <w:rFonts w:asciiTheme="minorHAnsi" w:hAnsiTheme="minorHAnsi" w:cstheme="minorHAnsi"/>
        </w:rPr>
        <w:t xml:space="preserve">answered </w:t>
      </w:r>
      <w:r w:rsidR="00A17A78" w:rsidRPr="00107445">
        <w:rPr>
          <w:rFonts w:asciiTheme="minorHAnsi" w:hAnsiTheme="minorHAnsi" w:cstheme="minorHAnsi"/>
        </w:rPr>
        <w:t>to determine the most appropriate</w:t>
      </w:r>
      <w:r w:rsidRPr="00107445">
        <w:rPr>
          <w:rFonts w:asciiTheme="minorHAnsi" w:hAnsiTheme="minorHAnsi" w:cstheme="minorHAnsi"/>
        </w:rPr>
        <w:t xml:space="preserve"> model for </w:t>
      </w:r>
      <w:r w:rsidR="003778F6">
        <w:rPr>
          <w:rFonts w:asciiTheme="minorHAnsi" w:hAnsiTheme="minorHAnsi" w:cstheme="minorHAnsi"/>
        </w:rPr>
        <w:t xml:space="preserve">a SR in </w:t>
      </w:r>
      <w:r w:rsidR="00DC63C8" w:rsidRPr="00107445">
        <w:rPr>
          <w:rFonts w:asciiTheme="minorHAnsi" w:hAnsiTheme="minorHAnsi" w:cstheme="minorHAnsi"/>
        </w:rPr>
        <w:t>T</w:t>
      </w:r>
      <w:r w:rsidR="009B2F53" w:rsidRPr="00107445">
        <w:rPr>
          <w:rFonts w:asciiTheme="minorHAnsi" w:hAnsiTheme="minorHAnsi" w:cstheme="minorHAnsi"/>
        </w:rPr>
        <w:t>he Gambia</w:t>
      </w:r>
      <w:r w:rsidR="00D435C3" w:rsidRPr="00107445">
        <w:rPr>
          <w:rFonts w:asciiTheme="minorHAnsi" w:hAnsiTheme="minorHAnsi" w:cstheme="minorHAnsi"/>
        </w:rPr>
        <w:t xml:space="preserve">. </w:t>
      </w:r>
      <w:r w:rsidR="007B7225" w:rsidRPr="00107445">
        <w:rPr>
          <w:rFonts w:asciiTheme="minorHAnsi" w:hAnsiTheme="minorHAnsi" w:cstheme="minorHAnsi"/>
        </w:rPr>
        <w:t>The focus will be on Decision-Making and I</w:t>
      </w:r>
      <w:r w:rsidR="00AA49D2" w:rsidRPr="00107445">
        <w:rPr>
          <w:rFonts w:asciiTheme="minorHAnsi" w:hAnsiTheme="minorHAnsi" w:cstheme="minorHAnsi"/>
        </w:rPr>
        <w:t>nstitutional</w:t>
      </w:r>
      <w:r w:rsidR="007B7225" w:rsidRPr="00107445">
        <w:rPr>
          <w:rFonts w:asciiTheme="minorHAnsi" w:hAnsiTheme="minorHAnsi" w:cstheme="minorHAnsi"/>
        </w:rPr>
        <w:t xml:space="preserve"> Arrangements (see Figure 1 below). </w:t>
      </w:r>
      <w:r w:rsidR="00142F39" w:rsidRPr="00107445">
        <w:rPr>
          <w:rFonts w:asciiTheme="minorHAnsi" w:hAnsiTheme="minorHAnsi" w:cstheme="minorHAnsi"/>
        </w:rPr>
        <w:t xml:space="preserve">A subsequent </w:t>
      </w:r>
      <w:r w:rsidR="009A08C1" w:rsidRPr="00107445">
        <w:rPr>
          <w:rFonts w:asciiTheme="minorHAnsi" w:hAnsiTheme="minorHAnsi" w:cstheme="minorHAnsi"/>
        </w:rPr>
        <w:t>phase of the work would elaborate the means of achieving the desired model</w:t>
      </w:r>
      <w:r w:rsidR="007B7225" w:rsidRPr="00107445">
        <w:rPr>
          <w:rFonts w:asciiTheme="minorHAnsi" w:hAnsiTheme="minorHAnsi" w:cstheme="minorHAnsi"/>
        </w:rPr>
        <w:t>, including Development of Processes and Procedures</w:t>
      </w:r>
      <w:r w:rsidR="00DC63C8" w:rsidRPr="00107445">
        <w:rPr>
          <w:rFonts w:asciiTheme="minorHAnsi" w:hAnsiTheme="minorHAnsi" w:cstheme="minorHAnsi"/>
        </w:rPr>
        <w:t>, Systems,</w:t>
      </w:r>
      <w:r w:rsidR="007B7225" w:rsidRPr="00107445">
        <w:rPr>
          <w:rFonts w:asciiTheme="minorHAnsi" w:hAnsiTheme="minorHAnsi" w:cstheme="minorHAnsi"/>
        </w:rPr>
        <w:t xml:space="preserve"> Human Resources and Capacity Building</w:t>
      </w:r>
      <w:r w:rsidR="009A08C1" w:rsidRPr="00107445">
        <w:rPr>
          <w:rFonts w:asciiTheme="minorHAnsi" w:hAnsiTheme="minorHAnsi" w:cstheme="minorHAnsi"/>
        </w:rPr>
        <w:t xml:space="preserve">. </w:t>
      </w:r>
      <w:r w:rsidR="00142F39" w:rsidRPr="00107445">
        <w:rPr>
          <w:rFonts w:asciiTheme="minorHAnsi" w:hAnsiTheme="minorHAnsi" w:cstheme="minorHAnsi"/>
        </w:rPr>
        <w:t>Thereafter,</w:t>
      </w:r>
      <w:r w:rsidR="00DC63C8" w:rsidRPr="00107445">
        <w:rPr>
          <w:rFonts w:asciiTheme="minorHAnsi" w:hAnsiTheme="minorHAnsi" w:cstheme="minorHAnsi"/>
        </w:rPr>
        <w:t xml:space="preserve"> the</w:t>
      </w:r>
      <w:r w:rsidR="00142F39" w:rsidRPr="00107445">
        <w:rPr>
          <w:rFonts w:asciiTheme="minorHAnsi" w:hAnsiTheme="minorHAnsi" w:cstheme="minorHAnsi"/>
        </w:rPr>
        <w:t xml:space="preserve"> implementation</w:t>
      </w:r>
      <w:r w:rsidR="00DC63C8" w:rsidRPr="00107445">
        <w:rPr>
          <w:rFonts w:asciiTheme="minorHAnsi" w:hAnsiTheme="minorHAnsi" w:cstheme="minorHAnsi"/>
        </w:rPr>
        <w:t xml:space="preserve"> of the SR</w:t>
      </w:r>
      <w:r w:rsidR="00142F39" w:rsidRPr="00107445">
        <w:rPr>
          <w:rFonts w:asciiTheme="minorHAnsi" w:hAnsiTheme="minorHAnsi" w:cstheme="minorHAnsi"/>
        </w:rPr>
        <w:t xml:space="preserve"> can be planned and tested.  </w:t>
      </w:r>
    </w:p>
    <w:p w14:paraId="7CF0387D" w14:textId="77777777" w:rsidR="003121D0" w:rsidRPr="00107445" w:rsidRDefault="003121D0" w:rsidP="003121D0">
      <w:pPr>
        <w:spacing w:line="276" w:lineRule="auto"/>
        <w:jc w:val="both"/>
        <w:rPr>
          <w:rFonts w:asciiTheme="minorHAnsi" w:hAnsiTheme="minorHAnsi" w:cstheme="minorHAnsi"/>
        </w:rPr>
      </w:pPr>
    </w:p>
    <w:p w14:paraId="3390B774" w14:textId="1536F393" w:rsidR="0010463F" w:rsidRPr="00107445" w:rsidRDefault="0010463F">
      <w:pPr>
        <w:spacing w:before="200" w:after="200" w:line="276" w:lineRule="auto"/>
        <w:rPr>
          <w:rFonts w:asciiTheme="minorHAnsi" w:hAnsiTheme="minorHAnsi" w:cstheme="minorHAnsi"/>
        </w:rPr>
      </w:pPr>
      <w:r w:rsidRPr="00107445">
        <w:rPr>
          <w:rFonts w:asciiTheme="minorHAnsi" w:hAnsiTheme="minorHAnsi" w:cstheme="minorHAnsi"/>
        </w:rPr>
        <w:br w:type="page"/>
      </w:r>
    </w:p>
    <w:p w14:paraId="7A7D0A65" w14:textId="031FFF64" w:rsidR="00142F39" w:rsidRPr="00107445" w:rsidRDefault="00142F39" w:rsidP="00142F39">
      <w:pPr>
        <w:pStyle w:val="ListParagraph"/>
        <w:spacing w:line="276" w:lineRule="auto"/>
        <w:ind w:left="0"/>
        <w:jc w:val="both"/>
        <w:rPr>
          <w:rFonts w:asciiTheme="minorHAnsi" w:hAnsiTheme="minorHAnsi" w:cstheme="minorHAnsi"/>
        </w:rPr>
      </w:pPr>
      <w:r w:rsidRPr="00107445">
        <w:rPr>
          <w:rFonts w:asciiTheme="minorHAnsi" w:hAnsiTheme="minorHAnsi" w:cstheme="minorHAnsi"/>
          <w:b/>
        </w:rPr>
        <w:lastRenderedPageBreak/>
        <w:t>Figure 1: Key Processes and Steps to Move Towards a Social Registry</w:t>
      </w:r>
    </w:p>
    <w:p w14:paraId="474A3671" w14:textId="56CB18F9" w:rsidR="007B7225" w:rsidRPr="00107445" w:rsidRDefault="00142F39" w:rsidP="00142F39">
      <w:pPr>
        <w:pStyle w:val="ListParagraph"/>
        <w:spacing w:line="276" w:lineRule="auto"/>
        <w:ind w:left="0"/>
        <w:jc w:val="both"/>
        <w:rPr>
          <w:rFonts w:asciiTheme="minorHAnsi" w:hAnsiTheme="minorHAnsi" w:cstheme="minorHAnsi"/>
        </w:rPr>
      </w:pPr>
      <w:r w:rsidRPr="00107445">
        <w:rPr>
          <w:rFonts w:asciiTheme="minorHAnsi" w:hAnsiTheme="minorHAnsi" w:cstheme="minorHAnsi"/>
          <w:noProof/>
          <w:lang w:eastAsia="en-US"/>
        </w:rPr>
        <w:t xml:space="preserve"> </w:t>
      </w:r>
      <w:r w:rsidR="007B7225" w:rsidRPr="00107445">
        <w:rPr>
          <w:rFonts w:asciiTheme="minorHAnsi" w:hAnsiTheme="minorHAnsi" w:cstheme="minorHAnsi"/>
          <w:noProof/>
          <w:lang w:val="en-GB" w:eastAsia="en-GB"/>
        </w:rPr>
        <w:drawing>
          <wp:inline distT="0" distB="0" distL="0" distR="0" wp14:anchorId="0E5BFB6E" wp14:editId="7BB030F4">
            <wp:extent cx="5270500" cy="373507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4-09-07 a la(s) 19.00.46.png"/>
                    <pic:cNvPicPr/>
                  </pic:nvPicPr>
                  <pic:blipFill>
                    <a:blip r:embed="rId11">
                      <a:extLst>
                        <a:ext uri="{28A0092B-C50C-407E-A947-70E740481C1C}">
                          <a14:useLocalDpi xmlns:a14="http://schemas.microsoft.com/office/drawing/2010/main" val="0"/>
                        </a:ext>
                      </a:extLst>
                    </a:blip>
                    <a:stretch>
                      <a:fillRect/>
                    </a:stretch>
                  </pic:blipFill>
                  <pic:spPr>
                    <a:xfrm>
                      <a:off x="0" y="0"/>
                      <a:ext cx="5270500" cy="3735070"/>
                    </a:xfrm>
                    <a:prstGeom prst="rect">
                      <a:avLst/>
                    </a:prstGeom>
                  </pic:spPr>
                </pic:pic>
              </a:graphicData>
            </a:graphic>
          </wp:inline>
        </w:drawing>
      </w:r>
    </w:p>
    <w:p w14:paraId="4D5D0054" w14:textId="166E3AC8" w:rsidR="005B4F0B" w:rsidRPr="00107445" w:rsidRDefault="005B4F0B" w:rsidP="00A22875">
      <w:pPr>
        <w:pStyle w:val="Heading2"/>
        <w:numPr>
          <w:ilvl w:val="0"/>
          <w:numId w:val="3"/>
        </w:numPr>
        <w:spacing w:line="276" w:lineRule="auto"/>
        <w:ind w:left="0" w:firstLine="0"/>
        <w:jc w:val="both"/>
        <w:rPr>
          <w:rFonts w:asciiTheme="minorHAnsi" w:hAnsiTheme="minorHAnsi" w:cstheme="minorHAnsi"/>
          <w:sz w:val="24"/>
          <w:szCs w:val="24"/>
        </w:rPr>
      </w:pPr>
      <w:bookmarkStart w:id="16" w:name="_Toc414545471"/>
      <w:bookmarkStart w:id="17" w:name="_Toc414616190"/>
      <w:bookmarkStart w:id="18" w:name="_Toc414657529"/>
      <w:bookmarkStart w:id="19" w:name="_Toc507495909"/>
      <w:bookmarkStart w:id="20" w:name="_Toc507496338"/>
      <w:bookmarkStart w:id="21" w:name="_Toc507498372"/>
      <w:bookmarkStart w:id="22" w:name="_Toc525745128"/>
      <w:r w:rsidRPr="00107445">
        <w:rPr>
          <w:rFonts w:asciiTheme="minorHAnsi" w:hAnsiTheme="minorHAnsi" w:cstheme="minorHAnsi"/>
          <w:sz w:val="24"/>
          <w:szCs w:val="24"/>
        </w:rPr>
        <w:t>METHODOLOGY</w:t>
      </w:r>
      <w:bookmarkEnd w:id="16"/>
      <w:bookmarkEnd w:id="17"/>
      <w:bookmarkEnd w:id="18"/>
      <w:bookmarkEnd w:id="19"/>
      <w:bookmarkEnd w:id="20"/>
      <w:bookmarkEnd w:id="21"/>
      <w:bookmarkEnd w:id="22"/>
    </w:p>
    <w:p w14:paraId="1DD1C122" w14:textId="77777777" w:rsidR="003121D0" w:rsidRPr="00107445" w:rsidRDefault="003121D0" w:rsidP="003121D0">
      <w:pPr>
        <w:rPr>
          <w:rFonts w:asciiTheme="minorHAnsi" w:hAnsiTheme="minorHAnsi" w:cstheme="minorHAnsi"/>
        </w:rPr>
      </w:pPr>
    </w:p>
    <w:p w14:paraId="2D91DDEE" w14:textId="4A7597DA" w:rsidR="00513452" w:rsidRPr="00107445" w:rsidRDefault="005B4F0B" w:rsidP="00A22875">
      <w:pPr>
        <w:pStyle w:val="ListParagraph"/>
        <w:numPr>
          <w:ilvl w:val="0"/>
          <w:numId w:val="2"/>
        </w:numPr>
        <w:tabs>
          <w:tab w:val="left" w:pos="495"/>
        </w:tabs>
        <w:spacing w:line="276" w:lineRule="auto"/>
        <w:ind w:left="0" w:firstLine="0"/>
        <w:jc w:val="both"/>
        <w:rPr>
          <w:rFonts w:asciiTheme="minorHAnsi" w:hAnsiTheme="minorHAnsi" w:cstheme="minorHAnsi"/>
        </w:rPr>
      </w:pPr>
      <w:r w:rsidRPr="00107445">
        <w:rPr>
          <w:rFonts w:asciiTheme="minorHAnsi" w:hAnsiTheme="minorHAnsi" w:cstheme="minorHAnsi"/>
        </w:rPr>
        <w:t xml:space="preserve">This report is based on analysis </w:t>
      </w:r>
      <w:r w:rsidR="00513452" w:rsidRPr="00107445">
        <w:rPr>
          <w:rFonts w:asciiTheme="minorHAnsi" w:hAnsiTheme="minorHAnsi" w:cstheme="minorHAnsi"/>
        </w:rPr>
        <w:t xml:space="preserve">through </w:t>
      </w:r>
      <w:r w:rsidR="00142F39" w:rsidRPr="00107445">
        <w:rPr>
          <w:rFonts w:asciiTheme="minorHAnsi" w:hAnsiTheme="minorHAnsi" w:cstheme="minorHAnsi"/>
        </w:rPr>
        <w:t xml:space="preserve">a </w:t>
      </w:r>
      <w:r w:rsidR="00513452" w:rsidRPr="00107445">
        <w:rPr>
          <w:rFonts w:asciiTheme="minorHAnsi" w:hAnsiTheme="minorHAnsi" w:cstheme="minorHAnsi"/>
        </w:rPr>
        <w:t>desktop review</w:t>
      </w:r>
      <w:r w:rsidR="00A17A78" w:rsidRPr="00107445">
        <w:rPr>
          <w:rFonts w:asciiTheme="minorHAnsi" w:hAnsiTheme="minorHAnsi" w:cstheme="minorHAnsi"/>
        </w:rPr>
        <w:t xml:space="preserve"> and </w:t>
      </w:r>
      <w:r w:rsidR="00AA49D2" w:rsidRPr="00107445">
        <w:rPr>
          <w:rFonts w:asciiTheme="minorHAnsi" w:hAnsiTheme="minorHAnsi" w:cstheme="minorHAnsi"/>
        </w:rPr>
        <w:t>consultations</w:t>
      </w:r>
      <w:r w:rsidR="00DC63C8" w:rsidRPr="00107445">
        <w:rPr>
          <w:rFonts w:asciiTheme="minorHAnsi" w:hAnsiTheme="minorHAnsi" w:cstheme="minorHAnsi"/>
        </w:rPr>
        <w:t xml:space="preserve"> wit</w:t>
      </w:r>
      <w:r w:rsidR="00AA49D2" w:rsidRPr="00107445">
        <w:rPr>
          <w:rFonts w:asciiTheme="minorHAnsi" w:hAnsiTheme="minorHAnsi" w:cstheme="minorHAnsi"/>
        </w:rPr>
        <w:t>h different stakeholders during</w:t>
      </w:r>
      <w:r w:rsidR="00D41BD7" w:rsidRPr="00107445">
        <w:rPr>
          <w:rFonts w:asciiTheme="minorHAnsi" w:hAnsiTheme="minorHAnsi" w:cstheme="minorHAnsi"/>
        </w:rPr>
        <w:t xml:space="preserve"> </w:t>
      </w:r>
      <w:r w:rsidRPr="00107445">
        <w:rPr>
          <w:rFonts w:asciiTheme="minorHAnsi" w:hAnsiTheme="minorHAnsi" w:cstheme="minorHAnsi"/>
        </w:rPr>
        <w:t>World Bank mission</w:t>
      </w:r>
      <w:r w:rsidR="00AA49D2" w:rsidRPr="00107445">
        <w:rPr>
          <w:rFonts w:asciiTheme="minorHAnsi" w:hAnsiTheme="minorHAnsi" w:cstheme="minorHAnsi"/>
        </w:rPr>
        <w:t>s</w:t>
      </w:r>
      <w:r w:rsidRPr="00107445">
        <w:rPr>
          <w:rFonts w:asciiTheme="minorHAnsi" w:hAnsiTheme="minorHAnsi" w:cstheme="minorHAnsi"/>
        </w:rPr>
        <w:t xml:space="preserve"> </w:t>
      </w:r>
      <w:r w:rsidR="00A17A78" w:rsidRPr="00107445">
        <w:rPr>
          <w:rFonts w:asciiTheme="minorHAnsi" w:hAnsiTheme="minorHAnsi" w:cstheme="minorHAnsi"/>
        </w:rPr>
        <w:t xml:space="preserve">that </w:t>
      </w:r>
      <w:r w:rsidRPr="00107445">
        <w:rPr>
          <w:rFonts w:asciiTheme="minorHAnsi" w:hAnsiTheme="minorHAnsi" w:cstheme="minorHAnsi"/>
        </w:rPr>
        <w:t xml:space="preserve">visited </w:t>
      </w:r>
      <w:r w:rsidR="00513452" w:rsidRPr="00107445">
        <w:rPr>
          <w:rFonts w:asciiTheme="minorHAnsi" w:hAnsiTheme="minorHAnsi" w:cstheme="minorHAnsi"/>
        </w:rPr>
        <w:t>The Gambia</w:t>
      </w:r>
      <w:r w:rsidRPr="00107445">
        <w:rPr>
          <w:rFonts w:asciiTheme="minorHAnsi" w:hAnsiTheme="minorHAnsi" w:cstheme="minorHAnsi"/>
        </w:rPr>
        <w:t xml:space="preserve"> in </w:t>
      </w:r>
      <w:r w:rsidR="00513452" w:rsidRPr="00107445">
        <w:rPr>
          <w:rFonts w:asciiTheme="minorHAnsi" w:hAnsiTheme="minorHAnsi" w:cstheme="minorHAnsi"/>
        </w:rPr>
        <w:t>November 2017</w:t>
      </w:r>
      <w:r w:rsidR="003778F6">
        <w:rPr>
          <w:rFonts w:asciiTheme="minorHAnsi" w:hAnsiTheme="minorHAnsi" w:cstheme="minorHAnsi"/>
        </w:rPr>
        <w:t>,</w:t>
      </w:r>
      <w:r w:rsidR="00AA49D2" w:rsidRPr="00107445">
        <w:rPr>
          <w:rFonts w:asciiTheme="minorHAnsi" w:hAnsiTheme="minorHAnsi" w:cstheme="minorHAnsi"/>
        </w:rPr>
        <w:t xml:space="preserve"> March</w:t>
      </w:r>
      <w:r w:rsidR="001B47E5" w:rsidRPr="00107445">
        <w:rPr>
          <w:rFonts w:asciiTheme="minorHAnsi" w:hAnsiTheme="minorHAnsi" w:cstheme="minorHAnsi"/>
        </w:rPr>
        <w:t xml:space="preserve"> </w:t>
      </w:r>
      <w:r w:rsidR="003778F6">
        <w:rPr>
          <w:rFonts w:asciiTheme="minorHAnsi" w:hAnsiTheme="minorHAnsi" w:cstheme="minorHAnsi"/>
        </w:rPr>
        <w:t>and</w:t>
      </w:r>
      <w:r w:rsidR="001B47E5" w:rsidRPr="00107445">
        <w:rPr>
          <w:rFonts w:asciiTheme="minorHAnsi" w:hAnsiTheme="minorHAnsi" w:cstheme="minorHAnsi"/>
        </w:rPr>
        <w:t xml:space="preserve"> May 2018</w:t>
      </w:r>
      <w:r w:rsidR="00DC63C8" w:rsidRPr="00107445">
        <w:rPr>
          <w:rFonts w:asciiTheme="minorHAnsi" w:hAnsiTheme="minorHAnsi" w:cstheme="minorHAnsi"/>
        </w:rPr>
        <w:t>. D</w:t>
      </w:r>
      <w:r w:rsidRPr="00107445">
        <w:rPr>
          <w:rFonts w:asciiTheme="minorHAnsi" w:hAnsiTheme="minorHAnsi" w:cstheme="minorHAnsi"/>
        </w:rPr>
        <w:t>ifferent stakeholder</w:t>
      </w:r>
      <w:r w:rsidR="00D41BD7" w:rsidRPr="00107445">
        <w:rPr>
          <w:rFonts w:asciiTheme="minorHAnsi" w:hAnsiTheme="minorHAnsi" w:cstheme="minorHAnsi"/>
        </w:rPr>
        <w:t>s</w:t>
      </w:r>
      <w:r w:rsidR="00DC63C8" w:rsidRPr="00107445">
        <w:rPr>
          <w:rFonts w:asciiTheme="minorHAnsi" w:hAnsiTheme="minorHAnsi" w:cstheme="minorHAnsi"/>
        </w:rPr>
        <w:t xml:space="preserve"> were interviewed including</w:t>
      </w:r>
      <w:r w:rsidR="00A17A78" w:rsidRPr="00107445">
        <w:rPr>
          <w:rFonts w:asciiTheme="minorHAnsi" w:hAnsiTheme="minorHAnsi" w:cstheme="minorHAnsi"/>
        </w:rPr>
        <w:t>:</w:t>
      </w:r>
      <w:r w:rsidRPr="00107445">
        <w:rPr>
          <w:rFonts w:asciiTheme="minorHAnsi" w:hAnsiTheme="minorHAnsi" w:cstheme="minorHAnsi"/>
        </w:rPr>
        <w:t xml:space="preserve"> </w:t>
      </w:r>
      <w:r w:rsidR="00513452" w:rsidRPr="00107445">
        <w:rPr>
          <w:rFonts w:asciiTheme="minorHAnsi" w:hAnsiTheme="minorHAnsi" w:cstheme="minorHAnsi"/>
        </w:rPr>
        <w:t>Department of Social Welfare, National Nutrition Agency (NaNA), Gambia Bureau of Statistics, Department of Community Development</w:t>
      </w:r>
      <w:r w:rsidR="00382AEB">
        <w:rPr>
          <w:rFonts w:asciiTheme="minorHAnsi" w:hAnsiTheme="minorHAnsi" w:cstheme="minorHAnsi"/>
        </w:rPr>
        <w:t>,</w:t>
      </w:r>
      <w:r w:rsidR="00A072B4" w:rsidRPr="00107445">
        <w:rPr>
          <w:rFonts w:asciiTheme="minorHAnsi" w:hAnsiTheme="minorHAnsi" w:cstheme="minorHAnsi"/>
        </w:rPr>
        <w:t xml:space="preserve"> </w:t>
      </w:r>
      <w:r w:rsidR="006445CF" w:rsidRPr="00107445">
        <w:rPr>
          <w:rFonts w:asciiTheme="minorHAnsi" w:hAnsiTheme="minorHAnsi" w:cstheme="minorHAnsi"/>
        </w:rPr>
        <w:t>National Authorising Officer Support Unit (NAOSU</w:t>
      </w:r>
      <w:r w:rsidR="00107445" w:rsidRPr="00107445">
        <w:rPr>
          <w:rFonts w:asciiTheme="minorHAnsi" w:hAnsiTheme="minorHAnsi" w:cstheme="minorHAnsi"/>
        </w:rPr>
        <w:t>)</w:t>
      </w:r>
      <w:r w:rsidR="001B47E5" w:rsidRPr="00107445">
        <w:rPr>
          <w:rFonts w:asciiTheme="minorHAnsi" w:hAnsiTheme="minorHAnsi" w:cstheme="minorHAnsi"/>
        </w:rPr>
        <w:t xml:space="preserve">, </w:t>
      </w:r>
      <w:r w:rsidR="006445CF" w:rsidRPr="00107445">
        <w:rPr>
          <w:rFonts w:asciiTheme="minorHAnsi" w:hAnsiTheme="minorHAnsi" w:cstheme="minorHAnsi"/>
        </w:rPr>
        <w:t xml:space="preserve"> Ministry of Finance &amp; Economic Affairs, </w:t>
      </w:r>
      <w:r w:rsidR="001B47E5" w:rsidRPr="00107445">
        <w:rPr>
          <w:rFonts w:asciiTheme="minorHAnsi" w:hAnsiTheme="minorHAnsi" w:cstheme="minorHAnsi"/>
        </w:rPr>
        <w:t xml:space="preserve">Ministry of Information and Communication Infrastructure, </w:t>
      </w:r>
      <w:r w:rsidR="00382AEB" w:rsidRPr="00382AEB">
        <w:rPr>
          <w:rFonts w:asciiTheme="minorHAnsi" w:hAnsiTheme="minorHAnsi" w:cstheme="minorHAnsi"/>
        </w:rPr>
        <w:t>Directorate of Health Promotion and Education</w:t>
      </w:r>
      <w:r w:rsidR="001B47E5" w:rsidRPr="00107445">
        <w:rPr>
          <w:rFonts w:asciiTheme="minorHAnsi" w:hAnsiTheme="minorHAnsi" w:cstheme="minorHAnsi"/>
        </w:rPr>
        <w:t xml:space="preserve">, </w:t>
      </w:r>
      <w:r w:rsidR="00382AEB" w:rsidRPr="00382AEB">
        <w:rPr>
          <w:rFonts w:asciiTheme="minorHAnsi" w:hAnsiTheme="minorHAnsi" w:cstheme="minorHAnsi"/>
        </w:rPr>
        <w:t>National Disaster Management Agency (NDM</w:t>
      </w:r>
      <w:r w:rsidR="00382AEB">
        <w:rPr>
          <w:rFonts w:asciiTheme="minorHAnsi" w:hAnsiTheme="minorHAnsi" w:cstheme="minorHAnsi"/>
        </w:rPr>
        <w:t xml:space="preserve">A), </w:t>
      </w:r>
      <w:r w:rsidR="00796E72">
        <w:rPr>
          <w:rFonts w:asciiTheme="minorHAnsi" w:hAnsiTheme="minorHAnsi" w:cstheme="minorHAnsi"/>
        </w:rPr>
        <w:t>Ministry of Health and Social Welfare</w:t>
      </w:r>
      <w:r w:rsidR="003778F6">
        <w:rPr>
          <w:rFonts w:asciiTheme="minorHAnsi" w:hAnsiTheme="minorHAnsi" w:cstheme="minorHAnsi"/>
        </w:rPr>
        <w:t>,</w:t>
      </w:r>
      <w:r w:rsidR="00382AEB" w:rsidRPr="00382AEB">
        <w:rPr>
          <w:rFonts w:asciiTheme="minorHAnsi" w:hAnsiTheme="minorHAnsi" w:cstheme="minorHAnsi"/>
        </w:rPr>
        <w:t xml:space="preserve"> </w:t>
      </w:r>
      <w:r w:rsidR="00A072B4" w:rsidRPr="00107445">
        <w:rPr>
          <w:rFonts w:asciiTheme="minorHAnsi" w:hAnsiTheme="minorHAnsi" w:cstheme="minorHAnsi"/>
        </w:rPr>
        <w:t>UN</w:t>
      </w:r>
      <w:r w:rsidR="00513452" w:rsidRPr="00107445">
        <w:rPr>
          <w:rFonts w:asciiTheme="minorHAnsi" w:hAnsiTheme="minorHAnsi" w:cstheme="minorHAnsi"/>
        </w:rPr>
        <w:t xml:space="preserve"> Agencies and other development partners</w:t>
      </w:r>
      <w:r w:rsidRPr="00107445">
        <w:rPr>
          <w:rFonts w:asciiTheme="minorHAnsi" w:hAnsiTheme="minorHAnsi" w:cstheme="minorHAnsi"/>
        </w:rPr>
        <w:t xml:space="preserve">. </w:t>
      </w:r>
      <w:r w:rsidR="00AA49D2" w:rsidRPr="00107445">
        <w:rPr>
          <w:rFonts w:asciiTheme="minorHAnsi" w:hAnsiTheme="minorHAnsi" w:cstheme="minorHAnsi"/>
        </w:rPr>
        <w:t xml:space="preserve"> </w:t>
      </w:r>
      <w:r w:rsidRPr="00107445">
        <w:rPr>
          <w:rFonts w:asciiTheme="minorHAnsi" w:hAnsiTheme="minorHAnsi" w:cstheme="minorHAnsi"/>
        </w:rPr>
        <w:t xml:space="preserve">This exercise </w:t>
      </w:r>
      <w:r w:rsidR="00D41BD7" w:rsidRPr="00107445">
        <w:rPr>
          <w:rFonts w:asciiTheme="minorHAnsi" w:hAnsiTheme="minorHAnsi" w:cstheme="minorHAnsi"/>
        </w:rPr>
        <w:t>provided insights into</w:t>
      </w:r>
      <w:r w:rsidRPr="00107445">
        <w:rPr>
          <w:rFonts w:asciiTheme="minorHAnsi" w:hAnsiTheme="minorHAnsi" w:cstheme="minorHAnsi"/>
        </w:rPr>
        <w:t xml:space="preserve"> the role of each agency and its competence to </w:t>
      </w:r>
      <w:r w:rsidR="00D41BD7" w:rsidRPr="00107445">
        <w:rPr>
          <w:rFonts w:asciiTheme="minorHAnsi" w:hAnsiTheme="minorHAnsi" w:cstheme="minorHAnsi"/>
        </w:rPr>
        <w:t>contribute towards creation of a Social Registry</w:t>
      </w:r>
      <w:r w:rsidRPr="00107445">
        <w:rPr>
          <w:rFonts w:asciiTheme="minorHAnsi" w:hAnsiTheme="minorHAnsi" w:cstheme="minorHAnsi"/>
        </w:rPr>
        <w:t xml:space="preserve">. </w:t>
      </w:r>
      <w:r w:rsidR="00D30565" w:rsidRPr="00107445">
        <w:rPr>
          <w:rFonts w:asciiTheme="minorHAnsi" w:hAnsiTheme="minorHAnsi" w:cstheme="minorHAnsi"/>
        </w:rPr>
        <w:t>The report also builds on a recent World Bank Guidance Note and Assessment Tool for S</w:t>
      </w:r>
      <w:r w:rsidR="00B05523" w:rsidRPr="00107445">
        <w:rPr>
          <w:rFonts w:asciiTheme="minorHAnsi" w:hAnsiTheme="minorHAnsi" w:cstheme="minorHAnsi"/>
        </w:rPr>
        <w:t>Rs</w:t>
      </w:r>
      <w:r w:rsidR="000F0AB3" w:rsidRPr="00107445">
        <w:rPr>
          <w:rFonts w:asciiTheme="minorHAnsi" w:hAnsiTheme="minorHAnsi" w:cstheme="minorHAnsi"/>
        </w:rPr>
        <w:t>.</w:t>
      </w:r>
      <w:r w:rsidR="00D30565" w:rsidRPr="00107445">
        <w:rPr>
          <w:rStyle w:val="FootnoteReference"/>
          <w:rFonts w:asciiTheme="minorHAnsi" w:hAnsiTheme="minorHAnsi" w:cstheme="minorHAnsi"/>
        </w:rPr>
        <w:footnoteReference w:id="5"/>
      </w:r>
      <w:r w:rsidR="00D30565" w:rsidRPr="00107445">
        <w:rPr>
          <w:rFonts w:asciiTheme="minorHAnsi" w:hAnsiTheme="minorHAnsi" w:cstheme="minorHAnsi"/>
        </w:rPr>
        <w:t xml:space="preserve"> </w:t>
      </w:r>
    </w:p>
    <w:p w14:paraId="40664115" w14:textId="6A242E1E" w:rsidR="006769E9" w:rsidRPr="00107445" w:rsidRDefault="006769E9" w:rsidP="006769E9">
      <w:pPr>
        <w:tabs>
          <w:tab w:val="left" w:pos="495"/>
        </w:tabs>
        <w:spacing w:line="276" w:lineRule="auto"/>
        <w:jc w:val="both"/>
        <w:rPr>
          <w:rFonts w:asciiTheme="minorHAnsi" w:hAnsiTheme="minorHAnsi" w:cstheme="minorHAnsi"/>
        </w:rPr>
      </w:pPr>
    </w:p>
    <w:p w14:paraId="28AE2AEF" w14:textId="1B963F32" w:rsidR="0086305C" w:rsidRPr="00107445" w:rsidRDefault="00400230" w:rsidP="00400230">
      <w:pPr>
        <w:pStyle w:val="Heading1"/>
        <w:ind w:left="-11"/>
        <w:rPr>
          <w:rFonts w:asciiTheme="minorHAnsi" w:hAnsiTheme="minorHAnsi" w:cstheme="minorHAnsi"/>
          <w:szCs w:val="24"/>
        </w:rPr>
      </w:pPr>
      <w:bookmarkStart w:id="23" w:name="_Toc507495910"/>
      <w:bookmarkStart w:id="24" w:name="_Toc507496339"/>
      <w:bookmarkStart w:id="25" w:name="_Toc507498373"/>
      <w:bookmarkStart w:id="26" w:name="_Toc525745129"/>
      <w:bookmarkEnd w:id="3"/>
      <w:r w:rsidRPr="00107445">
        <w:rPr>
          <w:rFonts w:asciiTheme="minorHAnsi" w:hAnsiTheme="minorHAnsi" w:cstheme="minorHAnsi"/>
          <w:szCs w:val="24"/>
        </w:rPr>
        <w:t xml:space="preserve">II.  </w:t>
      </w:r>
      <w:r w:rsidR="0086305C" w:rsidRPr="00107445">
        <w:rPr>
          <w:rFonts w:asciiTheme="minorHAnsi" w:hAnsiTheme="minorHAnsi" w:cstheme="minorHAnsi"/>
          <w:szCs w:val="24"/>
        </w:rPr>
        <w:t>CONCEPTUAL BACKGROUND ON S</w:t>
      </w:r>
      <w:r w:rsidR="00A35E78">
        <w:rPr>
          <w:rFonts w:asciiTheme="minorHAnsi" w:hAnsiTheme="minorHAnsi" w:cstheme="minorHAnsi"/>
          <w:szCs w:val="24"/>
        </w:rPr>
        <w:t>OCIAL REGISTRIES</w:t>
      </w:r>
      <w:bookmarkEnd w:id="23"/>
      <w:bookmarkEnd w:id="24"/>
      <w:bookmarkEnd w:id="25"/>
      <w:bookmarkEnd w:id="26"/>
    </w:p>
    <w:p w14:paraId="401902C3" w14:textId="77777777" w:rsidR="003121D0" w:rsidRPr="00107445" w:rsidRDefault="003121D0" w:rsidP="003121D0">
      <w:pPr>
        <w:rPr>
          <w:rFonts w:asciiTheme="minorHAnsi" w:hAnsiTheme="minorHAnsi" w:cstheme="minorHAnsi"/>
        </w:rPr>
      </w:pPr>
    </w:p>
    <w:p w14:paraId="03984F2A" w14:textId="79BD8EAA" w:rsidR="00DA4434" w:rsidRPr="00107445" w:rsidRDefault="00DA4434"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Most countries offer a series of social benefits and services to common target populations, such as</w:t>
      </w:r>
      <w:r w:rsidR="007C50A6" w:rsidRPr="00107445">
        <w:rPr>
          <w:rFonts w:asciiTheme="minorHAnsi" w:hAnsiTheme="minorHAnsi" w:cstheme="minorHAnsi"/>
          <w:sz w:val="24"/>
          <w:szCs w:val="24"/>
        </w:rPr>
        <w:t xml:space="preserve"> the extreme poor</w:t>
      </w:r>
      <w:r w:rsidR="003778F6">
        <w:rPr>
          <w:rFonts w:asciiTheme="minorHAnsi" w:hAnsiTheme="minorHAnsi" w:cstheme="minorHAnsi"/>
          <w:sz w:val="24"/>
          <w:szCs w:val="24"/>
        </w:rPr>
        <w:t>,</w:t>
      </w:r>
      <w:r w:rsidR="007C50A6" w:rsidRPr="00107445">
        <w:rPr>
          <w:rFonts w:asciiTheme="minorHAnsi" w:hAnsiTheme="minorHAnsi" w:cstheme="minorHAnsi"/>
          <w:sz w:val="24"/>
          <w:szCs w:val="24"/>
        </w:rPr>
        <w:t xml:space="preserve"> food insecure</w:t>
      </w:r>
      <w:r w:rsidRPr="00107445">
        <w:rPr>
          <w:rFonts w:asciiTheme="minorHAnsi" w:hAnsiTheme="minorHAnsi" w:cstheme="minorHAnsi"/>
          <w:sz w:val="24"/>
          <w:szCs w:val="24"/>
        </w:rPr>
        <w:t xml:space="preserve"> families, </w:t>
      </w:r>
      <w:r w:rsidR="0055649F" w:rsidRPr="00107445">
        <w:rPr>
          <w:rFonts w:asciiTheme="minorHAnsi" w:hAnsiTheme="minorHAnsi" w:cstheme="minorHAnsi"/>
          <w:sz w:val="24"/>
          <w:szCs w:val="24"/>
        </w:rPr>
        <w:t xml:space="preserve">pregnant women, </w:t>
      </w:r>
      <w:r w:rsidR="0055649F" w:rsidRPr="00107445">
        <w:rPr>
          <w:rFonts w:asciiTheme="minorHAnsi" w:hAnsiTheme="minorHAnsi" w:cstheme="minorHAnsi"/>
          <w:sz w:val="24"/>
          <w:szCs w:val="24"/>
        </w:rPr>
        <w:lastRenderedPageBreak/>
        <w:t>children, youth, active age adults</w:t>
      </w:r>
      <w:r w:rsidR="00AA49D2" w:rsidRPr="00107445">
        <w:rPr>
          <w:rFonts w:asciiTheme="minorHAnsi" w:hAnsiTheme="minorHAnsi" w:cstheme="minorHAnsi"/>
          <w:sz w:val="24"/>
          <w:szCs w:val="24"/>
        </w:rPr>
        <w:t xml:space="preserve"> with vulnerable status</w:t>
      </w:r>
      <w:r w:rsidR="0055649F" w:rsidRPr="00107445">
        <w:rPr>
          <w:rFonts w:asciiTheme="minorHAnsi" w:hAnsiTheme="minorHAnsi" w:cstheme="minorHAnsi"/>
          <w:sz w:val="24"/>
          <w:szCs w:val="24"/>
        </w:rPr>
        <w:t>, the disabled</w:t>
      </w:r>
      <w:r w:rsidR="007C50A6" w:rsidRPr="00107445">
        <w:rPr>
          <w:rFonts w:asciiTheme="minorHAnsi" w:hAnsiTheme="minorHAnsi" w:cstheme="minorHAnsi"/>
          <w:sz w:val="24"/>
          <w:szCs w:val="24"/>
        </w:rPr>
        <w:t xml:space="preserve">, </w:t>
      </w:r>
      <w:r w:rsidR="0055649F" w:rsidRPr="00107445">
        <w:rPr>
          <w:rFonts w:asciiTheme="minorHAnsi" w:hAnsiTheme="minorHAnsi" w:cstheme="minorHAnsi"/>
          <w:sz w:val="24"/>
          <w:szCs w:val="24"/>
        </w:rPr>
        <w:t xml:space="preserve">and </w:t>
      </w:r>
      <w:r w:rsidR="0010463F" w:rsidRPr="00107445">
        <w:rPr>
          <w:rFonts w:asciiTheme="minorHAnsi" w:hAnsiTheme="minorHAnsi" w:cstheme="minorHAnsi"/>
          <w:sz w:val="24"/>
          <w:szCs w:val="24"/>
        </w:rPr>
        <w:t xml:space="preserve">the </w:t>
      </w:r>
      <w:r w:rsidR="0055649F" w:rsidRPr="00107445">
        <w:rPr>
          <w:rFonts w:asciiTheme="minorHAnsi" w:hAnsiTheme="minorHAnsi" w:cstheme="minorHAnsi"/>
          <w:sz w:val="24"/>
          <w:szCs w:val="24"/>
        </w:rPr>
        <w:t xml:space="preserve">elderly. </w:t>
      </w:r>
      <w:r w:rsidR="0010463F" w:rsidRPr="00107445">
        <w:rPr>
          <w:rFonts w:asciiTheme="minorHAnsi" w:hAnsiTheme="minorHAnsi" w:cstheme="minorHAnsi"/>
          <w:sz w:val="24"/>
          <w:szCs w:val="24"/>
        </w:rPr>
        <w:t>T</w:t>
      </w:r>
      <w:r w:rsidR="0055649F" w:rsidRPr="00107445">
        <w:rPr>
          <w:rFonts w:asciiTheme="minorHAnsi" w:hAnsiTheme="minorHAnsi" w:cstheme="minorHAnsi"/>
          <w:sz w:val="24"/>
          <w:szCs w:val="24"/>
        </w:rPr>
        <w:t>he delivery of these benefits and services can result in fragmentation</w:t>
      </w:r>
      <w:r w:rsidR="00216565" w:rsidRPr="00107445">
        <w:rPr>
          <w:rFonts w:asciiTheme="minorHAnsi" w:hAnsiTheme="minorHAnsi" w:cstheme="minorHAnsi"/>
          <w:sz w:val="24"/>
          <w:szCs w:val="24"/>
        </w:rPr>
        <w:t>, gaps</w:t>
      </w:r>
      <w:r w:rsidR="00F67275" w:rsidRPr="00107445">
        <w:rPr>
          <w:rFonts w:asciiTheme="minorHAnsi" w:hAnsiTheme="minorHAnsi" w:cstheme="minorHAnsi"/>
          <w:sz w:val="24"/>
          <w:szCs w:val="24"/>
        </w:rPr>
        <w:t xml:space="preserve"> </w:t>
      </w:r>
      <w:r w:rsidR="00216565" w:rsidRPr="00107445">
        <w:rPr>
          <w:rFonts w:asciiTheme="minorHAnsi" w:hAnsiTheme="minorHAnsi" w:cstheme="minorHAnsi"/>
          <w:sz w:val="24"/>
          <w:szCs w:val="24"/>
        </w:rPr>
        <w:t xml:space="preserve">and duplication </w:t>
      </w:r>
      <w:r w:rsidR="00B74C93">
        <w:rPr>
          <w:rFonts w:asciiTheme="minorHAnsi" w:hAnsiTheme="minorHAnsi" w:cstheme="minorHAnsi"/>
          <w:sz w:val="24"/>
          <w:szCs w:val="24"/>
        </w:rPr>
        <w:t>if there is not a common ‘gateway</w:t>
      </w:r>
      <w:r w:rsidR="00727B2A">
        <w:rPr>
          <w:rFonts w:asciiTheme="minorHAnsi" w:hAnsiTheme="minorHAnsi" w:cstheme="minorHAnsi"/>
          <w:sz w:val="24"/>
          <w:szCs w:val="24"/>
        </w:rPr>
        <w:t>’ for assessing potential eligibility and no repository of information on actual beneficiaries</w:t>
      </w:r>
      <w:r w:rsidR="00D834E1" w:rsidRPr="00107445">
        <w:rPr>
          <w:rFonts w:asciiTheme="minorHAnsi" w:hAnsiTheme="minorHAnsi" w:cstheme="minorHAnsi"/>
          <w:sz w:val="24"/>
          <w:szCs w:val="24"/>
        </w:rPr>
        <w:t xml:space="preserve">. </w:t>
      </w:r>
      <w:r w:rsidR="00AA49D2" w:rsidRPr="00107445">
        <w:rPr>
          <w:rFonts w:asciiTheme="minorHAnsi" w:hAnsiTheme="minorHAnsi" w:cstheme="minorHAnsi"/>
          <w:sz w:val="24"/>
          <w:szCs w:val="24"/>
        </w:rPr>
        <w:t xml:space="preserve"> </w:t>
      </w:r>
      <w:r w:rsidR="00D834E1" w:rsidRPr="00107445">
        <w:rPr>
          <w:rFonts w:asciiTheme="minorHAnsi" w:hAnsiTheme="minorHAnsi" w:cstheme="minorHAnsi"/>
          <w:sz w:val="24"/>
          <w:szCs w:val="24"/>
        </w:rPr>
        <w:t>Th</w:t>
      </w:r>
      <w:r w:rsidR="00AA49D2" w:rsidRPr="00107445">
        <w:rPr>
          <w:rFonts w:asciiTheme="minorHAnsi" w:hAnsiTheme="minorHAnsi" w:cstheme="minorHAnsi"/>
          <w:sz w:val="24"/>
          <w:szCs w:val="24"/>
        </w:rPr>
        <w:t>is</w:t>
      </w:r>
      <w:r w:rsidR="00D834E1" w:rsidRPr="00107445">
        <w:rPr>
          <w:rFonts w:asciiTheme="minorHAnsi" w:hAnsiTheme="minorHAnsi" w:cstheme="minorHAnsi"/>
          <w:sz w:val="24"/>
          <w:szCs w:val="24"/>
        </w:rPr>
        <w:t xml:space="preserve"> </w:t>
      </w:r>
      <w:r w:rsidR="00AA49D2" w:rsidRPr="00107445">
        <w:rPr>
          <w:rFonts w:asciiTheme="minorHAnsi" w:hAnsiTheme="minorHAnsi" w:cstheme="minorHAnsi"/>
          <w:sz w:val="24"/>
          <w:szCs w:val="24"/>
        </w:rPr>
        <w:t xml:space="preserve">can </w:t>
      </w:r>
      <w:r w:rsidR="00D834E1" w:rsidRPr="00107445">
        <w:rPr>
          <w:rFonts w:asciiTheme="minorHAnsi" w:hAnsiTheme="minorHAnsi" w:cstheme="minorHAnsi"/>
          <w:sz w:val="24"/>
          <w:szCs w:val="24"/>
        </w:rPr>
        <w:t>lead</w:t>
      </w:r>
      <w:r w:rsidR="00F90A39" w:rsidRPr="00107445">
        <w:rPr>
          <w:rFonts w:asciiTheme="minorHAnsi" w:hAnsiTheme="minorHAnsi" w:cstheme="minorHAnsi"/>
          <w:sz w:val="24"/>
          <w:szCs w:val="24"/>
        </w:rPr>
        <w:t xml:space="preserve"> to duplication of process</w:t>
      </w:r>
      <w:r w:rsidR="00D834E1" w:rsidRPr="00107445">
        <w:rPr>
          <w:rFonts w:asciiTheme="minorHAnsi" w:hAnsiTheme="minorHAnsi" w:cstheme="minorHAnsi"/>
          <w:sz w:val="24"/>
          <w:szCs w:val="24"/>
        </w:rPr>
        <w:t>es</w:t>
      </w:r>
      <w:r w:rsidR="00A93BBA" w:rsidRPr="00107445">
        <w:rPr>
          <w:rFonts w:asciiTheme="minorHAnsi" w:hAnsiTheme="minorHAnsi" w:cstheme="minorHAnsi"/>
          <w:sz w:val="24"/>
          <w:szCs w:val="24"/>
        </w:rPr>
        <w:t xml:space="preserve"> and unequitable distribution of resources.</w:t>
      </w:r>
      <w:r w:rsidR="009046A6" w:rsidRPr="00107445">
        <w:rPr>
          <w:rFonts w:asciiTheme="minorHAnsi" w:hAnsiTheme="minorHAnsi" w:cstheme="minorHAnsi"/>
          <w:sz w:val="24"/>
          <w:szCs w:val="24"/>
        </w:rPr>
        <w:t xml:space="preserve"> </w:t>
      </w:r>
      <w:r w:rsidR="00D834E1" w:rsidRPr="00107445">
        <w:rPr>
          <w:rFonts w:asciiTheme="minorHAnsi" w:hAnsiTheme="minorHAnsi" w:cstheme="minorHAnsi"/>
          <w:sz w:val="24"/>
          <w:szCs w:val="24"/>
        </w:rPr>
        <w:t xml:space="preserve"> </w:t>
      </w:r>
      <w:r w:rsidR="00F90A39" w:rsidRPr="00107445">
        <w:rPr>
          <w:rFonts w:asciiTheme="minorHAnsi" w:hAnsiTheme="minorHAnsi" w:cstheme="minorHAnsi"/>
          <w:sz w:val="24"/>
          <w:szCs w:val="24"/>
        </w:rPr>
        <w:t xml:space="preserve">Moving from </w:t>
      </w:r>
      <w:r w:rsidR="00727B2A">
        <w:rPr>
          <w:rFonts w:asciiTheme="minorHAnsi" w:hAnsiTheme="minorHAnsi" w:cstheme="minorHAnsi"/>
          <w:sz w:val="24"/>
          <w:szCs w:val="24"/>
        </w:rPr>
        <w:t>isolated</w:t>
      </w:r>
      <w:r w:rsidR="00727B2A" w:rsidRPr="00107445">
        <w:rPr>
          <w:rFonts w:asciiTheme="minorHAnsi" w:hAnsiTheme="minorHAnsi" w:cstheme="minorHAnsi"/>
          <w:sz w:val="24"/>
          <w:szCs w:val="24"/>
        </w:rPr>
        <w:t xml:space="preserve"> </w:t>
      </w:r>
      <w:r w:rsidR="00F90A39" w:rsidRPr="00107445">
        <w:rPr>
          <w:rFonts w:asciiTheme="minorHAnsi" w:hAnsiTheme="minorHAnsi" w:cstheme="minorHAnsi"/>
          <w:sz w:val="24"/>
          <w:szCs w:val="24"/>
        </w:rPr>
        <w:t>interventions to integrated systems can bring greater effectiveness and efficiency.</w:t>
      </w:r>
    </w:p>
    <w:p w14:paraId="5900D0D5" w14:textId="77777777" w:rsidR="009E2A51" w:rsidRPr="00107445" w:rsidRDefault="009E2A51" w:rsidP="009E2A51">
      <w:pPr>
        <w:pStyle w:val="Default"/>
        <w:spacing w:after="0" w:line="276" w:lineRule="auto"/>
        <w:jc w:val="both"/>
        <w:rPr>
          <w:rFonts w:asciiTheme="minorHAnsi" w:hAnsiTheme="minorHAnsi" w:cstheme="minorHAnsi"/>
          <w:sz w:val="24"/>
          <w:szCs w:val="24"/>
        </w:rPr>
      </w:pPr>
    </w:p>
    <w:p w14:paraId="33ACC371" w14:textId="5FF04076" w:rsidR="00DA4434" w:rsidRPr="00107445" w:rsidRDefault="00F90A39"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 xml:space="preserve">Most social programs pass through similar phases or “business processes” </w:t>
      </w:r>
      <w:r w:rsidR="00BC20CE" w:rsidRPr="00107445">
        <w:rPr>
          <w:rFonts w:asciiTheme="minorHAnsi" w:hAnsiTheme="minorHAnsi" w:cstheme="minorHAnsi"/>
          <w:sz w:val="24"/>
          <w:szCs w:val="24"/>
        </w:rPr>
        <w:t xml:space="preserve">to reach out, collect information, </w:t>
      </w:r>
      <w:r w:rsidR="00AA49D2" w:rsidRPr="00107445">
        <w:rPr>
          <w:rFonts w:asciiTheme="minorHAnsi" w:hAnsiTheme="minorHAnsi" w:cstheme="minorHAnsi"/>
          <w:sz w:val="24"/>
          <w:szCs w:val="24"/>
        </w:rPr>
        <w:t xml:space="preserve">and </w:t>
      </w:r>
      <w:r w:rsidR="00D674C0" w:rsidRPr="00107445">
        <w:rPr>
          <w:rFonts w:asciiTheme="minorHAnsi" w:hAnsiTheme="minorHAnsi" w:cstheme="minorHAnsi"/>
          <w:sz w:val="24"/>
          <w:szCs w:val="24"/>
        </w:rPr>
        <w:t xml:space="preserve">assess potential eligible beneficiaries and </w:t>
      </w:r>
      <w:r w:rsidR="00AA49D2" w:rsidRPr="00107445">
        <w:rPr>
          <w:rFonts w:asciiTheme="minorHAnsi" w:hAnsiTheme="minorHAnsi" w:cstheme="minorHAnsi"/>
          <w:sz w:val="24"/>
          <w:szCs w:val="24"/>
        </w:rPr>
        <w:t xml:space="preserve">then to </w:t>
      </w:r>
      <w:r w:rsidR="00D674C0" w:rsidRPr="00107445">
        <w:rPr>
          <w:rFonts w:asciiTheme="minorHAnsi" w:hAnsiTheme="minorHAnsi" w:cstheme="minorHAnsi"/>
          <w:sz w:val="24"/>
          <w:szCs w:val="24"/>
        </w:rPr>
        <w:t>decide</w:t>
      </w:r>
      <w:r w:rsidR="00D73081" w:rsidRPr="00107445">
        <w:rPr>
          <w:rFonts w:asciiTheme="minorHAnsi" w:hAnsiTheme="minorHAnsi" w:cstheme="minorHAnsi"/>
          <w:sz w:val="24"/>
          <w:szCs w:val="24"/>
        </w:rPr>
        <w:t xml:space="preserve"> on their enrollment in a specific program</w:t>
      </w:r>
      <w:r w:rsidRPr="00107445">
        <w:rPr>
          <w:rFonts w:asciiTheme="minorHAnsi" w:hAnsiTheme="minorHAnsi" w:cstheme="minorHAnsi"/>
          <w:sz w:val="24"/>
          <w:szCs w:val="24"/>
        </w:rPr>
        <w:t>. With multiple programs</w:t>
      </w:r>
      <w:r w:rsidR="00F87223" w:rsidRPr="00107445">
        <w:rPr>
          <w:rFonts w:asciiTheme="minorHAnsi" w:hAnsiTheme="minorHAnsi" w:cstheme="minorHAnsi"/>
          <w:sz w:val="24"/>
          <w:szCs w:val="24"/>
        </w:rPr>
        <w:t>,</w:t>
      </w:r>
      <w:r w:rsidRPr="00107445">
        <w:rPr>
          <w:rFonts w:asciiTheme="minorHAnsi" w:hAnsiTheme="minorHAnsi" w:cstheme="minorHAnsi"/>
          <w:sz w:val="24"/>
          <w:szCs w:val="24"/>
        </w:rPr>
        <w:t xml:space="preserve"> this can get complex and lead to duplication of efforts.</w:t>
      </w:r>
      <w:r w:rsidR="00216565" w:rsidRPr="00107445">
        <w:rPr>
          <w:rFonts w:asciiTheme="minorHAnsi" w:hAnsiTheme="minorHAnsi" w:cstheme="minorHAnsi"/>
          <w:sz w:val="24"/>
          <w:szCs w:val="24"/>
        </w:rPr>
        <w:t xml:space="preserve"> </w:t>
      </w:r>
      <w:r w:rsidR="00D73081" w:rsidRPr="00107445">
        <w:rPr>
          <w:rFonts w:asciiTheme="minorHAnsi" w:hAnsiTheme="minorHAnsi" w:cstheme="minorHAnsi"/>
          <w:sz w:val="24"/>
          <w:szCs w:val="24"/>
        </w:rPr>
        <w:t>Parallel efforts in</w:t>
      </w:r>
      <w:r w:rsidR="00BC20CE" w:rsidRPr="00107445">
        <w:rPr>
          <w:rFonts w:asciiTheme="minorHAnsi" w:hAnsiTheme="minorHAnsi" w:cstheme="minorHAnsi"/>
          <w:sz w:val="24"/>
          <w:szCs w:val="24"/>
        </w:rPr>
        <w:t xml:space="preserve"> assessing</w:t>
      </w:r>
      <w:r w:rsidR="00D73081" w:rsidRPr="00107445">
        <w:rPr>
          <w:rFonts w:asciiTheme="minorHAnsi" w:hAnsiTheme="minorHAnsi" w:cstheme="minorHAnsi"/>
          <w:sz w:val="24"/>
          <w:szCs w:val="24"/>
        </w:rPr>
        <w:t xml:space="preserve"> eligibility </w:t>
      </w:r>
      <w:r w:rsidR="000F0AB3" w:rsidRPr="00107445">
        <w:rPr>
          <w:rFonts w:asciiTheme="minorHAnsi" w:hAnsiTheme="minorHAnsi" w:cstheme="minorHAnsi"/>
          <w:sz w:val="24"/>
          <w:szCs w:val="24"/>
        </w:rPr>
        <w:t>both</w:t>
      </w:r>
      <w:r w:rsidR="00D73081" w:rsidRPr="00107445">
        <w:rPr>
          <w:rFonts w:asciiTheme="minorHAnsi" w:hAnsiTheme="minorHAnsi" w:cstheme="minorHAnsi"/>
          <w:sz w:val="24"/>
          <w:szCs w:val="24"/>
        </w:rPr>
        <w:t xml:space="preserve"> consume</w:t>
      </w:r>
      <w:r w:rsidR="00BC20CE" w:rsidRPr="00107445">
        <w:rPr>
          <w:rFonts w:asciiTheme="minorHAnsi" w:hAnsiTheme="minorHAnsi" w:cstheme="minorHAnsi"/>
          <w:sz w:val="24"/>
          <w:szCs w:val="24"/>
        </w:rPr>
        <w:t>s</w:t>
      </w:r>
      <w:r w:rsidR="00D73081" w:rsidRPr="00107445">
        <w:rPr>
          <w:rFonts w:asciiTheme="minorHAnsi" w:hAnsiTheme="minorHAnsi" w:cstheme="minorHAnsi"/>
          <w:sz w:val="24"/>
          <w:szCs w:val="24"/>
        </w:rPr>
        <w:t xml:space="preserve"> scar</w:t>
      </w:r>
      <w:r w:rsidR="0035058B">
        <w:rPr>
          <w:rFonts w:asciiTheme="minorHAnsi" w:hAnsiTheme="minorHAnsi" w:cstheme="minorHAnsi"/>
          <w:sz w:val="24"/>
          <w:szCs w:val="24"/>
        </w:rPr>
        <w:t>c</w:t>
      </w:r>
      <w:r w:rsidR="00D73081" w:rsidRPr="00107445">
        <w:rPr>
          <w:rFonts w:asciiTheme="minorHAnsi" w:hAnsiTheme="minorHAnsi" w:cstheme="minorHAnsi"/>
          <w:sz w:val="24"/>
          <w:szCs w:val="24"/>
        </w:rPr>
        <w:t>e public resources and contribute</w:t>
      </w:r>
      <w:r w:rsidR="00BC20CE" w:rsidRPr="00107445">
        <w:rPr>
          <w:rFonts w:asciiTheme="minorHAnsi" w:hAnsiTheme="minorHAnsi" w:cstheme="minorHAnsi"/>
          <w:sz w:val="24"/>
          <w:szCs w:val="24"/>
        </w:rPr>
        <w:t>s</w:t>
      </w:r>
      <w:r w:rsidR="00D73081" w:rsidRPr="00107445">
        <w:rPr>
          <w:rFonts w:asciiTheme="minorHAnsi" w:hAnsiTheme="minorHAnsi" w:cstheme="minorHAnsi"/>
          <w:sz w:val="24"/>
          <w:szCs w:val="24"/>
        </w:rPr>
        <w:t xml:space="preserve"> to duplication and </w:t>
      </w:r>
      <w:r w:rsidR="00314F63" w:rsidRPr="00107445">
        <w:rPr>
          <w:rFonts w:asciiTheme="minorHAnsi" w:hAnsiTheme="minorHAnsi" w:cstheme="minorHAnsi"/>
          <w:sz w:val="24"/>
          <w:szCs w:val="24"/>
        </w:rPr>
        <w:t>gaps in</w:t>
      </w:r>
      <w:r w:rsidR="00D73081" w:rsidRPr="00107445">
        <w:rPr>
          <w:rFonts w:asciiTheme="minorHAnsi" w:hAnsiTheme="minorHAnsi" w:cstheme="minorHAnsi"/>
          <w:sz w:val="24"/>
          <w:szCs w:val="24"/>
        </w:rPr>
        <w:t xml:space="preserve"> </w:t>
      </w:r>
      <w:r w:rsidR="000F0AB3" w:rsidRPr="00107445">
        <w:rPr>
          <w:rFonts w:asciiTheme="minorHAnsi" w:hAnsiTheme="minorHAnsi" w:cstheme="minorHAnsi"/>
          <w:sz w:val="24"/>
          <w:szCs w:val="24"/>
        </w:rPr>
        <w:t>c</w:t>
      </w:r>
      <w:r w:rsidR="00D73081" w:rsidRPr="00107445">
        <w:rPr>
          <w:rFonts w:asciiTheme="minorHAnsi" w:hAnsiTheme="minorHAnsi" w:cstheme="minorHAnsi"/>
          <w:sz w:val="24"/>
          <w:szCs w:val="24"/>
        </w:rPr>
        <w:t>overage</w:t>
      </w:r>
      <w:r w:rsidR="000F0AB3" w:rsidRPr="00107445">
        <w:rPr>
          <w:rFonts w:asciiTheme="minorHAnsi" w:hAnsiTheme="minorHAnsi" w:cstheme="minorHAnsi"/>
          <w:sz w:val="24"/>
          <w:szCs w:val="24"/>
        </w:rPr>
        <w:t>,</w:t>
      </w:r>
      <w:r w:rsidR="00314F63" w:rsidRPr="00107445">
        <w:rPr>
          <w:rFonts w:asciiTheme="minorHAnsi" w:hAnsiTheme="minorHAnsi" w:cstheme="minorHAnsi"/>
          <w:sz w:val="24"/>
          <w:szCs w:val="24"/>
        </w:rPr>
        <w:t xml:space="preserve"> thus reducing the effectiveness of social protection spending</w:t>
      </w:r>
      <w:r w:rsidR="00D73081" w:rsidRPr="00107445">
        <w:rPr>
          <w:rFonts w:asciiTheme="minorHAnsi" w:hAnsiTheme="minorHAnsi" w:cstheme="minorHAnsi"/>
          <w:sz w:val="24"/>
          <w:szCs w:val="24"/>
        </w:rPr>
        <w:t xml:space="preserve">. </w:t>
      </w:r>
    </w:p>
    <w:p w14:paraId="262BDA5D" w14:textId="77777777" w:rsidR="009E2A51" w:rsidRPr="00107445" w:rsidRDefault="009E2A51" w:rsidP="009E2A51">
      <w:pPr>
        <w:pStyle w:val="ListParagraph"/>
        <w:rPr>
          <w:rFonts w:asciiTheme="minorHAnsi" w:hAnsiTheme="minorHAnsi" w:cstheme="minorHAnsi"/>
        </w:rPr>
      </w:pPr>
    </w:p>
    <w:p w14:paraId="6F18BD56" w14:textId="59142281" w:rsidR="00F90A39" w:rsidRPr="00107445" w:rsidRDefault="00F90A39" w:rsidP="00F90A39">
      <w:pPr>
        <w:pStyle w:val="Default"/>
        <w:spacing w:line="276" w:lineRule="auto"/>
        <w:jc w:val="both"/>
        <w:rPr>
          <w:rFonts w:asciiTheme="minorHAnsi" w:hAnsiTheme="minorHAnsi" w:cstheme="minorHAnsi"/>
          <w:sz w:val="24"/>
          <w:szCs w:val="24"/>
        </w:rPr>
      </w:pPr>
      <w:r w:rsidRPr="00107445">
        <w:rPr>
          <w:rFonts w:asciiTheme="minorHAnsi" w:hAnsiTheme="minorHAnsi" w:cstheme="minorHAnsi"/>
          <w:b/>
          <w:sz w:val="24"/>
          <w:szCs w:val="24"/>
        </w:rPr>
        <w:t>Figure 2: Business processes of multiple programs</w:t>
      </w:r>
    </w:p>
    <w:p w14:paraId="504F1732" w14:textId="25BB9FAB" w:rsidR="00F90A39" w:rsidRPr="00107445" w:rsidRDefault="009E2A51" w:rsidP="00F90A39">
      <w:pPr>
        <w:pStyle w:val="Default"/>
        <w:spacing w:line="276" w:lineRule="auto"/>
        <w:jc w:val="both"/>
        <w:rPr>
          <w:rFonts w:asciiTheme="minorHAnsi" w:hAnsiTheme="minorHAnsi" w:cstheme="minorHAnsi"/>
          <w:sz w:val="24"/>
          <w:szCs w:val="24"/>
        </w:rPr>
      </w:pPr>
      <w:r w:rsidRPr="00107445">
        <w:rPr>
          <w:rFonts w:asciiTheme="minorHAnsi" w:hAnsiTheme="minorHAnsi" w:cstheme="minorHAnsi"/>
          <w:noProof/>
          <w:sz w:val="24"/>
          <w:szCs w:val="24"/>
        </w:rPr>
        <w:tab/>
      </w:r>
      <w:r w:rsidR="004F6233" w:rsidRPr="00107445">
        <w:rPr>
          <w:rFonts w:asciiTheme="minorHAnsi" w:hAnsiTheme="minorHAnsi" w:cstheme="minorHAnsi"/>
          <w:noProof/>
          <w:sz w:val="24"/>
          <w:szCs w:val="24"/>
          <w:lang w:val="en-GB" w:eastAsia="en-GB"/>
        </w:rPr>
        <w:drawing>
          <wp:inline distT="0" distB="0" distL="0" distR="0" wp14:anchorId="631CBAFD" wp14:editId="2E240EDC">
            <wp:extent cx="4791075" cy="35873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5512" cy="3590709"/>
                    </a:xfrm>
                    <a:prstGeom prst="rect">
                      <a:avLst/>
                    </a:prstGeom>
                  </pic:spPr>
                </pic:pic>
              </a:graphicData>
            </a:graphic>
          </wp:inline>
        </w:drawing>
      </w:r>
    </w:p>
    <w:p w14:paraId="328664C4" w14:textId="77777777" w:rsidR="00F90A39" w:rsidRPr="00107445" w:rsidRDefault="00F90A39" w:rsidP="009E2A51">
      <w:pPr>
        <w:pStyle w:val="Default"/>
        <w:spacing w:after="0" w:line="276" w:lineRule="auto"/>
        <w:jc w:val="both"/>
        <w:rPr>
          <w:rFonts w:asciiTheme="minorHAnsi" w:hAnsiTheme="minorHAnsi" w:cstheme="minorHAnsi"/>
          <w:sz w:val="24"/>
          <w:szCs w:val="24"/>
        </w:rPr>
      </w:pPr>
    </w:p>
    <w:p w14:paraId="34C34D8D" w14:textId="24AFE604" w:rsidR="004F6233" w:rsidRPr="00107445" w:rsidRDefault="00BC20CE" w:rsidP="00A22875">
      <w:pPr>
        <w:pStyle w:val="Default"/>
        <w:numPr>
          <w:ilvl w:val="0"/>
          <w:numId w:val="2"/>
        </w:numPr>
        <w:spacing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A</w:t>
      </w:r>
      <w:r w:rsidR="004F6233" w:rsidRPr="00107445">
        <w:rPr>
          <w:rFonts w:asciiTheme="minorHAnsi" w:hAnsiTheme="minorHAnsi" w:cstheme="minorHAnsi"/>
          <w:sz w:val="24"/>
          <w:szCs w:val="24"/>
        </w:rPr>
        <w:t xml:space="preserve"> S</w:t>
      </w:r>
      <w:r w:rsidR="00D435C3" w:rsidRPr="00107445">
        <w:rPr>
          <w:rFonts w:asciiTheme="minorHAnsi" w:hAnsiTheme="minorHAnsi" w:cstheme="minorHAnsi"/>
          <w:sz w:val="24"/>
          <w:szCs w:val="24"/>
        </w:rPr>
        <w:t xml:space="preserve">R </w:t>
      </w:r>
      <w:r w:rsidR="004F6233" w:rsidRPr="00107445">
        <w:rPr>
          <w:rFonts w:asciiTheme="minorHAnsi" w:hAnsiTheme="minorHAnsi" w:cstheme="minorHAnsi"/>
          <w:sz w:val="24"/>
          <w:szCs w:val="24"/>
        </w:rPr>
        <w:t>aims to consolidate the outreach, registration and assessment of needs and conditions of populations likely to be targeted by programs. The S</w:t>
      </w:r>
      <w:r w:rsidR="00D435C3" w:rsidRPr="00107445">
        <w:rPr>
          <w:rFonts w:asciiTheme="minorHAnsi" w:hAnsiTheme="minorHAnsi" w:cstheme="minorHAnsi"/>
          <w:sz w:val="24"/>
          <w:szCs w:val="24"/>
        </w:rPr>
        <w:t xml:space="preserve">R </w:t>
      </w:r>
      <w:r w:rsidR="004F6233" w:rsidRPr="00107445">
        <w:rPr>
          <w:rFonts w:asciiTheme="minorHAnsi" w:hAnsiTheme="minorHAnsi" w:cstheme="minorHAnsi"/>
          <w:sz w:val="24"/>
          <w:szCs w:val="24"/>
        </w:rPr>
        <w:t xml:space="preserve">contains </w:t>
      </w:r>
      <w:r w:rsidR="00727B2A">
        <w:rPr>
          <w:rFonts w:asciiTheme="minorHAnsi" w:hAnsiTheme="minorHAnsi" w:cstheme="minorHAnsi"/>
          <w:sz w:val="24"/>
          <w:szCs w:val="24"/>
        </w:rPr>
        <w:t xml:space="preserve">information </w:t>
      </w:r>
      <w:r w:rsidR="004F6233" w:rsidRPr="00107445">
        <w:rPr>
          <w:rFonts w:asciiTheme="minorHAnsi" w:hAnsiTheme="minorHAnsi" w:cstheme="minorHAnsi"/>
          <w:sz w:val="24"/>
          <w:szCs w:val="24"/>
        </w:rPr>
        <w:t xml:space="preserve">not only </w:t>
      </w:r>
      <w:r w:rsidR="00727B2A">
        <w:rPr>
          <w:rFonts w:asciiTheme="minorHAnsi" w:hAnsiTheme="minorHAnsi" w:cstheme="minorHAnsi"/>
          <w:sz w:val="24"/>
          <w:szCs w:val="24"/>
        </w:rPr>
        <w:t xml:space="preserve">on </w:t>
      </w:r>
      <w:r w:rsidR="004F6233" w:rsidRPr="00107445">
        <w:rPr>
          <w:rFonts w:asciiTheme="minorHAnsi" w:hAnsiTheme="minorHAnsi" w:cstheme="minorHAnsi"/>
          <w:sz w:val="24"/>
          <w:szCs w:val="24"/>
        </w:rPr>
        <w:t>those benefiting from a program, but also those who may potentially be eligible and those who may have applied for a particular program but</w:t>
      </w:r>
      <w:r w:rsidR="0035058B">
        <w:rPr>
          <w:rFonts w:asciiTheme="minorHAnsi" w:hAnsiTheme="minorHAnsi" w:cstheme="minorHAnsi"/>
          <w:sz w:val="24"/>
          <w:szCs w:val="24"/>
        </w:rPr>
        <w:t xml:space="preserve"> have</w:t>
      </w:r>
      <w:r w:rsidR="004F6233" w:rsidRPr="00107445">
        <w:rPr>
          <w:rFonts w:asciiTheme="minorHAnsi" w:hAnsiTheme="minorHAnsi" w:cstheme="minorHAnsi"/>
          <w:sz w:val="24"/>
          <w:szCs w:val="24"/>
        </w:rPr>
        <w:t xml:space="preserve"> not been </w:t>
      </w:r>
      <w:r w:rsidR="00476E09" w:rsidRPr="00107445">
        <w:rPr>
          <w:rFonts w:asciiTheme="minorHAnsi" w:hAnsiTheme="minorHAnsi" w:cstheme="minorHAnsi"/>
          <w:sz w:val="24"/>
          <w:szCs w:val="24"/>
        </w:rPr>
        <w:t xml:space="preserve">enrolled in </w:t>
      </w:r>
      <w:r w:rsidR="004F6233" w:rsidRPr="00107445">
        <w:rPr>
          <w:rFonts w:asciiTheme="minorHAnsi" w:hAnsiTheme="minorHAnsi" w:cstheme="minorHAnsi"/>
          <w:sz w:val="24"/>
          <w:szCs w:val="24"/>
        </w:rPr>
        <w:t xml:space="preserve">that program. In other words, it is </w:t>
      </w:r>
      <w:r w:rsidR="004F6233" w:rsidRPr="00107445">
        <w:rPr>
          <w:rFonts w:asciiTheme="minorHAnsi" w:hAnsiTheme="minorHAnsi" w:cstheme="minorHAnsi"/>
          <w:b/>
          <w:i/>
          <w:sz w:val="24"/>
          <w:szCs w:val="24"/>
        </w:rPr>
        <w:t>a long list of intended populations with their characteristics recorded</w:t>
      </w:r>
      <w:r w:rsidR="004F6233" w:rsidRPr="00107445">
        <w:rPr>
          <w:rFonts w:asciiTheme="minorHAnsi" w:hAnsiTheme="minorHAnsi" w:cstheme="minorHAnsi"/>
          <w:sz w:val="24"/>
          <w:szCs w:val="24"/>
        </w:rPr>
        <w:t xml:space="preserve">.  </w:t>
      </w:r>
      <w:r w:rsidR="007A753E">
        <w:rPr>
          <w:rFonts w:asciiTheme="minorHAnsi" w:hAnsiTheme="minorHAnsi" w:cstheme="minorHAnsi"/>
          <w:sz w:val="24"/>
          <w:szCs w:val="24"/>
        </w:rPr>
        <w:t>B</w:t>
      </w:r>
      <w:r w:rsidR="007A753E" w:rsidRPr="00882F84">
        <w:rPr>
          <w:rFonts w:asciiTheme="minorHAnsi" w:hAnsiTheme="minorHAnsi" w:cstheme="minorHAnsi"/>
          <w:sz w:val="24"/>
          <w:szCs w:val="24"/>
        </w:rPr>
        <w:t>eing included in the registry does not automatically guarantee a program enrollment</w:t>
      </w:r>
      <w:r w:rsidR="007A753E" w:rsidRPr="00107445">
        <w:rPr>
          <w:rFonts w:asciiTheme="minorHAnsi" w:hAnsiTheme="minorHAnsi" w:cstheme="minorHAnsi"/>
          <w:sz w:val="24"/>
          <w:szCs w:val="24"/>
        </w:rPr>
        <w:t xml:space="preserve"> </w:t>
      </w:r>
      <w:r w:rsidR="007A753E">
        <w:rPr>
          <w:rFonts w:asciiTheme="minorHAnsi" w:hAnsiTheme="minorHAnsi" w:cstheme="minorHAnsi"/>
          <w:sz w:val="24"/>
          <w:szCs w:val="24"/>
        </w:rPr>
        <w:t>- i</w:t>
      </w:r>
      <w:r w:rsidR="004F6233" w:rsidRPr="00107445">
        <w:rPr>
          <w:rFonts w:asciiTheme="minorHAnsi" w:hAnsiTheme="minorHAnsi" w:cstheme="minorHAnsi"/>
          <w:sz w:val="24"/>
          <w:szCs w:val="24"/>
        </w:rPr>
        <w:t xml:space="preserve">t is up to each individual program to make </w:t>
      </w:r>
      <w:r w:rsidR="00476E09" w:rsidRPr="00107445">
        <w:rPr>
          <w:rFonts w:asciiTheme="minorHAnsi" w:hAnsiTheme="minorHAnsi" w:cstheme="minorHAnsi"/>
          <w:sz w:val="24"/>
          <w:szCs w:val="24"/>
        </w:rPr>
        <w:lastRenderedPageBreak/>
        <w:t xml:space="preserve">enrollment </w:t>
      </w:r>
      <w:r w:rsidR="004F6233" w:rsidRPr="00107445">
        <w:rPr>
          <w:rFonts w:asciiTheme="minorHAnsi" w:hAnsiTheme="minorHAnsi" w:cstheme="minorHAnsi"/>
          <w:sz w:val="24"/>
          <w:szCs w:val="24"/>
        </w:rPr>
        <w:t>determination based on the parameters of the program.</w:t>
      </w:r>
    </w:p>
    <w:p w14:paraId="5F74AA02" w14:textId="09BFCF7D" w:rsidR="004F6233" w:rsidRPr="00107445" w:rsidRDefault="004F6233" w:rsidP="004F6233">
      <w:pPr>
        <w:pStyle w:val="Default"/>
        <w:spacing w:line="276" w:lineRule="auto"/>
        <w:jc w:val="both"/>
        <w:rPr>
          <w:rFonts w:asciiTheme="minorHAnsi" w:hAnsiTheme="minorHAnsi" w:cstheme="minorHAnsi"/>
          <w:b/>
          <w:sz w:val="24"/>
          <w:szCs w:val="24"/>
        </w:rPr>
      </w:pPr>
      <w:r w:rsidRPr="00107445">
        <w:rPr>
          <w:rFonts w:asciiTheme="minorHAnsi" w:hAnsiTheme="minorHAnsi" w:cstheme="minorHAnsi"/>
          <w:b/>
          <w:sz w:val="24"/>
          <w:szCs w:val="24"/>
        </w:rPr>
        <w:t xml:space="preserve">Figure 3: Social Registries support the Outreach, Registration, and Assessment of Needs and Conditions </w:t>
      </w:r>
    </w:p>
    <w:p w14:paraId="3C69F03F" w14:textId="6035657B" w:rsidR="004F6233" w:rsidRPr="00107445" w:rsidRDefault="009E2A51" w:rsidP="004F6233">
      <w:pPr>
        <w:pStyle w:val="Default"/>
        <w:spacing w:line="276" w:lineRule="auto"/>
        <w:jc w:val="both"/>
        <w:rPr>
          <w:rFonts w:asciiTheme="minorHAnsi" w:hAnsiTheme="minorHAnsi" w:cstheme="minorHAnsi"/>
          <w:sz w:val="24"/>
          <w:szCs w:val="24"/>
        </w:rPr>
      </w:pPr>
      <w:r w:rsidRPr="00107445">
        <w:rPr>
          <w:rFonts w:asciiTheme="minorHAnsi" w:hAnsiTheme="minorHAnsi" w:cstheme="minorHAnsi"/>
          <w:noProof/>
          <w:sz w:val="24"/>
          <w:szCs w:val="24"/>
        </w:rPr>
        <w:tab/>
      </w:r>
      <w:r w:rsidR="004F6233" w:rsidRPr="00107445">
        <w:rPr>
          <w:rFonts w:asciiTheme="minorHAnsi" w:hAnsiTheme="minorHAnsi" w:cstheme="minorHAnsi"/>
          <w:noProof/>
          <w:sz w:val="24"/>
          <w:szCs w:val="24"/>
          <w:lang w:val="en-GB" w:eastAsia="en-GB"/>
        </w:rPr>
        <w:drawing>
          <wp:inline distT="0" distB="0" distL="0" distR="0" wp14:anchorId="5E07EA0A" wp14:editId="55D3685E">
            <wp:extent cx="4914901" cy="3686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17893" cy="3688419"/>
                    </a:xfrm>
                    <a:prstGeom prst="rect">
                      <a:avLst/>
                    </a:prstGeom>
                  </pic:spPr>
                </pic:pic>
              </a:graphicData>
            </a:graphic>
          </wp:inline>
        </w:drawing>
      </w:r>
    </w:p>
    <w:p w14:paraId="2968CE37" w14:textId="7538D222" w:rsidR="003C0A10" w:rsidRPr="00107445" w:rsidRDefault="000D01FF"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lang w:eastAsia="en-GB"/>
        </w:rPr>
        <w:t xml:space="preserve">The name </w:t>
      </w:r>
      <w:r w:rsidR="00A17A78" w:rsidRPr="00107445">
        <w:rPr>
          <w:rFonts w:asciiTheme="minorHAnsi" w:hAnsiTheme="minorHAnsi" w:cstheme="minorHAnsi"/>
          <w:sz w:val="24"/>
          <w:szCs w:val="24"/>
          <w:lang w:eastAsia="en-GB"/>
        </w:rPr>
        <w:t xml:space="preserve">of </w:t>
      </w:r>
      <w:r w:rsidRPr="00107445">
        <w:rPr>
          <w:rFonts w:asciiTheme="minorHAnsi" w:hAnsiTheme="minorHAnsi" w:cstheme="minorHAnsi"/>
          <w:sz w:val="24"/>
          <w:szCs w:val="24"/>
          <w:lang w:eastAsia="en-GB"/>
        </w:rPr>
        <w:t>these registries</w:t>
      </w:r>
      <w:r w:rsidRPr="00107445">
        <w:rPr>
          <w:rFonts w:asciiTheme="minorHAnsi" w:hAnsiTheme="minorHAnsi" w:cstheme="minorHAnsi"/>
          <w:sz w:val="24"/>
          <w:szCs w:val="24"/>
        </w:rPr>
        <w:t xml:space="preserve"> </w:t>
      </w:r>
      <w:r w:rsidRPr="00107445">
        <w:rPr>
          <w:rFonts w:asciiTheme="minorHAnsi" w:hAnsiTheme="minorHAnsi" w:cstheme="minorHAnsi"/>
          <w:sz w:val="24"/>
          <w:szCs w:val="24"/>
          <w:lang w:eastAsia="en-GB"/>
        </w:rPr>
        <w:t>may vary from country to country</w:t>
      </w:r>
      <w:r w:rsidR="00D41BD7" w:rsidRPr="00107445">
        <w:rPr>
          <w:rFonts w:asciiTheme="minorHAnsi" w:hAnsiTheme="minorHAnsi" w:cstheme="minorHAnsi"/>
          <w:sz w:val="24"/>
          <w:szCs w:val="24"/>
          <w:lang w:eastAsia="en-GB"/>
        </w:rPr>
        <w:t>:</w:t>
      </w:r>
      <w:r w:rsidR="00F14F5F" w:rsidRPr="00107445">
        <w:rPr>
          <w:rFonts w:asciiTheme="minorHAnsi" w:hAnsiTheme="minorHAnsi" w:cstheme="minorHAnsi"/>
          <w:sz w:val="24"/>
          <w:szCs w:val="24"/>
          <w:lang w:eastAsia="en-GB"/>
        </w:rPr>
        <w:t xml:space="preserve"> some countries call it</w:t>
      </w:r>
      <w:r w:rsidR="00022246" w:rsidRPr="00107445">
        <w:rPr>
          <w:rFonts w:asciiTheme="minorHAnsi" w:hAnsiTheme="minorHAnsi" w:cstheme="minorHAnsi"/>
          <w:sz w:val="24"/>
          <w:szCs w:val="24"/>
          <w:lang w:eastAsia="en-GB"/>
        </w:rPr>
        <w:t xml:space="preserve"> </w:t>
      </w:r>
      <w:r w:rsidR="00727B2A">
        <w:rPr>
          <w:rFonts w:asciiTheme="minorHAnsi" w:hAnsiTheme="minorHAnsi" w:cstheme="minorHAnsi"/>
          <w:sz w:val="24"/>
          <w:szCs w:val="24"/>
          <w:lang w:eastAsia="en-GB"/>
        </w:rPr>
        <w:t xml:space="preserve">a </w:t>
      </w:r>
      <w:r w:rsidR="00022246" w:rsidRPr="00107445">
        <w:rPr>
          <w:rFonts w:asciiTheme="minorHAnsi" w:hAnsiTheme="minorHAnsi" w:cstheme="minorHAnsi"/>
          <w:sz w:val="24"/>
          <w:szCs w:val="24"/>
          <w:lang w:eastAsia="en-GB"/>
        </w:rPr>
        <w:t>S</w:t>
      </w:r>
      <w:r w:rsidR="00727B2A">
        <w:rPr>
          <w:rFonts w:asciiTheme="minorHAnsi" w:hAnsiTheme="minorHAnsi" w:cstheme="minorHAnsi"/>
          <w:sz w:val="24"/>
          <w:szCs w:val="24"/>
          <w:lang w:eastAsia="en-GB"/>
        </w:rPr>
        <w:t xml:space="preserve">ocial </w:t>
      </w:r>
      <w:r w:rsidR="00D435C3" w:rsidRPr="00107445">
        <w:rPr>
          <w:rFonts w:asciiTheme="minorHAnsi" w:hAnsiTheme="minorHAnsi" w:cstheme="minorHAnsi"/>
          <w:sz w:val="24"/>
          <w:szCs w:val="24"/>
          <w:lang w:eastAsia="en-GB"/>
        </w:rPr>
        <w:t>R</w:t>
      </w:r>
      <w:r w:rsidR="00727B2A">
        <w:rPr>
          <w:rFonts w:asciiTheme="minorHAnsi" w:hAnsiTheme="minorHAnsi" w:cstheme="minorHAnsi"/>
          <w:sz w:val="24"/>
          <w:szCs w:val="24"/>
          <w:lang w:eastAsia="en-GB"/>
        </w:rPr>
        <w:t>egi</w:t>
      </w:r>
      <w:r w:rsidR="00D435C3" w:rsidRPr="00107445">
        <w:rPr>
          <w:rFonts w:asciiTheme="minorHAnsi" w:hAnsiTheme="minorHAnsi" w:cstheme="minorHAnsi"/>
          <w:sz w:val="24"/>
          <w:szCs w:val="24"/>
          <w:lang w:eastAsia="en-GB"/>
        </w:rPr>
        <w:t>s</w:t>
      </w:r>
      <w:r w:rsidR="00727B2A">
        <w:rPr>
          <w:rFonts w:asciiTheme="minorHAnsi" w:hAnsiTheme="minorHAnsi" w:cstheme="minorHAnsi"/>
          <w:sz w:val="24"/>
          <w:szCs w:val="24"/>
          <w:lang w:eastAsia="en-GB"/>
        </w:rPr>
        <w:t>try</w:t>
      </w:r>
      <w:r w:rsidR="00D435C3" w:rsidRPr="00107445">
        <w:rPr>
          <w:rFonts w:asciiTheme="minorHAnsi" w:hAnsiTheme="minorHAnsi" w:cstheme="minorHAnsi"/>
          <w:sz w:val="24"/>
          <w:szCs w:val="24"/>
          <w:lang w:eastAsia="en-GB"/>
        </w:rPr>
        <w:t xml:space="preserve">, </w:t>
      </w:r>
      <w:r w:rsidR="00F14F5F" w:rsidRPr="00107445">
        <w:rPr>
          <w:rFonts w:asciiTheme="minorHAnsi" w:hAnsiTheme="minorHAnsi" w:cstheme="minorHAnsi"/>
          <w:sz w:val="24"/>
          <w:szCs w:val="24"/>
          <w:lang w:eastAsia="en-GB"/>
        </w:rPr>
        <w:t xml:space="preserve">others </w:t>
      </w:r>
      <w:r w:rsidR="00727B2A">
        <w:rPr>
          <w:rFonts w:asciiTheme="minorHAnsi" w:hAnsiTheme="minorHAnsi" w:cstheme="minorHAnsi"/>
          <w:sz w:val="24"/>
          <w:szCs w:val="24"/>
          <w:lang w:eastAsia="en-GB"/>
        </w:rPr>
        <w:t xml:space="preserve">a </w:t>
      </w:r>
      <w:r w:rsidR="00022246" w:rsidRPr="00107445">
        <w:rPr>
          <w:rFonts w:asciiTheme="minorHAnsi" w:hAnsiTheme="minorHAnsi" w:cstheme="minorHAnsi"/>
          <w:sz w:val="24"/>
          <w:szCs w:val="24"/>
          <w:lang w:eastAsia="en-GB"/>
        </w:rPr>
        <w:t xml:space="preserve">Single </w:t>
      </w:r>
      <w:r w:rsidR="00F14F5F" w:rsidRPr="00107445">
        <w:rPr>
          <w:rFonts w:asciiTheme="minorHAnsi" w:hAnsiTheme="minorHAnsi" w:cstheme="minorHAnsi"/>
          <w:sz w:val="24"/>
          <w:szCs w:val="24"/>
          <w:lang w:eastAsia="en-GB"/>
        </w:rPr>
        <w:t>Registr</w:t>
      </w:r>
      <w:r w:rsidR="00727B2A">
        <w:rPr>
          <w:rFonts w:asciiTheme="minorHAnsi" w:hAnsiTheme="minorHAnsi" w:cstheme="minorHAnsi"/>
          <w:sz w:val="24"/>
          <w:szCs w:val="24"/>
          <w:lang w:eastAsia="en-GB"/>
        </w:rPr>
        <w:t>y</w:t>
      </w:r>
      <w:r w:rsidR="00F14F5F" w:rsidRPr="00107445">
        <w:rPr>
          <w:rFonts w:asciiTheme="minorHAnsi" w:hAnsiTheme="minorHAnsi" w:cstheme="minorHAnsi"/>
          <w:sz w:val="24"/>
          <w:szCs w:val="24"/>
          <w:lang w:eastAsia="en-GB"/>
        </w:rPr>
        <w:t xml:space="preserve"> or</w:t>
      </w:r>
      <w:r w:rsidR="00022246" w:rsidRPr="00107445">
        <w:rPr>
          <w:rFonts w:asciiTheme="minorHAnsi" w:hAnsiTheme="minorHAnsi" w:cstheme="minorHAnsi"/>
          <w:sz w:val="24"/>
          <w:szCs w:val="24"/>
          <w:lang w:eastAsia="en-GB"/>
        </w:rPr>
        <w:t xml:space="preserve"> National Registr</w:t>
      </w:r>
      <w:r w:rsidR="00727B2A">
        <w:rPr>
          <w:rFonts w:asciiTheme="minorHAnsi" w:hAnsiTheme="minorHAnsi" w:cstheme="minorHAnsi"/>
          <w:sz w:val="24"/>
          <w:szCs w:val="24"/>
          <w:lang w:eastAsia="en-GB"/>
        </w:rPr>
        <w:t>y</w:t>
      </w:r>
      <w:r w:rsidR="00F14F5F" w:rsidRPr="00107445">
        <w:rPr>
          <w:rFonts w:asciiTheme="minorHAnsi" w:hAnsiTheme="minorHAnsi" w:cstheme="minorHAnsi"/>
          <w:sz w:val="24"/>
          <w:szCs w:val="24"/>
          <w:lang w:eastAsia="en-GB"/>
        </w:rPr>
        <w:t xml:space="preserve">. </w:t>
      </w:r>
      <w:r w:rsidR="00D435C3" w:rsidRPr="00107445">
        <w:rPr>
          <w:rFonts w:asciiTheme="minorHAnsi" w:hAnsiTheme="minorHAnsi" w:cstheme="minorHAnsi"/>
          <w:sz w:val="24"/>
          <w:szCs w:val="24"/>
        </w:rPr>
        <w:t>D</w:t>
      </w:r>
      <w:r w:rsidR="00CD313A" w:rsidRPr="00107445">
        <w:rPr>
          <w:rFonts w:asciiTheme="minorHAnsi" w:hAnsiTheme="minorHAnsi" w:cstheme="minorHAnsi"/>
          <w:sz w:val="24"/>
          <w:szCs w:val="24"/>
        </w:rPr>
        <w:t xml:space="preserve">espite </w:t>
      </w:r>
      <w:r w:rsidR="0035058B">
        <w:rPr>
          <w:rFonts w:asciiTheme="minorHAnsi" w:hAnsiTheme="minorHAnsi" w:cstheme="minorHAnsi"/>
          <w:sz w:val="24"/>
          <w:szCs w:val="24"/>
        </w:rPr>
        <w:t xml:space="preserve">name </w:t>
      </w:r>
      <w:r w:rsidR="00CD313A" w:rsidRPr="00107445">
        <w:rPr>
          <w:rFonts w:asciiTheme="minorHAnsi" w:hAnsiTheme="minorHAnsi" w:cstheme="minorHAnsi"/>
          <w:sz w:val="24"/>
          <w:szCs w:val="24"/>
        </w:rPr>
        <w:t xml:space="preserve">discrepancies, in </w:t>
      </w:r>
      <w:r w:rsidR="0035058B">
        <w:rPr>
          <w:rFonts w:asciiTheme="minorHAnsi" w:hAnsiTheme="minorHAnsi" w:cstheme="minorHAnsi"/>
          <w:sz w:val="24"/>
          <w:szCs w:val="24"/>
        </w:rPr>
        <w:t>essence,</w:t>
      </w:r>
      <w:r w:rsidR="00CD313A" w:rsidRPr="00107445">
        <w:rPr>
          <w:rFonts w:asciiTheme="minorHAnsi" w:hAnsiTheme="minorHAnsi" w:cstheme="minorHAnsi"/>
          <w:sz w:val="24"/>
          <w:szCs w:val="24"/>
        </w:rPr>
        <w:t xml:space="preserve"> the purpose is always the same</w:t>
      </w:r>
      <w:r w:rsidR="002B4D30" w:rsidRPr="00107445">
        <w:rPr>
          <w:rFonts w:asciiTheme="minorHAnsi" w:hAnsiTheme="minorHAnsi" w:cstheme="minorHAnsi"/>
          <w:sz w:val="24"/>
          <w:szCs w:val="24"/>
        </w:rPr>
        <w:t xml:space="preserve">: to consolidate into a single common database, structured and organized key information about current and potential beneficiaries of social programs in order to create </w:t>
      </w:r>
      <w:r w:rsidR="00D41BD7" w:rsidRPr="00107445">
        <w:rPr>
          <w:rFonts w:asciiTheme="minorHAnsi" w:hAnsiTheme="minorHAnsi" w:cstheme="minorHAnsi"/>
          <w:sz w:val="24"/>
          <w:szCs w:val="24"/>
        </w:rPr>
        <w:t xml:space="preserve">a </w:t>
      </w:r>
      <w:r w:rsidR="00A072B4" w:rsidRPr="00107445">
        <w:rPr>
          <w:rFonts w:asciiTheme="minorHAnsi" w:hAnsiTheme="minorHAnsi" w:cstheme="minorHAnsi"/>
          <w:sz w:val="24"/>
          <w:szCs w:val="24"/>
        </w:rPr>
        <w:t>single-entry</w:t>
      </w:r>
      <w:r w:rsidR="002B4D30" w:rsidRPr="00107445">
        <w:rPr>
          <w:rFonts w:asciiTheme="minorHAnsi" w:hAnsiTheme="minorHAnsi" w:cstheme="minorHAnsi"/>
          <w:sz w:val="24"/>
          <w:szCs w:val="24"/>
        </w:rPr>
        <w:t xml:space="preserve"> point for citizens to access the main social protection programs</w:t>
      </w:r>
      <w:r w:rsidR="00D73081" w:rsidRPr="00107445">
        <w:rPr>
          <w:rStyle w:val="FootnoteReference"/>
          <w:rFonts w:asciiTheme="minorHAnsi" w:hAnsiTheme="minorHAnsi" w:cstheme="minorHAnsi"/>
          <w:sz w:val="24"/>
          <w:szCs w:val="24"/>
        </w:rPr>
        <w:footnoteReference w:id="6"/>
      </w:r>
      <w:r w:rsidR="002B4D30" w:rsidRPr="00107445">
        <w:rPr>
          <w:rFonts w:asciiTheme="minorHAnsi" w:hAnsiTheme="minorHAnsi" w:cstheme="minorHAnsi"/>
          <w:sz w:val="24"/>
          <w:szCs w:val="24"/>
        </w:rPr>
        <w:t>.</w:t>
      </w:r>
      <w:r w:rsidR="003C0A10" w:rsidRPr="00107445">
        <w:rPr>
          <w:rFonts w:asciiTheme="minorHAnsi" w:hAnsiTheme="minorHAnsi" w:cstheme="minorHAnsi"/>
          <w:sz w:val="24"/>
          <w:szCs w:val="24"/>
        </w:rPr>
        <w:t xml:space="preserve"> </w:t>
      </w:r>
    </w:p>
    <w:p w14:paraId="5F9073CC" w14:textId="77777777" w:rsidR="003121D0" w:rsidRPr="00107445" w:rsidRDefault="003121D0" w:rsidP="003121D0">
      <w:pPr>
        <w:pStyle w:val="Default"/>
        <w:spacing w:after="0" w:line="276" w:lineRule="auto"/>
        <w:jc w:val="both"/>
        <w:rPr>
          <w:rFonts w:asciiTheme="minorHAnsi" w:hAnsiTheme="minorHAnsi" w:cstheme="minorHAnsi"/>
          <w:sz w:val="24"/>
          <w:szCs w:val="24"/>
        </w:rPr>
      </w:pPr>
    </w:p>
    <w:p w14:paraId="0D7B2194" w14:textId="33904583" w:rsidR="00E06A9C" w:rsidRPr="00107445" w:rsidRDefault="003C0A10"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T</w:t>
      </w:r>
      <w:r w:rsidR="002D5DCB" w:rsidRPr="00107445">
        <w:rPr>
          <w:rFonts w:asciiTheme="minorHAnsi" w:hAnsiTheme="minorHAnsi" w:cstheme="minorHAnsi"/>
          <w:sz w:val="24"/>
          <w:szCs w:val="24"/>
        </w:rPr>
        <w:t xml:space="preserve">he scope of the </w:t>
      </w:r>
      <w:r w:rsidR="00476E09" w:rsidRPr="00107445">
        <w:rPr>
          <w:rFonts w:asciiTheme="minorHAnsi" w:hAnsiTheme="minorHAnsi" w:cstheme="minorHAnsi"/>
          <w:sz w:val="24"/>
          <w:szCs w:val="24"/>
        </w:rPr>
        <w:t xml:space="preserve">SR </w:t>
      </w:r>
      <w:r w:rsidR="00CD313A" w:rsidRPr="00107445">
        <w:rPr>
          <w:rFonts w:asciiTheme="minorHAnsi" w:hAnsiTheme="minorHAnsi" w:cstheme="minorHAnsi"/>
          <w:sz w:val="24"/>
          <w:szCs w:val="24"/>
        </w:rPr>
        <w:t xml:space="preserve">may </w:t>
      </w:r>
      <w:r w:rsidR="00A17A78" w:rsidRPr="00107445">
        <w:rPr>
          <w:rFonts w:asciiTheme="minorHAnsi" w:hAnsiTheme="minorHAnsi" w:cstheme="minorHAnsi"/>
          <w:sz w:val="24"/>
          <w:szCs w:val="24"/>
        </w:rPr>
        <w:t xml:space="preserve">also </w:t>
      </w:r>
      <w:r w:rsidR="00CD313A" w:rsidRPr="00107445">
        <w:rPr>
          <w:rFonts w:asciiTheme="minorHAnsi" w:hAnsiTheme="minorHAnsi" w:cstheme="minorHAnsi"/>
          <w:sz w:val="24"/>
          <w:szCs w:val="24"/>
        </w:rPr>
        <w:t xml:space="preserve">vary between one country and another: the SR </w:t>
      </w:r>
      <w:r w:rsidR="00E53B47">
        <w:rPr>
          <w:rFonts w:asciiTheme="minorHAnsi" w:hAnsiTheme="minorHAnsi" w:cstheme="minorHAnsi"/>
          <w:sz w:val="24"/>
          <w:szCs w:val="24"/>
        </w:rPr>
        <w:t xml:space="preserve">may be </w:t>
      </w:r>
      <w:r w:rsidR="00D435C3" w:rsidRPr="00107445">
        <w:rPr>
          <w:rFonts w:asciiTheme="minorHAnsi" w:hAnsiTheme="minorHAnsi" w:cstheme="minorHAnsi"/>
          <w:sz w:val="24"/>
          <w:szCs w:val="24"/>
        </w:rPr>
        <w:t xml:space="preserve">an </w:t>
      </w:r>
      <w:r w:rsidR="00CD313A" w:rsidRPr="00107445">
        <w:rPr>
          <w:rFonts w:asciiTheme="minorHAnsi" w:hAnsiTheme="minorHAnsi" w:cstheme="minorHAnsi"/>
          <w:sz w:val="24"/>
          <w:szCs w:val="24"/>
        </w:rPr>
        <w:t xml:space="preserve">opportunity </w:t>
      </w:r>
      <w:r w:rsidR="009C64CC" w:rsidRPr="00107445">
        <w:rPr>
          <w:rFonts w:asciiTheme="minorHAnsi" w:hAnsiTheme="minorHAnsi" w:cstheme="minorHAnsi"/>
          <w:sz w:val="24"/>
          <w:szCs w:val="24"/>
        </w:rPr>
        <w:t xml:space="preserve">to strengthen the targeting process to serve multiple social programs; to integrate operations and services with other sectors; </w:t>
      </w:r>
      <w:r w:rsidR="00CD313A" w:rsidRPr="00107445">
        <w:rPr>
          <w:rFonts w:asciiTheme="minorHAnsi" w:hAnsiTheme="minorHAnsi" w:cstheme="minorHAnsi"/>
          <w:sz w:val="24"/>
          <w:szCs w:val="24"/>
        </w:rPr>
        <w:t>to develop coordinated interventions</w:t>
      </w:r>
      <w:r w:rsidR="00507F7D" w:rsidRPr="00107445">
        <w:rPr>
          <w:rFonts w:asciiTheme="minorHAnsi" w:hAnsiTheme="minorHAnsi" w:cstheme="minorHAnsi"/>
          <w:sz w:val="24"/>
          <w:szCs w:val="24"/>
        </w:rPr>
        <w:t>;</w:t>
      </w:r>
      <w:r w:rsidR="00CD313A" w:rsidRPr="00107445">
        <w:rPr>
          <w:rFonts w:asciiTheme="minorHAnsi" w:hAnsiTheme="minorHAnsi" w:cstheme="minorHAnsi"/>
          <w:sz w:val="24"/>
          <w:szCs w:val="24"/>
        </w:rPr>
        <w:t xml:space="preserve"> facilitate the planning process</w:t>
      </w:r>
      <w:r w:rsidR="00507F7D" w:rsidRPr="00107445">
        <w:rPr>
          <w:rFonts w:asciiTheme="minorHAnsi" w:hAnsiTheme="minorHAnsi" w:cstheme="minorHAnsi"/>
          <w:sz w:val="24"/>
          <w:szCs w:val="24"/>
        </w:rPr>
        <w:t>;</w:t>
      </w:r>
      <w:r w:rsidR="00CD313A" w:rsidRPr="00107445">
        <w:rPr>
          <w:rFonts w:asciiTheme="minorHAnsi" w:hAnsiTheme="minorHAnsi" w:cstheme="minorHAnsi"/>
          <w:sz w:val="24"/>
          <w:szCs w:val="24"/>
        </w:rPr>
        <w:t xml:space="preserve"> and</w:t>
      </w:r>
      <w:r w:rsidR="00507F7D" w:rsidRPr="00107445">
        <w:rPr>
          <w:rFonts w:asciiTheme="minorHAnsi" w:hAnsiTheme="minorHAnsi" w:cstheme="minorHAnsi"/>
          <w:sz w:val="24"/>
          <w:szCs w:val="24"/>
        </w:rPr>
        <w:t>/or</w:t>
      </w:r>
      <w:r w:rsidR="00CD313A" w:rsidRPr="00107445">
        <w:rPr>
          <w:rFonts w:asciiTheme="minorHAnsi" w:hAnsiTheme="minorHAnsi" w:cstheme="minorHAnsi"/>
          <w:sz w:val="24"/>
          <w:szCs w:val="24"/>
        </w:rPr>
        <w:t xml:space="preserve"> provide a combined M&amp;E </w:t>
      </w:r>
      <w:r w:rsidR="00DB1DEF" w:rsidRPr="00107445">
        <w:rPr>
          <w:rFonts w:asciiTheme="minorHAnsi" w:hAnsiTheme="minorHAnsi" w:cstheme="minorHAnsi"/>
          <w:sz w:val="24"/>
          <w:szCs w:val="24"/>
        </w:rPr>
        <w:t xml:space="preserve">and </w:t>
      </w:r>
      <w:r w:rsidR="00117BD2" w:rsidRPr="00107445">
        <w:rPr>
          <w:rFonts w:asciiTheme="minorHAnsi" w:hAnsiTheme="minorHAnsi" w:cstheme="minorHAnsi"/>
          <w:sz w:val="24"/>
          <w:szCs w:val="24"/>
        </w:rPr>
        <w:t xml:space="preserve">grievance redress </w:t>
      </w:r>
      <w:r w:rsidR="00CD313A" w:rsidRPr="00107445">
        <w:rPr>
          <w:rFonts w:asciiTheme="minorHAnsi" w:hAnsiTheme="minorHAnsi" w:cstheme="minorHAnsi"/>
          <w:sz w:val="24"/>
          <w:szCs w:val="24"/>
        </w:rPr>
        <w:t>across</w:t>
      </w:r>
      <w:r w:rsidR="00DB1DEF" w:rsidRPr="00107445">
        <w:rPr>
          <w:rFonts w:asciiTheme="minorHAnsi" w:hAnsiTheme="minorHAnsi" w:cstheme="minorHAnsi"/>
          <w:sz w:val="24"/>
          <w:szCs w:val="24"/>
        </w:rPr>
        <w:t xml:space="preserve"> </w:t>
      </w:r>
      <w:r w:rsidR="00CD313A" w:rsidRPr="00107445">
        <w:rPr>
          <w:rFonts w:asciiTheme="minorHAnsi" w:hAnsiTheme="minorHAnsi" w:cstheme="minorHAnsi"/>
          <w:sz w:val="24"/>
          <w:szCs w:val="24"/>
        </w:rPr>
        <w:t xml:space="preserve">programs.   </w:t>
      </w:r>
    </w:p>
    <w:p w14:paraId="2110A7A5" w14:textId="77777777" w:rsidR="003121D0" w:rsidRPr="00107445" w:rsidRDefault="003121D0" w:rsidP="003121D0">
      <w:pPr>
        <w:pStyle w:val="ListParagraph"/>
        <w:rPr>
          <w:rFonts w:asciiTheme="minorHAnsi" w:hAnsiTheme="minorHAnsi" w:cstheme="minorHAnsi"/>
        </w:rPr>
      </w:pPr>
    </w:p>
    <w:p w14:paraId="39183AEB" w14:textId="77777777" w:rsidR="0035058B" w:rsidRDefault="00CD313A"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 xml:space="preserve">Depending on </w:t>
      </w:r>
      <w:r w:rsidR="009C64CC" w:rsidRPr="00107445">
        <w:rPr>
          <w:rFonts w:asciiTheme="minorHAnsi" w:hAnsiTheme="minorHAnsi" w:cstheme="minorHAnsi"/>
          <w:sz w:val="24"/>
          <w:szCs w:val="24"/>
        </w:rPr>
        <w:t xml:space="preserve">the </w:t>
      </w:r>
      <w:r w:rsidRPr="00107445">
        <w:rPr>
          <w:rFonts w:asciiTheme="minorHAnsi" w:hAnsiTheme="minorHAnsi" w:cstheme="minorHAnsi"/>
          <w:sz w:val="24"/>
          <w:szCs w:val="24"/>
        </w:rPr>
        <w:t>scope and the objec</w:t>
      </w:r>
      <w:r w:rsidR="001B70F8" w:rsidRPr="00107445">
        <w:rPr>
          <w:rFonts w:asciiTheme="minorHAnsi" w:hAnsiTheme="minorHAnsi" w:cstheme="minorHAnsi"/>
          <w:sz w:val="24"/>
          <w:szCs w:val="24"/>
        </w:rPr>
        <w:t xml:space="preserve">tives to be achieved, </w:t>
      </w:r>
      <w:r w:rsidR="00E53B47">
        <w:rPr>
          <w:rFonts w:asciiTheme="minorHAnsi" w:hAnsiTheme="minorHAnsi" w:cstheme="minorHAnsi"/>
          <w:sz w:val="24"/>
          <w:szCs w:val="24"/>
        </w:rPr>
        <w:t xml:space="preserve">a </w:t>
      </w:r>
      <w:r w:rsidR="001B70F8" w:rsidRPr="00107445">
        <w:rPr>
          <w:rFonts w:asciiTheme="minorHAnsi" w:hAnsiTheme="minorHAnsi" w:cstheme="minorHAnsi"/>
          <w:sz w:val="24"/>
          <w:szCs w:val="24"/>
        </w:rPr>
        <w:t>S</w:t>
      </w:r>
      <w:r w:rsidR="00D435C3" w:rsidRPr="00107445">
        <w:rPr>
          <w:rFonts w:asciiTheme="minorHAnsi" w:hAnsiTheme="minorHAnsi" w:cstheme="minorHAnsi"/>
          <w:sz w:val="24"/>
          <w:szCs w:val="24"/>
        </w:rPr>
        <w:t xml:space="preserve">R </w:t>
      </w:r>
      <w:r w:rsidRPr="00107445">
        <w:rPr>
          <w:rFonts w:asciiTheme="minorHAnsi" w:hAnsiTheme="minorHAnsi" w:cstheme="minorHAnsi"/>
          <w:sz w:val="24"/>
          <w:szCs w:val="24"/>
        </w:rPr>
        <w:t xml:space="preserve">may </w:t>
      </w:r>
      <w:r w:rsidR="00E06A9C" w:rsidRPr="00107445">
        <w:rPr>
          <w:rFonts w:asciiTheme="minorHAnsi" w:hAnsiTheme="minorHAnsi" w:cstheme="minorHAnsi"/>
          <w:sz w:val="24"/>
          <w:szCs w:val="24"/>
        </w:rPr>
        <w:t>offer</w:t>
      </w:r>
      <w:r w:rsidRPr="00107445">
        <w:rPr>
          <w:rFonts w:asciiTheme="minorHAnsi" w:hAnsiTheme="minorHAnsi" w:cstheme="minorHAnsi"/>
          <w:sz w:val="24"/>
          <w:szCs w:val="24"/>
        </w:rPr>
        <w:t xml:space="preserve"> multiples advantages</w:t>
      </w:r>
      <w:r w:rsidR="00E06A9C" w:rsidRPr="00107445">
        <w:rPr>
          <w:rFonts w:asciiTheme="minorHAnsi" w:hAnsiTheme="minorHAnsi" w:cstheme="minorHAnsi"/>
          <w:sz w:val="24"/>
          <w:szCs w:val="24"/>
        </w:rPr>
        <w:t xml:space="preserve">. </w:t>
      </w:r>
    </w:p>
    <w:p w14:paraId="1BF9B401" w14:textId="77777777" w:rsidR="0035058B" w:rsidRDefault="0035058B" w:rsidP="00011E39">
      <w:pPr>
        <w:pStyle w:val="ListParagraph"/>
        <w:rPr>
          <w:rFonts w:asciiTheme="minorHAnsi" w:hAnsiTheme="minorHAnsi" w:cstheme="minorHAnsi"/>
        </w:rPr>
      </w:pPr>
    </w:p>
    <w:p w14:paraId="5550DB65" w14:textId="557B5BF6" w:rsidR="00E06A9C" w:rsidRPr="00107445" w:rsidRDefault="00E06A9C"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 xml:space="preserve">From a </w:t>
      </w:r>
      <w:r w:rsidRPr="00107445">
        <w:rPr>
          <w:rFonts w:asciiTheme="minorHAnsi" w:hAnsiTheme="minorHAnsi" w:cstheme="minorHAnsi"/>
          <w:sz w:val="24"/>
          <w:szCs w:val="24"/>
          <w:u w:val="single"/>
        </w:rPr>
        <w:t>policy</w:t>
      </w:r>
      <w:r w:rsidRPr="00107445">
        <w:rPr>
          <w:rFonts w:asciiTheme="minorHAnsi" w:hAnsiTheme="minorHAnsi" w:cstheme="minorHAnsi"/>
          <w:sz w:val="24"/>
          <w:szCs w:val="24"/>
        </w:rPr>
        <w:t xml:space="preserve"> perspective, </w:t>
      </w:r>
      <w:r w:rsidR="0035058B">
        <w:rPr>
          <w:rFonts w:asciiTheme="minorHAnsi" w:hAnsiTheme="minorHAnsi" w:cstheme="minorHAnsi"/>
          <w:sz w:val="24"/>
          <w:szCs w:val="24"/>
        </w:rPr>
        <w:t xml:space="preserve">the </w:t>
      </w:r>
      <w:r w:rsidR="00476E09" w:rsidRPr="00107445">
        <w:rPr>
          <w:rFonts w:asciiTheme="minorHAnsi" w:hAnsiTheme="minorHAnsi" w:cstheme="minorHAnsi"/>
          <w:sz w:val="24"/>
          <w:szCs w:val="24"/>
        </w:rPr>
        <w:t>S</w:t>
      </w:r>
      <w:r w:rsidR="00D435C3" w:rsidRPr="00107445">
        <w:rPr>
          <w:rFonts w:asciiTheme="minorHAnsi" w:hAnsiTheme="minorHAnsi" w:cstheme="minorHAnsi"/>
          <w:sz w:val="24"/>
          <w:szCs w:val="24"/>
        </w:rPr>
        <w:t xml:space="preserve">R </w:t>
      </w:r>
      <w:r w:rsidR="00507F7D" w:rsidRPr="00107445">
        <w:rPr>
          <w:rFonts w:asciiTheme="minorHAnsi" w:hAnsiTheme="minorHAnsi" w:cstheme="minorHAnsi"/>
          <w:sz w:val="24"/>
          <w:szCs w:val="24"/>
        </w:rPr>
        <w:t>may</w:t>
      </w:r>
      <w:r w:rsidRPr="00107445">
        <w:rPr>
          <w:rFonts w:asciiTheme="minorHAnsi" w:hAnsiTheme="minorHAnsi" w:cstheme="minorHAnsi"/>
          <w:sz w:val="24"/>
          <w:szCs w:val="24"/>
        </w:rPr>
        <w:t>:</w:t>
      </w:r>
    </w:p>
    <w:p w14:paraId="7106A4B6" w14:textId="77777777" w:rsidR="009E2A51" w:rsidRPr="00107445" w:rsidRDefault="009E2A51" w:rsidP="009E2A51">
      <w:pPr>
        <w:pStyle w:val="ListParagraph"/>
        <w:rPr>
          <w:rFonts w:asciiTheme="minorHAnsi" w:hAnsiTheme="minorHAnsi" w:cstheme="minorHAnsi"/>
        </w:rPr>
      </w:pPr>
    </w:p>
    <w:p w14:paraId="19FDA037" w14:textId="77777777" w:rsidR="00E06A9C" w:rsidRPr="00107445" w:rsidRDefault="00E06A9C" w:rsidP="00A22875">
      <w:pPr>
        <w:pStyle w:val="ListParagraph"/>
        <w:numPr>
          <w:ilvl w:val="0"/>
          <w:numId w:val="4"/>
        </w:numPr>
        <w:spacing w:after="180" w:line="276" w:lineRule="auto"/>
        <w:ind w:left="426"/>
        <w:jc w:val="both"/>
        <w:rPr>
          <w:rFonts w:asciiTheme="minorHAnsi" w:hAnsiTheme="minorHAnsi" w:cstheme="minorHAnsi"/>
        </w:rPr>
      </w:pPr>
      <w:r w:rsidRPr="00107445">
        <w:rPr>
          <w:rFonts w:asciiTheme="minorHAnsi" w:hAnsiTheme="minorHAnsi" w:cstheme="minorHAnsi"/>
        </w:rPr>
        <w:lastRenderedPageBreak/>
        <w:t xml:space="preserve">Apply a more equitable approach to distributing resources to beneficiaries based on objective and comparable information; </w:t>
      </w:r>
    </w:p>
    <w:p w14:paraId="31F80E63" w14:textId="40C778CC" w:rsidR="00E06A9C" w:rsidRPr="00107445" w:rsidRDefault="00E06A9C" w:rsidP="00A22875">
      <w:pPr>
        <w:pStyle w:val="ListParagraph"/>
        <w:numPr>
          <w:ilvl w:val="0"/>
          <w:numId w:val="4"/>
        </w:numPr>
        <w:spacing w:after="180" w:line="276" w:lineRule="auto"/>
        <w:ind w:left="426"/>
        <w:jc w:val="both"/>
        <w:rPr>
          <w:rFonts w:asciiTheme="minorHAnsi" w:hAnsiTheme="minorHAnsi" w:cstheme="minorHAnsi"/>
        </w:rPr>
      </w:pPr>
      <w:r w:rsidRPr="00107445">
        <w:rPr>
          <w:rFonts w:asciiTheme="minorHAnsi" w:hAnsiTheme="minorHAnsi" w:cstheme="minorHAnsi"/>
        </w:rPr>
        <w:t>Increase responsiveness and inclusiveness of interventions that serve the chronic poor</w:t>
      </w:r>
      <w:r w:rsidR="002C4CBF" w:rsidRPr="00107445">
        <w:rPr>
          <w:rFonts w:asciiTheme="minorHAnsi" w:hAnsiTheme="minorHAnsi" w:cstheme="minorHAnsi"/>
        </w:rPr>
        <w:t xml:space="preserve"> and</w:t>
      </w:r>
      <w:r w:rsidRPr="00107445">
        <w:rPr>
          <w:rFonts w:asciiTheme="minorHAnsi" w:hAnsiTheme="minorHAnsi" w:cstheme="minorHAnsi"/>
        </w:rPr>
        <w:t xml:space="preserve"> populations structurally vulnerable to poverty and </w:t>
      </w:r>
      <w:r w:rsidR="002C4CBF" w:rsidRPr="00107445">
        <w:rPr>
          <w:rFonts w:asciiTheme="minorHAnsi" w:hAnsiTheme="minorHAnsi" w:cstheme="minorHAnsi"/>
        </w:rPr>
        <w:t xml:space="preserve">to </w:t>
      </w:r>
      <w:r w:rsidRPr="00107445">
        <w:rPr>
          <w:rFonts w:asciiTheme="minorHAnsi" w:hAnsiTheme="minorHAnsi" w:cstheme="minorHAnsi"/>
        </w:rPr>
        <w:t xml:space="preserve">respond </w:t>
      </w:r>
      <w:r w:rsidR="002C4CBF" w:rsidRPr="00107445">
        <w:rPr>
          <w:rFonts w:asciiTheme="minorHAnsi" w:hAnsiTheme="minorHAnsi" w:cstheme="minorHAnsi"/>
        </w:rPr>
        <w:t xml:space="preserve">more quickly </w:t>
      </w:r>
      <w:r w:rsidRPr="00107445">
        <w:rPr>
          <w:rFonts w:asciiTheme="minorHAnsi" w:hAnsiTheme="minorHAnsi" w:cstheme="minorHAnsi"/>
        </w:rPr>
        <w:t>to shocks (for example, natural disasters or conflict)</w:t>
      </w:r>
      <w:r w:rsidR="002C4CBF" w:rsidRPr="00107445">
        <w:rPr>
          <w:rFonts w:asciiTheme="minorHAnsi" w:hAnsiTheme="minorHAnsi" w:cstheme="minorHAnsi"/>
        </w:rPr>
        <w:t>;</w:t>
      </w:r>
    </w:p>
    <w:p w14:paraId="2874DF05" w14:textId="0E8C5825" w:rsidR="002C4CBF" w:rsidRPr="00107445" w:rsidRDefault="002C4CBF" w:rsidP="00A22875">
      <w:pPr>
        <w:pStyle w:val="ListParagraph"/>
        <w:numPr>
          <w:ilvl w:val="0"/>
          <w:numId w:val="4"/>
        </w:numPr>
        <w:spacing w:after="180" w:line="276" w:lineRule="auto"/>
        <w:ind w:left="426"/>
        <w:jc w:val="both"/>
        <w:rPr>
          <w:rFonts w:asciiTheme="minorHAnsi" w:hAnsiTheme="minorHAnsi" w:cstheme="minorHAnsi"/>
        </w:rPr>
      </w:pPr>
      <w:r w:rsidRPr="00107445">
        <w:rPr>
          <w:rFonts w:asciiTheme="minorHAnsi" w:hAnsiTheme="minorHAnsi" w:cstheme="minorHAnsi"/>
        </w:rPr>
        <w:t>Facilitate access to universal programs such as education and health services for those who lack information on the services, costs, procedures, eligibility criteria, or enrollment processes;</w:t>
      </w:r>
    </w:p>
    <w:p w14:paraId="75823508" w14:textId="36BEED17" w:rsidR="002C4CBF" w:rsidRPr="00107445" w:rsidRDefault="002C4CBF" w:rsidP="00A22875">
      <w:pPr>
        <w:pStyle w:val="ListParagraph"/>
        <w:numPr>
          <w:ilvl w:val="0"/>
          <w:numId w:val="4"/>
        </w:numPr>
        <w:spacing w:after="180" w:line="276" w:lineRule="auto"/>
        <w:ind w:left="426"/>
        <w:jc w:val="both"/>
        <w:rPr>
          <w:rFonts w:asciiTheme="minorHAnsi" w:hAnsiTheme="minorHAnsi" w:cstheme="minorHAnsi"/>
        </w:rPr>
      </w:pPr>
      <w:r w:rsidRPr="00107445">
        <w:rPr>
          <w:rFonts w:asciiTheme="minorHAnsi" w:hAnsiTheme="minorHAnsi" w:cstheme="minorHAnsi"/>
        </w:rPr>
        <w:t>Identify gaps in coverage – or duplications;</w:t>
      </w:r>
    </w:p>
    <w:p w14:paraId="144CAC7B" w14:textId="3D6ADC3F" w:rsidR="00E06A9C" w:rsidRPr="00107445" w:rsidRDefault="00E06A9C" w:rsidP="00A22875">
      <w:pPr>
        <w:pStyle w:val="ListParagraph"/>
        <w:numPr>
          <w:ilvl w:val="0"/>
          <w:numId w:val="4"/>
        </w:numPr>
        <w:spacing w:after="180" w:line="276" w:lineRule="auto"/>
        <w:ind w:left="426"/>
        <w:jc w:val="both"/>
        <w:rPr>
          <w:rFonts w:asciiTheme="minorHAnsi" w:hAnsiTheme="minorHAnsi" w:cstheme="minorHAnsi"/>
        </w:rPr>
      </w:pPr>
      <w:r w:rsidRPr="00107445">
        <w:rPr>
          <w:rFonts w:asciiTheme="minorHAnsi" w:hAnsiTheme="minorHAnsi" w:cstheme="minorHAnsi"/>
        </w:rPr>
        <w:t>Increase transparency and accountability since program information can be more easily shared and compared</w:t>
      </w:r>
      <w:r w:rsidR="002C4CBF" w:rsidRPr="00107445">
        <w:rPr>
          <w:rFonts w:asciiTheme="minorHAnsi" w:hAnsiTheme="minorHAnsi" w:cstheme="minorHAnsi"/>
        </w:rPr>
        <w:t>;</w:t>
      </w:r>
    </w:p>
    <w:p w14:paraId="5C81AD38" w14:textId="18FA2FBE" w:rsidR="00E06A9C" w:rsidRPr="00107445" w:rsidRDefault="00E06A9C" w:rsidP="00A22875">
      <w:pPr>
        <w:pStyle w:val="ListParagraph"/>
        <w:numPr>
          <w:ilvl w:val="0"/>
          <w:numId w:val="4"/>
        </w:numPr>
        <w:spacing w:after="180" w:line="276" w:lineRule="auto"/>
        <w:ind w:left="426"/>
        <w:jc w:val="both"/>
        <w:rPr>
          <w:rFonts w:asciiTheme="minorHAnsi" w:hAnsiTheme="minorHAnsi" w:cstheme="minorHAnsi"/>
        </w:rPr>
      </w:pPr>
      <w:r w:rsidRPr="00107445">
        <w:rPr>
          <w:rFonts w:asciiTheme="minorHAnsi" w:hAnsiTheme="minorHAnsi" w:cstheme="minorHAnsi"/>
        </w:rPr>
        <w:t>Build a stronger link to institutional frameworks and wider social and economic policies</w:t>
      </w:r>
      <w:r w:rsidR="002C4CBF" w:rsidRPr="00107445">
        <w:rPr>
          <w:rFonts w:asciiTheme="minorHAnsi" w:hAnsiTheme="minorHAnsi" w:cstheme="minorHAnsi"/>
        </w:rPr>
        <w:t xml:space="preserve"> and opportunities; and</w:t>
      </w:r>
    </w:p>
    <w:p w14:paraId="75DF2292" w14:textId="1C8DCE6E" w:rsidR="00E06A9C" w:rsidRPr="00107445" w:rsidRDefault="00E06A9C" w:rsidP="00A22875">
      <w:pPr>
        <w:pStyle w:val="ListParagraph"/>
        <w:numPr>
          <w:ilvl w:val="0"/>
          <w:numId w:val="4"/>
        </w:numPr>
        <w:spacing w:line="276" w:lineRule="auto"/>
        <w:ind w:left="426"/>
        <w:jc w:val="both"/>
        <w:rPr>
          <w:rFonts w:asciiTheme="minorHAnsi" w:hAnsiTheme="minorHAnsi" w:cstheme="minorHAnsi"/>
        </w:rPr>
      </w:pPr>
      <w:r w:rsidRPr="00107445">
        <w:rPr>
          <w:rFonts w:asciiTheme="minorHAnsi" w:hAnsiTheme="minorHAnsi" w:cstheme="minorHAnsi"/>
        </w:rPr>
        <w:t xml:space="preserve">Increase knowledge on poverty and vulnerability based on access to the large amount of information available. </w:t>
      </w:r>
    </w:p>
    <w:p w14:paraId="0735231D" w14:textId="77777777" w:rsidR="003121D0" w:rsidRPr="00107445" w:rsidRDefault="003121D0" w:rsidP="003121D0">
      <w:pPr>
        <w:spacing w:line="276" w:lineRule="auto"/>
        <w:jc w:val="both"/>
        <w:rPr>
          <w:rFonts w:asciiTheme="minorHAnsi" w:hAnsiTheme="minorHAnsi" w:cstheme="minorHAnsi"/>
        </w:rPr>
      </w:pPr>
    </w:p>
    <w:p w14:paraId="46FB534F" w14:textId="340AE729" w:rsidR="00E06A9C" w:rsidRPr="00107445" w:rsidRDefault="00E06A9C" w:rsidP="00A22875">
      <w:pPr>
        <w:pStyle w:val="ListParagraph"/>
        <w:numPr>
          <w:ilvl w:val="0"/>
          <w:numId w:val="2"/>
        </w:numPr>
        <w:spacing w:line="276" w:lineRule="auto"/>
        <w:ind w:left="0" w:firstLine="0"/>
        <w:jc w:val="both"/>
        <w:rPr>
          <w:rFonts w:asciiTheme="minorHAnsi" w:hAnsiTheme="minorHAnsi" w:cstheme="minorHAnsi"/>
        </w:rPr>
      </w:pPr>
      <w:r w:rsidRPr="00107445">
        <w:rPr>
          <w:rFonts w:asciiTheme="minorHAnsi" w:hAnsiTheme="minorHAnsi" w:cstheme="minorHAnsi"/>
        </w:rPr>
        <w:t xml:space="preserve">From an </w:t>
      </w:r>
      <w:r w:rsidRPr="00107445">
        <w:rPr>
          <w:rFonts w:asciiTheme="minorHAnsi" w:hAnsiTheme="minorHAnsi" w:cstheme="minorHAnsi"/>
          <w:u w:val="single"/>
        </w:rPr>
        <w:t>operational</w:t>
      </w:r>
      <w:r w:rsidRPr="00107445">
        <w:rPr>
          <w:rFonts w:asciiTheme="minorHAnsi" w:hAnsiTheme="minorHAnsi" w:cstheme="minorHAnsi"/>
        </w:rPr>
        <w:t xml:space="preserve"> perspective, advantages include the ability to: </w:t>
      </w:r>
    </w:p>
    <w:p w14:paraId="2152F1FA" w14:textId="77777777" w:rsidR="003121D0" w:rsidRPr="00107445" w:rsidRDefault="003121D0" w:rsidP="003121D0">
      <w:pPr>
        <w:spacing w:line="276" w:lineRule="auto"/>
        <w:jc w:val="both"/>
        <w:rPr>
          <w:rFonts w:asciiTheme="minorHAnsi" w:hAnsiTheme="minorHAnsi" w:cstheme="minorHAnsi"/>
        </w:rPr>
      </w:pPr>
    </w:p>
    <w:p w14:paraId="32B7C615" w14:textId="01EBDA4B" w:rsidR="00E06A9C" w:rsidRPr="00107445" w:rsidRDefault="00E06A9C" w:rsidP="00A22875">
      <w:pPr>
        <w:pStyle w:val="ListParagraph"/>
        <w:numPr>
          <w:ilvl w:val="0"/>
          <w:numId w:val="5"/>
        </w:numPr>
        <w:spacing w:after="180" w:line="276" w:lineRule="auto"/>
        <w:ind w:left="426"/>
        <w:jc w:val="both"/>
        <w:rPr>
          <w:rFonts w:asciiTheme="minorHAnsi" w:hAnsiTheme="minorHAnsi" w:cstheme="minorHAnsi"/>
        </w:rPr>
      </w:pPr>
      <w:r w:rsidRPr="00107445">
        <w:rPr>
          <w:rFonts w:asciiTheme="minorHAnsi" w:hAnsiTheme="minorHAnsi" w:cstheme="minorHAnsi"/>
        </w:rPr>
        <w:t>Facilitate oversight of multiple schemes and report to policymakers responsible for social protection interventions</w:t>
      </w:r>
      <w:r w:rsidR="002C4CBF" w:rsidRPr="00107445">
        <w:rPr>
          <w:rFonts w:asciiTheme="minorHAnsi" w:hAnsiTheme="minorHAnsi" w:cstheme="minorHAnsi"/>
        </w:rPr>
        <w:t>;</w:t>
      </w:r>
    </w:p>
    <w:p w14:paraId="4F36D8F0" w14:textId="50222A10" w:rsidR="00E06A9C" w:rsidRPr="00107445" w:rsidRDefault="00E06A9C" w:rsidP="00A22875">
      <w:pPr>
        <w:pStyle w:val="ListParagraph"/>
        <w:numPr>
          <w:ilvl w:val="0"/>
          <w:numId w:val="5"/>
        </w:numPr>
        <w:spacing w:after="180" w:line="276" w:lineRule="auto"/>
        <w:ind w:left="426"/>
        <w:jc w:val="both"/>
        <w:rPr>
          <w:rFonts w:asciiTheme="minorHAnsi" w:hAnsiTheme="minorHAnsi" w:cstheme="minorHAnsi"/>
        </w:rPr>
      </w:pPr>
      <w:r w:rsidRPr="00107445">
        <w:rPr>
          <w:rFonts w:asciiTheme="minorHAnsi" w:hAnsiTheme="minorHAnsi" w:cstheme="minorHAnsi"/>
        </w:rPr>
        <w:t xml:space="preserve">Avoid duplication of </w:t>
      </w:r>
      <w:r w:rsidR="002C4CBF" w:rsidRPr="00107445">
        <w:rPr>
          <w:rFonts w:asciiTheme="minorHAnsi" w:hAnsiTheme="minorHAnsi" w:cstheme="minorHAnsi"/>
        </w:rPr>
        <w:t xml:space="preserve">administrative </w:t>
      </w:r>
      <w:r w:rsidRPr="00107445">
        <w:rPr>
          <w:rFonts w:asciiTheme="minorHAnsi" w:hAnsiTheme="minorHAnsi" w:cstheme="minorHAnsi"/>
        </w:rPr>
        <w:t>effort (for example, with data collection activities for targeting programs)</w:t>
      </w:r>
      <w:r w:rsidR="002C4CBF" w:rsidRPr="00107445">
        <w:rPr>
          <w:rFonts w:asciiTheme="minorHAnsi" w:hAnsiTheme="minorHAnsi" w:cstheme="minorHAnsi"/>
        </w:rPr>
        <w:t>;</w:t>
      </w:r>
      <w:r w:rsidRPr="00107445">
        <w:rPr>
          <w:rFonts w:asciiTheme="minorHAnsi" w:hAnsiTheme="minorHAnsi" w:cstheme="minorHAnsi"/>
        </w:rPr>
        <w:t xml:space="preserve"> </w:t>
      </w:r>
    </w:p>
    <w:p w14:paraId="062D49B4" w14:textId="5824B38D" w:rsidR="00E06A9C" w:rsidRPr="00107445" w:rsidRDefault="00E06A9C" w:rsidP="00A22875">
      <w:pPr>
        <w:pStyle w:val="ListParagraph"/>
        <w:numPr>
          <w:ilvl w:val="0"/>
          <w:numId w:val="5"/>
        </w:numPr>
        <w:spacing w:after="180" w:line="276" w:lineRule="auto"/>
        <w:ind w:left="426"/>
        <w:jc w:val="both"/>
        <w:rPr>
          <w:rFonts w:asciiTheme="minorHAnsi" w:hAnsiTheme="minorHAnsi" w:cstheme="minorHAnsi"/>
        </w:rPr>
      </w:pPr>
      <w:r w:rsidRPr="00107445">
        <w:rPr>
          <w:rFonts w:asciiTheme="minorHAnsi" w:hAnsiTheme="minorHAnsi" w:cstheme="minorHAnsi"/>
        </w:rPr>
        <w:t>Establish common system</w:t>
      </w:r>
      <w:r w:rsidR="002C4CBF" w:rsidRPr="00107445">
        <w:rPr>
          <w:rFonts w:asciiTheme="minorHAnsi" w:hAnsiTheme="minorHAnsi" w:cstheme="minorHAnsi"/>
        </w:rPr>
        <w:t>s</w:t>
      </w:r>
      <w:r w:rsidRPr="00107445">
        <w:rPr>
          <w:rFonts w:asciiTheme="minorHAnsi" w:hAnsiTheme="minorHAnsi" w:cstheme="minorHAnsi"/>
        </w:rPr>
        <w:t xml:space="preserve"> across all schemes, </w:t>
      </w:r>
      <w:r w:rsidR="002C4CBF" w:rsidRPr="00107445">
        <w:rPr>
          <w:rFonts w:asciiTheme="minorHAnsi" w:hAnsiTheme="minorHAnsi" w:cstheme="minorHAnsi"/>
        </w:rPr>
        <w:t xml:space="preserve">such as grievance redress or payment systems, </w:t>
      </w:r>
      <w:r w:rsidRPr="00107445">
        <w:rPr>
          <w:rFonts w:asciiTheme="minorHAnsi" w:hAnsiTheme="minorHAnsi" w:cstheme="minorHAnsi"/>
        </w:rPr>
        <w:t>increas</w:t>
      </w:r>
      <w:r w:rsidR="00F739C2" w:rsidRPr="00107445">
        <w:rPr>
          <w:rFonts w:asciiTheme="minorHAnsi" w:hAnsiTheme="minorHAnsi" w:cstheme="minorHAnsi"/>
        </w:rPr>
        <w:t xml:space="preserve">e </w:t>
      </w:r>
      <w:r w:rsidR="00147F46" w:rsidRPr="00107445">
        <w:rPr>
          <w:rFonts w:asciiTheme="minorHAnsi" w:hAnsiTheme="minorHAnsi" w:cstheme="minorHAnsi"/>
        </w:rPr>
        <w:t>efficiency and sav</w:t>
      </w:r>
      <w:r w:rsidR="00F739C2" w:rsidRPr="00107445">
        <w:rPr>
          <w:rFonts w:asciiTheme="minorHAnsi" w:hAnsiTheme="minorHAnsi" w:cstheme="minorHAnsi"/>
        </w:rPr>
        <w:t xml:space="preserve">e </w:t>
      </w:r>
      <w:r w:rsidR="00147F46" w:rsidRPr="00107445">
        <w:rPr>
          <w:rFonts w:asciiTheme="minorHAnsi" w:hAnsiTheme="minorHAnsi" w:cstheme="minorHAnsi"/>
        </w:rPr>
        <w:t>money</w:t>
      </w:r>
      <w:r w:rsidR="002C4CBF" w:rsidRPr="00107445">
        <w:rPr>
          <w:rFonts w:asciiTheme="minorHAnsi" w:hAnsiTheme="minorHAnsi" w:cstheme="minorHAnsi"/>
        </w:rPr>
        <w:t>;</w:t>
      </w:r>
    </w:p>
    <w:p w14:paraId="71BA515A" w14:textId="77777777" w:rsidR="00DB18BF" w:rsidRDefault="00E06A9C" w:rsidP="00A22875">
      <w:pPr>
        <w:pStyle w:val="ListParagraph"/>
        <w:numPr>
          <w:ilvl w:val="0"/>
          <w:numId w:val="5"/>
        </w:numPr>
        <w:spacing w:after="180" w:line="276" w:lineRule="auto"/>
        <w:ind w:left="426"/>
        <w:jc w:val="both"/>
        <w:rPr>
          <w:rFonts w:asciiTheme="minorHAnsi" w:hAnsiTheme="minorHAnsi" w:cstheme="minorHAnsi"/>
        </w:rPr>
      </w:pPr>
      <w:r w:rsidRPr="00107445">
        <w:rPr>
          <w:rFonts w:asciiTheme="minorHAnsi" w:hAnsiTheme="minorHAnsi" w:cstheme="minorHAnsi"/>
        </w:rPr>
        <w:t>Avoid duplication errors and better manage fraud</w:t>
      </w:r>
      <w:r w:rsidR="002C4CBF" w:rsidRPr="00107445">
        <w:rPr>
          <w:rFonts w:asciiTheme="minorHAnsi" w:hAnsiTheme="minorHAnsi" w:cstheme="minorHAnsi"/>
        </w:rPr>
        <w:t>;</w:t>
      </w:r>
      <w:r w:rsidRPr="00107445">
        <w:rPr>
          <w:rFonts w:asciiTheme="minorHAnsi" w:hAnsiTheme="minorHAnsi" w:cstheme="minorHAnsi"/>
        </w:rPr>
        <w:t xml:space="preserve"> </w:t>
      </w:r>
      <w:r w:rsidR="00F739C2" w:rsidRPr="00107445">
        <w:rPr>
          <w:rFonts w:asciiTheme="minorHAnsi" w:hAnsiTheme="minorHAnsi" w:cstheme="minorHAnsi"/>
        </w:rPr>
        <w:t>and</w:t>
      </w:r>
    </w:p>
    <w:p w14:paraId="0E8D9C71" w14:textId="69AB7527" w:rsidR="00417451" w:rsidRPr="00DB18BF" w:rsidRDefault="00E06A9C" w:rsidP="00A22875">
      <w:pPr>
        <w:pStyle w:val="ListParagraph"/>
        <w:numPr>
          <w:ilvl w:val="0"/>
          <w:numId w:val="5"/>
        </w:numPr>
        <w:spacing w:after="180" w:line="276" w:lineRule="auto"/>
        <w:ind w:left="426"/>
        <w:jc w:val="both"/>
        <w:rPr>
          <w:rFonts w:asciiTheme="minorHAnsi" w:hAnsiTheme="minorHAnsi" w:cstheme="minorHAnsi"/>
        </w:rPr>
      </w:pPr>
      <w:r w:rsidRPr="00DB18BF">
        <w:rPr>
          <w:rFonts w:asciiTheme="minorHAnsi" w:hAnsiTheme="minorHAnsi" w:cstheme="minorHAnsi"/>
        </w:rPr>
        <w:t>Enable beneficiaries to transition between schemes as their circumstances change</w:t>
      </w:r>
      <w:r w:rsidR="00147F46" w:rsidRPr="00DB18BF">
        <w:rPr>
          <w:rFonts w:asciiTheme="minorHAnsi" w:hAnsiTheme="minorHAnsi" w:cstheme="minorHAnsi"/>
        </w:rPr>
        <w:t>.</w:t>
      </w:r>
    </w:p>
    <w:p w14:paraId="7883BEC9" w14:textId="77777777" w:rsidR="0035058B" w:rsidRDefault="0035058B" w:rsidP="00011E39">
      <w:pPr>
        <w:spacing w:after="180" w:line="276" w:lineRule="auto"/>
        <w:jc w:val="both"/>
        <w:rPr>
          <w:rFonts w:asciiTheme="minorHAnsi" w:hAnsiTheme="minorHAnsi" w:cstheme="minorHAnsi"/>
        </w:rPr>
      </w:pPr>
    </w:p>
    <w:p w14:paraId="282C4BB4" w14:textId="77777777" w:rsidR="0035058B" w:rsidRDefault="0035058B" w:rsidP="00011E39">
      <w:pPr>
        <w:spacing w:after="180" w:line="276" w:lineRule="auto"/>
        <w:jc w:val="both"/>
        <w:rPr>
          <w:rFonts w:asciiTheme="minorHAnsi" w:hAnsiTheme="minorHAnsi" w:cstheme="minorHAnsi"/>
        </w:rPr>
      </w:pPr>
    </w:p>
    <w:p w14:paraId="466105A4" w14:textId="77777777" w:rsidR="0035058B" w:rsidRDefault="0035058B" w:rsidP="00011E39">
      <w:pPr>
        <w:spacing w:after="180" w:line="276" w:lineRule="auto"/>
        <w:jc w:val="both"/>
        <w:rPr>
          <w:rFonts w:asciiTheme="minorHAnsi" w:hAnsiTheme="minorHAnsi" w:cstheme="minorHAnsi"/>
        </w:rPr>
      </w:pPr>
    </w:p>
    <w:p w14:paraId="132248D6" w14:textId="2692993D" w:rsidR="00DB18BF" w:rsidRDefault="00DB18BF" w:rsidP="00011E39">
      <w:pPr>
        <w:spacing w:after="180" w:line="276" w:lineRule="auto"/>
        <w:jc w:val="both"/>
        <w:rPr>
          <w:rFonts w:asciiTheme="minorHAnsi" w:hAnsiTheme="minorHAnsi" w:cstheme="minorHAnsi"/>
        </w:rPr>
      </w:pPr>
      <w:r>
        <w:rPr>
          <w:rFonts w:asciiTheme="minorHAnsi" w:hAnsiTheme="minorHAnsi" w:cstheme="minorHAnsi"/>
        </w:rPr>
        <w:br w:type="page"/>
      </w:r>
    </w:p>
    <w:p w14:paraId="031A8DDB" w14:textId="0DF35885" w:rsidR="002235C1" w:rsidRPr="00107445" w:rsidRDefault="00B80584" w:rsidP="00A55BC4">
      <w:pPr>
        <w:pStyle w:val="Heading1"/>
        <w:rPr>
          <w:rFonts w:asciiTheme="minorHAnsi" w:hAnsiTheme="minorHAnsi" w:cstheme="minorHAnsi"/>
          <w:szCs w:val="24"/>
        </w:rPr>
      </w:pPr>
      <w:bookmarkStart w:id="27" w:name="_Toc507495911"/>
      <w:bookmarkStart w:id="28" w:name="_Toc507496340"/>
      <w:bookmarkStart w:id="29" w:name="_Toc507498374"/>
      <w:bookmarkStart w:id="30" w:name="_Toc525745130"/>
      <w:r w:rsidRPr="00107445">
        <w:rPr>
          <w:rFonts w:asciiTheme="minorHAnsi" w:hAnsiTheme="minorHAnsi" w:cstheme="minorHAnsi"/>
          <w:szCs w:val="24"/>
        </w:rPr>
        <w:lastRenderedPageBreak/>
        <w:t>I</w:t>
      </w:r>
      <w:r w:rsidR="003F6F00" w:rsidRPr="00107445">
        <w:rPr>
          <w:rFonts w:asciiTheme="minorHAnsi" w:hAnsiTheme="minorHAnsi" w:cstheme="minorHAnsi"/>
          <w:szCs w:val="24"/>
        </w:rPr>
        <w:t>II</w:t>
      </w:r>
      <w:r w:rsidR="00A55BC4" w:rsidRPr="00107445">
        <w:rPr>
          <w:rFonts w:asciiTheme="minorHAnsi" w:hAnsiTheme="minorHAnsi" w:cstheme="minorHAnsi"/>
          <w:szCs w:val="24"/>
        </w:rPr>
        <w:t>. KEY PROCESSES AND STEPS TO MOVE TOWARDS A SOCIAL REGISTRY</w:t>
      </w:r>
      <w:bookmarkEnd w:id="27"/>
      <w:bookmarkEnd w:id="28"/>
      <w:bookmarkEnd w:id="29"/>
      <w:bookmarkEnd w:id="30"/>
      <w:r w:rsidR="009E2A51" w:rsidRPr="00107445">
        <w:rPr>
          <w:rFonts w:asciiTheme="minorHAnsi" w:hAnsiTheme="minorHAnsi" w:cstheme="minorHAnsi"/>
          <w:szCs w:val="24"/>
        </w:rPr>
        <w:t xml:space="preserve"> </w:t>
      </w:r>
    </w:p>
    <w:p w14:paraId="40FE2E7D" w14:textId="77777777" w:rsidR="009E2A51" w:rsidRPr="00107445" w:rsidRDefault="009E2A51" w:rsidP="009E2A51">
      <w:pPr>
        <w:rPr>
          <w:rFonts w:asciiTheme="minorHAnsi" w:hAnsiTheme="minorHAnsi" w:cstheme="minorHAnsi"/>
        </w:rPr>
      </w:pPr>
    </w:p>
    <w:p w14:paraId="48E59EBB" w14:textId="77777777" w:rsidR="00232FC2" w:rsidRPr="00107445" w:rsidRDefault="00232FC2" w:rsidP="00232FC2">
      <w:pPr>
        <w:pStyle w:val="ListParagraph"/>
        <w:spacing w:line="276" w:lineRule="auto"/>
        <w:ind w:left="0"/>
        <w:jc w:val="both"/>
        <w:rPr>
          <w:rFonts w:asciiTheme="minorHAnsi" w:hAnsiTheme="minorHAnsi" w:cstheme="minorHAnsi"/>
        </w:rPr>
      </w:pPr>
    </w:p>
    <w:p w14:paraId="50A1037C" w14:textId="4D588778" w:rsidR="003E3A6E" w:rsidRDefault="00FB379D" w:rsidP="00A22875">
      <w:pPr>
        <w:pStyle w:val="ListParagraph"/>
        <w:numPr>
          <w:ilvl w:val="0"/>
          <w:numId w:val="2"/>
        </w:numPr>
        <w:spacing w:line="276" w:lineRule="auto"/>
        <w:ind w:left="0" w:firstLine="0"/>
        <w:jc w:val="both"/>
        <w:rPr>
          <w:rFonts w:asciiTheme="minorHAnsi" w:hAnsiTheme="minorHAnsi" w:cstheme="minorHAnsi"/>
        </w:rPr>
      </w:pPr>
      <w:r w:rsidRPr="00107445">
        <w:rPr>
          <w:rFonts w:asciiTheme="minorHAnsi" w:hAnsiTheme="minorHAnsi" w:cstheme="minorHAnsi"/>
        </w:rPr>
        <w:t>T</w:t>
      </w:r>
      <w:r w:rsidR="00232FC2" w:rsidRPr="00107445">
        <w:rPr>
          <w:rFonts w:asciiTheme="minorHAnsi" w:hAnsiTheme="minorHAnsi" w:cstheme="minorHAnsi"/>
        </w:rPr>
        <w:t>his phase involves building consensus among all stakeholders</w:t>
      </w:r>
      <w:r w:rsidR="0035058B">
        <w:rPr>
          <w:rFonts w:asciiTheme="minorHAnsi" w:hAnsiTheme="minorHAnsi" w:cstheme="minorHAnsi"/>
        </w:rPr>
        <w:t>.</w:t>
      </w:r>
      <w:r w:rsidR="00232FC2" w:rsidRPr="00107445">
        <w:rPr>
          <w:rFonts w:asciiTheme="minorHAnsi" w:hAnsiTheme="minorHAnsi" w:cstheme="minorHAnsi"/>
        </w:rPr>
        <w:t xml:space="preserve"> </w:t>
      </w:r>
      <w:r w:rsidR="0035058B">
        <w:rPr>
          <w:rFonts w:asciiTheme="minorHAnsi" w:hAnsiTheme="minorHAnsi" w:cstheme="minorHAnsi"/>
        </w:rPr>
        <w:t>Here,</w:t>
      </w:r>
      <w:r w:rsidR="00DB18BF">
        <w:rPr>
          <w:rFonts w:asciiTheme="minorHAnsi" w:hAnsiTheme="minorHAnsi" w:cstheme="minorHAnsi"/>
        </w:rPr>
        <w:t xml:space="preserve"> the </w:t>
      </w:r>
      <w:r w:rsidR="00232FC2" w:rsidRPr="00107445">
        <w:rPr>
          <w:rFonts w:asciiTheme="minorHAnsi" w:hAnsiTheme="minorHAnsi" w:cstheme="minorHAnsi"/>
        </w:rPr>
        <w:t>Government and d</w:t>
      </w:r>
      <w:r w:rsidRPr="00107445">
        <w:rPr>
          <w:rFonts w:asciiTheme="minorHAnsi" w:hAnsiTheme="minorHAnsi" w:cstheme="minorHAnsi"/>
        </w:rPr>
        <w:t>evelopment partners</w:t>
      </w:r>
      <w:r w:rsidR="00232FC2" w:rsidRPr="00107445">
        <w:rPr>
          <w:rFonts w:asciiTheme="minorHAnsi" w:hAnsiTheme="minorHAnsi" w:cstheme="minorHAnsi"/>
        </w:rPr>
        <w:t xml:space="preserve"> should agree on all the </w:t>
      </w:r>
      <w:r w:rsidR="001C571F" w:rsidRPr="00107445">
        <w:rPr>
          <w:rFonts w:asciiTheme="minorHAnsi" w:hAnsiTheme="minorHAnsi" w:cstheme="minorHAnsi"/>
        </w:rPr>
        <w:t xml:space="preserve">key </w:t>
      </w:r>
      <w:r w:rsidR="00232FC2" w:rsidRPr="00107445">
        <w:rPr>
          <w:rFonts w:asciiTheme="minorHAnsi" w:hAnsiTheme="minorHAnsi" w:cstheme="minorHAnsi"/>
        </w:rPr>
        <w:t xml:space="preserve">design parameters related to: </w:t>
      </w:r>
      <w:r w:rsidR="00F739C2" w:rsidRPr="00107445">
        <w:rPr>
          <w:rFonts w:asciiTheme="minorHAnsi" w:hAnsiTheme="minorHAnsi" w:cstheme="minorHAnsi"/>
        </w:rPr>
        <w:t>s</w:t>
      </w:r>
      <w:r w:rsidR="00157267" w:rsidRPr="00107445">
        <w:rPr>
          <w:rFonts w:asciiTheme="minorHAnsi" w:hAnsiTheme="minorHAnsi" w:cstheme="minorHAnsi"/>
        </w:rPr>
        <w:t xml:space="preserve">cope, </w:t>
      </w:r>
      <w:r w:rsidR="000F0AB3" w:rsidRPr="00107445">
        <w:rPr>
          <w:rFonts w:asciiTheme="minorHAnsi" w:hAnsiTheme="minorHAnsi" w:cstheme="minorHAnsi"/>
        </w:rPr>
        <w:t>h</w:t>
      </w:r>
      <w:r w:rsidR="00B47708" w:rsidRPr="00107445">
        <w:rPr>
          <w:rFonts w:asciiTheme="minorHAnsi" w:hAnsiTheme="minorHAnsi" w:cstheme="minorHAnsi"/>
        </w:rPr>
        <w:t>ousehold a</w:t>
      </w:r>
      <w:r w:rsidR="00E41F13" w:rsidRPr="00107445">
        <w:rPr>
          <w:rFonts w:asciiTheme="minorHAnsi" w:hAnsiTheme="minorHAnsi" w:cstheme="minorHAnsi"/>
        </w:rPr>
        <w:t xml:space="preserve">ssessment </w:t>
      </w:r>
      <w:r w:rsidR="00B47708" w:rsidRPr="00107445">
        <w:rPr>
          <w:rFonts w:asciiTheme="minorHAnsi" w:hAnsiTheme="minorHAnsi" w:cstheme="minorHAnsi"/>
        </w:rPr>
        <w:t>m</w:t>
      </w:r>
      <w:r w:rsidR="00E41F13" w:rsidRPr="00107445">
        <w:rPr>
          <w:rFonts w:asciiTheme="minorHAnsi" w:hAnsiTheme="minorHAnsi" w:cstheme="minorHAnsi"/>
        </w:rPr>
        <w:t>echanism</w:t>
      </w:r>
      <w:r w:rsidR="000F0AB3" w:rsidRPr="00107445">
        <w:rPr>
          <w:rFonts w:asciiTheme="minorHAnsi" w:hAnsiTheme="minorHAnsi" w:cstheme="minorHAnsi"/>
        </w:rPr>
        <w:t>,</w:t>
      </w:r>
      <w:r w:rsidR="00B47708" w:rsidRPr="00107445">
        <w:rPr>
          <w:rFonts w:asciiTheme="minorHAnsi" w:hAnsiTheme="minorHAnsi" w:cstheme="minorHAnsi"/>
        </w:rPr>
        <w:t xml:space="preserve"> data to be collected</w:t>
      </w:r>
      <w:r w:rsidR="00E41F13" w:rsidRPr="00107445">
        <w:rPr>
          <w:rFonts w:asciiTheme="minorHAnsi" w:hAnsiTheme="minorHAnsi" w:cstheme="minorHAnsi"/>
        </w:rPr>
        <w:t xml:space="preserve">, </w:t>
      </w:r>
      <w:r w:rsidR="000F0AB3" w:rsidRPr="00107445">
        <w:rPr>
          <w:rFonts w:asciiTheme="minorHAnsi" w:hAnsiTheme="minorHAnsi" w:cstheme="minorHAnsi"/>
        </w:rPr>
        <w:t>r</w:t>
      </w:r>
      <w:r w:rsidR="001C571F" w:rsidRPr="00107445">
        <w:rPr>
          <w:rFonts w:asciiTheme="minorHAnsi" w:hAnsiTheme="minorHAnsi" w:cstheme="minorHAnsi"/>
        </w:rPr>
        <w:t xml:space="preserve">egistration </w:t>
      </w:r>
      <w:r w:rsidR="00915EBF" w:rsidRPr="00107445">
        <w:rPr>
          <w:rFonts w:asciiTheme="minorHAnsi" w:hAnsiTheme="minorHAnsi" w:cstheme="minorHAnsi"/>
        </w:rPr>
        <w:t>methods</w:t>
      </w:r>
      <w:r w:rsidR="0035058B">
        <w:rPr>
          <w:rFonts w:asciiTheme="minorHAnsi" w:hAnsiTheme="minorHAnsi" w:cstheme="minorHAnsi"/>
        </w:rPr>
        <w:t>,</w:t>
      </w:r>
      <w:r w:rsidR="00605207">
        <w:rPr>
          <w:rFonts w:asciiTheme="minorHAnsi" w:hAnsiTheme="minorHAnsi" w:cstheme="minorHAnsi"/>
        </w:rPr>
        <w:t xml:space="preserve"> </w:t>
      </w:r>
      <w:r w:rsidR="00B47708" w:rsidRPr="00107445">
        <w:rPr>
          <w:rFonts w:asciiTheme="minorHAnsi" w:hAnsiTheme="minorHAnsi" w:cstheme="minorHAnsi"/>
        </w:rPr>
        <w:t xml:space="preserve">data collection </w:t>
      </w:r>
      <w:r w:rsidR="00E757EA" w:rsidRPr="00107445">
        <w:rPr>
          <w:rFonts w:asciiTheme="minorHAnsi" w:hAnsiTheme="minorHAnsi" w:cstheme="minorHAnsi"/>
        </w:rPr>
        <w:t xml:space="preserve">and sharing </w:t>
      </w:r>
      <w:r w:rsidR="00B47708" w:rsidRPr="00107445">
        <w:rPr>
          <w:rFonts w:asciiTheme="minorHAnsi" w:hAnsiTheme="minorHAnsi" w:cstheme="minorHAnsi"/>
        </w:rPr>
        <w:t>mechanisms</w:t>
      </w:r>
      <w:r w:rsidR="00232FC2" w:rsidRPr="00107445">
        <w:rPr>
          <w:rFonts w:asciiTheme="minorHAnsi" w:hAnsiTheme="minorHAnsi" w:cstheme="minorHAnsi"/>
        </w:rPr>
        <w:t>.</w:t>
      </w:r>
      <w:r w:rsidR="00963E8B" w:rsidRPr="00107445">
        <w:rPr>
          <w:rFonts w:asciiTheme="minorHAnsi" w:hAnsiTheme="minorHAnsi" w:cstheme="minorHAnsi"/>
        </w:rPr>
        <w:t xml:space="preserve"> This will be the focus of this report; implementation is for future phase</w:t>
      </w:r>
      <w:r w:rsidR="00F739C2" w:rsidRPr="00107445">
        <w:rPr>
          <w:rFonts w:asciiTheme="minorHAnsi" w:hAnsiTheme="minorHAnsi" w:cstheme="minorHAnsi"/>
        </w:rPr>
        <w:t>s</w:t>
      </w:r>
      <w:r w:rsidR="00963E8B" w:rsidRPr="00107445">
        <w:rPr>
          <w:rFonts w:asciiTheme="minorHAnsi" w:hAnsiTheme="minorHAnsi" w:cstheme="minorHAnsi"/>
        </w:rPr>
        <w:t xml:space="preserve"> of the work once key decisions have been made.</w:t>
      </w:r>
    </w:p>
    <w:p w14:paraId="1CDBF173" w14:textId="77777777" w:rsidR="00E53B47" w:rsidRPr="00107445" w:rsidRDefault="00E53B47" w:rsidP="00882F84">
      <w:pPr>
        <w:pStyle w:val="ListParagraph"/>
        <w:spacing w:line="276" w:lineRule="auto"/>
        <w:ind w:left="0"/>
        <w:jc w:val="both"/>
        <w:rPr>
          <w:rFonts w:asciiTheme="minorHAnsi" w:hAnsiTheme="minorHAnsi" w:cstheme="minorHAnsi"/>
        </w:rPr>
      </w:pPr>
    </w:p>
    <w:p w14:paraId="062B3C52" w14:textId="17475FA9" w:rsidR="00232FC2" w:rsidRPr="00107445" w:rsidRDefault="000D3AAA" w:rsidP="00A35E78">
      <w:pPr>
        <w:pStyle w:val="Heading1"/>
        <w:rPr>
          <w:rFonts w:asciiTheme="minorHAnsi" w:hAnsiTheme="minorHAnsi" w:cstheme="minorHAnsi"/>
          <w:szCs w:val="24"/>
        </w:rPr>
      </w:pPr>
      <w:bookmarkStart w:id="31" w:name="_Toc507495913"/>
      <w:bookmarkStart w:id="32" w:name="_Toc507496342"/>
      <w:bookmarkStart w:id="33" w:name="_Toc507498376"/>
      <w:bookmarkStart w:id="34" w:name="_Toc525745131"/>
      <w:r w:rsidRPr="00107445">
        <w:rPr>
          <w:rFonts w:asciiTheme="minorHAnsi" w:hAnsiTheme="minorHAnsi" w:cstheme="minorHAnsi"/>
          <w:szCs w:val="24"/>
        </w:rPr>
        <w:t>I</w:t>
      </w:r>
      <w:r w:rsidR="001E3EC0">
        <w:rPr>
          <w:rFonts w:asciiTheme="minorHAnsi" w:hAnsiTheme="minorHAnsi" w:cstheme="minorHAnsi"/>
          <w:szCs w:val="24"/>
        </w:rPr>
        <w:t>.</w:t>
      </w:r>
      <w:r w:rsidR="00232FC2" w:rsidRPr="00107445">
        <w:rPr>
          <w:rFonts w:asciiTheme="minorHAnsi" w:hAnsiTheme="minorHAnsi" w:cstheme="minorHAnsi"/>
          <w:szCs w:val="24"/>
        </w:rPr>
        <w:t xml:space="preserve"> </w:t>
      </w:r>
      <w:r w:rsidR="00A35E78" w:rsidRPr="00107445">
        <w:rPr>
          <w:rFonts w:asciiTheme="minorHAnsi" w:hAnsiTheme="minorHAnsi" w:cstheme="minorHAnsi"/>
          <w:szCs w:val="24"/>
        </w:rPr>
        <w:t>DEFINE THE SCOPE</w:t>
      </w:r>
      <w:bookmarkEnd w:id="31"/>
      <w:bookmarkEnd w:id="32"/>
      <w:bookmarkEnd w:id="33"/>
      <w:bookmarkEnd w:id="34"/>
      <w:r w:rsidR="00A35E78" w:rsidRPr="00107445">
        <w:rPr>
          <w:rFonts w:asciiTheme="minorHAnsi" w:hAnsiTheme="minorHAnsi" w:cstheme="minorHAnsi"/>
          <w:szCs w:val="24"/>
        </w:rPr>
        <w:t xml:space="preserve"> </w:t>
      </w:r>
    </w:p>
    <w:p w14:paraId="46BD4FAE" w14:textId="77777777" w:rsidR="009E2A51" w:rsidRPr="00107445" w:rsidRDefault="009E2A51" w:rsidP="009E2A51">
      <w:pPr>
        <w:rPr>
          <w:rFonts w:asciiTheme="minorHAnsi" w:hAnsiTheme="minorHAnsi" w:cstheme="minorHAnsi"/>
        </w:rPr>
      </w:pPr>
    </w:p>
    <w:p w14:paraId="6E8BCA3D" w14:textId="45697C70" w:rsidR="00B313EE" w:rsidRPr="00107445" w:rsidRDefault="00232FC2"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 xml:space="preserve"> </w:t>
      </w:r>
      <w:r w:rsidR="00354FB7" w:rsidRPr="00107445">
        <w:rPr>
          <w:rFonts w:asciiTheme="minorHAnsi" w:hAnsiTheme="minorHAnsi" w:cstheme="minorHAnsi"/>
          <w:sz w:val="24"/>
          <w:szCs w:val="24"/>
        </w:rPr>
        <w:t>Decisions should be taken regarding the role and functions of the S</w:t>
      </w:r>
      <w:r w:rsidR="00F739C2" w:rsidRPr="00107445">
        <w:rPr>
          <w:rFonts w:asciiTheme="minorHAnsi" w:hAnsiTheme="minorHAnsi" w:cstheme="minorHAnsi"/>
          <w:sz w:val="24"/>
          <w:szCs w:val="24"/>
        </w:rPr>
        <w:t>R</w:t>
      </w:r>
      <w:r w:rsidR="00354FB7" w:rsidRPr="00107445">
        <w:rPr>
          <w:rFonts w:asciiTheme="minorHAnsi" w:hAnsiTheme="minorHAnsi" w:cstheme="minorHAnsi"/>
          <w:sz w:val="24"/>
          <w:szCs w:val="24"/>
        </w:rPr>
        <w:t xml:space="preserve">.  </w:t>
      </w:r>
    </w:p>
    <w:p w14:paraId="01F2C1C4" w14:textId="77777777" w:rsidR="009E2A51" w:rsidRPr="00107445" w:rsidRDefault="009E2A51" w:rsidP="003121D0">
      <w:pPr>
        <w:pStyle w:val="Default"/>
        <w:spacing w:after="0" w:line="276" w:lineRule="auto"/>
        <w:jc w:val="both"/>
        <w:rPr>
          <w:rFonts w:asciiTheme="minorHAnsi" w:hAnsiTheme="minorHAnsi" w:cstheme="minorHAnsi"/>
          <w:sz w:val="24"/>
          <w:szCs w:val="24"/>
        </w:rPr>
      </w:pPr>
    </w:p>
    <w:p w14:paraId="0C634862" w14:textId="43ACA9EF" w:rsidR="00AA501B" w:rsidRPr="00107445" w:rsidRDefault="00B313EE"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 xml:space="preserve">One potential role is to provide a common ‘gateway’ for eligibility – </w:t>
      </w:r>
      <w:r w:rsidR="00B47708" w:rsidRPr="00107445">
        <w:rPr>
          <w:rFonts w:asciiTheme="minorHAnsi" w:hAnsiTheme="minorHAnsi" w:cstheme="minorHAnsi"/>
          <w:sz w:val="24"/>
          <w:szCs w:val="24"/>
        </w:rPr>
        <w:t xml:space="preserve">that </w:t>
      </w:r>
      <w:r w:rsidRPr="00107445">
        <w:rPr>
          <w:rFonts w:asciiTheme="minorHAnsi" w:hAnsiTheme="minorHAnsi" w:cstheme="minorHAnsi"/>
          <w:sz w:val="24"/>
          <w:szCs w:val="24"/>
        </w:rPr>
        <w:t xml:space="preserve">is a ready-made list of poor and vulnerable households from which potential beneficiaries meeting a program’s eligibility criteria can be selected (e.g. all children under two or all disabled or all those who have inadequate dwellings or who live in a certain geographical area). </w:t>
      </w:r>
      <w:r w:rsidR="00AA501B" w:rsidRPr="00107445">
        <w:rPr>
          <w:rFonts w:asciiTheme="minorHAnsi" w:hAnsiTheme="minorHAnsi" w:cstheme="minorHAnsi"/>
          <w:sz w:val="24"/>
          <w:szCs w:val="24"/>
        </w:rPr>
        <w:t xml:space="preserve">When more </w:t>
      </w:r>
      <w:r w:rsidR="00E53B47">
        <w:rPr>
          <w:rFonts w:asciiTheme="minorHAnsi" w:hAnsiTheme="minorHAnsi" w:cstheme="minorHAnsi"/>
          <w:sz w:val="24"/>
          <w:szCs w:val="24"/>
        </w:rPr>
        <w:t xml:space="preserve">program </w:t>
      </w:r>
      <w:r w:rsidR="00AA501B" w:rsidRPr="00107445">
        <w:rPr>
          <w:rFonts w:asciiTheme="minorHAnsi" w:hAnsiTheme="minorHAnsi" w:cstheme="minorHAnsi"/>
          <w:sz w:val="24"/>
          <w:szCs w:val="24"/>
        </w:rPr>
        <w:t xml:space="preserve">funds become available, there is a ready-made pool of potential beneficiaries in the next geographical area or the next poverty bracket. </w:t>
      </w:r>
      <w:r w:rsidRPr="00107445">
        <w:rPr>
          <w:rFonts w:asciiTheme="minorHAnsi" w:hAnsiTheme="minorHAnsi" w:cstheme="minorHAnsi"/>
          <w:sz w:val="24"/>
          <w:szCs w:val="24"/>
        </w:rPr>
        <w:t xml:space="preserve">In times of crisis, </w:t>
      </w:r>
      <w:r w:rsidR="00AA501B" w:rsidRPr="00107445">
        <w:rPr>
          <w:rFonts w:asciiTheme="minorHAnsi" w:hAnsiTheme="minorHAnsi" w:cstheme="minorHAnsi"/>
          <w:sz w:val="24"/>
          <w:szCs w:val="24"/>
        </w:rPr>
        <w:t xml:space="preserve">such as natural disasters or conflict, </w:t>
      </w:r>
      <w:r w:rsidRPr="00107445">
        <w:rPr>
          <w:rFonts w:asciiTheme="minorHAnsi" w:hAnsiTheme="minorHAnsi" w:cstheme="minorHAnsi"/>
          <w:sz w:val="24"/>
          <w:szCs w:val="24"/>
        </w:rPr>
        <w:t>having a SR can facilitate a rapid response</w:t>
      </w:r>
      <w:r w:rsidR="00AC4508" w:rsidRPr="00107445">
        <w:rPr>
          <w:rFonts w:asciiTheme="minorHAnsi" w:hAnsiTheme="minorHAnsi" w:cstheme="minorHAnsi"/>
          <w:sz w:val="24"/>
          <w:szCs w:val="24"/>
        </w:rPr>
        <w:t xml:space="preserve"> by quickly providing a list of households</w:t>
      </w:r>
      <w:r w:rsidR="00FD67FB" w:rsidRPr="00107445">
        <w:rPr>
          <w:rFonts w:asciiTheme="minorHAnsi" w:hAnsiTheme="minorHAnsi" w:cstheme="minorHAnsi"/>
          <w:sz w:val="24"/>
          <w:szCs w:val="24"/>
        </w:rPr>
        <w:t xml:space="preserve"> in the affected area and their characteristics</w:t>
      </w:r>
      <w:r w:rsidR="00AF1734" w:rsidRPr="00107445">
        <w:rPr>
          <w:rFonts w:asciiTheme="minorHAnsi" w:hAnsiTheme="minorHAnsi" w:cstheme="minorHAnsi"/>
          <w:sz w:val="24"/>
          <w:szCs w:val="24"/>
        </w:rPr>
        <w:t xml:space="preserve">. </w:t>
      </w:r>
      <w:r w:rsidR="00AC4508" w:rsidRPr="00107445">
        <w:rPr>
          <w:rFonts w:asciiTheme="minorHAnsi" w:hAnsiTheme="minorHAnsi" w:cstheme="minorHAnsi"/>
          <w:sz w:val="24"/>
          <w:szCs w:val="24"/>
        </w:rPr>
        <w:t xml:space="preserve"> </w:t>
      </w:r>
      <w:r w:rsidR="00AF1734" w:rsidRPr="00107445">
        <w:rPr>
          <w:rFonts w:asciiTheme="minorHAnsi" w:hAnsiTheme="minorHAnsi" w:cstheme="minorHAnsi"/>
          <w:sz w:val="24"/>
          <w:szCs w:val="24"/>
        </w:rPr>
        <w:t>This</w:t>
      </w:r>
      <w:r w:rsidR="000376C4" w:rsidRPr="00107445">
        <w:rPr>
          <w:rFonts w:asciiTheme="minorHAnsi" w:hAnsiTheme="minorHAnsi" w:cstheme="minorHAnsi"/>
          <w:sz w:val="24"/>
          <w:szCs w:val="24"/>
        </w:rPr>
        <w:t xml:space="preserve"> would</w:t>
      </w:r>
      <w:r w:rsidR="00AC4508" w:rsidRPr="00107445">
        <w:rPr>
          <w:rFonts w:asciiTheme="minorHAnsi" w:hAnsiTheme="minorHAnsi" w:cstheme="minorHAnsi"/>
          <w:sz w:val="24"/>
          <w:szCs w:val="24"/>
        </w:rPr>
        <w:t xml:space="preserve"> help</w:t>
      </w:r>
      <w:r w:rsidR="000376C4" w:rsidRPr="00107445">
        <w:rPr>
          <w:rFonts w:asciiTheme="minorHAnsi" w:hAnsiTheme="minorHAnsi" w:cstheme="minorHAnsi"/>
          <w:sz w:val="24"/>
          <w:szCs w:val="24"/>
        </w:rPr>
        <w:t xml:space="preserve"> to</w:t>
      </w:r>
      <w:r w:rsidR="00AC4508" w:rsidRPr="00107445">
        <w:rPr>
          <w:rFonts w:asciiTheme="minorHAnsi" w:hAnsiTheme="minorHAnsi" w:cstheme="minorHAnsi"/>
          <w:sz w:val="24"/>
          <w:szCs w:val="24"/>
        </w:rPr>
        <w:t xml:space="preserve"> facilitate the coordination of resources for a more efficient delivery </w:t>
      </w:r>
      <w:r w:rsidR="00AF1734" w:rsidRPr="00107445">
        <w:rPr>
          <w:rFonts w:asciiTheme="minorHAnsi" w:hAnsiTheme="minorHAnsi" w:cstheme="minorHAnsi"/>
          <w:sz w:val="24"/>
          <w:szCs w:val="24"/>
        </w:rPr>
        <w:t xml:space="preserve">of </w:t>
      </w:r>
      <w:r w:rsidR="00AC4508" w:rsidRPr="00107445">
        <w:rPr>
          <w:rFonts w:asciiTheme="minorHAnsi" w:hAnsiTheme="minorHAnsi" w:cstheme="minorHAnsi"/>
          <w:sz w:val="24"/>
          <w:szCs w:val="24"/>
        </w:rPr>
        <w:t>any intervention</w:t>
      </w:r>
      <w:r w:rsidR="00A93BBA" w:rsidRPr="00107445">
        <w:rPr>
          <w:rFonts w:asciiTheme="minorHAnsi" w:hAnsiTheme="minorHAnsi" w:cstheme="minorHAnsi"/>
          <w:sz w:val="24"/>
          <w:szCs w:val="24"/>
        </w:rPr>
        <w:t xml:space="preserve"> to the affected households.</w:t>
      </w:r>
    </w:p>
    <w:p w14:paraId="7FDD8DA4" w14:textId="77777777" w:rsidR="003121D0" w:rsidRPr="00107445" w:rsidRDefault="003121D0" w:rsidP="003121D0">
      <w:pPr>
        <w:pStyle w:val="ListParagraph"/>
        <w:rPr>
          <w:rFonts w:asciiTheme="minorHAnsi" w:hAnsiTheme="minorHAnsi" w:cstheme="minorHAnsi"/>
        </w:rPr>
      </w:pPr>
    </w:p>
    <w:p w14:paraId="14FC1D74" w14:textId="22B0FA03" w:rsidR="00B313EE" w:rsidRPr="00107445" w:rsidRDefault="00B313EE"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A</w:t>
      </w:r>
      <w:r w:rsidR="00B47708" w:rsidRPr="00107445">
        <w:rPr>
          <w:rFonts w:asciiTheme="minorHAnsi" w:hAnsiTheme="minorHAnsi" w:cstheme="minorHAnsi"/>
          <w:sz w:val="24"/>
          <w:szCs w:val="24"/>
        </w:rPr>
        <w:t>nother potential role</w:t>
      </w:r>
      <w:r w:rsidRPr="00107445">
        <w:rPr>
          <w:rFonts w:asciiTheme="minorHAnsi" w:hAnsiTheme="minorHAnsi" w:cstheme="minorHAnsi"/>
          <w:sz w:val="24"/>
          <w:szCs w:val="24"/>
        </w:rPr>
        <w:t xml:space="preserve"> </w:t>
      </w:r>
      <w:r w:rsidR="00B47708" w:rsidRPr="00107445">
        <w:rPr>
          <w:rFonts w:asciiTheme="minorHAnsi" w:hAnsiTheme="minorHAnsi" w:cstheme="minorHAnsi"/>
          <w:sz w:val="24"/>
          <w:szCs w:val="24"/>
        </w:rPr>
        <w:t>is to</w:t>
      </w:r>
      <w:r w:rsidRPr="00107445">
        <w:rPr>
          <w:rFonts w:asciiTheme="minorHAnsi" w:hAnsiTheme="minorHAnsi" w:cstheme="minorHAnsi"/>
          <w:sz w:val="24"/>
          <w:szCs w:val="24"/>
        </w:rPr>
        <w:t xml:space="preserve"> improve the effectiveness of programs e.g.</w:t>
      </w:r>
      <w:r w:rsidR="00F739C2" w:rsidRPr="00107445">
        <w:rPr>
          <w:rFonts w:asciiTheme="minorHAnsi" w:hAnsiTheme="minorHAnsi" w:cstheme="minorHAnsi"/>
          <w:sz w:val="24"/>
          <w:szCs w:val="24"/>
        </w:rPr>
        <w:t>,</w:t>
      </w:r>
      <w:r w:rsidRPr="00107445">
        <w:rPr>
          <w:rFonts w:asciiTheme="minorHAnsi" w:hAnsiTheme="minorHAnsi" w:cstheme="minorHAnsi"/>
          <w:sz w:val="24"/>
          <w:szCs w:val="24"/>
        </w:rPr>
        <w:t xml:space="preserve"> by bundling or coordinat</w:t>
      </w:r>
      <w:r w:rsidR="00B47708" w:rsidRPr="00107445">
        <w:rPr>
          <w:rFonts w:asciiTheme="minorHAnsi" w:hAnsiTheme="minorHAnsi" w:cstheme="minorHAnsi"/>
          <w:sz w:val="24"/>
          <w:szCs w:val="24"/>
        </w:rPr>
        <w:t>ing</w:t>
      </w:r>
      <w:r w:rsidRPr="00107445">
        <w:rPr>
          <w:rFonts w:asciiTheme="minorHAnsi" w:hAnsiTheme="minorHAnsi" w:cstheme="minorHAnsi"/>
          <w:sz w:val="24"/>
          <w:szCs w:val="24"/>
        </w:rPr>
        <w:t xml:space="preserve"> benefits and services, such that eligibility for one program can automatically confer eligibility for another. </w:t>
      </w:r>
      <w:r w:rsidR="00B47708" w:rsidRPr="00107445">
        <w:rPr>
          <w:rFonts w:asciiTheme="minorHAnsi" w:hAnsiTheme="minorHAnsi" w:cstheme="minorHAnsi"/>
          <w:sz w:val="24"/>
          <w:szCs w:val="24"/>
        </w:rPr>
        <w:t xml:space="preserve">For example, anyone enrolled in an income support program targeted to the poor could become automatically eligible for a health insurance fee waiver or a </w:t>
      </w:r>
      <w:r w:rsidR="006F4885" w:rsidRPr="00107445">
        <w:rPr>
          <w:rFonts w:asciiTheme="minorHAnsi" w:hAnsiTheme="minorHAnsi" w:cstheme="minorHAnsi"/>
          <w:sz w:val="24"/>
          <w:szCs w:val="24"/>
        </w:rPr>
        <w:t>subsidy</w:t>
      </w:r>
      <w:r w:rsidR="00F739C2" w:rsidRPr="00107445">
        <w:rPr>
          <w:rFonts w:asciiTheme="minorHAnsi" w:hAnsiTheme="minorHAnsi" w:cstheme="minorHAnsi"/>
          <w:sz w:val="24"/>
          <w:szCs w:val="24"/>
        </w:rPr>
        <w:t xml:space="preserve"> o</w:t>
      </w:r>
      <w:r w:rsidR="00AA501B" w:rsidRPr="00107445">
        <w:rPr>
          <w:rFonts w:asciiTheme="minorHAnsi" w:hAnsiTheme="minorHAnsi" w:cstheme="minorHAnsi"/>
          <w:sz w:val="24"/>
          <w:szCs w:val="24"/>
        </w:rPr>
        <w:t>r, it can facilitate referrals to other services, such as specialized disability care or for treatment of malnutrition.</w:t>
      </w:r>
    </w:p>
    <w:p w14:paraId="5286F7F8" w14:textId="77777777" w:rsidR="00174894" w:rsidRPr="00107445" w:rsidRDefault="00174894" w:rsidP="00FD67FB">
      <w:pPr>
        <w:pStyle w:val="ListParagraph"/>
        <w:rPr>
          <w:rFonts w:asciiTheme="minorHAnsi" w:hAnsiTheme="minorHAnsi" w:cstheme="minorHAnsi"/>
        </w:rPr>
      </w:pPr>
    </w:p>
    <w:p w14:paraId="7A7403CD" w14:textId="5851DFAF" w:rsidR="00174894" w:rsidRPr="00107445" w:rsidRDefault="00174894"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In addition to supporting registration and eligibility functions, the data produced by a SR may also be used for other purposes. For example, validating information collected through other methods or sources, assessing potential demand for interventions, planning and costing interventions depending on projected coverage rates, monitoring and evaluation, or other analytic</w:t>
      </w:r>
      <w:r w:rsidR="00E53B47">
        <w:rPr>
          <w:rFonts w:asciiTheme="minorHAnsi" w:hAnsiTheme="minorHAnsi" w:cstheme="minorHAnsi"/>
          <w:sz w:val="24"/>
          <w:szCs w:val="24"/>
        </w:rPr>
        <w:t>al</w:t>
      </w:r>
      <w:r w:rsidRPr="00107445">
        <w:rPr>
          <w:rFonts w:asciiTheme="minorHAnsi" w:hAnsiTheme="minorHAnsi" w:cstheme="minorHAnsi"/>
          <w:sz w:val="24"/>
          <w:szCs w:val="24"/>
        </w:rPr>
        <w:t xml:space="preserve"> purposes.  </w:t>
      </w:r>
    </w:p>
    <w:p w14:paraId="1B13FBC3" w14:textId="77777777" w:rsidR="003121D0" w:rsidRPr="00107445" w:rsidRDefault="003121D0" w:rsidP="003121D0">
      <w:pPr>
        <w:pStyle w:val="ListParagraph"/>
        <w:rPr>
          <w:rFonts w:asciiTheme="minorHAnsi" w:hAnsiTheme="minorHAnsi" w:cstheme="minorHAnsi"/>
        </w:rPr>
      </w:pPr>
    </w:p>
    <w:p w14:paraId="6B891877" w14:textId="7B417FA2" w:rsidR="00AA501B" w:rsidRPr="00107445" w:rsidRDefault="00401F04"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A key decision to be taken is whether</w:t>
      </w:r>
      <w:r w:rsidR="00D137C7">
        <w:rPr>
          <w:rFonts w:asciiTheme="minorHAnsi" w:hAnsiTheme="minorHAnsi" w:cstheme="minorHAnsi"/>
          <w:sz w:val="24"/>
          <w:szCs w:val="24"/>
        </w:rPr>
        <w:t xml:space="preserve"> or not</w:t>
      </w:r>
      <w:r w:rsidRPr="00107445">
        <w:rPr>
          <w:rFonts w:asciiTheme="minorHAnsi" w:hAnsiTheme="minorHAnsi" w:cstheme="minorHAnsi"/>
          <w:sz w:val="24"/>
          <w:szCs w:val="24"/>
        </w:rPr>
        <w:t xml:space="preserve"> </w:t>
      </w:r>
      <w:r w:rsidR="009638F1" w:rsidRPr="00107445">
        <w:rPr>
          <w:rFonts w:asciiTheme="minorHAnsi" w:hAnsiTheme="minorHAnsi" w:cstheme="minorHAnsi"/>
          <w:sz w:val="24"/>
          <w:szCs w:val="24"/>
        </w:rPr>
        <w:t>certain</w:t>
      </w:r>
      <w:r w:rsidRPr="00107445">
        <w:rPr>
          <w:rFonts w:asciiTheme="minorHAnsi" w:hAnsiTheme="minorHAnsi" w:cstheme="minorHAnsi"/>
          <w:sz w:val="24"/>
          <w:szCs w:val="24"/>
        </w:rPr>
        <w:t xml:space="preserve"> social protection programs should mine the data from the SR when determining who gets enrolled in their programs. Having a single repository of information on potential beneficiaries, supported by a Management Information System that can track actual beneficiaries to </w:t>
      </w:r>
      <w:r w:rsidRPr="00107445">
        <w:rPr>
          <w:rFonts w:asciiTheme="minorHAnsi" w:hAnsiTheme="minorHAnsi" w:cstheme="minorHAnsi"/>
          <w:sz w:val="24"/>
          <w:szCs w:val="24"/>
        </w:rPr>
        <w:lastRenderedPageBreak/>
        <w:t xml:space="preserve">different programs, can facilitate oversight, monitoring and evaluation.  This ensures a more equitable approach to distributing limited resources by identifying duplications and gaps among the chronic poor or populations vulnerable to poverty. This can also </w:t>
      </w:r>
      <w:r w:rsidR="00B313EE" w:rsidRPr="00107445">
        <w:rPr>
          <w:rFonts w:asciiTheme="minorHAnsi" w:hAnsiTheme="minorHAnsi" w:cstheme="minorHAnsi"/>
          <w:sz w:val="24"/>
          <w:szCs w:val="24"/>
        </w:rPr>
        <w:t>reduc</w:t>
      </w:r>
      <w:r w:rsidRPr="00107445">
        <w:rPr>
          <w:rFonts w:asciiTheme="minorHAnsi" w:hAnsiTheme="minorHAnsi" w:cstheme="minorHAnsi"/>
          <w:sz w:val="24"/>
          <w:szCs w:val="24"/>
        </w:rPr>
        <w:t xml:space="preserve">e </w:t>
      </w:r>
      <w:r w:rsidR="00B313EE" w:rsidRPr="00107445">
        <w:rPr>
          <w:rFonts w:asciiTheme="minorHAnsi" w:hAnsiTheme="minorHAnsi" w:cstheme="minorHAnsi"/>
          <w:sz w:val="24"/>
          <w:szCs w:val="24"/>
        </w:rPr>
        <w:t>the burd</w:t>
      </w:r>
      <w:r w:rsidR="00AA501B" w:rsidRPr="00107445">
        <w:rPr>
          <w:rFonts w:asciiTheme="minorHAnsi" w:hAnsiTheme="minorHAnsi" w:cstheme="minorHAnsi"/>
          <w:sz w:val="24"/>
          <w:szCs w:val="24"/>
        </w:rPr>
        <w:t xml:space="preserve">en of potential beneficiaries applying </w:t>
      </w:r>
      <w:r w:rsidR="00B313EE" w:rsidRPr="00107445">
        <w:rPr>
          <w:rFonts w:asciiTheme="minorHAnsi" w:hAnsiTheme="minorHAnsi" w:cstheme="minorHAnsi"/>
          <w:sz w:val="24"/>
          <w:szCs w:val="24"/>
        </w:rPr>
        <w:t>to different programs and reduce the burden of staff and agencies from collecting information for each program</w:t>
      </w:r>
      <w:r w:rsidR="00AA501B" w:rsidRPr="00107445">
        <w:rPr>
          <w:rFonts w:asciiTheme="minorHAnsi" w:hAnsiTheme="minorHAnsi" w:cstheme="minorHAnsi"/>
          <w:sz w:val="24"/>
          <w:szCs w:val="24"/>
        </w:rPr>
        <w:t xml:space="preserve"> separately. The SR may help identify areas where common delivery systems could be use</w:t>
      </w:r>
      <w:r w:rsidR="00E53B47">
        <w:rPr>
          <w:rFonts w:asciiTheme="minorHAnsi" w:hAnsiTheme="minorHAnsi" w:cstheme="minorHAnsi"/>
          <w:sz w:val="24"/>
          <w:szCs w:val="24"/>
        </w:rPr>
        <w:t>d</w:t>
      </w:r>
      <w:r w:rsidR="00AA501B" w:rsidRPr="00107445">
        <w:rPr>
          <w:rFonts w:asciiTheme="minorHAnsi" w:hAnsiTheme="minorHAnsi" w:cstheme="minorHAnsi"/>
          <w:sz w:val="24"/>
          <w:szCs w:val="24"/>
        </w:rPr>
        <w:t>, such as payment systems or grievance redress.</w:t>
      </w:r>
    </w:p>
    <w:p w14:paraId="2F71E2C1" w14:textId="77777777" w:rsidR="003121D0" w:rsidRPr="00107445" w:rsidRDefault="003121D0" w:rsidP="003121D0">
      <w:pPr>
        <w:pStyle w:val="Default"/>
        <w:spacing w:after="0" w:line="276" w:lineRule="auto"/>
        <w:jc w:val="both"/>
        <w:rPr>
          <w:rFonts w:asciiTheme="minorHAnsi" w:hAnsiTheme="minorHAnsi" w:cstheme="minorHAnsi"/>
          <w:sz w:val="24"/>
          <w:szCs w:val="24"/>
        </w:rPr>
      </w:pPr>
    </w:p>
    <w:p w14:paraId="792D9F5B" w14:textId="6FE0941E" w:rsidR="00893C33" w:rsidRPr="00107445" w:rsidRDefault="00232FC2" w:rsidP="00A22875">
      <w:pPr>
        <w:pStyle w:val="Default"/>
        <w:numPr>
          <w:ilvl w:val="0"/>
          <w:numId w:val="2"/>
        </w:numPr>
        <w:spacing w:after="0"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 xml:space="preserve">Decisions should </w:t>
      </w:r>
      <w:r w:rsidR="00354FB7" w:rsidRPr="00107445">
        <w:rPr>
          <w:rFonts w:asciiTheme="minorHAnsi" w:hAnsiTheme="minorHAnsi" w:cstheme="minorHAnsi"/>
          <w:sz w:val="24"/>
          <w:szCs w:val="24"/>
        </w:rPr>
        <w:t xml:space="preserve">also </w:t>
      </w:r>
      <w:r w:rsidRPr="00107445">
        <w:rPr>
          <w:rFonts w:asciiTheme="minorHAnsi" w:hAnsiTheme="minorHAnsi" w:cstheme="minorHAnsi"/>
          <w:sz w:val="24"/>
          <w:szCs w:val="24"/>
        </w:rPr>
        <w:t>be taken about the</w:t>
      </w:r>
      <w:r w:rsidR="00354FB7" w:rsidRPr="00107445">
        <w:rPr>
          <w:rFonts w:asciiTheme="minorHAnsi" w:hAnsiTheme="minorHAnsi" w:cstheme="minorHAnsi"/>
          <w:sz w:val="24"/>
          <w:szCs w:val="24"/>
        </w:rPr>
        <w:t xml:space="preserve"> geographical</w:t>
      </w:r>
      <w:r w:rsidRPr="00107445">
        <w:rPr>
          <w:rFonts w:asciiTheme="minorHAnsi" w:hAnsiTheme="minorHAnsi" w:cstheme="minorHAnsi"/>
          <w:sz w:val="24"/>
          <w:szCs w:val="24"/>
        </w:rPr>
        <w:t xml:space="preserve"> coverage of the S</w:t>
      </w:r>
      <w:r w:rsidR="00F739C2" w:rsidRPr="00107445">
        <w:rPr>
          <w:rFonts w:asciiTheme="minorHAnsi" w:hAnsiTheme="minorHAnsi" w:cstheme="minorHAnsi"/>
          <w:sz w:val="24"/>
          <w:szCs w:val="24"/>
        </w:rPr>
        <w:t>R</w:t>
      </w:r>
      <w:r w:rsidR="000D3AAA" w:rsidRPr="00107445">
        <w:rPr>
          <w:rFonts w:asciiTheme="minorHAnsi" w:hAnsiTheme="minorHAnsi" w:cstheme="minorHAnsi"/>
          <w:sz w:val="24"/>
          <w:szCs w:val="24"/>
        </w:rPr>
        <w:t>;</w:t>
      </w:r>
      <w:r w:rsidRPr="00107445">
        <w:rPr>
          <w:rFonts w:asciiTheme="minorHAnsi" w:hAnsiTheme="minorHAnsi" w:cstheme="minorHAnsi"/>
          <w:sz w:val="24"/>
          <w:szCs w:val="24"/>
        </w:rPr>
        <w:t xml:space="preserve"> will </w:t>
      </w:r>
      <w:r w:rsidR="00FB379D" w:rsidRPr="00107445">
        <w:rPr>
          <w:rFonts w:asciiTheme="minorHAnsi" w:hAnsiTheme="minorHAnsi" w:cstheme="minorHAnsi"/>
          <w:sz w:val="24"/>
          <w:szCs w:val="24"/>
        </w:rPr>
        <w:t xml:space="preserve">it </w:t>
      </w:r>
      <w:r w:rsidRPr="00107445">
        <w:rPr>
          <w:rFonts w:asciiTheme="minorHAnsi" w:hAnsiTheme="minorHAnsi" w:cstheme="minorHAnsi"/>
          <w:sz w:val="24"/>
          <w:szCs w:val="24"/>
        </w:rPr>
        <w:t xml:space="preserve">cover the entire country </w:t>
      </w:r>
      <w:r w:rsidR="00784314" w:rsidRPr="00107445">
        <w:rPr>
          <w:rFonts w:asciiTheme="minorHAnsi" w:hAnsiTheme="minorHAnsi" w:cstheme="minorHAnsi"/>
          <w:sz w:val="24"/>
          <w:szCs w:val="24"/>
        </w:rPr>
        <w:t>or only some areas (</w:t>
      </w:r>
      <w:r w:rsidR="00354FB7" w:rsidRPr="00107445">
        <w:rPr>
          <w:rFonts w:asciiTheme="minorHAnsi" w:hAnsiTheme="minorHAnsi" w:cstheme="minorHAnsi"/>
          <w:sz w:val="24"/>
          <w:szCs w:val="24"/>
        </w:rPr>
        <w:t>if the latter,</w:t>
      </w:r>
      <w:r w:rsidR="00784314" w:rsidRPr="00107445">
        <w:rPr>
          <w:rFonts w:asciiTheme="minorHAnsi" w:hAnsiTheme="minorHAnsi" w:cstheme="minorHAnsi"/>
          <w:sz w:val="24"/>
          <w:szCs w:val="24"/>
        </w:rPr>
        <w:t xml:space="preserve"> which Regions/Districts/Ward/Village</w:t>
      </w:r>
      <w:r w:rsidRPr="00107445">
        <w:rPr>
          <w:rFonts w:asciiTheme="minorHAnsi" w:hAnsiTheme="minorHAnsi" w:cstheme="minorHAnsi"/>
          <w:sz w:val="24"/>
          <w:szCs w:val="24"/>
        </w:rPr>
        <w:t xml:space="preserve">; </w:t>
      </w:r>
      <w:r w:rsidR="00F739C2" w:rsidRPr="00107445">
        <w:rPr>
          <w:rFonts w:asciiTheme="minorHAnsi" w:hAnsiTheme="minorHAnsi" w:cstheme="minorHAnsi"/>
          <w:sz w:val="24"/>
          <w:szCs w:val="24"/>
        </w:rPr>
        <w:t>R</w:t>
      </w:r>
      <w:r w:rsidRPr="00107445">
        <w:rPr>
          <w:rFonts w:asciiTheme="minorHAnsi" w:hAnsiTheme="minorHAnsi" w:cstheme="minorHAnsi"/>
          <w:sz w:val="24"/>
          <w:szCs w:val="24"/>
        </w:rPr>
        <w:t>ural/</w:t>
      </w:r>
      <w:r w:rsidR="00F739C2" w:rsidRPr="00107445">
        <w:rPr>
          <w:rFonts w:asciiTheme="minorHAnsi" w:hAnsiTheme="minorHAnsi" w:cstheme="minorHAnsi"/>
          <w:sz w:val="24"/>
          <w:szCs w:val="24"/>
        </w:rPr>
        <w:t>U</w:t>
      </w:r>
      <w:r w:rsidRPr="00107445">
        <w:rPr>
          <w:rFonts w:asciiTheme="minorHAnsi" w:hAnsiTheme="minorHAnsi" w:cstheme="minorHAnsi"/>
          <w:sz w:val="24"/>
          <w:szCs w:val="24"/>
        </w:rPr>
        <w:t xml:space="preserve">rban </w:t>
      </w:r>
      <w:r w:rsidR="00F739C2" w:rsidRPr="00107445">
        <w:rPr>
          <w:rFonts w:asciiTheme="minorHAnsi" w:hAnsiTheme="minorHAnsi" w:cstheme="minorHAnsi"/>
          <w:sz w:val="24"/>
          <w:szCs w:val="24"/>
        </w:rPr>
        <w:t>A</w:t>
      </w:r>
      <w:r w:rsidRPr="00107445">
        <w:rPr>
          <w:rFonts w:asciiTheme="minorHAnsi" w:hAnsiTheme="minorHAnsi" w:cstheme="minorHAnsi"/>
          <w:sz w:val="24"/>
          <w:szCs w:val="24"/>
        </w:rPr>
        <w:t>reas, etc.)</w:t>
      </w:r>
      <w:r w:rsidR="00354FB7" w:rsidRPr="00107445">
        <w:rPr>
          <w:rFonts w:asciiTheme="minorHAnsi" w:hAnsiTheme="minorHAnsi" w:cstheme="minorHAnsi"/>
          <w:sz w:val="24"/>
          <w:szCs w:val="24"/>
        </w:rPr>
        <w:t>?</w:t>
      </w:r>
      <w:r w:rsidRPr="00107445">
        <w:rPr>
          <w:rFonts w:asciiTheme="minorHAnsi" w:hAnsiTheme="minorHAnsi" w:cstheme="minorHAnsi"/>
          <w:sz w:val="24"/>
          <w:szCs w:val="24"/>
        </w:rPr>
        <w:t xml:space="preserve"> Which criteria will be used to select areas (e.g.</w:t>
      </w:r>
      <w:r w:rsidR="00F739C2" w:rsidRPr="00107445">
        <w:rPr>
          <w:rFonts w:asciiTheme="minorHAnsi" w:hAnsiTheme="minorHAnsi" w:cstheme="minorHAnsi"/>
          <w:sz w:val="24"/>
          <w:szCs w:val="24"/>
        </w:rPr>
        <w:t>,</w:t>
      </w:r>
      <w:r w:rsidRPr="00107445">
        <w:rPr>
          <w:rFonts w:asciiTheme="minorHAnsi" w:hAnsiTheme="minorHAnsi" w:cstheme="minorHAnsi"/>
          <w:sz w:val="24"/>
          <w:szCs w:val="24"/>
        </w:rPr>
        <w:t xml:space="preserve"> </w:t>
      </w:r>
      <w:r w:rsidR="00F739C2" w:rsidRPr="00107445">
        <w:rPr>
          <w:rFonts w:asciiTheme="minorHAnsi" w:hAnsiTheme="minorHAnsi" w:cstheme="minorHAnsi"/>
          <w:sz w:val="24"/>
          <w:szCs w:val="24"/>
        </w:rPr>
        <w:t>g</w:t>
      </w:r>
      <w:r w:rsidRPr="00107445">
        <w:rPr>
          <w:rFonts w:asciiTheme="minorHAnsi" w:hAnsiTheme="minorHAnsi" w:cstheme="minorHAnsi"/>
          <w:sz w:val="24"/>
          <w:szCs w:val="24"/>
        </w:rPr>
        <w:t>eographical targeting based on poverty maps or hunger maps)</w:t>
      </w:r>
      <w:r w:rsidR="00354FB7" w:rsidRPr="00107445">
        <w:rPr>
          <w:rFonts w:asciiTheme="minorHAnsi" w:hAnsiTheme="minorHAnsi" w:cstheme="minorHAnsi"/>
          <w:sz w:val="24"/>
          <w:szCs w:val="24"/>
        </w:rPr>
        <w:t>?</w:t>
      </w:r>
      <w:r w:rsidRPr="00107445">
        <w:rPr>
          <w:rFonts w:asciiTheme="minorHAnsi" w:hAnsiTheme="minorHAnsi" w:cstheme="minorHAnsi"/>
          <w:sz w:val="24"/>
          <w:szCs w:val="24"/>
        </w:rPr>
        <w:t xml:space="preserve"> </w:t>
      </w:r>
      <w:r w:rsidR="00784314" w:rsidRPr="00107445">
        <w:rPr>
          <w:rFonts w:asciiTheme="minorHAnsi" w:hAnsiTheme="minorHAnsi" w:cstheme="minorHAnsi"/>
          <w:sz w:val="24"/>
          <w:szCs w:val="24"/>
        </w:rPr>
        <w:t>Generally,</w:t>
      </w:r>
      <w:r w:rsidRPr="00107445">
        <w:rPr>
          <w:rFonts w:asciiTheme="minorHAnsi" w:hAnsiTheme="minorHAnsi" w:cstheme="minorHAnsi"/>
          <w:sz w:val="24"/>
          <w:szCs w:val="24"/>
        </w:rPr>
        <w:t xml:space="preserve"> the decision will be conditioned by the purpose for which the SR will be used, </w:t>
      </w:r>
      <w:r w:rsidR="00D137C7">
        <w:rPr>
          <w:rFonts w:asciiTheme="minorHAnsi" w:hAnsiTheme="minorHAnsi" w:cstheme="minorHAnsi"/>
          <w:sz w:val="24"/>
          <w:szCs w:val="24"/>
        </w:rPr>
        <w:t>financial</w:t>
      </w:r>
      <w:r w:rsidR="00D137C7" w:rsidRPr="00107445">
        <w:rPr>
          <w:rFonts w:asciiTheme="minorHAnsi" w:hAnsiTheme="minorHAnsi" w:cstheme="minorHAnsi"/>
          <w:sz w:val="24"/>
          <w:szCs w:val="24"/>
        </w:rPr>
        <w:t xml:space="preserve"> </w:t>
      </w:r>
      <w:r w:rsidRPr="00107445">
        <w:rPr>
          <w:rFonts w:asciiTheme="minorHAnsi" w:hAnsiTheme="minorHAnsi" w:cstheme="minorHAnsi"/>
          <w:sz w:val="24"/>
          <w:szCs w:val="24"/>
        </w:rPr>
        <w:t>availability and institutional capacity to carry out such processes. Count</w:t>
      </w:r>
      <w:r w:rsidR="00354FB7" w:rsidRPr="00107445">
        <w:rPr>
          <w:rFonts w:asciiTheme="minorHAnsi" w:hAnsiTheme="minorHAnsi" w:cstheme="minorHAnsi"/>
          <w:sz w:val="24"/>
          <w:szCs w:val="24"/>
        </w:rPr>
        <w:t>ries usually start with a small SR which over time is converted into a nation-wide tool serving multiple programs</w:t>
      </w:r>
      <w:r w:rsidR="00B03EB9" w:rsidRPr="00107445">
        <w:rPr>
          <w:rFonts w:asciiTheme="minorHAnsi" w:hAnsiTheme="minorHAnsi" w:cstheme="minorHAnsi"/>
          <w:sz w:val="24"/>
          <w:szCs w:val="24"/>
        </w:rPr>
        <w:t>,</w:t>
      </w:r>
      <w:r w:rsidR="00354FB7" w:rsidRPr="00107445">
        <w:rPr>
          <w:rFonts w:asciiTheme="minorHAnsi" w:hAnsiTheme="minorHAnsi" w:cstheme="minorHAnsi"/>
          <w:sz w:val="24"/>
          <w:szCs w:val="24"/>
        </w:rPr>
        <w:t xml:space="preserve"> </w:t>
      </w:r>
      <w:r w:rsidR="00784314" w:rsidRPr="00107445">
        <w:rPr>
          <w:rFonts w:asciiTheme="minorHAnsi" w:hAnsiTheme="minorHAnsi" w:cstheme="minorHAnsi"/>
          <w:sz w:val="24"/>
          <w:szCs w:val="24"/>
        </w:rPr>
        <w:t xml:space="preserve">starting on the regions where key and bigger programs are already working </w:t>
      </w:r>
      <w:r w:rsidR="00354FB7" w:rsidRPr="00107445">
        <w:rPr>
          <w:rFonts w:asciiTheme="minorHAnsi" w:hAnsiTheme="minorHAnsi" w:cstheme="minorHAnsi"/>
          <w:sz w:val="24"/>
          <w:szCs w:val="24"/>
        </w:rPr>
        <w:t>or where a new program is being introduced</w:t>
      </w:r>
      <w:r w:rsidR="00784314" w:rsidRPr="00107445">
        <w:rPr>
          <w:rFonts w:asciiTheme="minorHAnsi" w:hAnsiTheme="minorHAnsi" w:cstheme="minorHAnsi"/>
          <w:sz w:val="24"/>
          <w:szCs w:val="24"/>
        </w:rPr>
        <w:t>.</w:t>
      </w:r>
    </w:p>
    <w:p w14:paraId="5C295EFF" w14:textId="77777777" w:rsidR="005F6814" w:rsidRPr="00107445" w:rsidRDefault="005F6814" w:rsidP="00107445">
      <w:pPr>
        <w:pStyle w:val="ListParagrap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488"/>
      </w:tblGrid>
      <w:tr w:rsidR="00F56B12" w:rsidRPr="00107445" w14:paraId="559176F8" w14:textId="77777777" w:rsidTr="00107445">
        <w:tc>
          <w:tcPr>
            <w:tcW w:w="8488" w:type="dxa"/>
            <w:shd w:val="clear" w:color="auto" w:fill="D9D9D9" w:themeFill="background1" w:themeFillShade="D9"/>
          </w:tcPr>
          <w:p w14:paraId="08A262A9" w14:textId="2DD57808" w:rsidR="00F56B12" w:rsidRPr="00011E39" w:rsidRDefault="00F56B12" w:rsidP="003372EC">
            <w:pPr>
              <w:pStyle w:val="Heading2"/>
              <w:outlineLvl w:val="1"/>
              <w:rPr>
                <w:rFonts w:eastAsiaTheme="minorEastAsia"/>
                <w:b/>
                <w:sz w:val="24"/>
              </w:rPr>
            </w:pPr>
            <w:r w:rsidRPr="00107445">
              <w:rPr>
                <w:sz w:val="24"/>
              </w:rPr>
              <w:t xml:space="preserve"> </w:t>
            </w:r>
            <w:bookmarkStart w:id="35" w:name="_Toc525745132"/>
            <w:r w:rsidR="00D137C7" w:rsidRPr="003372EC">
              <w:rPr>
                <w:color w:val="000000" w:themeColor="text1"/>
                <w:sz w:val="24"/>
              </w:rPr>
              <w:t>DECISION 1</w:t>
            </w:r>
            <w:r w:rsidRPr="003372EC">
              <w:rPr>
                <w:color w:val="000000" w:themeColor="text1"/>
                <w:sz w:val="24"/>
              </w:rPr>
              <w:t xml:space="preserve">- </w:t>
            </w:r>
            <w:r w:rsidR="00B7131B" w:rsidRPr="003372EC">
              <w:rPr>
                <w:color w:val="000000" w:themeColor="text1"/>
              </w:rPr>
              <w:t>SCOPE AND USE</w:t>
            </w:r>
            <w:bookmarkEnd w:id="35"/>
          </w:p>
          <w:p w14:paraId="58AFA225" w14:textId="77777777" w:rsidR="00F56B12" w:rsidRPr="00107445" w:rsidRDefault="00F56B12" w:rsidP="00F56B12">
            <w:pPr>
              <w:rPr>
                <w:rFonts w:asciiTheme="minorHAnsi" w:hAnsiTheme="minorHAnsi" w:cstheme="minorHAnsi"/>
              </w:rPr>
            </w:pPr>
          </w:p>
          <w:p w14:paraId="64EC3A7C" w14:textId="0B00192C" w:rsidR="00F56B12" w:rsidRDefault="00F56B12" w:rsidP="00A22875">
            <w:pPr>
              <w:pStyle w:val="Default"/>
              <w:numPr>
                <w:ilvl w:val="0"/>
                <w:numId w:val="2"/>
              </w:numPr>
              <w:spacing w:line="276" w:lineRule="auto"/>
              <w:ind w:left="0" w:firstLine="0"/>
              <w:jc w:val="both"/>
              <w:rPr>
                <w:rFonts w:asciiTheme="minorHAnsi" w:hAnsiTheme="minorHAnsi" w:cstheme="minorHAnsi"/>
              </w:rPr>
            </w:pPr>
            <w:r w:rsidRPr="003F021C">
              <w:rPr>
                <w:rFonts w:asciiTheme="minorHAnsi" w:hAnsiTheme="minorHAnsi" w:cstheme="minorHAnsi"/>
              </w:rPr>
              <w:t xml:space="preserve">The proposed name for the Social Registry is Gambia National Social Registry (GAMNSR) </w:t>
            </w:r>
            <w:r w:rsidR="007D23A1">
              <w:rPr>
                <w:rFonts w:asciiTheme="minorHAnsi" w:hAnsiTheme="minorHAnsi" w:cstheme="minorHAnsi"/>
              </w:rPr>
              <w:br/>
            </w:r>
          </w:p>
          <w:p w14:paraId="558C871B" w14:textId="0EFE3ABE" w:rsidR="00F56B12" w:rsidRPr="007D23A1" w:rsidRDefault="00F56B12" w:rsidP="007D23A1">
            <w:pPr>
              <w:pStyle w:val="Default"/>
              <w:numPr>
                <w:ilvl w:val="0"/>
                <w:numId w:val="2"/>
              </w:numPr>
              <w:spacing w:line="276" w:lineRule="auto"/>
              <w:ind w:left="0" w:firstLine="0"/>
              <w:jc w:val="both"/>
              <w:rPr>
                <w:rFonts w:asciiTheme="minorHAnsi" w:hAnsiTheme="minorHAnsi" w:cstheme="minorHAnsi"/>
              </w:rPr>
            </w:pPr>
            <w:r w:rsidRPr="007D23A1">
              <w:rPr>
                <w:rFonts w:asciiTheme="minorHAnsi" w:hAnsiTheme="minorHAnsi" w:cstheme="minorHAnsi"/>
              </w:rPr>
              <w:t xml:space="preserve">The purpose of building the </w:t>
            </w:r>
            <w:r w:rsidR="007902FD">
              <w:rPr>
                <w:rFonts w:asciiTheme="minorHAnsi" w:hAnsiTheme="minorHAnsi" w:cstheme="minorHAnsi"/>
              </w:rPr>
              <w:t>G</w:t>
            </w:r>
            <w:r w:rsidRPr="007D23A1">
              <w:rPr>
                <w:rFonts w:asciiTheme="minorHAnsi" w:hAnsiTheme="minorHAnsi" w:cstheme="minorHAnsi"/>
              </w:rPr>
              <w:t>AMNSR is to consolidate into a single common database, structured and organized key information about current and potential beneficiaries of social programs in order to create single entry point for the citizens to access the main social protection programs.</w:t>
            </w:r>
          </w:p>
          <w:p w14:paraId="304BF638" w14:textId="77777777" w:rsidR="007D23A1" w:rsidRPr="003F021C" w:rsidRDefault="007D23A1" w:rsidP="007D23A1">
            <w:pPr>
              <w:pStyle w:val="Default"/>
              <w:spacing w:line="276" w:lineRule="auto"/>
              <w:jc w:val="both"/>
              <w:rPr>
                <w:rFonts w:asciiTheme="minorHAnsi" w:hAnsiTheme="minorHAnsi" w:cstheme="minorHAnsi"/>
              </w:rPr>
            </w:pPr>
          </w:p>
          <w:p w14:paraId="5035C438" w14:textId="1DD260B0" w:rsidR="00503C84" w:rsidRDefault="00503C84" w:rsidP="00A22875">
            <w:pPr>
              <w:pStyle w:val="Default"/>
              <w:numPr>
                <w:ilvl w:val="0"/>
                <w:numId w:val="2"/>
              </w:numPr>
              <w:spacing w:line="276" w:lineRule="auto"/>
              <w:ind w:left="0" w:firstLine="0"/>
              <w:jc w:val="both"/>
              <w:rPr>
                <w:rFonts w:asciiTheme="minorHAnsi" w:hAnsiTheme="minorHAnsi" w:cstheme="minorHAnsi"/>
              </w:rPr>
            </w:pPr>
            <w:r w:rsidRPr="003F021C">
              <w:rPr>
                <w:rFonts w:asciiTheme="minorHAnsi" w:hAnsiTheme="minorHAnsi" w:cstheme="minorHAnsi"/>
              </w:rPr>
              <w:t xml:space="preserve">All </w:t>
            </w:r>
            <w:r w:rsidR="00E53B47" w:rsidRPr="003F021C">
              <w:rPr>
                <w:rFonts w:asciiTheme="minorHAnsi" w:hAnsiTheme="minorHAnsi" w:cstheme="minorHAnsi"/>
              </w:rPr>
              <w:t>s</w:t>
            </w:r>
            <w:r w:rsidRPr="003F021C">
              <w:rPr>
                <w:rFonts w:asciiTheme="minorHAnsi" w:hAnsiTheme="minorHAnsi" w:cstheme="minorHAnsi"/>
              </w:rPr>
              <w:t xml:space="preserve">ocial </w:t>
            </w:r>
            <w:r w:rsidR="00E53B47" w:rsidRPr="003F021C">
              <w:rPr>
                <w:rFonts w:asciiTheme="minorHAnsi" w:hAnsiTheme="minorHAnsi" w:cstheme="minorHAnsi"/>
              </w:rPr>
              <w:t>protection p</w:t>
            </w:r>
            <w:r w:rsidRPr="003F021C">
              <w:rPr>
                <w:rFonts w:asciiTheme="minorHAnsi" w:hAnsiTheme="minorHAnsi" w:cstheme="minorHAnsi"/>
              </w:rPr>
              <w:t xml:space="preserve">rograms shall be </w:t>
            </w:r>
            <w:r w:rsidR="00DB18BF">
              <w:rPr>
                <w:rFonts w:asciiTheme="minorHAnsi" w:hAnsiTheme="minorHAnsi" w:cstheme="minorHAnsi"/>
              </w:rPr>
              <w:t>able and requested</w:t>
            </w:r>
            <w:r w:rsidRPr="003F021C">
              <w:rPr>
                <w:rFonts w:asciiTheme="minorHAnsi" w:hAnsiTheme="minorHAnsi" w:cstheme="minorHAnsi"/>
              </w:rPr>
              <w:t xml:space="preserve"> to use GAMNSR for targeting. The </w:t>
            </w:r>
            <w:r w:rsidR="00E53B47" w:rsidRPr="003F021C">
              <w:rPr>
                <w:rFonts w:asciiTheme="minorHAnsi" w:hAnsiTheme="minorHAnsi" w:cstheme="minorHAnsi"/>
              </w:rPr>
              <w:t>p</w:t>
            </w:r>
            <w:r w:rsidRPr="003F021C">
              <w:rPr>
                <w:rFonts w:asciiTheme="minorHAnsi" w:hAnsiTheme="minorHAnsi" w:cstheme="minorHAnsi"/>
              </w:rPr>
              <w:t>rogram</w:t>
            </w:r>
            <w:r w:rsidR="00E53B47" w:rsidRPr="003F021C">
              <w:rPr>
                <w:rFonts w:asciiTheme="minorHAnsi" w:hAnsiTheme="minorHAnsi" w:cstheme="minorHAnsi"/>
              </w:rPr>
              <w:t>s</w:t>
            </w:r>
            <w:r w:rsidRPr="003F021C">
              <w:rPr>
                <w:rFonts w:asciiTheme="minorHAnsi" w:hAnsiTheme="minorHAnsi" w:cstheme="minorHAnsi"/>
              </w:rPr>
              <w:t xml:space="preserve"> may apply their </w:t>
            </w:r>
            <w:r w:rsidR="00E53B47" w:rsidRPr="003F021C">
              <w:rPr>
                <w:rFonts w:asciiTheme="minorHAnsi" w:hAnsiTheme="minorHAnsi" w:cstheme="minorHAnsi"/>
              </w:rPr>
              <w:t xml:space="preserve">own </w:t>
            </w:r>
            <w:r w:rsidRPr="003F021C">
              <w:rPr>
                <w:rFonts w:asciiTheme="minorHAnsi" w:hAnsiTheme="minorHAnsi" w:cstheme="minorHAnsi"/>
              </w:rPr>
              <w:t xml:space="preserve">inclusion </w:t>
            </w:r>
            <w:r w:rsidR="00E53B47" w:rsidRPr="003F021C">
              <w:rPr>
                <w:rFonts w:asciiTheme="minorHAnsi" w:hAnsiTheme="minorHAnsi" w:cstheme="minorHAnsi"/>
              </w:rPr>
              <w:t xml:space="preserve">and exclusion </w:t>
            </w:r>
            <w:r w:rsidRPr="003F021C">
              <w:rPr>
                <w:rFonts w:asciiTheme="minorHAnsi" w:hAnsiTheme="minorHAnsi" w:cstheme="minorHAnsi"/>
              </w:rPr>
              <w:t>criteria to enroll households.</w:t>
            </w:r>
          </w:p>
          <w:p w14:paraId="2216A532" w14:textId="77777777" w:rsidR="007D23A1" w:rsidRDefault="007D23A1" w:rsidP="007D23A1">
            <w:pPr>
              <w:pStyle w:val="ListParagraph"/>
              <w:rPr>
                <w:rFonts w:asciiTheme="minorHAnsi" w:hAnsiTheme="minorHAnsi" w:cstheme="minorHAnsi"/>
              </w:rPr>
            </w:pPr>
          </w:p>
          <w:p w14:paraId="0B27EB68" w14:textId="5EFCAB90" w:rsidR="00F56B12" w:rsidRPr="003F021C" w:rsidRDefault="00F56B12" w:rsidP="00A22875">
            <w:pPr>
              <w:pStyle w:val="Default"/>
              <w:numPr>
                <w:ilvl w:val="0"/>
                <w:numId w:val="2"/>
              </w:numPr>
              <w:spacing w:line="276" w:lineRule="auto"/>
              <w:ind w:left="0" w:firstLine="0"/>
              <w:jc w:val="both"/>
              <w:rPr>
                <w:rFonts w:asciiTheme="minorHAnsi" w:hAnsiTheme="minorHAnsi" w:cstheme="minorHAnsi"/>
              </w:rPr>
            </w:pPr>
            <w:r w:rsidRPr="003F021C">
              <w:rPr>
                <w:rFonts w:asciiTheme="minorHAnsi" w:hAnsiTheme="minorHAnsi" w:cstheme="minorHAnsi"/>
              </w:rPr>
              <w:t xml:space="preserve">The GAMNSR will be hosted in the SP Secretariat </w:t>
            </w:r>
            <w:r w:rsidR="00E53B47" w:rsidRPr="003F021C">
              <w:rPr>
                <w:rFonts w:asciiTheme="minorHAnsi" w:hAnsiTheme="minorHAnsi" w:cstheme="minorHAnsi"/>
              </w:rPr>
              <w:t xml:space="preserve">and </w:t>
            </w:r>
            <w:r w:rsidRPr="003F021C">
              <w:rPr>
                <w:rFonts w:asciiTheme="minorHAnsi" w:hAnsiTheme="minorHAnsi" w:cstheme="minorHAnsi"/>
              </w:rPr>
              <w:t>will comply with the following key functionalities:</w:t>
            </w:r>
          </w:p>
          <w:p w14:paraId="2B4B5F55" w14:textId="57549B7B" w:rsidR="00E53B47" w:rsidRDefault="00E53B47" w:rsidP="00A22875">
            <w:pPr>
              <w:pStyle w:val="Default"/>
              <w:numPr>
                <w:ilvl w:val="0"/>
                <w:numId w:val="15"/>
              </w:numPr>
              <w:spacing w:line="276" w:lineRule="auto"/>
              <w:jc w:val="both"/>
              <w:rPr>
                <w:rFonts w:asciiTheme="minorHAnsi" w:hAnsiTheme="minorHAnsi" w:cstheme="minorHAnsi"/>
              </w:rPr>
            </w:pPr>
            <w:r>
              <w:rPr>
                <w:rFonts w:asciiTheme="minorHAnsi" w:hAnsiTheme="minorHAnsi" w:cstheme="minorHAnsi"/>
              </w:rPr>
              <w:t>Provide</w:t>
            </w:r>
            <w:r w:rsidR="00F56B12" w:rsidRPr="00107445">
              <w:rPr>
                <w:rFonts w:asciiTheme="minorHAnsi" w:hAnsiTheme="minorHAnsi" w:cstheme="minorHAnsi"/>
              </w:rPr>
              <w:t xml:space="preserve"> robust </w:t>
            </w:r>
            <w:r>
              <w:rPr>
                <w:rFonts w:asciiTheme="minorHAnsi" w:hAnsiTheme="minorHAnsi" w:cstheme="minorHAnsi"/>
              </w:rPr>
              <w:t xml:space="preserve">data </w:t>
            </w:r>
            <w:r w:rsidR="00F56B12" w:rsidRPr="00107445">
              <w:rPr>
                <w:rFonts w:asciiTheme="minorHAnsi" w:hAnsiTheme="minorHAnsi" w:cstheme="minorHAnsi"/>
              </w:rPr>
              <w:t xml:space="preserve">on </w:t>
            </w:r>
            <w:r>
              <w:rPr>
                <w:rFonts w:asciiTheme="minorHAnsi" w:hAnsiTheme="minorHAnsi" w:cstheme="minorHAnsi"/>
              </w:rPr>
              <w:t xml:space="preserve">key household characteristics to facilitate assessment and </w:t>
            </w:r>
            <w:r w:rsidR="00F56B12" w:rsidRPr="00107445">
              <w:rPr>
                <w:rFonts w:asciiTheme="minorHAnsi" w:hAnsiTheme="minorHAnsi" w:cstheme="minorHAnsi"/>
              </w:rPr>
              <w:t xml:space="preserve">eligibility determination </w:t>
            </w:r>
            <w:r>
              <w:rPr>
                <w:rFonts w:asciiTheme="minorHAnsi" w:hAnsiTheme="minorHAnsi" w:cstheme="minorHAnsi"/>
              </w:rPr>
              <w:t xml:space="preserve">for </w:t>
            </w:r>
            <w:r w:rsidR="00F56B12" w:rsidRPr="00107445">
              <w:rPr>
                <w:rFonts w:asciiTheme="minorHAnsi" w:hAnsiTheme="minorHAnsi" w:cstheme="minorHAnsi"/>
              </w:rPr>
              <w:t>individual programs</w:t>
            </w:r>
            <w:r>
              <w:rPr>
                <w:rFonts w:asciiTheme="minorHAnsi" w:hAnsiTheme="minorHAnsi" w:cstheme="minorHAnsi"/>
              </w:rPr>
              <w:t>.</w:t>
            </w:r>
            <w:r w:rsidR="00F56B12" w:rsidRPr="00107445">
              <w:rPr>
                <w:rFonts w:asciiTheme="minorHAnsi" w:hAnsiTheme="minorHAnsi" w:cstheme="minorHAnsi"/>
              </w:rPr>
              <w:t xml:space="preserve"> </w:t>
            </w:r>
          </w:p>
          <w:p w14:paraId="157EAB08" w14:textId="63DDA6F5" w:rsidR="00F56B12" w:rsidRPr="00107445" w:rsidRDefault="00E53B47" w:rsidP="00A22875">
            <w:pPr>
              <w:pStyle w:val="Default"/>
              <w:numPr>
                <w:ilvl w:val="0"/>
                <w:numId w:val="15"/>
              </w:numPr>
              <w:spacing w:line="276" w:lineRule="auto"/>
              <w:jc w:val="both"/>
              <w:rPr>
                <w:rFonts w:asciiTheme="minorHAnsi" w:hAnsiTheme="minorHAnsi" w:cstheme="minorHAnsi"/>
              </w:rPr>
            </w:pPr>
            <w:r>
              <w:rPr>
                <w:rFonts w:asciiTheme="minorHAnsi" w:hAnsiTheme="minorHAnsi" w:cstheme="minorHAnsi"/>
              </w:rPr>
              <w:t>Provide p</w:t>
            </w:r>
            <w:r w:rsidR="00F56B12" w:rsidRPr="00107445">
              <w:rPr>
                <w:rFonts w:asciiTheme="minorHAnsi" w:hAnsiTheme="minorHAnsi" w:cstheme="minorHAnsi"/>
              </w:rPr>
              <w:t>eriodic updating of information on beneficiaries to ensure they remain eligible.</w:t>
            </w:r>
          </w:p>
          <w:p w14:paraId="377418DD" w14:textId="77777777" w:rsidR="00F56B12" w:rsidRPr="00107445" w:rsidRDefault="00F56B12" w:rsidP="00A22875">
            <w:pPr>
              <w:pStyle w:val="Default"/>
              <w:numPr>
                <w:ilvl w:val="0"/>
                <w:numId w:val="15"/>
              </w:numPr>
              <w:spacing w:line="276" w:lineRule="auto"/>
              <w:jc w:val="both"/>
              <w:rPr>
                <w:rFonts w:asciiTheme="minorHAnsi" w:hAnsiTheme="minorHAnsi" w:cstheme="minorHAnsi"/>
              </w:rPr>
            </w:pPr>
            <w:r w:rsidRPr="00107445">
              <w:rPr>
                <w:rFonts w:asciiTheme="minorHAnsi" w:hAnsiTheme="minorHAnsi" w:cstheme="minorHAnsi"/>
              </w:rPr>
              <w:t>Facilitate rapid identification of beneficiaries for programs that are scaling up or trying to create synergies with complementary interventions to enhance their impact.</w:t>
            </w:r>
          </w:p>
          <w:p w14:paraId="7BEAB0A5" w14:textId="77777777" w:rsidR="00F56B12" w:rsidRPr="00107445" w:rsidRDefault="00F56B12" w:rsidP="00A22875">
            <w:pPr>
              <w:pStyle w:val="Default"/>
              <w:numPr>
                <w:ilvl w:val="0"/>
                <w:numId w:val="15"/>
              </w:numPr>
              <w:spacing w:line="276" w:lineRule="auto"/>
              <w:jc w:val="both"/>
              <w:rPr>
                <w:rFonts w:asciiTheme="minorHAnsi" w:hAnsiTheme="minorHAnsi" w:cstheme="minorHAnsi"/>
              </w:rPr>
            </w:pPr>
            <w:r w:rsidRPr="00107445">
              <w:rPr>
                <w:rFonts w:asciiTheme="minorHAnsi" w:hAnsiTheme="minorHAnsi" w:cstheme="minorHAnsi"/>
              </w:rPr>
              <w:lastRenderedPageBreak/>
              <w:t>Produce key monitoring reports required for decision making and management.</w:t>
            </w:r>
          </w:p>
          <w:p w14:paraId="70ED5B4E" w14:textId="29CE475A" w:rsidR="00F56B12" w:rsidRPr="00107445" w:rsidRDefault="00F56B12" w:rsidP="00A22875">
            <w:pPr>
              <w:pStyle w:val="Default"/>
              <w:numPr>
                <w:ilvl w:val="0"/>
                <w:numId w:val="15"/>
              </w:numPr>
              <w:spacing w:line="276" w:lineRule="auto"/>
              <w:jc w:val="both"/>
              <w:rPr>
                <w:rFonts w:asciiTheme="minorHAnsi" w:hAnsiTheme="minorHAnsi" w:cstheme="minorHAnsi"/>
              </w:rPr>
            </w:pPr>
            <w:r w:rsidRPr="00107445">
              <w:rPr>
                <w:rFonts w:asciiTheme="minorHAnsi" w:hAnsiTheme="minorHAnsi" w:cstheme="minorHAnsi"/>
              </w:rPr>
              <w:t>Capability to be linked to</w:t>
            </w:r>
            <w:r w:rsidR="000D53D2" w:rsidRPr="00107445">
              <w:rPr>
                <w:rFonts w:asciiTheme="minorHAnsi" w:hAnsiTheme="minorHAnsi" w:cstheme="minorHAnsi"/>
              </w:rPr>
              <w:t xml:space="preserve"> other SP </w:t>
            </w:r>
            <w:r w:rsidR="00E53B47">
              <w:rPr>
                <w:rFonts w:asciiTheme="minorHAnsi" w:hAnsiTheme="minorHAnsi" w:cstheme="minorHAnsi"/>
              </w:rPr>
              <w:t>b</w:t>
            </w:r>
            <w:r w:rsidR="000D53D2" w:rsidRPr="00107445">
              <w:rPr>
                <w:rFonts w:asciiTheme="minorHAnsi" w:hAnsiTheme="minorHAnsi" w:cstheme="minorHAnsi"/>
              </w:rPr>
              <w:t>eneficiary databases and</w:t>
            </w:r>
            <w:r w:rsidRPr="00107445">
              <w:rPr>
                <w:rFonts w:asciiTheme="minorHAnsi" w:hAnsiTheme="minorHAnsi" w:cstheme="minorHAnsi"/>
              </w:rPr>
              <w:t xml:space="preserve"> administrative databases as when these databases become available. Potential (universal) </w:t>
            </w:r>
            <w:r w:rsidR="007A753E">
              <w:rPr>
                <w:rFonts w:asciiTheme="minorHAnsi" w:hAnsiTheme="minorHAnsi" w:cstheme="minorHAnsi"/>
              </w:rPr>
              <w:t>d</w:t>
            </w:r>
            <w:r w:rsidRPr="00107445">
              <w:rPr>
                <w:rFonts w:asciiTheme="minorHAnsi" w:hAnsiTheme="minorHAnsi" w:cstheme="minorHAnsi"/>
              </w:rPr>
              <w:t xml:space="preserve">atabases are CVRS, National Identification Database. </w:t>
            </w:r>
          </w:p>
          <w:p w14:paraId="573A09B9" w14:textId="77777777" w:rsidR="00DA1687" w:rsidRPr="00107445" w:rsidRDefault="00DA1687" w:rsidP="00DB18BF">
            <w:pPr>
              <w:pStyle w:val="Default"/>
              <w:spacing w:line="276" w:lineRule="auto"/>
              <w:jc w:val="both"/>
              <w:rPr>
                <w:rFonts w:asciiTheme="minorHAnsi" w:hAnsiTheme="minorHAnsi" w:cstheme="minorHAnsi"/>
              </w:rPr>
            </w:pPr>
          </w:p>
          <w:p w14:paraId="687A263D" w14:textId="719E0489" w:rsidR="00F56B12" w:rsidRPr="00107445" w:rsidRDefault="00F56B12" w:rsidP="00A22875">
            <w:pPr>
              <w:pStyle w:val="Default"/>
              <w:numPr>
                <w:ilvl w:val="0"/>
                <w:numId w:val="2"/>
              </w:numPr>
              <w:spacing w:line="276" w:lineRule="auto"/>
              <w:ind w:left="0" w:firstLine="0"/>
              <w:jc w:val="both"/>
              <w:rPr>
                <w:rFonts w:asciiTheme="minorHAnsi" w:hAnsiTheme="minorHAnsi" w:cstheme="minorHAnsi"/>
              </w:rPr>
            </w:pPr>
            <w:r w:rsidRPr="00107445">
              <w:rPr>
                <w:rFonts w:asciiTheme="minorHAnsi" w:hAnsiTheme="minorHAnsi" w:cstheme="minorHAnsi"/>
              </w:rPr>
              <w:t xml:space="preserve">To ensure that the GAMNSR can meet the aforementioned functionalities, the following </w:t>
            </w:r>
            <w:r w:rsidR="007A753E">
              <w:rPr>
                <w:rFonts w:asciiTheme="minorHAnsi" w:hAnsiTheme="minorHAnsi" w:cstheme="minorHAnsi"/>
              </w:rPr>
              <w:t>k</w:t>
            </w:r>
            <w:r w:rsidRPr="00107445">
              <w:rPr>
                <w:rFonts w:asciiTheme="minorHAnsi" w:hAnsiTheme="minorHAnsi" w:cstheme="minorHAnsi"/>
              </w:rPr>
              <w:t xml:space="preserve">ey </w:t>
            </w:r>
            <w:r w:rsidR="007A753E">
              <w:rPr>
                <w:rFonts w:asciiTheme="minorHAnsi" w:hAnsiTheme="minorHAnsi" w:cstheme="minorHAnsi"/>
              </w:rPr>
              <w:t>f</w:t>
            </w:r>
            <w:r w:rsidRPr="00107445">
              <w:rPr>
                <w:rFonts w:asciiTheme="minorHAnsi" w:hAnsiTheme="minorHAnsi" w:cstheme="minorHAnsi"/>
              </w:rPr>
              <w:t>eatures are foreseen:</w:t>
            </w:r>
          </w:p>
          <w:p w14:paraId="3119F0F1" w14:textId="79439406" w:rsidR="00F56B12" w:rsidRPr="007A753E" w:rsidRDefault="00F56B12" w:rsidP="00A22875">
            <w:pPr>
              <w:pStyle w:val="Default"/>
              <w:numPr>
                <w:ilvl w:val="0"/>
                <w:numId w:val="16"/>
              </w:numPr>
              <w:spacing w:line="276" w:lineRule="auto"/>
              <w:jc w:val="both"/>
              <w:rPr>
                <w:rFonts w:asciiTheme="minorHAnsi" w:hAnsiTheme="minorHAnsi" w:cstheme="minorHAnsi"/>
              </w:rPr>
            </w:pPr>
            <w:r w:rsidRPr="00107445">
              <w:rPr>
                <w:rFonts w:asciiTheme="minorHAnsi" w:hAnsiTheme="minorHAnsi" w:cstheme="minorHAnsi"/>
              </w:rPr>
              <w:t xml:space="preserve">The database of the GAMNSR shall be composed of </w:t>
            </w:r>
            <w:r w:rsidR="007A753E">
              <w:rPr>
                <w:rFonts w:asciiTheme="minorHAnsi" w:hAnsiTheme="minorHAnsi" w:cstheme="minorHAnsi"/>
              </w:rPr>
              <w:t xml:space="preserve">data on multiple characteristics of households, including their </w:t>
            </w:r>
            <w:r w:rsidRPr="00107445">
              <w:rPr>
                <w:rFonts w:asciiTheme="minorHAnsi" w:hAnsiTheme="minorHAnsi" w:cstheme="minorHAnsi"/>
              </w:rPr>
              <w:t>rank</w:t>
            </w:r>
            <w:r w:rsidR="007A753E">
              <w:rPr>
                <w:rFonts w:asciiTheme="minorHAnsi" w:hAnsiTheme="minorHAnsi" w:cstheme="minorHAnsi"/>
              </w:rPr>
              <w:t>ing</w:t>
            </w:r>
            <w:r w:rsidRPr="00107445">
              <w:rPr>
                <w:rFonts w:asciiTheme="minorHAnsi" w:hAnsiTheme="minorHAnsi" w:cstheme="minorHAnsi"/>
              </w:rPr>
              <w:t xml:space="preserve"> according to their level of poverty</w:t>
            </w:r>
            <w:r w:rsidR="007A753E">
              <w:rPr>
                <w:rFonts w:asciiTheme="minorHAnsi" w:hAnsiTheme="minorHAnsi" w:cstheme="minorHAnsi"/>
              </w:rPr>
              <w:t xml:space="preserve"> </w:t>
            </w:r>
            <w:r w:rsidR="007A753E" w:rsidRPr="00107445">
              <w:rPr>
                <w:rFonts w:asciiTheme="minorHAnsi" w:hAnsiTheme="minorHAnsi" w:cstheme="minorHAnsi"/>
              </w:rPr>
              <w:t>(non-poor / poor / extremely poor)</w:t>
            </w:r>
            <w:r w:rsidRPr="00107445">
              <w:rPr>
                <w:rFonts w:asciiTheme="minorHAnsi" w:hAnsiTheme="minorHAnsi" w:cstheme="minorHAnsi"/>
              </w:rPr>
              <w:t xml:space="preserve">; on that basis the different programs apply their own inclusion criteria to screen potential eligible beneficiaries.  </w:t>
            </w:r>
            <w:r w:rsidRPr="007A753E">
              <w:rPr>
                <w:rFonts w:asciiTheme="minorHAnsi" w:hAnsiTheme="minorHAnsi" w:cstheme="minorHAnsi"/>
              </w:rPr>
              <w:t xml:space="preserve"> </w:t>
            </w:r>
          </w:p>
          <w:p w14:paraId="4B3D0DEA" w14:textId="4990F47A" w:rsidR="00F56B12" w:rsidRPr="00107445" w:rsidRDefault="00F56B12" w:rsidP="00A22875">
            <w:pPr>
              <w:pStyle w:val="Default"/>
              <w:numPr>
                <w:ilvl w:val="0"/>
                <w:numId w:val="16"/>
              </w:numPr>
              <w:spacing w:line="276" w:lineRule="auto"/>
              <w:jc w:val="both"/>
              <w:rPr>
                <w:rFonts w:asciiTheme="minorHAnsi" w:hAnsiTheme="minorHAnsi" w:cstheme="minorHAnsi"/>
              </w:rPr>
            </w:pPr>
            <w:r w:rsidRPr="00107445">
              <w:rPr>
                <w:rFonts w:asciiTheme="minorHAnsi" w:hAnsiTheme="minorHAnsi" w:cstheme="minorHAnsi"/>
              </w:rPr>
              <w:t>Capacity for regular quality control to ensure data verification, validation and update of information</w:t>
            </w:r>
            <w:r w:rsidR="007A753E">
              <w:rPr>
                <w:rFonts w:asciiTheme="minorHAnsi" w:hAnsiTheme="minorHAnsi" w:cstheme="minorHAnsi"/>
              </w:rPr>
              <w:t>.</w:t>
            </w:r>
            <w:r w:rsidRPr="00107445">
              <w:rPr>
                <w:rFonts w:asciiTheme="minorHAnsi" w:hAnsiTheme="minorHAnsi" w:cstheme="minorHAnsi"/>
              </w:rPr>
              <w:t xml:space="preserve"> </w:t>
            </w:r>
          </w:p>
          <w:p w14:paraId="004BA4FA" w14:textId="024FC885" w:rsidR="00F56B12" w:rsidRPr="00107445" w:rsidRDefault="00F56B12" w:rsidP="00A22875">
            <w:pPr>
              <w:pStyle w:val="Default"/>
              <w:numPr>
                <w:ilvl w:val="0"/>
                <w:numId w:val="16"/>
              </w:numPr>
              <w:spacing w:line="276" w:lineRule="auto"/>
              <w:jc w:val="both"/>
              <w:rPr>
                <w:rFonts w:asciiTheme="minorHAnsi" w:hAnsiTheme="minorHAnsi" w:cstheme="minorHAnsi"/>
              </w:rPr>
            </w:pPr>
            <w:r w:rsidRPr="00107445">
              <w:rPr>
                <w:rFonts w:asciiTheme="minorHAnsi" w:hAnsiTheme="minorHAnsi" w:cstheme="minorHAnsi"/>
              </w:rPr>
              <w:t>Capacity to generate</w:t>
            </w:r>
            <w:r w:rsidR="00F96A79">
              <w:rPr>
                <w:rFonts w:asciiTheme="minorHAnsi" w:hAnsiTheme="minorHAnsi" w:cstheme="minorHAnsi"/>
              </w:rPr>
              <w:t xml:space="preserve"> regular</w:t>
            </w:r>
            <w:r w:rsidRPr="00107445">
              <w:rPr>
                <w:rFonts w:asciiTheme="minorHAnsi" w:hAnsiTheme="minorHAnsi" w:cstheme="minorHAnsi"/>
              </w:rPr>
              <w:t xml:space="preserve"> monitoring reports and descriptive statistics about households and SP coverage in the GAMNSR</w:t>
            </w:r>
            <w:r w:rsidR="007A753E">
              <w:rPr>
                <w:rFonts w:asciiTheme="minorHAnsi" w:hAnsiTheme="minorHAnsi" w:cstheme="minorHAnsi"/>
              </w:rPr>
              <w:t>.</w:t>
            </w:r>
          </w:p>
          <w:p w14:paraId="7104AB90" w14:textId="0368FCE8" w:rsidR="00F56B12" w:rsidRPr="00107445" w:rsidRDefault="007A753E" w:rsidP="00A22875">
            <w:pPr>
              <w:pStyle w:val="Default"/>
              <w:numPr>
                <w:ilvl w:val="0"/>
                <w:numId w:val="16"/>
              </w:numPr>
              <w:spacing w:line="276" w:lineRule="auto"/>
              <w:jc w:val="both"/>
              <w:rPr>
                <w:rFonts w:asciiTheme="minorHAnsi" w:hAnsiTheme="minorHAnsi" w:cstheme="minorHAnsi"/>
              </w:rPr>
            </w:pPr>
            <w:r>
              <w:rPr>
                <w:rFonts w:asciiTheme="minorHAnsi" w:hAnsiTheme="minorHAnsi" w:cstheme="minorHAnsi"/>
              </w:rPr>
              <w:t>Capacity</w:t>
            </w:r>
            <w:r w:rsidR="00F56B12" w:rsidRPr="00107445">
              <w:rPr>
                <w:rFonts w:asciiTheme="minorHAnsi" w:hAnsiTheme="minorHAnsi" w:cstheme="minorHAnsi"/>
              </w:rPr>
              <w:t xml:space="preserve"> to </w:t>
            </w:r>
            <w:r w:rsidR="00503C84" w:rsidRPr="00107445">
              <w:rPr>
                <w:rFonts w:asciiTheme="minorHAnsi" w:hAnsiTheme="minorHAnsi" w:cstheme="minorHAnsi"/>
              </w:rPr>
              <w:t xml:space="preserve">continuously register households and </w:t>
            </w:r>
            <w:r w:rsidR="00F56B12" w:rsidRPr="00107445">
              <w:rPr>
                <w:rFonts w:asciiTheme="minorHAnsi" w:hAnsiTheme="minorHAnsi" w:cstheme="minorHAnsi"/>
              </w:rPr>
              <w:t>receive feedback on household information from different Social Protection programs which facilitates information updating.</w:t>
            </w:r>
          </w:p>
          <w:p w14:paraId="5B369B9D" w14:textId="77777777" w:rsidR="00F56B12" w:rsidRPr="00107445" w:rsidRDefault="00F56B12" w:rsidP="00F56B12">
            <w:pPr>
              <w:pStyle w:val="Default"/>
              <w:spacing w:line="276" w:lineRule="auto"/>
              <w:ind w:left="630"/>
              <w:jc w:val="both"/>
              <w:rPr>
                <w:rFonts w:asciiTheme="minorHAnsi" w:hAnsiTheme="minorHAnsi" w:cstheme="minorHAnsi"/>
              </w:rPr>
            </w:pPr>
          </w:p>
          <w:p w14:paraId="63F55381" w14:textId="77777777" w:rsidR="00F56B12" w:rsidRPr="00107445" w:rsidRDefault="00F56B12">
            <w:pPr>
              <w:rPr>
                <w:rFonts w:asciiTheme="minorHAnsi" w:hAnsiTheme="minorHAnsi" w:cstheme="minorHAnsi"/>
                <w:caps/>
                <w:spacing w:val="15"/>
              </w:rPr>
            </w:pPr>
          </w:p>
        </w:tc>
      </w:tr>
    </w:tbl>
    <w:p w14:paraId="462E098D" w14:textId="2330E457" w:rsidR="00354FB7" w:rsidRDefault="00354FB7" w:rsidP="00107445">
      <w:pPr>
        <w:rPr>
          <w:rFonts w:asciiTheme="minorHAnsi" w:hAnsiTheme="minorHAnsi" w:cstheme="minorHAnsi"/>
        </w:rPr>
      </w:pPr>
    </w:p>
    <w:p w14:paraId="610A04AE" w14:textId="77777777" w:rsidR="000E786A" w:rsidRPr="00107445" w:rsidRDefault="000E786A" w:rsidP="000E786A">
      <w:pPr>
        <w:rPr>
          <w:rFonts w:asciiTheme="minorHAnsi" w:hAnsiTheme="minorHAnsi" w:cstheme="minorHAnsi"/>
        </w:rPr>
      </w:pPr>
    </w:p>
    <w:p w14:paraId="58626971" w14:textId="34861F62" w:rsidR="000E786A" w:rsidRPr="00107445" w:rsidRDefault="001E3EC0" w:rsidP="00A35E78">
      <w:pPr>
        <w:pStyle w:val="Heading1"/>
        <w:rPr>
          <w:rFonts w:asciiTheme="minorHAnsi" w:hAnsiTheme="minorHAnsi" w:cstheme="minorHAnsi"/>
          <w:szCs w:val="24"/>
        </w:rPr>
      </w:pPr>
      <w:bookmarkStart w:id="36" w:name="_Toc507495916"/>
      <w:bookmarkStart w:id="37" w:name="_Toc507496345"/>
      <w:bookmarkStart w:id="38" w:name="_Toc507498379"/>
      <w:bookmarkStart w:id="39" w:name="_Toc525745133"/>
      <w:r>
        <w:rPr>
          <w:rFonts w:asciiTheme="minorHAnsi" w:hAnsiTheme="minorHAnsi" w:cstheme="minorHAnsi"/>
          <w:szCs w:val="24"/>
        </w:rPr>
        <w:t>2</w:t>
      </w:r>
      <w:r w:rsidR="000E786A" w:rsidRPr="00107445">
        <w:rPr>
          <w:rFonts w:asciiTheme="minorHAnsi" w:hAnsiTheme="minorHAnsi" w:cstheme="minorHAnsi"/>
          <w:szCs w:val="24"/>
        </w:rPr>
        <w:t xml:space="preserve">. </w:t>
      </w:r>
      <w:r w:rsidR="00FC1FC9" w:rsidRPr="00107445">
        <w:rPr>
          <w:rFonts w:asciiTheme="minorHAnsi" w:hAnsiTheme="minorHAnsi" w:cstheme="minorHAnsi"/>
          <w:szCs w:val="24"/>
        </w:rPr>
        <w:t>DEFINE METHODS FOR HOUSEHOLD REGISTRATION</w:t>
      </w:r>
      <w:bookmarkEnd w:id="36"/>
      <w:bookmarkEnd w:id="37"/>
      <w:bookmarkEnd w:id="38"/>
      <w:bookmarkEnd w:id="39"/>
    </w:p>
    <w:p w14:paraId="5273F2E9" w14:textId="77777777" w:rsidR="000E786A" w:rsidRPr="00107445" w:rsidRDefault="000E786A" w:rsidP="000E786A">
      <w:pPr>
        <w:pStyle w:val="Default"/>
        <w:spacing w:after="0" w:line="276" w:lineRule="auto"/>
        <w:jc w:val="both"/>
        <w:rPr>
          <w:rFonts w:asciiTheme="minorHAnsi" w:hAnsiTheme="minorHAnsi" w:cstheme="minorHAnsi"/>
          <w:sz w:val="24"/>
          <w:szCs w:val="24"/>
        </w:rPr>
      </w:pPr>
    </w:p>
    <w:p w14:paraId="453AACD6" w14:textId="77777777" w:rsidR="000E786A" w:rsidRPr="00107445" w:rsidRDefault="000E786A" w:rsidP="00A22875">
      <w:pPr>
        <w:pStyle w:val="Default"/>
        <w:numPr>
          <w:ilvl w:val="0"/>
          <w:numId w:val="2"/>
        </w:numPr>
        <w:spacing w:line="276" w:lineRule="auto"/>
        <w:ind w:left="0" w:firstLine="0"/>
        <w:jc w:val="both"/>
        <w:rPr>
          <w:rFonts w:asciiTheme="minorHAnsi" w:hAnsiTheme="minorHAnsi" w:cstheme="minorHAnsi"/>
          <w:sz w:val="24"/>
          <w:szCs w:val="24"/>
        </w:rPr>
      </w:pPr>
      <w:r w:rsidRPr="00107445">
        <w:rPr>
          <w:rFonts w:asciiTheme="minorHAnsi" w:hAnsiTheme="minorHAnsi" w:cstheme="minorHAnsi"/>
          <w:sz w:val="24"/>
          <w:szCs w:val="24"/>
        </w:rPr>
        <w:t>International experience shows that the data to build a SR can be collected under two mechanisms used independently or combined:</w:t>
      </w:r>
    </w:p>
    <w:p w14:paraId="77055F90" w14:textId="77777777" w:rsidR="000E786A" w:rsidRPr="00107445" w:rsidRDefault="000E786A" w:rsidP="000E786A">
      <w:pPr>
        <w:pStyle w:val="Default"/>
        <w:spacing w:line="276" w:lineRule="auto"/>
        <w:ind w:left="426"/>
        <w:jc w:val="both"/>
        <w:rPr>
          <w:rFonts w:asciiTheme="minorHAnsi" w:hAnsiTheme="minorHAnsi" w:cstheme="minorHAnsi"/>
          <w:sz w:val="24"/>
          <w:szCs w:val="24"/>
        </w:rPr>
      </w:pPr>
      <w:r w:rsidRPr="00107445">
        <w:rPr>
          <w:rFonts w:asciiTheme="minorHAnsi" w:hAnsiTheme="minorHAnsi" w:cstheme="minorHAnsi"/>
          <w:noProof/>
          <w:sz w:val="24"/>
          <w:szCs w:val="24"/>
          <w:lang w:val="en-GB" w:eastAsia="en-GB"/>
        </w:rPr>
        <w:drawing>
          <wp:inline distT="0" distB="0" distL="0" distR="0" wp14:anchorId="6EF85207" wp14:editId="476FB7F3">
            <wp:extent cx="4572396" cy="2575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396" cy="2575783"/>
                    </a:xfrm>
                    <a:prstGeom prst="rect">
                      <a:avLst/>
                    </a:prstGeom>
                  </pic:spPr>
                </pic:pic>
              </a:graphicData>
            </a:graphic>
          </wp:inline>
        </w:drawing>
      </w:r>
    </w:p>
    <w:p w14:paraId="242FFEA4" w14:textId="77777777" w:rsidR="000E786A" w:rsidRPr="00107445" w:rsidRDefault="000E786A" w:rsidP="000E786A">
      <w:pPr>
        <w:widowControl w:val="0"/>
        <w:autoSpaceDE w:val="0"/>
        <w:autoSpaceDN w:val="0"/>
        <w:adjustRightInd w:val="0"/>
        <w:spacing w:line="276" w:lineRule="auto"/>
        <w:jc w:val="both"/>
        <w:rPr>
          <w:rFonts w:asciiTheme="minorHAnsi" w:hAnsiTheme="minorHAnsi" w:cstheme="minorHAnsi"/>
        </w:rPr>
      </w:pPr>
    </w:p>
    <w:p w14:paraId="60489FA2" w14:textId="77777777" w:rsidR="000E786A" w:rsidRPr="00107445" w:rsidRDefault="000E786A" w:rsidP="00A22875">
      <w:pPr>
        <w:pStyle w:val="ListParagraph"/>
        <w:widowControl w:val="0"/>
        <w:numPr>
          <w:ilvl w:val="0"/>
          <w:numId w:val="9"/>
        </w:numPr>
        <w:autoSpaceDE w:val="0"/>
        <w:autoSpaceDN w:val="0"/>
        <w:adjustRightInd w:val="0"/>
        <w:spacing w:line="276" w:lineRule="auto"/>
        <w:ind w:left="284" w:hanging="284"/>
        <w:jc w:val="both"/>
        <w:rPr>
          <w:rFonts w:asciiTheme="minorHAnsi" w:hAnsiTheme="minorHAnsi" w:cstheme="minorHAnsi"/>
        </w:rPr>
      </w:pPr>
      <w:r w:rsidRPr="00107445">
        <w:rPr>
          <w:rFonts w:asciiTheme="minorHAnsi" w:hAnsiTheme="minorHAnsi" w:cstheme="minorHAnsi"/>
        </w:rPr>
        <w:t xml:space="preserve">En masse registration through </w:t>
      </w:r>
      <w:r w:rsidRPr="00107445">
        <w:rPr>
          <w:rFonts w:asciiTheme="minorHAnsi" w:hAnsiTheme="minorHAnsi" w:cstheme="minorHAnsi"/>
          <w:b/>
        </w:rPr>
        <w:t>census approach</w:t>
      </w:r>
      <w:r w:rsidRPr="00107445">
        <w:rPr>
          <w:rFonts w:asciiTheme="minorHAnsi" w:hAnsiTheme="minorHAnsi" w:cstheme="minorHAnsi"/>
        </w:rPr>
        <w:t xml:space="preserve">:  entails implementing a house-to-house survey with the objective to visit every household and register households by collecting the information.  </w:t>
      </w:r>
    </w:p>
    <w:p w14:paraId="5D2103AF" w14:textId="697BE2C6" w:rsidR="000E786A" w:rsidRDefault="000E786A" w:rsidP="00A22875">
      <w:pPr>
        <w:pStyle w:val="ListParagraph"/>
        <w:widowControl w:val="0"/>
        <w:numPr>
          <w:ilvl w:val="0"/>
          <w:numId w:val="9"/>
        </w:numPr>
        <w:autoSpaceDE w:val="0"/>
        <w:autoSpaceDN w:val="0"/>
        <w:adjustRightInd w:val="0"/>
        <w:spacing w:line="276" w:lineRule="auto"/>
        <w:ind w:left="284" w:hanging="284"/>
        <w:jc w:val="both"/>
        <w:rPr>
          <w:rFonts w:asciiTheme="minorHAnsi" w:hAnsiTheme="minorHAnsi" w:cstheme="minorHAnsi"/>
        </w:rPr>
      </w:pPr>
      <w:r w:rsidRPr="00107445">
        <w:rPr>
          <w:rFonts w:asciiTheme="minorHAnsi" w:hAnsiTheme="minorHAnsi" w:cstheme="minorHAnsi"/>
          <w:b/>
        </w:rPr>
        <w:t>On-demand approach:</w:t>
      </w:r>
      <w:r w:rsidRPr="00107445">
        <w:rPr>
          <w:rFonts w:asciiTheme="minorHAnsi" w:hAnsiTheme="minorHAnsi" w:cstheme="minorHAnsi"/>
        </w:rPr>
        <w:t xml:space="preserve">  This can be done in two ways: </w:t>
      </w:r>
      <w:r w:rsidRPr="00107445">
        <w:rPr>
          <w:rFonts w:asciiTheme="minorHAnsi" w:hAnsiTheme="minorHAnsi" w:cstheme="minorHAnsi"/>
          <w:b/>
        </w:rPr>
        <w:t>a) Targeting Centers</w:t>
      </w:r>
      <w:r w:rsidRPr="00107445">
        <w:rPr>
          <w:rFonts w:asciiTheme="minorHAnsi" w:hAnsiTheme="minorHAnsi" w:cstheme="minorHAnsi"/>
        </w:rPr>
        <w:t xml:space="preserve"> where people from the community go to complete the information questionnaire - the center stays for a certain number of days in a community and then moves to the next community; </w:t>
      </w:r>
      <w:r w:rsidRPr="00107445">
        <w:rPr>
          <w:rFonts w:asciiTheme="minorHAnsi" w:hAnsiTheme="minorHAnsi" w:cstheme="minorHAnsi"/>
          <w:b/>
        </w:rPr>
        <w:t>b) Registry Offices</w:t>
      </w:r>
      <w:r w:rsidRPr="00107445">
        <w:rPr>
          <w:rFonts w:asciiTheme="minorHAnsi" w:hAnsiTheme="minorHAnsi" w:cstheme="minorHAnsi"/>
        </w:rPr>
        <w:t xml:space="preserve"> where households come to a local community development office and request to be interviewed, then an enumerator is sent to the household for the purpose of applying the information questionnaire. </w:t>
      </w:r>
    </w:p>
    <w:p w14:paraId="50B7B845" w14:textId="56432809" w:rsidR="00836713" w:rsidRDefault="00836713" w:rsidP="00836713">
      <w:pPr>
        <w:widowControl w:val="0"/>
        <w:autoSpaceDE w:val="0"/>
        <w:autoSpaceDN w:val="0"/>
        <w:adjustRightInd w:val="0"/>
        <w:spacing w:line="276" w:lineRule="auto"/>
        <w:jc w:val="both"/>
        <w:rPr>
          <w:rFonts w:asciiTheme="minorHAnsi" w:hAnsiTheme="minorHAnsi" w:cstheme="minorHAnsi"/>
        </w:rPr>
      </w:pPr>
    </w:p>
    <w:p w14:paraId="6963CC31" w14:textId="355D7F8A" w:rsidR="00836713" w:rsidRDefault="00836713" w:rsidP="00836713">
      <w:pPr>
        <w:pStyle w:val="Default"/>
        <w:numPr>
          <w:ilvl w:val="0"/>
          <w:numId w:val="2"/>
        </w:numPr>
        <w:spacing w:line="276" w:lineRule="auto"/>
        <w:ind w:left="0" w:firstLine="0"/>
        <w:jc w:val="both"/>
        <w:rPr>
          <w:rFonts w:asciiTheme="minorHAnsi" w:hAnsiTheme="minorHAnsi" w:cstheme="minorHAnsi"/>
          <w:sz w:val="24"/>
          <w:szCs w:val="24"/>
        </w:rPr>
      </w:pPr>
      <w:r w:rsidRPr="00836713">
        <w:rPr>
          <w:rFonts w:asciiTheme="minorHAnsi" w:hAnsiTheme="minorHAnsi" w:cstheme="minorHAnsi"/>
          <w:sz w:val="24"/>
          <w:szCs w:val="24"/>
        </w:rPr>
        <w:t>The table below compares the different approaches:</w:t>
      </w:r>
    </w:p>
    <w:tbl>
      <w:tblPr>
        <w:tblStyle w:val="TableGrid"/>
        <w:tblW w:w="0" w:type="auto"/>
        <w:tblLook w:val="04A0" w:firstRow="1" w:lastRow="0" w:firstColumn="1" w:lastColumn="0" w:noHBand="0" w:noVBand="1"/>
      </w:tblPr>
      <w:tblGrid>
        <w:gridCol w:w="1481"/>
        <w:gridCol w:w="2403"/>
        <w:gridCol w:w="2322"/>
        <w:gridCol w:w="2282"/>
      </w:tblGrid>
      <w:tr w:rsidR="007D23A1" w:rsidRPr="00836713" w14:paraId="386C0BFC" w14:textId="77777777" w:rsidTr="007D23A1">
        <w:tc>
          <w:tcPr>
            <w:tcW w:w="1481" w:type="dxa"/>
          </w:tcPr>
          <w:p w14:paraId="1A547525" w14:textId="77777777" w:rsidR="007D23A1" w:rsidRPr="00836713" w:rsidRDefault="007D23A1" w:rsidP="00465E9A">
            <w:pPr>
              <w:pStyle w:val="BodyText"/>
              <w:widowControl w:val="0"/>
              <w:spacing w:after="0"/>
              <w:rPr>
                <w:rFonts w:asciiTheme="minorHAnsi" w:hAnsiTheme="minorHAnsi" w:cstheme="minorHAnsi"/>
                <w:b/>
                <w:sz w:val="18"/>
                <w:szCs w:val="18"/>
              </w:rPr>
            </w:pPr>
          </w:p>
        </w:tc>
        <w:tc>
          <w:tcPr>
            <w:tcW w:w="2403" w:type="dxa"/>
          </w:tcPr>
          <w:p w14:paraId="351EDAD1" w14:textId="77777777" w:rsidR="007D23A1" w:rsidRPr="00836713" w:rsidRDefault="007D23A1" w:rsidP="00465E9A">
            <w:pPr>
              <w:pStyle w:val="BodyText"/>
              <w:widowControl w:val="0"/>
              <w:spacing w:after="0"/>
              <w:rPr>
                <w:rFonts w:asciiTheme="minorHAnsi" w:hAnsiTheme="minorHAnsi" w:cstheme="minorHAnsi"/>
                <w:b/>
                <w:sz w:val="18"/>
                <w:szCs w:val="18"/>
              </w:rPr>
            </w:pPr>
            <w:r w:rsidRPr="00836713">
              <w:rPr>
                <w:rFonts w:asciiTheme="minorHAnsi" w:hAnsiTheme="minorHAnsi" w:cstheme="minorHAnsi"/>
                <w:b/>
                <w:sz w:val="18"/>
                <w:szCs w:val="18"/>
              </w:rPr>
              <w:t>Relative advantages</w:t>
            </w:r>
          </w:p>
        </w:tc>
        <w:tc>
          <w:tcPr>
            <w:tcW w:w="2322" w:type="dxa"/>
          </w:tcPr>
          <w:p w14:paraId="7BBD5D9D" w14:textId="77777777" w:rsidR="007D23A1" w:rsidRPr="00836713" w:rsidRDefault="007D23A1" w:rsidP="00465E9A">
            <w:pPr>
              <w:pStyle w:val="BodyText"/>
              <w:widowControl w:val="0"/>
              <w:spacing w:after="0"/>
              <w:rPr>
                <w:rFonts w:asciiTheme="minorHAnsi" w:hAnsiTheme="minorHAnsi" w:cstheme="minorHAnsi"/>
                <w:b/>
                <w:sz w:val="18"/>
                <w:szCs w:val="18"/>
              </w:rPr>
            </w:pPr>
            <w:r w:rsidRPr="00836713">
              <w:rPr>
                <w:rFonts w:asciiTheme="minorHAnsi" w:hAnsiTheme="minorHAnsi" w:cstheme="minorHAnsi"/>
                <w:b/>
                <w:sz w:val="18"/>
                <w:szCs w:val="18"/>
              </w:rPr>
              <w:t>Disadvantages</w:t>
            </w:r>
          </w:p>
        </w:tc>
        <w:tc>
          <w:tcPr>
            <w:tcW w:w="2282" w:type="dxa"/>
          </w:tcPr>
          <w:p w14:paraId="2ABD3A23" w14:textId="77777777" w:rsidR="007D23A1" w:rsidRPr="00836713" w:rsidRDefault="007D23A1" w:rsidP="00465E9A">
            <w:pPr>
              <w:pStyle w:val="BodyText"/>
              <w:widowControl w:val="0"/>
              <w:spacing w:after="0"/>
              <w:rPr>
                <w:rFonts w:asciiTheme="minorHAnsi" w:hAnsiTheme="minorHAnsi" w:cstheme="minorHAnsi"/>
                <w:b/>
                <w:sz w:val="18"/>
                <w:szCs w:val="18"/>
              </w:rPr>
            </w:pPr>
            <w:r w:rsidRPr="00836713">
              <w:rPr>
                <w:rFonts w:asciiTheme="minorHAnsi" w:hAnsiTheme="minorHAnsi" w:cstheme="minorHAnsi"/>
                <w:b/>
                <w:sz w:val="18"/>
                <w:szCs w:val="18"/>
              </w:rPr>
              <w:t>Best suited</w:t>
            </w:r>
          </w:p>
        </w:tc>
      </w:tr>
      <w:tr w:rsidR="007D23A1" w:rsidRPr="00836713" w14:paraId="05B22BC9" w14:textId="77777777" w:rsidTr="007D23A1">
        <w:tc>
          <w:tcPr>
            <w:tcW w:w="1481" w:type="dxa"/>
          </w:tcPr>
          <w:p w14:paraId="24149006" w14:textId="77777777" w:rsidR="007D23A1" w:rsidRPr="00836713" w:rsidRDefault="007D23A1" w:rsidP="00465E9A">
            <w:pPr>
              <w:pStyle w:val="BodyText"/>
              <w:widowControl w:val="0"/>
              <w:spacing w:after="0"/>
              <w:rPr>
                <w:rFonts w:asciiTheme="minorHAnsi" w:hAnsiTheme="minorHAnsi" w:cstheme="minorHAnsi"/>
                <w:b/>
                <w:sz w:val="18"/>
                <w:szCs w:val="18"/>
              </w:rPr>
            </w:pPr>
            <w:r w:rsidRPr="00836713">
              <w:rPr>
                <w:rStyle w:val="s1"/>
                <w:rFonts w:asciiTheme="minorHAnsi" w:hAnsiTheme="minorHAnsi" w:cstheme="minorHAnsi"/>
                <w:b/>
                <w:sz w:val="18"/>
                <w:szCs w:val="18"/>
              </w:rPr>
              <w:t>On-demand application approach</w:t>
            </w:r>
          </w:p>
        </w:tc>
        <w:tc>
          <w:tcPr>
            <w:tcW w:w="2403" w:type="dxa"/>
          </w:tcPr>
          <w:p w14:paraId="43E608FA"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Lower total costs due to self-selection of non-eligible out of registry process (interviewing fewer non-eligible households)</w:t>
            </w:r>
            <w:r w:rsidRPr="00836713">
              <w:rPr>
                <w:rStyle w:val="apple-converted-space"/>
                <w:rFonts w:asciiTheme="minorHAnsi" w:hAnsiTheme="minorHAnsi" w:cstheme="minorHAnsi"/>
                <w:sz w:val="18"/>
              </w:rPr>
              <w:t> </w:t>
            </w:r>
          </w:p>
          <w:p w14:paraId="6AF32DA5"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Dynamic, ongoing entry and easier to update (including changes linked to life-cycle events)</w:t>
            </w:r>
          </w:p>
          <w:p w14:paraId="0E2AF015"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More democratic nationally — everyone has the right to be interviewed at any time</w:t>
            </w:r>
          </w:p>
          <w:p w14:paraId="204900B7"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Permanent process helps build and maintain administrative and logistical structures</w:t>
            </w:r>
          </w:p>
        </w:tc>
        <w:tc>
          <w:tcPr>
            <w:tcW w:w="2322" w:type="dxa"/>
          </w:tcPr>
          <w:p w14:paraId="2BAD30F7"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Poor may not participate because they lack information, fear stigma and face other barriers to access (illiteracy, distance, disability etc.)</w:t>
            </w:r>
          </w:p>
          <w:p w14:paraId="2E3C4E52"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Costs can be higher if social workers must verify (via home visits) information provided</w:t>
            </w:r>
          </w:p>
          <w:p w14:paraId="5A956A6B"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Can be a slow process, involving long queues and bureaucracy</w:t>
            </w:r>
          </w:p>
          <w:p w14:paraId="3120616A"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Requires large network of staff at local level</w:t>
            </w:r>
            <w:r w:rsidRPr="00836713">
              <w:rPr>
                <w:rStyle w:val="apple-converted-space"/>
                <w:rFonts w:asciiTheme="minorHAnsi" w:hAnsiTheme="minorHAnsi" w:cstheme="minorHAnsi"/>
                <w:sz w:val="18"/>
              </w:rPr>
              <w:t> </w:t>
            </w:r>
          </w:p>
          <w:p w14:paraId="4245F17B"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Unlikely for people to report positive changes to household conditions</w:t>
            </w:r>
            <w:r w:rsidRPr="00836713">
              <w:rPr>
                <w:rStyle w:val="apple-converted-space"/>
                <w:rFonts w:asciiTheme="minorHAnsi" w:hAnsiTheme="minorHAnsi" w:cstheme="minorHAnsi"/>
                <w:sz w:val="18"/>
              </w:rPr>
              <w:t> </w:t>
            </w:r>
          </w:p>
          <w:p w14:paraId="104DCA96"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Does not allow for easy collection of household’s GIS geo-referenced data</w:t>
            </w:r>
          </w:p>
        </w:tc>
        <w:tc>
          <w:tcPr>
            <w:tcW w:w="2282" w:type="dxa"/>
          </w:tcPr>
          <w:p w14:paraId="13619A3C"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In areas with low or moderate poverty/eligibility</w:t>
            </w:r>
          </w:p>
          <w:p w14:paraId="2266BD0D"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In heterogeneous areas</w:t>
            </w:r>
            <w:r w:rsidRPr="00836713">
              <w:rPr>
                <w:rStyle w:val="apple-converted-space"/>
                <w:rFonts w:asciiTheme="minorHAnsi" w:hAnsiTheme="minorHAnsi" w:cstheme="minorHAnsi"/>
                <w:sz w:val="18"/>
              </w:rPr>
              <w:t> </w:t>
            </w:r>
          </w:p>
          <w:p w14:paraId="5A6F599D"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When registry is well known or well publicised (and outreach campaigns encourage applications in poor areas)</w:t>
            </w:r>
          </w:p>
          <w:p w14:paraId="7CCDB738"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When people have higher education levels</w:t>
            </w:r>
          </w:p>
          <w:p w14:paraId="7AFAE1B7"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Where a network of social protection offices is available at local level or municipal staff are well trained to perform the registration function (to minimise travel for applicants)</w:t>
            </w:r>
          </w:p>
        </w:tc>
      </w:tr>
      <w:tr w:rsidR="007D23A1" w:rsidRPr="00836713" w14:paraId="04C930B4" w14:textId="77777777" w:rsidTr="007D23A1">
        <w:tc>
          <w:tcPr>
            <w:tcW w:w="1481" w:type="dxa"/>
          </w:tcPr>
          <w:p w14:paraId="1F466CB4" w14:textId="77777777" w:rsidR="007D23A1" w:rsidRPr="00836713" w:rsidRDefault="007D23A1" w:rsidP="00465E9A">
            <w:pPr>
              <w:pStyle w:val="BodyText"/>
              <w:widowControl w:val="0"/>
              <w:spacing w:after="0"/>
              <w:rPr>
                <w:rFonts w:asciiTheme="minorHAnsi" w:hAnsiTheme="minorHAnsi" w:cstheme="minorHAnsi"/>
                <w:b/>
                <w:sz w:val="18"/>
                <w:szCs w:val="18"/>
              </w:rPr>
            </w:pPr>
            <w:r w:rsidRPr="00836713">
              <w:rPr>
                <w:rStyle w:val="s1"/>
                <w:rFonts w:asciiTheme="minorHAnsi" w:hAnsiTheme="minorHAnsi" w:cstheme="minorHAnsi"/>
                <w:b/>
                <w:sz w:val="18"/>
                <w:szCs w:val="18"/>
              </w:rPr>
              <w:t>Census approach</w:t>
            </w:r>
          </w:p>
        </w:tc>
        <w:tc>
          <w:tcPr>
            <w:tcW w:w="2403" w:type="dxa"/>
          </w:tcPr>
          <w:p w14:paraId="6BC4EF15"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Better chance to reach the poorest and other vulnerable groups, who are less informed and more stigmatised (less likely to apply)</w:t>
            </w:r>
            <w:r w:rsidRPr="00836713">
              <w:rPr>
                <w:rStyle w:val="apple-converted-space"/>
                <w:rFonts w:asciiTheme="minorHAnsi" w:hAnsiTheme="minorHAnsi" w:cstheme="minorHAnsi"/>
                <w:sz w:val="18"/>
              </w:rPr>
              <w:t> </w:t>
            </w:r>
          </w:p>
          <w:p w14:paraId="7D14F395"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Lower marginal registry costs (per household interviewed) due to economies of scale with travel</w:t>
            </w:r>
          </w:p>
          <w:p w14:paraId="27D19E2E"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If conducted often enough, there is a higher chance of capturing positive changes to household conditions (less likely to be reported)</w:t>
            </w:r>
          </w:p>
          <w:p w14:paraId="2FAE18B6"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Ho</w:t>
            </w:r>
            <w:r w:rsidRPr="00836713">
              <w:rPr>
                <w:rStyle w:val="s1"/>
                <w:rFonts w:asciiTheme="minorHAnsi" w:hAnsiTheme="minorHAnsi" w:cstheme="minorHAnsi"/>
                <w:sz w:val="18"/>
                <w:szCs w:val="18"/>
              </w:rPr>
              <w:t>use check conducted during survey process (no misreporting assets etc.)</w:t>
            </w:r>
          </w:p>
        </w:tc>
        <w:tc>
          <w:tcPr>
            <w:tcW w:w="2322" w:type="dxa"/>
          </w:tcPr>
          <w:p w14:paraId="44F6DB54"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Periodic surveys can lead to static/inflexible registries — especially if target population is linked to life-course events (pregnancy, children 0–3 etc.)</w:t>
            </w:r>
          </w:p>
          <w:p w14:paraId="4D48FDDB"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Members of eligible households may not be home or respond when the survey is conducted</w:t>
            </w:r>
          </w:p>
          <w:p w14:paraId="043F9A52"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Costly in areas with many non-eligible households or where households are very dispersed</w:t>
            </w:r>
          </w:p>
          <w:p w14:paraId="170FF483"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Re-registration very costly and often postponed beyond recommended 2 years</w:t>
            </w:r>
          </w:p>
        </w:tc>
        <w:tc>
          <w:tcPr>
            <w:tcW w:w="2282" w:type="dxa"/>
          </w:tcPr>
          <w:p w14:paraId="5A240C52"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In areas with high poverty rates (more than 70%) and/or high poverty density</w:t>
            </w:r>
          </w:p>
          <w:p w14:paraId="33F9919D"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In homogeneous areas (rural areas and urban slums)</w:t>
            </w:r>
          </w:p>
          <w:p w14:paraId="0853F620"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In areas with relatively stable poverty dynamics</w:t>
            </w:r>
          </w:p>
          <w:p w14:paraId="1815E50C"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With new registries (programs), particularly when a large program needs to start quickly</w:t>
            </w:r>
          </w:p>
          <w:p w14:paraId="1B00B269" w14:textId="77777777" w:rsidR="007D23A1" w:rsidRPr="00836713" w:rsidRDefault="007D23A1" w:rsidP="00913CDD">
            <w:pPr>
              <w:pStyle w:val="ListParagraph"/>
              <w:widowControl w:val="0"/>
              <w:numPr>
                <w:ilvl w:val="0"/>
                <w:numId w:val="55"/>
              </w:numPr>
              <w:ind w:left="199" w:hanging="227"/>
              <w:contextualSpacing w:val="0"/>
              <w:rPr>
                <w:rFonts w:asciiTheme="minorHAnsi" w:hAnsiTheme="minorHAnsi" w:cstheme="minorHAnsi"/>
                <w:sz w:val="18"/>
              </w:rPr>
            </w:pPr>
            <w:r w:rsidRPr="00836713">
              <w:rPr>
                <w:rFonts w:asciiTheme="minorHAnsi" w:hAnsiTheme="minorHAnsi" w:cstheme="minorHAnsi"/>
                <w:sz w:val="18"/>
              </w:rPr>
              <w:t>For registries that also want to keep a record of near-poor and non-poor households (e.g. to be targeted in case of an emergency or linked to social insurance schemes)</w:t>
            </w:r>
          </w:p>
        </w:tc>
      </w:tr>
    </w:tbl>
    <w:p w14:paraId="02986672" w14:textId="77777777" w:rsidR="000E786A" w:rsidRPr="00107445" w:rsidRDefault="000E786A" w:rsidP="000E786A">
      <w:pPr>
        <w:pStyle w:val="ListParagraph"/>
        <w:widowControl w:val="0"/>
        <w:autoSpaceDE w:val="0"/>
        <w:autoSpaceDN w:val="0"/>
        <w:adjustRightInd w:val="0"/>
        <w:spacing w:line="276" w:lineRule="auto"/>
        <w:ind w:left="0"/>
        <w:jc w:val="both"/>
        <w:rPr>
          <w:rFonts w:asciiTheme="minorHAnsi" w:hAnsiTheme="minorHAnsi" w:cstheme="minorHAnsi"/>
          <w:b/>
          <w:i/>
        </w:rPr>
      </w:pPr>
    </w:p>
    <w:p w14:paraId="2B9ED28C" w14:textId="77777777" w:rsidR="000E786A" w:rsidRPr="00107445" w:rsidRDefault="000E786A"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The decision about which method to employ will depend on the country context, the available funds and the implementation capacity. To decide on the best methodology or mix of methodologies, the following issues may also need to be considered:</w:t>
      </w:r>
    </w:p>
    <w:p w14:paraId="07000202" w14:textId="1E409649" w:rsidR="000E786A" w:rsidRPr="00107445" w:rsidRDefault="000E786A" w:rsidP="00A22875">
      <w:pPr>
        <w:pStyle w:val="ListParagraph"/>
        <w:widowControl w:val="0"/>
        <w:numPr>
          <w:ilvl w:val="0"/>
          <w:numId w:val="13"/>
        </w:numPr>
        <w:autoSpaceDE w:val="0"/>
        <w:autoSpaceDN w:val="0"/>
        <w:adjustRightInd w:val="0"/>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 xml:space="preserve">Time Sensitive: The methodology selected should </w:t>
      </w:r>
      <w:r w:rsidR="002B1C4A" w:rsidRPr="00107445">
        <w:rPr>
          <w:rFonts w:asciiTheme="minorHAnsi" w:eastAsiaTheme="majorEastAsia" w:hAnsiTheme="minorHAnsi" w:cstheme="minorHAnsi"/>
          <w:color w:val="000000"/>
          <w:lang w:eastAsia="en-US"/>
        </w:rPr>
        <w:t>consider</w:t>
      </w:r>
      <w:r w:rsidRPr="00107445">
        <w:rPr>
          <w:rFonts w:asciiTheme="minorHAnsi" w:eastAsiaTheme="majorEastAsia" w:hAnsiTheme="minorHAnsi" w:cstheme="minorHAnsi"/>
          <w:color w:val="000000"/>
          <w:lang w:eastAsia="en-US"/>
        </w:rPr>
        <w:t xml:space="preserve"> the time factor and goals to be met in terms of scaling up programs.</w:t>
      </w:r>
    </w:p>
    <w:p w14:paraId="2659B33C" w14:textId="77777777" w:rsidR="000E786A" w:rsidRPr="00107445" w:rsidRDefault="000E786A" w:rsidP="00A22875">
      <w:pPr>
        <w:pStyle w:val="ListParagraph"/>
        <w:widowControl w:val="0"/>
        <w:numPr>
          <w:ilvl w:val="0"/>
          <w:numId w:val="13"/>
        </w:numPr>
        <w:autoSpaceDE w:val="0"/>
        <w:autoSpaceDN w:val="0"/>
        <w:adjustRightInd w:val="0"/>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Budgetary Constraints and Efficiency: Financial resources are limited and thus cost-effectiveness of any approach needs to be considered.</w:t>
      </w:r>
    </w:p>
    <w:p w14:paraId="5A3DDA97" w14:textId="01A43501" w:rsidR="000E786A" w:rsidRDefault="000E786A" w:rsidP="00A22875">
      <w:pPr>
        <w:pStyle w:val="ListParagraph"/>
        <w:widowControl w:val="0"/>
        <w:numPr>
          <w:ilvl w:val="0"/>
          <w:numId w:val="13"/>
        </w:numPr>
        <w:autoSpaceDE w:val="0"/>
        <w:autoSpaceDN w:val="0"/>
        <w:adjustRightInd w:val="0"/>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Institutional Capacity: Not only is the institutional capacity of the implementing agency key for the implementation of a massive registration exercise, but also the availability of partner institutions that can carry out the survey (whether census or on-demand approach). The selection process can be lengthy</w:t>
      </w:r>
      <w:r>
        <w:rPr>
          <w:rFonts w:asciiTheme="minorHAnsi" w:eastAsiaTheme="majorEastAsia" w:hAnsiTheme="minorHAnsi" w:cstheme="minorHAnsi"/>
          <w:color w:val="000000"/>
          <w:lang w:eastAsia="en-US"/>
        </w:rPr>
        <w:t xml:space="preserve">, </w:t>
      </w:r>
      <w:r w:rsidRPr="00107445">
        <w:rPr>
          <w:rFonts w:asciiTheme="minorHAnsi" w:eastAsiaTheme="majorEastAsia" w:hAnsiTheme="minorHAnsi" w:cstheme="minorHAnsi"/>
          <w:color w:val="000000"/>
          <w:lang w:eastAsia="en-US"/>
        </w:rPr>
        <w:t>cumbersome and itself requires institutional capacity. Once selected, monitoring and supervision of partners is important and can be supported through third party firms contracted to carry out timely spot-checks and quality controls.</w:t>
      </w:r>
    </w:p>
    <w:p w14:paraId="13920650" w14:textId="50784F68" w:rsidR="00836713" w:rsidRDefault="00B80F94" w:rsidP="00A22875">
      <w:pPr>
        <w:pStyle w:val="ListParagraph"/>
        <w:widowControl w:val="0"/>
        <w:numPr>
          <w:ilvl w:val="0"/>
          <w:numId w:val="13"/>
        </w:numPr>
        <w:autoSpaceDE w:val="0"/>
        <w:autoSpaceDN w:val="0"/>
        <w:adjustRightInd w:val="0"/>
        <w:spacing w:line="276" w:lineRule="auto"/>
        <w:jc w:val="both"/>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I</w:t>
      </w:r>
      <w:r w:rsidR="00836713" w:rsidRPr="00836713">
        <w:rPr>
          <w:rFonts w:asciiTheme="minorHAnsi" w:eastAsiaTheme="majorEastAsia" w:hAnsiTheme="minorHAnsi" w:cstheme="minorHAnsi"/>
          <w:color w:val="000000"/>
          <w:lang w:eastAsia="en-US"/>
        </w:rPr>
        <w:t>nclusiveness</w:t>
      </w:r>
      <w:r w:rsidR="00836713">
        <w:rPr>
          <w:rFonts w:asciiTheme="minorHAnsi" w:eastAsiaTheme="majorEastAsia" w:hAnsiTheme="minorHAnsi" w:cstheme="minorHAnsi"/>
          <w:color w:val="000000"/>
          <w:lang w:eastAsia="en-US"/>
        </w:rPr>
        <w:t xml:space="preserve">: </w:t>
      </w:r>
      <w:r w:rsidR="00A35531">
        <w:rPr>
          <w:rFonts w:asciiTheme="minorHAnsi" w:eastAsiaTheme="majorEastAsia" w:hAnsiTheme="minorHAnsi" w:cstheme="minorHAnsi"/>
          <w:color w:val="000000"/>
          <w:lang w:eastAsia="en-US"/>
        </w:rPr>
        <w:t xml:space="preserve">a methodology that will </w:t>
      </w:r>
      <w:r w:rsidR="00836713" w:rsidRPr="00836713">
        <w:rPr>
          <w:rFonts w:asciiTheme="minorHAnsi" w:eastAsiaTheme="majorEastAsia" w:hAnsiTheme="minorHAnsi" w:cstheme="minorHAnsi"/>
          <w:color w:val="000000"/>
          <w:lang w:eastAsia="en-US"/>
        </w:rPr>
        <w:t>increase responsiveness and inclusiveness of interventions to serve the chronically poor, serve those who are structurally vulnerable to poverty, and respond to individual shocks (e.g. job loss, disability, childbearing or old age) or large crises (e.g. natural disaster or conflict)</w:t>
      </w:r>
    </w:p>
    <w:p w14:paraId="1E546AC4" w14:textId="3F7AFA40" w:rsidR="00836713" w:rsidRDefault="00836713" w:rsidP="00836713">
      <w:pPr>
        <w:widowControl w:val="0"/>
        <w:autoSpaceDE w:val="0"/>
        <w:autoSpaceDN w:val="0"/>
        <w:adjustRightInd w:val="0"/>
        <w:spacing w:line="276" w:lineRule="auto"/>
        <w:jc w:val="both"/>
        <w:rPr>
          <w:rFonts w:asciiTheme="minorHAnsi" w:eastAsiaTheme="majorEastAsia" w:hAnsiTheme="minorHAnsi" w:cstheme="minorHAnsi"/>
          <w:color w:val="000000"/>
          <w:lang w:eastAsia="en-US"/>
        </w:rPr>
      </w:pPr>
    </w:p>
    <w:p w14:paraId="59085DEE" w14:textId="59508CC1" w:rsidR="00A35531" w:rsidRDefault="00836713" w:rsidP="000E786A">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 xml:space="preserve">In addition, regular spot checks (or operational audits) of the data collection process need to be carried out to ensure the quality of the process. </w:t>
      </w:r>
    </w:p>
    <w:p w14:paraId="0234BECE" w14:textId="3C8898FD" w:rsidR="004D74EB" w:rsidRDefault="004D74EB" w:rsidP="004D74EB">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3A5B60C6" w14:textId="117A6BEF" w:rsidR="00EB3F4B" w:rsidRPr="00B80F94" w:rsidRDefault="00A35531" w:rsidP="00B80F94">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A35531">
        <w:rPr>
          <w:rFonts w:asciiTheme="minorHAnsi" w:eastAsiaTheme="majorEastAsia" w:hAnsiTheme="minorHAnsi" w:cstheme="minorHAnsi"/>
          <w:color w:val="000000"/>
          <w:lang w:eastAsia="en-US"/>
        </w:rPr>
        <w:t xml:space="preserve">Updating data </w:t>
      </w:r>
      <w:r>
        <w:rPr>
          <w:rFonts w:asciiTheme="minorHAnsi" w:eastAsiaTheme="majorEastAsia" w:hAnsiTheme="minorHAnsi" w:cstheme="minorHAnsi"/>
          <w:color w:val="000000"/>
          <w:lang w:eastAsia="en-US"/>
        </w:rPr>
        <w:t>in</w:t>
      </w:r>
      <w:r w:rsidRPr="00A35531">
        <w:rPr>
          <w:rFonts w:asciiTheme="minorHAnsi" w:eastAsiaTheme="majorEastAsia" w:hAnsiTheme="minorHAnsi" w:cstheme="minorHAnsi"/>
          <w:color w:val="000000"/>
          <w:lang w:eastAsia="en-US"/>
        </w:rPr>
        <w:t xml:space="preserve"> social registries</w:t>
      </w:r>
      <w:r>
        <w:rPr>
          <w:rFonts w:asciiTheme="minorHAnsi" w:eastAsiaTheme="majorEastAsia" w:hAnsiTheme="minorHAnsi" w:cstheme="minorHAnsi"/>
          <w:color w:val="000000"/>
          <w:lang w:eastAsia="en-US"/>
        </w:rPr>
        <w:t xml:space="preserve"> is very critical</w:t>
      </w:r>
      <w:r w:rsidRPr="00A35531">
        <w:rPr>
          <w:rFonts w:asciiTheme="minorHAnsi" w:eastAsiaTheme="majorEastAsia" w:hAnsiTheme="minorHAnsi" w:cstheme="minorHAnsi"/>
          <w:color w:val="000000"/>
          <w:lang w:eastAsia="en-US"/>
        </w:rPr>
        <w:t xml:space="preserve"> especially if the registry is used for determining eligibility across programs. For a registry to be fully effective it should aim to offer:</w:t>
      </w:r>
      <w:r w:rsidR="00EB3F4B">
        <w:rPr>
          <w:rFonts w:asciiTheme="minorHAnsi" w:eastAsiaTheme="majorEastAsia" w:hAnsiTheme="minorHAnsi" w:cstheme="minorHAnsi"/>
          <w:color w:val="000000"/>
          <w:lang w:eastAsia="en-US"/>
        </w:rPr>
        <w:t xml:space="preserve"> (i) </w:t>
      </w:r>
      <w:r w:rsidRPr="00A35531">
        <w:rPr>
          <w:rFonts w:asciiTheme="minorHAnsi" w:eastAsiaTheme="majorEastAsia" w:hAnsiTheme="minorHAnsi" w:cstheme="minorHAnsi"/>
          <w:color w:val="000000"/>
          <w:lang w:eastAsia="en-US"/>
        </w:rPr>
        <w:t>dynamic inclusion of newcomers (e.g. migrants, newborns)</w:t>
      </w:r>
      <w:r w:rsidR="00EB3F4B">
        <w:rPr>
          <w:rFonts w:asciiTheme="minorHAnsi" w:eastAsiaTheme="majorEastAsia" w:hAnsiTheme="minorHAnsi" w:cstheme="minorHAnsi"/>
          <w:color w:val="000000"/>
          <w:lang w:eastAsia="en-US"/>
        </w:rPr>
        <w:t>; (ii)</w:t>
      </w:r>
      <w:r w:rsidRPr="00A35531">
        <w:rPr>
          <w:rFonts w:asciiTheme="minorHAnsi" w:eastAsiaTheme="majorEastAsia" w:hAnsiTheme="minorHAnsi" w:cstheme="minorHAnsi"/>
          <w:color w:val="000000"/>
          <w:lang w:eastAsia="en-US"/>
        </w:rPr>
        <w:t xml:space="preserve"> dynamic exclusion of those who have passed away</w:t>
      </w:r>
      <w:r w:rsidR="00EB3F4B">
        <w:rPr>
          <w:rFonts w:asciiTheme="minorHAnsi" w:eastAsiaTheme="majorEastAsia" w:hAnsiTheme="minorHAnsi" w:cstheme="minorHAnsi"/>
          <w:color w:val="000000"/>
          <w:lang w:eastAsia="en-US"/>
        </w:rPr>
        <w:t xml:space="preserve">; (ii) </w:t>
      </w:r>
      <w:r w:rsidRPr="00A35531">
        <w:rPr>
          <w:rFonts w:asciiTheme="minorHAnsi" w:eastAsiaTheme="majorEastAsia" w:hAnsiTheme="minorHAnsi" w:cstheme="minorHAnsi"/>
          <w:color w:val="000000"/>
          <w:lang w:eastAsia="en-US"/>
        </w:rPr>
        <w:t xml:space="preserve">dynamic management of transitory shocks (e.g. natural disaster, crop failure, unemployment, sickness, pregnancy). </w:t>
      </w:r>
      <w:r w:rsidR="00EB3F4B">
        <w:rPr>
          <w:rFonts w:asciiTheme="minorHAnsi" w:eastAsiaTheme="majorEastAsia" w:hAnsiTheme="minorHAnsi" w:cstheme="minorHAnsi"/>
          <w:color w:val="000000"/>
          <w:lang w:eastAsia="en-US"/>
        </w:rPr>
        <w:t>Any</w:t>
      </w:r>
      <w:r w:rsidR="00EB3F4B" w:rsidRPr="00EB3F4B">
        <w:rPr>
          <w:rFonts w:asciiTheme="minorHAnsi" w:eastAsiaTheme="majorEastAsia" w:hAnsiTheme="minorHAnsi" w:cstheme="minorHAnsi"/>
          <w:color w:val="000000"/>
          <w:lang w:eastAsia="en-US"/>
        </w:rPr>
        <w:t xml:space="preserve"> </w:t>
      </w:r>
      <w:r w:rsidR="00EB3F4B">
        <w:rPr>
          <w:rFonts w:asciiTheme="minorHAnsi" w:eastAsiaTheme="majorEastAsia" w:hAnsiTheme="minorHAnsi" w:cstheme="minorHAnsi"/>
          <w:color w:val="000000"/>
          <w:lang w:eastAsia="en-US"/>
        </w:rPr>
        <w:t>SR without data updates</w:t>
      </w:r>
      <w:r w:rsidR="00EB3F4B" w:rsidRPr="00EB3F4B">
        <w:rPr>
          <w:rFonts w:asciiTheme="minorHAnsi" w:eastAsiaTheme="majorEastAsia" w:hAnsiTheme="minorHAnsi" w:cstheme="minorHAnsi"/>
          <w:color w:val="000000"/>
          <w:lang w:eastAsia="en-US"/>
        </w:rPr>
        <w:t xml:space="preserve"> will likely face serious challenges in providing support to those most in need, especially when the </w:t>
      </w:r>
      <w:r w:rsidR="00EB3F4B">
        <w:rPr>
          <w:rFonts w:asciiTheme="minorHAnsi" w:eastAsiaTheme="majorEastAsia" w:hAnsiTheme="minorHAnsi" w:cstheme="minorHAnsi"/>
          <w:color w:val="000000"/>
          <w:lang w:eastAsia="en-US"/>
        </w:rPr>
        <w:t>data in the SR</w:t>
      </w:r>
      <w:r w:rsidR="00EB3F4B" w:rsidRPr="00EB3F4B">
        <w:rPr>
          <w:rFonts w:asciiTheme="minorHAnsi" w:eastAsiaTheme="majorEastAsia" w:hAnsiTheme="minorHAnsi" w:cstheme="minorHAnsi"/>
          <w:color w:val="000000"/>
          <w:lang w:eastAsia="en-US"/>
        </w:rPr>
        <w:t xml:space="preserve"> is seriously outdated</w:t>
      </w:r>
      <w:r w:rsidR="00EB3F4B">
        <w:rPr>
          <w:rFonts w:asciiTheme="minorHAnsi" w:eastAsiaTheme="majorEastAsia" w:hAnsiTheme="minorHAnsi" w:cstheme="minorHAnsi"/>
          <w:color w:val="000000"/>
          <w:lang w:eastAsia="en-US"/>
        </w:rPr>
        <w:t>.</w:t>
      </w:r>
      <w:r w:rsidR="00B80F94">
        <w:rPr>
          <w:rFonts w:asciiTheme="minorHAnsi" w:eastAsiaTheme="majorEastAsia" w:hAnsiTheme="minorHAnsi" w:cstheme="minorHAnsi"/>
          <w:color w:val="000000"/>
          <w:lang w:eastAsia="en-US"/>
        </w:rPr>
        <w:t xml:space="preserve"> </w:t>
      </w:r>
      <w:r w:rsidR="00EB3F4B" w:rsidRPr="00B80F94">
        <w:rPr>
          <w:rFonts w:asciiTheme="minorHAnsi" w:eastAsiaTheme="majorEastAsia" w:hAnsiTheme="minorHAnsi" w:cstheme="minorHAnsi"/>
          <w:color w:val="000000"/>
          <w:lang w:eastAsia="en-US"/>
        </w:rPr>
        <w:t>For example, in countries primarily collecting data based on a census survey approach scheduled updates are set far apart (e.g. two years in Costa Rica; three years in Colombia, Indonesia and Mexico). However, these deadlines for updating are often not met because of budget and logistical problems.</w:t>
      </w:r>
    </w:p>
    <w:p w14:paraId="07264CE6" w14:textId="77777777" w:rsidR="004D74EB" w:rsidRPr="004D74EB" w:rsidRDefault="004D74EB" w:rsidP="004D74EB">
      <w:pPr>
        <w:pStyle w:val="ListParagraph"/>
        <w:rPr>
          <w:rFonts w:asciiTheme="minorHAnsi" w:eastAsiaTheme="majorEastAsia" w:hAnsiTheme="minorHAnsi" w:cstheme="minorHAnsi"/>
          <w:color w:val="000000"/>
          <w:lang w:eastAsia="en-US"/>
        </w:rPr>
      </w:pPr>
    </w:p>
    <w:p w14:paraId="619201D5" w14:textId="77777777" w:rsidR="000E786A" w:rsidRPr="00107445" w:rsidRDefault="000E786A" w:rsidP="000E786A">
      <w:pPr>
        <w:widowControl w:val="0"/>
        <w:autoSpaceDE w:val="0"/>
        <w:autoSpaceDN w:val="0"/>
        <w:adjustRightInd w:val="0"/>
        <w:spacing w:line="276" w:lineRule="auto"/>
        <w:jc w:val="both"/>
        <w:rPr>
          <w:rFonts w:asciiTheme="minorHAnsi" w:eastAsiaTheme="majorEastAsia" w:hAnsiTheme="minorHAnsi" w:cstheme="minorHAnsi"/>
          <w:color w:val="000000"/>
          <w:lang w:eastAsia="en-US"/>
        </w:rPr>
      </w:pPr>
    </w:p>
    <w:tbl>
      <w:tblPr>
        <w:tblStyle w:val="TableGrid"/>
        <w:tblW w:w="5000" w:type="pct"/>
        <w:shd w:val="clear" w:color="auto" w:fill="D9D9D9" w:themeFill="background1" w:themeFillShade="D9"/>
        <w:tblLook w:val="04A0" w:firstRow="1" w:lastRow="0" w:firstColumn="1" w:lastColumn="0" w:noHBand="0" w:noVBand="1"/>
      </w:tblPr>
      <w:tblGrid>
        <w:gridCol w:w="8488"/>
      </w:tblGrid>
      <w:tr w:rsidR="000E786A" w:rsidRPr="00107445" w14:paraId="07FF116F" w14:textId="77777777" w:rsidTr="005324EB">
        <w:tc>
          <w:tcPr>
            <w:tcW w:w="5000" w:type="pct"/>
            <w:shd w:val="clear" w:color="auto" w:fill="D9D9D9" w:themeFill="background1" w:themeFillShade="D9"/>
          </w:tcPr>
          <w:p w14:paraId="395D38D9" w14:textId="39091CF2" w:rsidR="000E786A" w:rsidRPr="00107445" w:rsidRDefault="000E786A" w:rsidP="003372EC">
            <w:pPr>
              <w:pStyle w:val="Heading2"/>
              <w:outlineLvl w:val="1"/>
            </w:pPr>
            <w:bookmarkStart w:id="40" w:name="_Toc525745134"/>
            <w:r w:rsidRPr="00107445">
              <w:t xml:space="preserve">DECISION  </w:t>
            </w:r>
            <w:r w:rsidR="001E3EC0">
              <w:t>2</w:t>
            </w:r>
            <w:r w:rsidRPr="00107445">
              <w:t xml:space="preserve"> </w:t>
            </w:r>
            <w:r w:rsidR="002B1C4A" w:rsidRPr="00107445">
              <w:t>– HOUSEHOLD</w:t>
            </w:r>
            <w:r w:rsidR="00FC1FC9">
              <w:t xml:space="preserve"> REGSITRATION</w:t>
            </w:r>
            <w:bookmarkEnd w:id="40"/>
          </w:p>
          <w:p w14:paraId="485AA8F6" w14:textId="77777777" w:rsidR="000E786A" w:rsidRPr="00107445" w:rsidRDefault="000E786A" w:rsidP="000E786A">
            <w:pPr>
              <w:widowControl w:val="0"/>
              <w:autoSpaceDE w:val="0"/>
              <w:autoSpaceDN w:val="0"/>
              <w:adjustRightInd w:val="0"/>
              <w:spacing w:line="276" w:lineRule="auto"/>
              <w:jc w:val="both"/>
              <w:rPr>
                <w:rFonts w:asciiTheme="minorHAnsi" w:eastAsiaTheme="majorEastAsia" w:hAnsiTheme="minorHAnsi" w:cstheme="minorHAnsi"/>
                <w:color w:val="000000"/>
                <w:lang w:eastAsia="en-US"/>
              </w:rPr>
            </w:pPr>
          </w:p>
          <w:p w14:paraId="5910ADD2" w14:textId="1DB55AEC" w:rsidR="000E786A" w:rsidRDefault="000E786A"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011E39">
              <w:rPr>
                <w:rFonts w:asciiTheme="minorHAnsi" w:eastAsiaTheme="majorEastAsia" w:hAnsiTheme="minorHAnsi" w:cstheme="minorHAnsi"/>
                <w:color w:val="000000"/>
                <w:lang w:eastAsia="en-US"/>
              </w:rPr>
              <w:t xml:space="preserve">A </w:t>
            </w:r>
            <w:r w:rsidR="00B80F94">
              <w:rPr>
                <w:rFonts w:asciiTheme="minorHAnsi" w:eastAsiaTheme="majorEastAsia" w:hAnsiTheme="minorHAnsi" w:cstheme="minorHAnsi"/>
                <w:color w:val="000000"/>
                <w:lang w:eastAsia="en-US"/>
              </w:rPr>
              <w:t>c</w:t>
            </w:r>
            <w:r w:rsidRPr="00011E39">
              <w:rPr>
                <w:rFonts w:asciiTheme="minorHAnsi" w:eastAsiaTheme="majorEastAsia" w:hAnsiTheme="minorHAnsi" w:cstheme="minorHAnsi"/>
                <w:color w:val="000000"/>
                <w:lang w:eastAsia="en-US"/>
              </w:rPr>
              <w:t xml:space="preserve">ensus approach will be used to collect SR information from Gambian households. This would entail implementing a house-to-house survey with the </w:t>
            </w:r>
            <w:r w:rsidRPr="00011E39">
              <w:rPr>
                <w:rFonts w:asciiTheme="minorHAnsi" w:eastAsiaTheme="majorEastAsia" w:hAnsiTheme="minorHAnsi" w:cstheme="minorHAnsi"/>
                <w:color w:val="000000"/>
                <w:lang w:eastAsia="en-US"/>
              </w:rPr>
              <w:lastRenderedPageBreak/>
              <w:t>objective of visiting, interviewing and registering every household in a community</w:t>
            </w:r>
            <w:r w:rsidR="00C749AA">
              <w:rPr>
                <w:rFonts w:asciiTheme="minorHAnsi" w:eastAsiaTheme="majorEastAsia" w:hAnsiTheme="minorHAnsi" w:cstheme="minorHAnsi"/>
                <w:color w:val="000000"/>
                <w:lang w:eastAsia="en-US"/>
              </w:rPr>
              <w:t>/settlement</w:t>
            </w:r>
            <w:r w:rsidRPr="00011E39">
              <w:rPr>
                <w:rFonts w:asciiTheme="minorHAnsi" w:eastAsiaTheme="majorEastAsia" w:hAnsiTheme="minorHAnsi" w:cstheme="minorHAnsi"/>
                <w:color w:val="000000"/>
                <w:lang w:eastAsia="en-US"/>
              </w:rPr>
              <w:t>.</w:t>
            </w:r>
          </w:p>
          <w:p w14:paraId="6F251BE7" w14:textId="77777777" w:rsidR="005324EB" w:rsidRDefault="005324EB" w:rsidP="005324EB">
            <w:pPr>
              <w:pStyle w:val="ListParagraph"/>
              <w:widowControl w:val="0"/>
              <w:autoSpaceDE w:val="0"/>
              <w:autoSpaceDN w:val="0"/>
              <w:adjustRightInd w:val="0"/>
              <w:spacing w:line="276" w:lineRule="auto"/>
              <w:ind w:left="0"/>
              <w:jc w:val="both"/>
              <w:rPr>
                <w:rFonts w:asciiTheme="minorHAnsi" w:hAnsiTheme="minorHAnsi" w:cstheme="minorHAnsi"/>
              </w:rPr>
            </w:pPr>
          </w:p>
          <w:p w14:paraId="7FDD4720" w14:textId="77777777" w:rsidR="00B80F94" w:rsidRDefault="000E786A" w:rsidP="00A35E78">
            <w:pPr>
              <w:pStyle w:val="ListParagraph"/>
              <w:widowControl w:val="0"/>
              <w:numPr>
                <w:ilvl w:val="0"/>
                <w:numId w:val="2"/>
              </w:numPr>
              <w:autoSpaceDE w:val="0"/>
              <w:autoSpaceDN w:val="0"/>
              <w:adjustRightInd w:val="0"/>
              <w:spacing w:line="276" w:lineRule="auto"/>
              <w:ind w:left="0" w:firstLine="0"/>
              <w:jc w:val="both"/>
              <w:rPr>
                <w:rFonts w:asciiTheme="minorHAnsi" w:hAnsiTheme="minorHAnsi" w:cstheme="minorHAnsi"/>
              </w:rPr>
            </w:pPr>
            <w:r w:rsidRPr="009B105C">
              <w:rPr>
                <w:rFonts w:asciiTheme="minorHAnsi" w:hAnsiTheme="minorHAnsi" w:cstheme="minorHAnsi"/>
              </w:rPr>
              <w:t>Gambia Bureau of Statistics (GBoS) as the agency established by the Statistics Act of 2005 and charged with the responsibility for coordination all statistical activities in The Gambia will carry out field data collection for the Social Registry. GBoS will be responsible for the overall implementation, coordination, supervision for all Field Data Collection Activities.</w:t>
            </w:r>
            <w:r w:rsidR="009B105C" w:rsidRPr="009B105C">
              <w:rPr>
                <w:rFonts w:asciiTheme="minorHAnsi" w:hAnsiTheme="minorHAnsi" w:cstheme="minorHAnsi"/>
              </w:rPr>
              <w:t xml:space="preserve"> </w:t>
            </w:r>
            <w:r w:rsidR="009B105C">
              <w:rPr>
                <w:rFonts w:asciiTheme="minorHAnsi" w:hAnsiTheme="minorHAnsi" w:cstheme="minorHAnsi"/>
              </w:rPr>
              <w:t xml:space="preserve"> </w:t>
            </w:r>
          </w:p>
          <w:p w14:paraId="66FE83F1" w14:textId="77777777" w:rsidR="00B80F94" w:rsidRPr="00B80F94" w:rsidRDefault="00B80F94" w:rsidP="00B80F94">
            <w:pPr>
              <w:pStyle w:val="ListParagraph"/>
              <w:rPr>
                <w:rFonts w:asciiTheme="minorHAnsi" w:hAnsiTheme="minorHAnsi" w:cstheme="minorHAnsi"/>
                <w:lang w:val="en-GB"/>
              </w:rPr>
            </w:pPr>
          </w:p>
          <w:p w14:paraId="204E4696" w14:textId="142B3FB8" w:rsidR="00E01BD5" w:rsidRPr="009B105C" w:rsidRDefault="00E01BD5" w:rsidP="00A35E78">
            <w:pPr>
              <w:pStyle w:val="ListParagraph"/>
              <w:widowControl w:val="0"/>
              <w:numPr>
                <w:ilvl w:val="0"/>
                <w:numId w:val="2"/>
              </w:numPr>
              <w:autoSpaceDE w:val="0"/>
              <w:autoSpaceDN w:val="0"/>
              <w:adjustRightInd w:val="0"/>
              <w:spacing w:line="276" w:lineRule="auto"/>
              <w:ind w:left="0" w:firstLine="0"/>
              <w:jc w:val="both"/>
              <w:rPr>
                <w:rFonts w:asciiTheme="minorHAnsi" w:hAnsiTheme="minorHAnsi" w:cstheme="minorHAnsi"/>
              </w:rPr>
            </w:pPr>
            <w:r w:rsidRPr="009B105C">
              <w:rPr>
                <w:rFonts w:asciiTheme="minorHAnsi" w:hAnsiTheme="minorHAnsi" w:cstheme="minorHAnsi"/>
                <w:lang w:val="en-GB"/>
              </w:rPr>
              <w:t>There will be need to address the risk</w:t>
            </w:r>
            <w:r w:rsidR="00B80F94">
              <w:rPr>
                <w:rFonts w:asciiTheme="minorHAnsi" w:hAnsiTheme="minorHAnsi" w:cstheme="minorHAnsi"/>
                <w:lang w:val="en-GB"/>
              </w:rPr>
              <w:t>s</w:t>
            </w:r>
            <w:r w:rsidRPr="009B105C">
              <w:rPr>
                <w:rFonts w:asciiTheme="minorHAnsi" w:hAnsiTheme="minorHAnsi" w:cstheme="minorHAnsi"/>
                <w:lang w:val="en-GB"/>
              </w:rPr>
              <w:t xml:space="preserve"> this</w:t>
            </w:r>
            <w:r w:rsidR="009B105C">
              <w:rPr>
                <w:rFonts w:asciiTheme="minorHAnsi" w:hAnsiTheme="minorHAnsi" w:cstheme="minorHAnsi"/>
                <w:lang w:val="en-GB"/>
              </w:rPr>
              <w:t xml:space="preserve"> arrangement </w:t>
            </w:r>
            <w:r w:rsidRPr="009B105C">
              <w:rPr>
                <w:rFonts w:asciiTheme="minorHAnsi" w:hAnsiTheme="minorHAnsi" w:cstheme="minorHAnsi"/>
                <w:lang w:val="en-GB"/>
              </w:rPr>
              <w:t xml:space="preserve">entails, most importantly collecting data </w:t>
            </w:r>
            <w:r w:rsidR="002B1C4A" w:rsidRPr="009B105C">
              <w:rPr>
                <w:rFonts w:asciiTheme="minorHAnsi" w:hAnsiTheme="minorHAnsi" w:cstheme="minorHAnsi"/>
                <w:lang w:val="en-GB"/>
              </w:rPr>
              <w:t>for</w:t>
            </w:r>
            <w:r w:rsidRPr="009B105C">
              <w:rPr>
                <w:rFonts w:asciiTheme="minorHAnsi" w:hAnsiTheme="minorHAnsi" w:cstheme="minorHAnsi"/>
                <w:lang w:val="en-GB"/>
              </w:rPr>
              <w:t xml:space="preserve"> social protection provision could undermine GBoS’ perceived independence. The </w:t>
            </w:r>
            <w:r w:rsidR="00B80F94">
              <w:rPr>
                <w:rFonts w:asciiTheme="minorHAnsi" w:hAnsiTheme="minorHAnsi" w:cstheme="minorHAnsi"/>
                <w:lang w:val="en-GB"/>
              </w:rPr>
              <w:t>g</w:t>
            </w:r>
            <w:r w:rsidRPr="009B105C">
              <w:rPr>
                <w:rFonts w:asciiTheme="minorHAnsi" w:hAnsiTheme="minorHAnsi" w:cstheme="minorHAnsi"/>
                <w:lang w:val="en-GB"/>
              </w:rPr>
              <w:t>overnment could consider learning from countries that have adopted a similar approach, (</w:t>
            </w:r>
            <w:r w:rsidR="002B1C4A" w:rsidRPr="009B105C">
              <w:rPr>
                <w:rFonts w:asciiTheme="minorHAnsi" w:hAnsiTheme="minorHAnsi" w:cstheme="minorHAnsi"/>
                <w:lang w:val="en-GB"/>
              </w:rPr>
              <w:t>e.g.</w:t>
            </w:r>
            <w:r w:rsidRPr="009B105C">
              <w:rPr>
                <w:rFonts w:asciiTheme="minorHAnsi" w:hAnsiTheme="minorHAnsi" w:cstheme="minorHAnsi"/>
                <w:lang w:val="en-GB"/>
              </w:rPr>
              <w:t xml:space="preserve">, Indonesia) </w:t>
            </w:r>
          </w:p>
          <w:p w14:paraId="1E341F2E" w14:textId="77777777" w:rsidR="005324EB" w:rsidRPr="00107445" w:rsidRDefault="005324EB" w:rsidP="005324EB">
            <w:pPr>
              <w:pStyle w:val="ListParagraph"/>
              <w:widowControl w:val="0"/>
              <w:autoSpaceDE w:val="0"/>
              <w:autoSpaceDN w:val="0"/>
              <w:adjustRightInd w:val="0"/>
              <w:spacing w:line="276" w:lineRule="auto"/>
              <w:ind w:left="0"/>
              <w:jc w:val="both"/>
              <w:rPr>
                <w:rFonts w:asciiTheme="minorHAnsi" w:hAnsiTheme="minorHAnsi" w:cstheme="minorHAnsi"/>
              </w:rPr>
            </w:pPr>
          </w:p>
          <w:p w14:paraId="07C3A8A7" w14:textId="77777777" w:rsidR="009B105C" w:rsidRPr="009B105C" w:rsidRDefault="000E786A"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inorEastAsia" w:hAnsiTheme="minorHAnsi" w:cstheme="minorHAnsi"/>
              </w:rPr>
            </w:pPr>
            <w:r w:rsidRPr="00107445">
              <w:rPr>
                <w:rFonts w:asciiTheme="minorHAnsi" w:hAnsiTheme="minorHAnsi" w:cstheme="minorHAnsi"/>
              </w:rPr>
              <w:t>Computer Assisted Interviewing (CAPI) tools with built-in quality controls shall be used as a means of collecting SR information.</w:t>
            </w:r>
          </w:p>
          <w:p w14:paraId="7829B8B3" w14:textId="77777777" w:rsidR="009B105C" w:rsidRPr="009B105C" w:rsidRDefault="009B105C" w:rsidP="009B105C">
            <w:pPr>
              <w:pStyle w:val="ListParagraph"/>
              <w:rPr>
                <w:rFonts w:asciiTheme="minorHAnsi" w:hAnsiTheme="minorHAnsi" w:cstheme="minorHAnsi"/>
              </w:rPr>
            </w:pPr>
          </w:p>
          <w:p w14:paraId="06561D9F" w14:textId="3EEFE7A4" w:rsidR="003B65CE" w:rsidRPr="009B105C" w:rsidRDefault="009B105C" w:rsidP="009B105C">
            <w:pPr>
              <w:pStyle w:val="ListParagraph"/>
              <w:widowControl w:val="0"/>
              <w:numPr>
                <w:ilvl w:val="0"/>
                <w:numId w:val="2"/>
              </w:numPr>
              <w:autoSpaceDE w:val="0"/>
              <w:autoSpaceDN w:val="0"/>
              <w:adjustRightInd w:val="0"/>
              <w:spacing w:line="276" w:lineRule="auto"/>
              <w:ind w:left="0" w:firstLine="0"/>
              <w:jc w:val="both"/>
              <w:rPr>
                <w:rFonts w:asciiTheme="minorHAnsi" w:eastAsiaTheme="minorEastAsia" w:hAnsiTheme="minorHAnsi" w:cstheme="minorHAnsi"/>
              </w:rPr>
            </w:pPr>
            <w:r>
              <w:rPr>
                <w:rFonts w:asciiTheme="minorHAnsi" w:hAnsiTheme="minorHAnsi" w:cstheme="minorHAnsi"/>
              </w:rPr>
              <w:t xml:space="preserve">A </w:t>
            </w:r>
            <w:r w:rsidR="00B80F94">
              <w:rPr>
                <w:rFonts w:asciiTheme="minorHAnsi" w:hAnsiTheme="minorHAnsi" w:cstheme="minorHAnsi"/>
              </w:rPr>
              <w:t>d</w:t>
            </w:r>
            <w:r>
              <w:rPr>
                <w:rFonts w:asciiTheme="minorHAnsi" w:hAnsiTheme="minorHAnsi" w:cstheme="minorHAnsi"/>
              </w:rPr>
              <w:t xml:space="preserve">ata collection software solution will be developed for the purpose of data collection. Among other functions, the solution will provide </w:t>
            </w:r>
            <w:r w:rsidR="002B1C4A">
              <w:rPr>
                <w:rFonts w:asciiTheme="minorHAnsi" w:hAnsiTheme="minorHAnsi" w:cstheme="minorHAnsi"/>
              </w:rPr>
              <w:t xml:space="preserve">data </w:t>
            </w:r>
            <w:r w:rsidR="002B1C4A" w:rsidRPr="00107445">
              <w:rPr>
                <w:rFonts w:asciiTheme="minorHAnsi" w:hAnsiTheme="minorHAnsi" w:cstheme="minorHAnsi"/>
              </w:rPr>
              <w:t>validation</w:t>
            </w:r>
            <w:r>
              <w:rPr>
                <w:rFonts w:asciiTheme="minorHAnsi" w:eastAsiaTheme="minorEastAsia" w:hAnsiTheme="minorHAnsi" w:cstheme="minorHAnsi"/>
              </w:rPr>
              <w:t>, i.e.,</w:t>
            </w:r>
            <w:r w:rsidR="003B65CE" w:rsidRPr="009B105C">
              <w:rPr>
                <w:rFonts w:asciiTheme="minorHAnsi" w:eastAsiaTheme="minorEastAsia" w:hAnsiTheme="minorHAnsi" w:cstheme="minorHAnsi"/>
              </w:rPr>
              <w:t xml:space="preserve"> checking completeness of data, applying internal consistency checks, checking for duplication, ensuring contents and formats (such as conformity of names and ID numbers to the defined data dictionary) and ensuring the length of fields and content structure for aggregation and reporting is </w:t>
            </w:r>
            <w:r w:rsidRPr="009B105C">
              <w:rPr>
                <w:rFonts w:asciiTheme="minorHAnsi" w:eastAsiaTheme="minorEastAsia" w:hAnsiTheme="minorHAnsi" w:cstheme="minorHAnsi"/>
              </w:rPr>
              <w:t>standardized</w:t>
            </w:r>
            <w:r w:rsidR="003B65CE" w:rsidRPr="009B105C">
              <w:rPr>
                <w:rFonts w:asciiTheme="minorHAnsi" w:eastAsiaTheme="minorEastAsia" w:hAnsiTheme="minorHAnsi" w:cstheme="minorHAnsi"/>
              </w:rPr>
              <w:t>. The objective is to obtain a clean and correct dataset</w:t>
            </w:r>
          </w:p>
          <w:p w14:paraId="2C2736E5" w14:textId="77777777" w:rsidR="005324EB" w:rsidRPr="00680F6A" w:rsidRDefault="005324EB" w:rsidP="005324EB">
            <w:pPr>
              <w:pStyle w:val="ListParagraph"/>
              <w:widowControl w:val="0"/>
              <w:autoSpaceDE w:val="0"/>
              <w:autoSpaceDN w:val="0"/>
              <w:adjustRightInd w:val="0"/>
              <w:spacing w:line="276" w:lineRule="auto"/>
              <w:ind w:left="0"/>
              <w:jc w:val="both"/>
              <w:rPr>
                <w:rFonts w:asciiTheme="minorHAnsi" w:eastAsiaTheme="minorEastAsia" w:hAnsiTheme="minorHAnsi" w:cstheme="minorHAnsi"/>
              </w:rPr>
            </w:pPr>
          </w:p>
          <w:p w14:paraId="4068B0AB" w14:textId="35F6F773" w:rsidR="000E786A" w:rsidRPr="005324EB" w:rsidRDefault="000E786A"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inorEastAsia" w:hAnsiTheme="minorHAnsi" w:cstheme="minorHAnsi"/>
              </w:rPr>
            </w:pPr>
            <w:r w:rsidRPr="00680F6A">
              <w:rPr>
                <w:rFonts w:asciiTheme="minorHAnsi" w:hAnsiTheme="minorHAnsi" w:cstheme="minorHAnsi"/>
              </w:rPr>
              <w:t xml:space="preserve">Process </w:t>
            </w:r>
            <w:r w:rsidR="00B80F94">
              <w:rPr>
                <w:rFonts w:asciiTheme="minorHAnsi" w:hAnsiTheme="minorHAnsi" w:cstheme="minorHAnsi"/>
              </w:rPr>
              <w:t>e</w:t>
            </w:r>
            <w:r w:rsidRPr="00680F6A">
              <w:rPr>
                <w:rFonts w:asciiTheme="minorHAnsi" w:hAnsiTheme="minorHAnsi" w:cstheme="minorHAnsi"/>
              </w:rPr>
              <w:t xml:space="preserve">valuation, </w:t>
            </w:r>
            <w:r w:rsidR="00B80F94">
              <w:rPr>
                <w:rFonts w:asciiTheme="minorHAnsi" w:hAnsiTheme="minorHAnsi" w:cstheme="minorHAnsi"/>
              </w:rPr>
              <w:t>s</w:t>
            </w:r>
            <w:r w:rsidRPr="00680F6A">
              <w:rPr>
                <w:rFonts w:asciiTheme="minorHAnsi" w:hAnsiTheme="minorHAnsi" w:cstheme="minorHAnsi"/>
              </w:rPr>
              <w:t xml:space="preserve">pot checks and </w:t>
            </w:r>
            <w:r w:rsidR="00B80F94">
              <w:rPr>
                <w:rFonts w:asciiTheme="minorHAnsi" w:hAnsiTheme="minorHAnsi" w:cstheme="minorHAnsi"/>
              </w:rPr>
              <w:t>m</w:t>
            </w:r>
            <w:r w:rsidRPr="00680F6A">
              <w:rPr>
                <w:rFonts w:asciiTheme="minorHAnsi" w:hAnsiTheme="minorHAnsi" w:cstheme="minorHAnsi"/>
              </w:rPr>
              <w:t xml:space="preserve">onitoring &amp; </w:t>
            </w:r>
            <w:r w:rsidR="00B80F94">
              <w:rPr>
                <w:rFonts w:asciiTheme="minorHAnsi" w:hAnsiTheme="minorHAnsi" w:cstheme="minorHAnsi"/>
              </w:rPr>
              <w:t>e</w:t>
            </w:r>
            <w:r w:rsidRPr="00680F6A">
              <w:rPr>
                <w:rFonts w:asciiTheme="minorHAnsi" w:hAnsiTheme="minorHAnsi" w:cstheme="minorHAnsi"/>
              </w:rPr>
              <w:t>valuation will be carried out to review the performance of the data collection process and validate the accuracy of the information received by the SP Secretariat with respect to field work carried out by GBoS.</w:t>
            </w:r>
          </w:p>
          <w:p w14:paraId="458B906E" w14:textId="77777777" w:rsidR="005324EB" w:rsidRPr="00680F6A" w:rsidRDefault="005324EB" w:rsidP="005324EB">
            <w:pPr>
              <w:pStyle w:val="ListParagraph"/>
              <w:widowControl w:val="0"/>
              <w:autoSpaceDE w:val="0"/>
              <w:autoSpaceDN w:val="0"/>
              <w:adjustRightInd w:val="0"/>
              <w:spacing w:line="276" w:lineRule="auto"/>
              <w:ind w:left="0"/>
              <w:jc w:val="both"/>
              <w:rPr>
                <w:rFonts w:asciiTheme="minorHAnsi" w:eastAsiaTheme="minorEastAsia" w:hAnsiTheme="minorHAnsi" w:cstheme="minorHAnsi"/>
              </w:rPr>
            </w:pPr>
          </w:p>
          <w:p w14:paraId="0B4E6E3C" w14:textId="77777777" w:rsidR="000E786A" w:rsidRPr="00011E39" w:rsidRDefault="000E786A" w:rsidP="00A22875">
            <w:pPr>
              <w:pStyle w:val="ListParagraph"/>
              <w:widowControl w:val="0"/>
              <w:numPr>
                <w:ilvl w:val="0"/>
                <w:numId w:val="2"/>
              </w:numPr>
              <w:autoSpaceDE w:val="0"/>
              <w:autoSpaceDN w:val="0"/>
              <w:adjustRightInd w:val="0"/>
              <w:spacing w:line="276" w:lineRule="auto"/>
              <w:ind w:left="0" w:firstLine="0"/>
              <w:jc w:val="both"/>
              <w:rPr>
                <w:rFonts w:asciiTheme="minorHAnsi" w:hAnsiTheme="minorHAnsi" w:cstheme="minorHAnsi"/>
              </w:rPr>
            </w:pPr>
            <w:r w:rsidRPr="00011E39">
              <w:rPr>
                <w:rFonts w:asciiTheme="minorHAnsi" w:eastAsiaTheme="minorEastAsia" w:hAnsiTheme="minorHAnsi" w:cstheme="minorHAnsi"/>
              </w:rPr>
              <w:t>A Consultant/Firm shall be hired to carry out Spot Checks &amp; Process Evaluation activities with the purpose of:</w:t>
            </w:r>
          </w:p>
          <w:p w14:paraId="5AE7ACAB" w14:textId="77777777" w:rsidR="000E786A" w:rsidRPr="00C15C62" w:rsidRDefault="000E786A" w:rsidP="00913CDD">
            <w:pPr>
              <w:pStyle w:val="ListParagraph"/>
              <w:numPr>
                <w:ilvl w:val="0"/>
                <w:numId w:val="28"/>
              </w:numPr>
              <w:rPr>
                <w:rFonts w:asciiTheme="minorHAnsi" w:eastAsiaTheme="majorEastAsia" w:hAnsiTheme="minorHAnsi" w:cstheme="minorHAnsi"/>
                <w:color w:val="000000"/>
                <w:lang w:eastAsia="en-US"/>
              </w:rPr>
            </w:pPr>
            <w:r w:rsidRPr="00C15C62">
              <w:rPr>
                <w:rFonts w:asciiTheme="minorHAnsi" w:eastAsiaTheme="majorEastAsia" w:hAnsiTheme="minorHAnsi" w:cstheme="minorHAnsi"/>
                <w:color w:val="000000"/>
                <w:lang w:eastAsia="en-US"/>
              </w:rPr>
              <w:t>Assess</w:t>
            </w:r>
            <w:r>
              <w:rPr>
                <w:rFonts w:asciiTheme="minorHAnsi" w:eastAsiaTheme="majorEastAsia" w:hAnsiTheme="minorHAnsi" w:cstheme="minorHAnsi"/>
                <w:color w:val="000000"/>
                <w:lang w:eastAsia="en-US"/>
              </w:rPr>
              <w:t>ing</w:t>
            </w:r>
            <w:r w:rsidRPr="00C15C62">
              <w:rPr>
                <w:rFonts w:asciiTheme="minorHAnsi" w:eastAsiaTheme="majorEastAsia" w:hAnsiTheme="minorHAnsi" w:cstheme="minorHAnsi"/>
                <w:color w:val="000000"/>
                <w:lang w:eastAsia="en-US"/>
              </w:rPr>
              <w:t xml:space="preserve"> whether </w:t>
            </w:r>
            <w:r>
              <w:rPr>
                <w:rFonts w:asciiTheme="minorHAnsi" w:eastAsiaTheme="majorEastAsia" w:hAnsiTheme="minorHAnsi" w:cstheme="minorHAnsi"/>
                <w:color w:val="000000"/>
                <w:lang w:eastAsia="en-US"/>
              </w:rPr>
              <w:t>GBoS</w:t>
            </w:r>
            <w:r w:rsidRPr="00C15C62">
              <w:rPr>
                <w:rFonts w:asciiTheme="minorHAnsi" w:eastAsiaTheme="majorEastAsia" w:hAnsiTheme="minorHAnsi" w:cstheme="minorHAnsi"/>
                <w:color w:val="000000"/>
                <w:lang w:eastAsia="en-US"/>
              </w:rPr>
              <w:t xml:space="preserve"> </w:t>
            </w:r>
            <w:r>
              <w:rPr>
                <w:rFonts w:asciiTheme="minorHAnsi" w:eastAsiaTheme="majorEastAsia" w:hAnsiTheme="minorHAnsi" w:cstheme="minorHAnsi"/>
                <w:color w:val="000000"/>
                <w:lang w:eastAsia="en-US"/>
              </w:rPr>
              <w:t>is</w:t>
            </w:r>
            <w:r w:rsidRPr="00C15C62">
              <w:rPr>
                <w:rFonts w:asciiTheme="minorHAnsi" w:eastAsiaTheme="majorEastAsia" w:hAnsiTheme="minorHAnsi" w:cstheme="minorHAnsi"/>
                <w:color w:val="000000"/>
                <w:lang w:eastAsia="en-US"/>
              </w:rPr>
              <w:t xml:space="preserve"> implementing the Targeting Process following the methodology described in the Operations Manual.</w:t>
            </w:r>
          </w:p>
          <w:p w14:paraId="04D7F0CB" w14:textId="77777777" w:rsidR="000E786A" w:rsidRPr="00C15C62" w:rsidRDefault="000E786A" w:rsidP="00913CDD">
            <w:pPr>
              <w:pStyle w:val="ListParagraph"/>
              <w:numPr>
                <w:ilvl w:val="0"/>
                <w:numId w:val="28"/>
              </w:numPr>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 xml:space="preserve">Evaluating </w:t>
            </w:r>
            <w:r w:rsidRPr="00C15C62">
              <w:rPr>
                <w:rFonts w:asciiTheme="minorHAnsi" w:eastAsiaTheme="majorEastAsia" w:hAnsiTheme="minorHAnsi" w:cstheme="minorHAnsi"/>
                <w:color w:val="000000"/>
                <w:lang w:eastAsia="en-US"/>
              </w:rPr>
              <w:t xml:space="preserve">the quality of the fieldwork conducted by the </w:t>
            </w:r>
            <w:r>
              <w:rPr>
                <w:rFonts w:asciiTheme="minorHAnsi" w:eastAsiaTheme="majorEastAsia" w:hAnsiTheme="minorHAnsi" w:cstheme="minorHAnsi"/>
                <w:color w:val="000000"/>
                <w:lang w:eastAsia="en-US"/>
              </w:rPr>
              <w:t>GBoS</w:t>
            </w:r>
            <w:r w:rsidRPr="00C15C62">
              <w:rPr>
                <w:rFonts w:asciiTheme="minorHAnsi" w:eastAsiaTheme="majorEastAsia" w:hAnsiTheme="minorHAnsi" w:cstheme="minorHAnsi"/>
                <w:color w:val="000000"/>
                <w:lang w:eastAsia="en-US"/>
              </w:rPr>
              <w:t>, as well as their overall performance during the Targeting Process.</w:t>
            </w:r>
          </w:p>
          <w:p w14:paraId="6B3D58F6" w14:textId="77777777" w:rsidR="000E786A" w:rsidRPr="00C15C62" w:rsidRDefault="000E786A" w:rsidP="00913CDD">
            <w:pPr>
              <w:pStyle w:val="ListParagraph"/>
              <w:numPr>
                <w:ilvl w:val="0"/>
                <w:numId w:val="28"/>
              </w:numPr>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Validating</w:t>
            </w:r>
            <w:r w:rsidRPr="00C15C62">
              <w:rPr>
                <w:rFonts w:asciiTheme="minorHAnsi" w:eastAsiaTheme="majorEastAsia" w:hAnsiTheme="minorHAnsi" w:cstheme="minorHAnsi"/>
                <w:color w:val="000000"/>
                <w:lang w:eastAsia="en-US"/>
              </w:rPr>
              <w:t xml:space="preserve"> the accuracy of the information received by the </w:t>
            </w:r>
            <w:r>
              <w:rPr>
                <w:rFonts w:asciiTheme="minorHAnsi" w:eastAsiaTheme="majorEastAsia" w:hAnsiTheme="minorHAnsi" w:cstheme="minorHAnsi"/>
                <w:color w:val="000000"/>
                <w:lang w:eastAsia="en-US"/>
              </w:rPr>
              <w:t>GBoS</w:t>
            </w:r>
            <w:r w:rsidRPr="00C15C62">
              <w:rPr>
                <w:rFonts w:asciiTheme="minorHAnsi" w:eastAsiaTheme="majorEastAsia" w:hAnsiTheme="minorHAnsi" w:cstheme="minorHAnsi"/>
                <w:color w:val="000000"/>
                <w:lang w:eastAsia="en-US"/>
              </w:rPr>
              <w:t xml:space="preserve"> Implementation Unit with respect to original fieldwork carried out by data collection firm.</w:t>
            </w:r>
          </w:p>
          <w:p w14:paraId="2B8ABE91" w14:textId="77777777" w:rsidR="000E786A" w:rsidRDefault="000E786A" w:rsidP="00913CDD">
            <w:pPr>
              <w:pStyle w:val="ListParagraph"/>
              <w:numPr>
                <w:ilvl w:val="0"/>
                <w:numId w:val="28"/>
              </w:numPr>
              <w:rPr>
                <w:rFonts w:asciiTheme="minorHAnsi" w:eastAsiaTheme="majorEastAsia" w:hAnsiTheme="minorHAnsi" w:cstheme="minorHAnsi"/>
                <w:color w:val="000000"/>
                <w:lang w:eastAsia="en-US"/>
              </w:rPr>
            </w:pPr>
            <w:r w:rsidRPr="00C15C62">
              <w:rPr>
                <w:rFonts w:asciiTheme="minorHAnsi" w:eastAsiaTheme="majorEastAsia" w:hAnsiTheme="minorHAnsi" w:cstheme="minorHAnsi"/>
                <w:color w:val="000000"/>
                <w:lang w:eastAsia="en-US"/>
              </w:rPr>
              <w:t>Assess</w:t>
            </w:r>
            <w:r>
              <w:rPr>
                <w:rFonts w:asciiTheme="minorHAnsi" w:eastAsiaTheme="majorEastAsia" w:hAnsiTheme="minorHAnsi" w:cstheme="minorHAnsi"/>
                <w:color w:val="000000"/>
                <w:lang w:eastAsia="en-US"/>
              </w:rPr>
              <w:t>ing</w:t>
            </w:r>
            <w:r w:rsidRPr="00C15C62">
              <w:rPr>
                <w:rFonts w:asciiTheme="minorHAnsi" w:eastAsiaTheme="majorEastAsia" w:hAnsiTheme="minorHAnsi" w:cstheme="minorHAnsi"/>
                <w:color w:val="000000"/>
                <w:lang w:eastAsia="en-US"/>
              </w:rPr>
              <w:t xml:space="preserve"> if the targeting methodology is producing the outputs expected from the targeting process.</w:t>
            </w:r>
          </w:p>
          <w:p w14:paraId="04BD9B6B" w14:textId="77777777" w:rsidR="000E786A" w:rsidRPr="00C15C62" w:rsidRDefault="000E786A" w:rsidP="00913CDD">
            <w:pPr>
              <w:pStyle w:val="ListParagraph"/>
              <w:numPr>
                <w:ilvl w:val="0"/>
                <w:numId w:val="28"/>
              </w:numPr>
              <w:rPr>
                <w:rFonts w:asciiTheme="minorHAnsi" w:eastAsiaTheme="majorEastAsia" w:hAnsiTheme="minorHAnsi" w:cstheme="minorHAnsi"/>
                <w:color w:val="000000"/>
                <w:lang w:eastAsia="en-US"/>
              </w:rPr>
            </w:pPr>
            <w:r w:rsidRPr="00C15C62">
              <w:rPr>
                <w:rFonts w:asciiTheme="minorHAnsi" w:eastAsiaTheme="majorEastAsia" w:hAnsiTheme="minorHAnsi" w:cstheme="minorHAnsi"/>
                <w:color w:val="000000"/>
                <w:lang w:eastAsia="en-US"/>
              </w:rPr>
              <w:lastRenderedPageBreak/>
              <w:t>Review</w:t>
            </w:r>
            <w:r>
              <w:rPr>
                <w:rFonts w:asciiTheme="minorHAnsi" w:eastAsiaTheme="majorEastAsia" w:hAnsiTheme="minorHAnsi" w:cstheme="minorHAnsi"/>
                <w:color w:val="000000"/>
                <w:lang w:eastAsia="en-US"/>
              </w:rPr>
              <w:t>ing</w:t>
            </w:r>
            <w:r w:rsidRPr="00C15C62">
              <w:rPr>
                <w:rFonts w:asciiTheme="minorHAnsi" w:eastAsiaTheme="majorEastAsia" w:hAnsiTheme="minorHAnsi" w:cstheme="minorHAnsi"/>
                <w:color w:val="000000"/>
                <w:lang w:eastAsia="en-US"/>
              </w:rPr>
              <w:t xml:space="preserve"> the implementation approach recommended in the Operations Manual and provide evidence-based advice on which improvements may be incorporated in the </w:t>
            </w:r>
            <w:r>
              <w:rPr>
                <w:rFonts w:asciiTheme="minorHAnsi" w:eastAsiaTheme="majorEastAsia" w:hAnsiTheme="minorHAnsi" w:cstheme="minorHAnsi"/>
                <w:color w:val="000000"/>
                <w:lang w:eastAsia="en-US"/>
              </w:rPr>
              <w:t>GAMNSR</w:t>
            </w:r>
            <w:r w:rsidRPr="00C15C62">
              <w:rPr>
                <w:rFonts w:asciiTheme="minorHAnsi" w:eastAsiaTheme="majorEastAsia" w:hAnsiTheme="minorHAnsi" w:cstheme="minorHAnsi"/>
                <w:color w:val="000000"/>
                <w:lang w:eastAsia="en-US"/>
              </w:rPr>
              <w:t xml:space="preserve"> targeting process</w:t>
            </w:r>
          </w:p>
          <w:p w14:paraId="79000A12" w14:textId="77777777" w:rsidR="000E786A" w:rsidRPr="00107445" w:rsidRDefault="000E786A" w:rsidP="000E786A">
            <w:pPr>
              <w:pStyle w:val="ListParagraph"/>
              <w:rPr>
                <w:rFonts w:asciiTheme="minorHAnsi" w:hAnsiTheme="minorHAnsi" w:cstheme="minorHAnsi"/>
              </w:rPr>
            </w:pPr>
          </w:p>
          <w:p w14:paraId="118F4935" w14:textId="77777777" w:rsidR="000E786A" w:rsidRPr="00011E39" w:rsidRDefault="000E786A" w:rsidP="00A22875">
            <w:pPr>
              <w:pStyle w:val="ListParagraph"/>
              <w:widowControl w:val="0"/>
              <w:numPr>
                <w:ilvl w:val="0"/>
                <w:numId w:val="2"/>
              </w:numPr>
              <w:autoSpaceDE w:val="0"/>
              <w:autoSpaceDN w:val="0"/>
              <w:adjustRightInd w:val="0"/>
              <w:spacing w:line="276" w:lineRule="auto"/>
              <w:ind w:left="0" w:firstLine="0"/>
              <w:jc w:val="both"/>
              <w:rPr>
                <w:rFonts w:asciiTheme="minorHAnsi" w:hAnsiTheme="minorHAnsi" w:cstheme="minorHAnsi"/>
              </w:rPr>
            </w:pPr>
            <w:r>
              <w:rPr>
                <w:rFonts w:asciiTheme="minorHAnsi" w:hAnsiTheme="minorHAnsi" w:cstheme="minorHAnsi"/>
              </w:rPr>
              <w:t xml:space="preserve">Process Evaluation </w:t>
            </w:r>
            <w:r w:rsidRPr="00107445">
              <w:rPr>
                <w:rFonts w:asciiTheme="minorHAnsi" w:hAnsiTheme="minorHAnsi" w:cstheme="minorHAnsi"/>
              </w:rPr>
              <w:t>activities</w:t>
            </w:r>
            <w:r>
              <w:rPr>
                <w:rFonts w:asciiTheme="minorHAnsi" w:hAnsiTheme="minorHAnsi" w:cstheme="minorHAnsi"/>
              </w:rPr>
              <w:t xml:space="preserve"> will include the following</w:t>
            </w:r>
            <w:r w:rsidRPr="00107445">
              <w:rPr>
                <w:rFonts w:asciiTheme="minorHAnsi" w:hAnsiTheme="minorHAnsi" w:cstheme="minorHAnsi"/>
              </w:rPr>
              <w:t>:</w:t>
            </w:r>
          </w:p>
          <w:p w14:paraId="40F822B0" w14:textId="77777777" w:rsidR="000E786A" w:rsidRPr="00107445" w:rsidRDefault="000E786A" w:rsidP="00913CDD">
            <w:pPr>
              <w:numPr>
                <w:ilvl w:val="0"/>
                <w:numId w:val="23"/>
              </w:numPr>
              <w:spacing w:line="276" w:lineRule="auto"/>
              <w:jc w:val="both"/>
              <w:rPr>
                <w:rFonts w:asciiTheme="minorHAnsi" w:hAnsiTheme="minorHAnsi" w:cstheme="minorHAnsi"/>
              </w:rPr>
            </w:pPr>
            <w:r w:rsidRPr="00107445">
              <w:rPr>
                <w:rFonts w:asciiTheme="minorHAnsi" w:hAnsiTheme="minorHAnsi" w:cstheme="minorHAnsi"/>
              </w:rPr>
              <w:t>Verify that the data collection firm</w:t>
            </w:r>
            <w:r>
              <w:rPr>
                <w:rFonts w:asciiTheme="minorHAnsi" w:hAnsiTheme="minorHAnsi" w:cstheme="minorHAnsi"/>
              </w:rPr>
              <w:t>/organization</w:t>
            </w:r>
            <w:r w:rsidRPr="00107445">
              <w:rPr>
                <w:rFonts w:asciiTheme="minorHAnsi" w:hAnsiTheme="minorHAnsi" w:cstheme="minorHAnsi"/>
              </w:rPr>
              <w:t xml:space="preserve"> has appropriately conducted standardized training on the data collection process</w:t>
            </w:r>
            <w:r w:rsidRPr="00107445" w:rsidDel="00146C55">
              <w:rPr>
                <w:rFonts w:asciiTheme="minorHAnsi" w:hAnsiTheme="minorHAnsi" w:cstheme="minorHAnsi"/>
              </w:rPr>
              <w:t xml:space="preserve"> </w:t>
            </w:r>
            <w:r w:rsidRPr="00107445">
              <w:rPr>
                <w:rFonts w:asciiTheme="minorHAnsi" w:hAnsiTheme="minorHAnsi" w:cstheme="minorHAnsi"/>
              </w:rPr>
              <w:t>for all staff;</w:t>
            </w:r>
          </w:p>
          <w:p w14:paraId="0A5788C4" w14:textId="77777777" w:rsidR="000E786A" w:rsidRPr="00107445" w:rsidRDefault="000E786A" w:rsidP="00913CDD">
            <w:pPr>
              <w:numPr>
                <w:ilvl w:val="0"/>
                <w:numId w:val="23"/>
              </w:numPr>
              <w:spacing w:line="276" w:lineRule="auto"/>
              <w:jc w:val="both"/>
              <w:rPr>
                <w:rFonts w:asciiTheme="minorHAnsi" w:hAnsiTheme="minorHAnsi" w:cstheme="minorHAnsi"/>
              </w:rPr>
            </w:pPr>
            <w:r w:rsidRPr="00107445">
              <w:rPr>
                <w:rFonts w:asciiTheme="minorHAnsi" w:hAnsiTheme="minorHAnsi" w:cstheme="minorHAnsi"/>
              </w:rPr>
              <w:t>Verify that the Public Information Campaign follows the guidelines established by SP Secretariat;</w:t>
            </w:r>
          </w:p>
          <w:p w14:paraId="5B267DF9" w14:textId="77777777" w:rsidR="000E786A" w:rsidRPr="00107445" w:rsidRDefault="000E786A" w:rsidP="00913CDD">
            <w:pPr>
              <w:numPr>
                <w:ilvl w:val="0"/>
                <w:numId w:val="23"/>
              </w:numPr>
              <w:spacing w:line="276" w:lineRule="auto"/>
              <w:jc w:val="both"/>
              <w:rPr>
                <w:rFonts w:asciiTheme="minorHAnsi" w:hAnsiTheme="minorHAnsi" w:cstheme="minorHAnsi"/>
              </w:rPr>
            </w:pPr>
            <w:r w:rsidRPr="00107445">
              <w:rPr>
                <w:rFonts w:asciiTheme="minorHAnsi" w:hAnsiTheme="minorHAnsi" w:cstheme="minorHAnsi"/>
              </w:rPr>
              <w:t xml:space="preserve">Confirm that the design of the logistics plans is in line with the guidelines and in accordance with the agreed fieldwork methodology. </w:t>
            </w:r>
          </w:p>
          <w:p w14:paraId="6EBBB131" w14:textId="77777777" w:rsidR="000E786A" w:rsidRPr="00107445" w:rsidRDefault="000E786A" w:rsidP="00913CDD">
            <w:pPr>
              <w:numPr>
                <w:ilvl w:val="0"/>
                <w:numId w:val="23"/>
              </w:numPr>
              <w:spacing w:line="276" w:lineRule="auto"/>
              <w:jc w:val="both"/>
              <w:rPr>
                <w:rFonts w:asciiTheme="minorHAnsi" w:hAnsiTheme="minorHAnsi" w:cstheme="minorHAnsi"/>
              </w:rPr>
            </w:pPr>
            <w:r w:rsidRPr="00107445">
              <w:rPr>
                <w:rFonts w:asciiTheme="minorHAnsi" w:hAnsiTheme="minorHAnsi" w:cstheme="minorHAnsi"/>
              </w:rPr>
              <w:t>Hold regular meeting</w:t>
            </w:r>
            <w:r>
              <w:rPr>
                <w:rFonts w:asciiTheme="minorHAnsi" w:hAnsiTheme="minorHAnsi" w:cstheme="minorHAnsi"/>
              </w:rPr>
              <w:t>s</w:t>
            </w:r>
            <w:r w:rsidRPr="00107445">
              <w:rPr>
                <w:rFonts w:asciiTheme="minorHAnsi" w:hAnsiTheme="minorHAnsi" w:cstheme="minorHAnsi"/>
              </w:rPr>
              <w:t xml:space="preserve"> with SP Secretariat to provide timely feedback for appropriate changes and corrections to be made by the data collection and software solution firm.</w:t>
            </w:r>
          </w:p>
          <w:p w14:paraId="318988AE" w14:textId="77777777" w:rsidR="000E786A" w:rsidRPr="00107445" w:rsidRDefault="000E786A" w:rsidP="00913CDD">
            <w:pPr>
              <w:numPr>
                <w:ilvl w:val="0"/>
                <w:numId w:val="23"/>
              </w:numPr>
              <w:spacing w:line="276" w:lineRule="auto"/>
              <w:jc w:val="both"/>
              <w:rPr>
                <w:rFonts w:asciiTheme="minorHAnsi" w:hAnsiTheme="minorHAnsi" w:cstheme="minorHAnsi"/>
              </w:rPr>
            </w:pPr>
            <w:r w:rsidRPr="00107445">
              <w:rPr>
                <w:rFonts w:asciiTheme="minorHAnsi" w:hAnsiTheme="minorHAnsi" w:cstheme="minorHAnsi"/>
              </w:rPr>
              <w:t xml:space="preserve"> Monitor and confirm that all targeting activities have been carried out in accordance with the roll-out procedures.</w:t>
            </w:r>
          </w:p>
          <w:p w14:paraId="044D5A00" w14:textId="77777777" w:rsidR="000E786A" w:rsidRPr="00107445" w:rsidRDefault="000E786A" w:rsidP="00913CDD">
            <w:pPr>
              <w:numPr>
                <w:ilvl w:val="0"/>
                <w:numId w:val="23"/>
              </w:numPr>
              <w:spacing w:line="276" w:lineRule="auto"/>
              <w:jc w:val="both"/>
              <w:rPr>
                <w:rFonts w:asciiTheme="minorHAnsi" w:hAnsiTheme="minorHAnsi" w:cstheme="minorHAnsi"/>
              </w:rPr>
            </w:pPr>
            <w:r w:rsidRPr="00107445">
              <w:rPr>
                <w:rFonts w:asciiTheme="minorHAnsi" w:hAnsiTheme="minorHAnsi" w:cstheme="minorHAnsi"/>
              </w:rPr>
              <w:t>Submit an evaluation report at least one week after the data collection and software solution firm have concluded the process in a particular area.</w:t>
            </w:r>
          </w:p>
          <w:p w14:paraId="26825CDC" w14:textId="77777777" w:rsidR="000E786A" w:rsidRPr="00107445" w:rsidRDefault="000E786A" w:rsidP="00913CDD">
            <w:pPr>
              <w:numPr>
                <w:ilvl w:val="0"/>
                <w:numId w:val="23"/>
              </w:numPr>
              <w:spacing w:line="276" w:lineRule="auto"/>
              <w:jc w:val="both"/>
              <w:rPr>
                <w:rFonts w:asciiTheme="minorHAnsi" w:hAnsiTheme="minorHAnsi" w:cstheme="minorHAnsi"/>
              </w:rPr>
            </w:pPr>
            <w:r w:rsidRPr="00107445">
              <w:rPr>
                <w:rFonts w:asciiTheme="minorHAnsi" w:hAnsiTheme="minorHAnsi" w:cstheme="minorHAnsi"/>
              </w:rPr>
              <w:t xml:space="preserve">Provide timely feedback to the SP Secretariat on observed activities and recommendations for corrective actions based on field observations. </w:t>
            </w:r>
          </w:p>
          <w:p w14:paraId="723139DD" w14:textId="77777777" w:rsidR="000E786A" w:rsidRPr="00107445" w:rsidRDefault="000E786A" w:rsidP="000E786A">
            <w:pPr>
              <w:spacing w:line="276" w:lineRule="auto"/>
              <w:jc w:val="both"/>
              <w:rPr>
                <w:rFonts w:asciiTheme="minorHAnsi" w:eastAsiaTheme="majorEastAsia" w:hAnsiTheme="minorHAnsi" w:cstheme="minorHAnsi"/>
                <w:color w:val="000000"/>
                <w:lang w:eastAsia="en-US"/>
              </w:rPr>
            </w:pPr>
          </w:p>
          <w:p w14:paraId="6585BA3C" w14:textId="7ABA85B0" w:rsidR="000E786A" w:rsidRPr="00011E39" w:rsidRDefault="000E786A" w:rsidP="00A22875">
            <w:pPr>
              <w:pStyle w:val="ListParagraph"/>
              <w:widowControl w:val="0"/>
              <w:numPr>
                <w:ilvl w:val="0"/>
                <w:numId w:val="2"/>
              </w:numPr>
              <w:autoSpaceDE w:val="0"/>
              <w:autoSpaceDN w:val="0"/>
              <w:adjustRightInd w:val="0"/>
              <w:spacing w:line="276" w:lineRule="auto"/>
              <w:ind w:left="0" w:firstLine="0"/>
              <w:jc w:val="both"/>
              <w:rPr>
                <w:rFonts w:asciiTheme="minorHAnsi" w:hAnsiTheme="minorHAnsi" w:cstheme="minorHAnsi"/>
              </w:rPr>
            </w:pPr>
            <w:r w:rsidRPr="00011E39">
              <w:rPr>
                <w:rFonts w:asciiTheme="minorHAnsi" w:eastAsiaTheme="minorEastAsia" w:hAnsiTheme="minorHAnsi" w:cstheme="minorHAnsi"/>
              </w:rPr>
              <w:t xml:space="preserve">The aim of </w:t>
            </w:r>
            <w:r w:rsidR="00680F6A">
              <w:rPr>
                <w:rFonts w:asciiTheme="minorHAnsi" w:eastAsiaTheme="minorEastAsia" w:hAnsiTheme="minorHAnsi" w:cstheme="minorHAnsi"/>
              </w:rPr>
              <w:t>s</w:t>
            </w:r>
            <w:r w:rsidRPr="00011E39">
              <w:rPr>
                <w:rFonts w:asciiTheme="minorHAnsi" w:eastAsiaTheme="minorEastAsia" w:hAnsiTheme="minorHAnsi" w:cstheme="minorHAnsi"/>
              </w:rPr>
              <w:t xml:space="preserve">pot </w:t>
            </w:r>
            <w:r w:rsidR="00680F6A">
              <w:rPr>
                <w:rFonts w:asciiTheme="minorHAnsi" w:eastAsiaTheme="minorEastAsia" w:hAnsiTheme="minorHAnsi" w:cstheme="minorHAnsi"/>
              </w:rPr>
              <w:t>c</w:t>
            </w:r>
            <w:r w:rsidRPr="00011E39">
              <w:rPr>
                <w:rFonts w:asciiTheme="minorHAnsi" w:eastAsiaTheme="minorEastAsia" w:hAnsiTheme="minorHAnsi" w:cstheme="minorHAnsi"/>
              </w:rPr>
              <w:t>hecks is to verify the quality of information collected by the GBoS during the fieldwork. Specific tasks include the following:</w:t>
            </w:r>
          </w:p>
          <w:p w14:paraId="56467FD0" w14:textId="77777777" w:rsidR="000E786A" w:rsidRPr="00107445" w:rsidRDefault="000E786A" w:rsidP="00913CDD">
            <w:pPr>
              <w:pStyle w:val="ListParagraph"/>
              <w:numPr>
                <w:ilvl w:val="0"/>
                <w:numId w:val="24"/>
              </w:numPr>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Verify the information collected by GBoS through the PMT questionnaires in selected areas of a Region;</w:t>
            </w:r>
          </w:p>
          <w:p w14:paraId="69A23D9B" w14:textId="77777777" w:rsidR="000E786A" w:rsidRPr="00107445" w:rsidRDefault="000E786A" w:rsidP="00913CDD">
            <w:pPr>
              <w:pStyle w:val="ListParagraph"/>
              <w:numPr>
                <w:ilvl w:val="0"/>
                <w:numId w:val="24"/>
              </w:numPr>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Collect information on a sample of households in a Region and calculate their score;</w:t>
            </w:r>
          </w:p>
          <w:p w14:paraId="1022447E" w14:textId="77777777" w:rsidR="000E786A" w:rsidRPr="00107445" w:rsidRDefault="000E786A" w:rsidP="00913CDD">
            <w:pPr>
              <w:pStyle w:val="ListParagraph"/>
              <w:numPr>
                <w:ilvl w:val="0"/>
                <w:numId w:val="24"/>
              </w:numPr>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Make a comparison between scores resulting from the evaluated sample and the scores provided by the GBoS;</w:t>
            </w:r>
          </w:p>
          <w:p w14:paraId="0DAA5FCE" w14:textId="77777777" w:rsidR="000E786A" w:rsidRPr="00107445" w:rsidRDefault="000E786A" w:rsidP="00913CDD">
            <w:pPr>
              <w:pStyle w:val="ListParagraph"/>
              <w:numPr>
                <w:ilvl w:val="0"/>
                <w:numId w:val="24"/>
              </w:numPr>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In case of any significant discrepancy in the two scores, inform the GBoS, through SP Secretariat Unit to improve its data collection;</w:t>
            </w:r>
          </w:p>
          <w:p w14:paraId="5C2A26FE" w14:textId="77777777" w:rsidR="000E786A" w:rsidRPr="00107445" w:rsidRDefault="000E786A" w:rsidP="00913CDD">
            <w:pPr>
              <w:pStyle w:val="ListParagraph"/>
              <w:numPr>
                <w:ilvl w:val="0"/>
                <w:numId w:val="24"/>
              </w:numPr>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Submit the analysis report to SP Secretariat in case discrepancies persist.</w:t>
            </w:r>
          </w:p>
          <w:p w14:paraId="5826D136" w14:textId="77777777" w:rsidR="000E786A" w:rsidRPr="00107445" w:rsidRDefault="000E786A" w:rsidP="000E786A">
            <w:pPr>
              <w:pStyle w:val="ListParagraph"/>
              <w:widowControl w:val="0"/>
              <w:autoSpaceDE w:val="0"/>
              <w:autoSpaceDN w:val="0"/>
              <w:adjustRightInd w:val="0"/>
              <w:spacing w:line="276" w:lineRule="auto"/>
              <w:ind w:left="630"/>
              <w:jc w:val="both"/>
              <w:rPr>
                <w:rFonts w:asciiTheme="minorHAnsi" w:eastAsiaTheme="majorEastAsia" w:hAnsiTheme="minorHAnsi" w:cstheme="minorHAnsi"/>
                <w:color w:val="000000"/>
                <w:lang w:eastAsia="en-US"/>
              </w:rPr>
            </w:pPr>
          </w:p>
          <w:p w14:paraId="62BE650F" w14:textId="681950E6" w:rsidR="00727831" w:rsidRDefault="000E786A" w:rsidP="00A22875">
            <w:pPr>
              <w:pStyle w:val="ListParagraph"/>
              <w:widowControl w:val="0"/>
              <w:numPr>
                <w:ilvl w:val="0"/>
                <w:numId w:val="2"/>
              </w:numPr>
              <w:autoSpaceDE w:val="0"/>
              <w:autoSpaceDN w:val="0"/>
              <w:adjustRightInd w:val="0"/>
              <w:spacing w:line="276" w:lineRule="auto"/>
              <w:ind w:left="0" w:firstLine="0"/>
              <w:jc w:val="both"/>
              <w:rPr>
                <w:rFonts w:asciiTheme="minorHAnsi" w:hAnsiTheme="minorHAnsi" w:cstheme="minorHAnsi"/>
              </w:rPr>
            </w:pPr>
            <w:r w:rsidRPr="00011E39">
              <w:rPr>
                <w:rFonts w:asciiTheme="minorHAnsi" w:eastAsiaTheme="minorEastAsia" w:hAnsiTheme="minorHAnsi" w:cstheme="minorHAnsi"/>
              </w:rPr>
              <w:t>The SP Steering Committee shall appoint a Technical Committee for Monitoring Field Data Collection activities. Members of the technical committee must have experience in household surveys.</w:t>
            </w:r>
            <w:r w:rsidR="00727831">
              <w:rPr>
                <w:rFonts w:asciiTheme="minorHAnsi" w:eastAsiaTheme="minorEastAsia" w:hAnsiTheme="minorHAnsi" w:cstheme="minorHAnsi"/>
              </w:rPr>
              <w:t xml:space="preserve"> </w:t>
            </w:r>
            <w:r w:rsidR="00727831">
              <w:rPr>
                <w:rFonts w:asciiTheme="minorHAnsi" w:hAnsiTheme="minorHAnsi" w:cstheme="minorHAnsi"/>
              </w:rPr>
              <w:t xml:space="preserve">The </w:t>
            </w:r>
            <w:r w:rsidR="00727831" w:rsidRPr="00727831">
              <w:rPr>
                <w:rFonts w:asciiTheme="minorHAnsi" w:hAnsiTheme="minorHAnsi" w:cstheme="minorHAnsi"/>
              </w:rPr>
              <w:t>Technical committe</w:t>
            </w:r>
            <w:r w:rsidR="00727831">
              <w:rPr>
                <w:rFonts w:asciiTheme="minorHAnsi" w:hAnsiTheme="minorHAnsi" w:cstheme="minorHAnsi"/>
              </w:rPr>
              <w:t>e</w:t>
            </w:r>
            <w:r w:rsidR="00727831" w:rsidRPr="00727831">
              <w:rPr>
                <w:rFonts w:asciiTheme="minorHAnsi" w:hAnsiTheme="minorHAnsi" w:cstheme="minorHAnsi"/>
              </w:rPr>
              <w:t xml:space="preserve"> </w:t>
            </w:r>
            <w:r w:rsidR="00727831">
              <w:rPr>
                <w:rFonts w:asciiTheme="minorHAnsi" w:hAnsiTheme="minorHAnsi" w:cstheme="minorHAnsi"/>
              </w:rPr>
              <w:t xml:space="preserve">shall </w:t>
            </w:r>
            <w:r w:rsidR="00727831" w:rsidRPr="00727831">
              <w:rPr>
                <w:rFonts w:asciiTheme="minorHAnsi" w:hAnsiTheme="minorHAnsi" w:cstheme="minorHAnsi"/>
              </w:rPr>
              <w:t>produce weekly progress reports</w:t>
            </w:r>
            <w:r w:rsidR="00727831">
              <w:rPr>
                <w:rFonts w:asciiTheme="minorHAnsi" w:hAnsiTheme="minorHAnsi" w:cstheme="minorHAnsi"/>
              </w:rPr>
              <w:t xml:space="preserve"> and shall e</w:t>
            </w:r>
            <w:r w:rsidR="00727831" w:rsidRPr="00727831">
              <w:rPr>
                <w:rFonts w:asciiTheme="minorHAnsi" w:hAnsiTheme="minorHAnsi" w:cstheme="minorHAnsi"/>
              </w:rPr>
              <w:t>stablish modalities for timely resolution issues arising from monitoring activities.</w:t>
            </w:r>
          </w:p>
          <w:p w14:paraId="47A45FE1" w14:textId="41BA1F18" w:rsidR="000E786A" w:rsidRPr="00E51A3B" w:rsidRDefault="000E786A" w:rsidP="001E3EC0">
            <w:pPr>
              <w:pStyle w:val="ListParagraph"/>
              <w:spacing w:line="276" w:lineRule="auto"/>
              <w:jc w:val="both"/>
              <w:rPr>
                <w:rFonts w:asciiTheme="minorHAnsi" w:eastAsiaTheme="majorEastAsia" w:hAnsiTheme="minorHAnsi" w:cstheme="minorHAnsi"/>
                <w:color w:val="000000"/>
                <w:lang w:eastAsia="en-US"/>
              </w:rPr>
            </w:pPr>
          </w:p>
        </w:tc>
      </w:tr>
    </w:tbl>
    <w:p w14:paraId="21B319FA" w14:textId="77777777" w:rsidR="000E786A" w:rsidRPr="00107445" w:rsidRDefault="000E786A" w:rsidP="000E786A">
      <w:pPr>
        <w:widowControl w:val="0"/>
        <w:autoSpaceDE w:val="0"/>
        <w:autoSpaceDN w:val="0"/>
        <w:adjustRightInd w:val="0"/>
        <w:spacing w:line="276" w:lineRule="auto"/>
        <w:jc w:val="both"/>
        <w:rPr>
          <w:rFonts w:asciiTheme="minorHAnsi" w:eastAsiaTheme="majorEastAsia" w:hAnsiTheme="minorHAnsi" w:cstheme="minorHAnsi"/>
          <w:color w:val="000000"/>
          <w:lang w:eastAsia="en-US"/>
        </w:rPr>
      </w:pPr>
    </w:p>
    <w:p w14:paraId="49CC42AC" w14:textId="0558B45F" w:rsidR="00F96A79" w:rsidRDefault="00F96A79" w:rsidP="00107445">
      <w:pPr>
        <w:rPr>
          <w:rFonts w:asciiTheme="minorHAnsi" w:hAnsiTheme="minorHAnsi" w:cstheme="minorHAnsi"/>
        </w:rPr>
      </w:pPr>
    </w:p>
    <w:p w14:paraId="370C4588" w14:textId="77777777" w:rsidR="00A35531" w:rsidRDefault="00A35531" w:rsidP="00107445">
      <w:pPr>
        <w:rPr>
          <w:rFonts w:asciiTheme="minorHAnsi" w:hAnsiTheme="minorHAnsi" w:cstheme="minorHAnsi"/>
        </w:rPr>
      </w:pPr>
    </w:p>
    <w:p w14:paraId="39D15596" w14:textId="3A85022F" w:rsidR="001E3EC0" w:rsidRPr="00A35E78" w:rsidRDefault="00FC1FC9" w:rsidP="00A35E78">
      <w:pPr>
        <w:pStyle w:val="Heading1"/>
        <w:rPr>
          <w:rFonts w:asciiTheme="minorHAnsi" w:hAnsiTheme="minorHAnsi" w:cstheme="minorHAnsi"/>
          <w:szCs w:val="24"/>
        </w:rPr>
      </w:pPr>
      <w:bookmarkStart w:id="41" w:name="_Toc525745135"/>
      <w:r>
        <w:rPr>
          <w:rFonts w:asciiTheme="minorHAnsi" w:hAnsiTheme="minorHAnsi" w:cstheme="minorHAnsi"/>
          <w:szCs w:val="24"/>
        </w:rPr>
        <w:t>3</w:t>
      </w:r>
      <w:r w:rsidR="0072023D">
        <w:rPr>
          <w:rFonts w:asciiTheme="minorHAnsi" w:hAnsiTheme="minorHAnsi" w:cstheme="minorHAnsi"/>
          <w:szCs w:val="24"/>
        </w:rPr>
        <w:t>.</w:t>
      </w:r>
      <w:r>
        <w:rPr>
          <w:rFonts w:asciiTheme="minorHAnsi" w:hAnsiTheme="minorHAnsi" w:cstheme="minorHAnsi"/>
          <w:szCs w:val="24"/>
        </w:rPr>
        <w:t xml:space="preserve"> </w:t>
      </w:r>
      <w:r w:rsidRPr="00A35E78">
        <w:rPr>
          <w:rFonts w:asciiTheme="minorHAnsi" w:hAnsiTheme="minorHAnsi" w:cstheme="minorHAnsi"/>
          <w:szCs w:val="24"/>
        </w:rPr>
        <w:t>PUBLIC INFORMATION CAMPAIGN (PIC)</w:t>
      </w:r>
      <w:bookmarkEnd w:id="41"/>
    </w:p>
    <w:p w14:paraId="000A89CF" w14:textId="77777777" w:rsidR="001E3EC0" w:rsidRDefault="001E3EC0" w:rsidP="001E3EC0">
      <w:pPr>
        <w:pStyle w:val="ListParagraph"/>
        <w:widowControl w:val="0"/>
        <w:autoSpaceDE w:val="0"/>
        <w:autoSpaceDN w:val="0"/>
        <w:adjustRightInd w:val="0"/>
        <w:spacing w:line="276" w:lineRule="auto"/>
        <w:ind w:left="0"/>
        <w:jc w:val="both"/>
        <w:rPr>
          <w:rFonts w:asciiTheme="minorHAnsi" w:hAnsiTheme="minorHAnsi" w:cstheme="minorHAnsi"/>
        </w:rPr>
      </w:pPr>
    </w:p>
    <w:p w14:paraId="6FF1CDE0" w14:textId="504FA4FB" w:rsidR="00836713" w:rsidRPr="00836713" w:rsidRDefault="00836713" w:rsidP="00A35E78">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836713">
        <w:rPr>
          <w:rFonts w:asciiTheme="minorHAnsi" w:eastAsiaTheme="majorEastAsia" w:hAnsiTheme="minorHAnsi" w:cstheme="minorHAnsi"/>
          <w:color w:val="000000"/>
          <w:lang w:eastAsia="en-US"/>
        </w:rPr>
        <w:t>A key activity for the success of any data collection mechanism is a Public Information Campaign (PIC) to do community outreach and inform the public about the registration process.</w:t>
      </w:r>
    </w:p>
    <w:p w14:paraId="5E8002A1" w14:textId="77777777" w:rsidR="00836713" w:rsidRPr="00836713" w:rsidRDefault="00836713" w:rsidP="00836713">
      <w:pPr>
        <w:pStyle w:val="ListParagraph"/>
        <w:widowControl w:val="0"/>
        <w:autoSpaceDE w:val="0"/>
        <w:autoSpaceDN w:val="0"/>
        <w:adjustRightInd w:val="0"/>
        <w:spacing w:line="276" w:lineRule="auto"/>
        <w:ind w:left="0"/>
        <w:jc w:val="both"/>
        <w:rPr>
          <w:rFonts w:asciiTheme="minorHAnsi" w:hAnsiTheme="minorHAnsi" w:cstheme="minorHAnsi"/>
        </w:rPr>
      </w:pPr>
    </w:p>
    <w:p w14:paraId="4EA7372E" w14:textId="68E021D1" w:rsidR="00B818CB" w:rsidRPr="00B80F94" w:rsidRDefault="00B818CB" w:rsidP="002766D7">
      <w:pPr>
        <w:pStyle w:val="ListParagraph"/>
        <w:widowControl w:val="0"/>
        <w:numPr>
          <w:ilvl w:val="0"/>
          <w:numId w:val="2"/>
        </w:numPr>
        <w:autoSpaceDE w:val="0"/>
        <w:autoSpaceDN w:val="0"/>
        <w:adjustRightInd w:val="0"/>
        <w:spacing w:line="276" w:lineRule="auto"/>
        <w:ind w:left="0" w:firstLine="0"/>
        <w:jc w:val="both"/>
        <w:rPr>
          <w:rFonts w:asciiTheme="minorHAnsi" w:hAnsiTheme="minorHAnsi" w:cstheme="minorHAnsi"/>
        </w:rPr>
      </w:pPr>
      <w:r w:rsidRPr="00B818CB">
        <w:rPr>
          <w:rFonts w:asciiTheme="minorHAnsi" w:eastAsiaTheme="majorEastAsia" w:hAnsiTheme="minorHAnsi" w:cstheme="minorHAnsi"/>
          <w:color w:val="000000"/>
          <w:lang w:eastAsia="en-US"/>
        </w:rPr>
        <w:t xml:space="preserve">PIC through outreach </w:t>
      </w:r>
      <w:r>
        <w:rPr>
          <w:rFonts w:asciiTheme="minorHAnsi" w:eastAsiaTheme="majorEastAsia" w:hAnsiTheme="minorHAnsi" w:cstheme="minorHAnsi"/>
          <w:color w:val="000000"/>
          <w:lang w:eastAsia="en-US"/>
        </w:rPr>
        <w:t>is intended to</w:t>
      </w:r>
      <w:r w:rsidRPr="00B818CB">
        <w:rPr>
          <w:rFonts w:asciiTheme="minorHAnsi" w:eastAsiaTheme="majorEastAsia" w:hAnsiTheme="minorHAnsi" w:cstheme="minorHAnsi"/>
          <w:color w:val="000000"/>
          <w:lang w:eastAsia="en-US"/>
        </w:rPr>
        <w:t xml:space="preserve"> inform the public about the registration process. Such outreach, prior to the beginning of the data collection process in a community</w:t>
      </w:r>
      <w:r w:rsidR="00B80F94">
        <w:rPr>
          <w:rFonts w:asciiTheme="minorHAnsi" w:eastAsiaTheme="majorEastAsia" w:hAnsiTheme="minorHAnsi" w:cstheme="minorHAnsi"/>
          <w:color w:val="000000"/>
          <w:lang w:eastAsia="en-US"/>
        </w:rPr>
        <w:t xml:space="preserve"> </w:t>
      </w:r>
      <w:r w:rsidRPr="00B818CB">
        <w:rPr>
          <w:rFonts w:asciiTheme="minorHAnsi" w:eastAsiaTheme="majorEastAsia" w:hAnsiTheme="minorHAnsi" w:cstheme="minorHAnsi"/>
          <w:color w:val="000000"/>
          <w:lang w:eastAsia="en-US"/>
        </w:rPr>
        <w:t xml:space="preserve">is critical to ensure the success of any type of </w:t>
      </w:r>
      <w:r w:rsidR="00B80F94">
        <w:rPr>
          <w:rFonts w:asciiTheme="minorHAnsi" w:eastAsiaTheme="majorEastAsia" w:hAnsiTheme="minorHAnsi" w:cstheme="minorHAnsi"/>
          <w:color w:val="000000"/>
          <w:lang w:eastAsia="en-US"/>
        </w:rPr>
        <w:t xml:space="preserve">data collection </w:t>
      </w:r>
      <w:r w:rsidRPr="00B818CB">
        <w:rPr>
          <w:rFonts w:asciiTheme="minorHAnsi" w:eastAsiaTheme="majorEastAsia" w:hAnsiTheme="minorHAnsi" w:cstheme="minorHAnsi"/>
          <w:color w:val="000000"/>
          <w:lang w:eastAsia="en-US"/>
        </w:rPr>
        <w:t xml:space="preserve">approach. The PICs </w:t>
      </w:r>
      <w:r>
        <w:rPr>
          <w:rFonts w:asciiTheme="minorHAnsi" w:eastAsiaTheme="majorEastAsia" w:hAnsiTheme="minorHAnsi" w:cstheme="minorHAnsi"/>
          <w:color w:val="000000"/>
          <w:lang w:eastAsia="en-US"/>
        </w:rPr>
        <w:t>would</w:t>
      </w:r>
      <w:r w:rsidRPr="00B818CB">
        <w:rPr>
          <w:rFonts w:asciiTheme="minorHAnsi" w:eastAsiaTheme="majorEastAsia" w:hAnsiTheme="minorHAnsi" w:cstheme="minorHAnsi"/>
          <w:color w:val="000000"/>
          <w:lang w:eastAsia="en-US"/>
        </w:rPr>
        <w:t xml:space="preserve"> be tailored to the literacy levels, cultural and ethnic differences, and accessibility to remote areas. The effectiveness of the PIC would be closely monitored and evaluated in a timely manner as to make necessary changes and adaptations along the way. The </w:t>
      </w:r>
      <w:r>
        <w:rPr>
          <w:rFonts w:asciiTheme="minorHAnsi" w:eastAsiaTheme="majorEastAsia" w:hAnsiTheme="minorHAnsi" w:cstheme="minorHAnsi"/>
          <w:color w:val="000000"/>
          <w:lang w:eastAsia="en-US"/>
        </w:rPr>
        <w:t xml:space="preserve">SP </w:t>
      </w:r>
      <w:r w:rsidR="002B1C4A">
        <w:rPr>
          <w:rFonts w:asciiTheme="minorHAnsi" w:eastAsiaTheme="majorEastAsia" w:hAnsiTheme="minorHAnsi" w:cstheme="minorHAnsi"/>
          <w:color w:val="000000"/>
          <w:lang w:eastAsia="en-US"/>
        </w:rPr>
        <w:t xml:space="preserve">Secretariat </w:t>
      </w:r>
      <w:r w:rsidR="002B1C4A" w:rsidRPr="00B818CB">
        <w:rPr>
          <w:rFonts w:asciiTheme="minorHAnsi" w:eastAsiaTheme="majorEastAsia" w:hAnsiTheme="minorHAnsi" w:cstheme="minorHAnsi"/>
          <w:color w:val="000000"/>
          <w:lang w:eastAsia="en-US"/>
        </w:rPr>
        <w:t>with</w:t>
      </w:r>
      <w:r w:rsidRPr="00B818CB">
        <w:rPr>
          <w:rFonts w:asciiTheme="minorHAnsi" w:eastAsiaTheme="majorEastAsia" w:hAnsiTheme="minorHAnsi" w:cstheme="minorHAnsi"/>
          <w:color w:val="000000"/>
          <w:lang w:eastAsia="en-US"/>
        </w:rPr>
        <w:t xml:space="preserve"> the support of an external fir</w:t>
      </w:r>
      <w:r>
        <w:rPr>
          <w:rFonts w:asciiTheme="minorHAnsi" w:eastAsiaTheme="majorEastAsia" w:hAnsiTheme="minorHAnsi" w:cstheme="minorHAnsi"/>
          <w:color w:val="000000"/>
          <w:lang w:eastAsia="en-US"/>
        </w:rPr>
        <w:t>m/organization or public institution</w:t>
      </w:r>
      <w:r w:rsidRPr="00B818CB">
        <w:rPr>
          <w:rFonts w:asciiTheme="minorHAnsi" w:eastAsiaTheme="majorEastAsia" w:hAnsiTheme="minorHAnsi" w:cstheme="minorHAnsi"/>
          <w:color w:val="000000"/>
          <w:lang w:eastAsia="en-US"/>
        </w:rPr>
        <w:t xml:space="preserve">, will design the information strategy and will provide the PIC materials. </w:t>
      </w:r>
    </w:p>
    <w:p w14:paraId="4B5DD691" w14:textId="77777777" w:rsidR="00B80F94" w:rsidRPr="00B80F94" w:rsidRDefault="00B80F94" w:rsidP="00B80F94">
      <w:pPr>
        <w:pStyle w:val="ListParagraph"/>
        <w:rPr>
          <w:rFonts w:asciiTheme="minorHAnsi" w:hAnsiTheme="minorHAnsi" w:cstheme="minorHAnsi"/>
        </w:rPr>
      </w:pPr>
    </w:p>
    <w:p w14:paraId="125B15BE" w14:textId="77777777" w:rsidR="00B80F94" w:rsidRPr="00B818CB" w:rsidRDefault="00B80F94" w:rsidP="00B80F94">
      <w:pPr>
        <w:pStyle w:val="ListParagraph"/>
        <w:widowControl w:val="0"/>
        <w:autoSpaceDE w:val="0"/>
        <w:autoSpaceDN w:val="0"/>
        <w:adjustRightInd w:val="0"/>
        <w:spacing w:line="276" w:lineRule="auto"/>
        <w:ind w:left="0"/>
        <w:jc w:val="both"/>
        <w:rPr>
          <w:rFonts w:asciiTheme="minorHAnsi" w:hAnsiTheme="minorHAnsi" w:cstheme="minorHAnsi"/>
        </w:rPr>
      </w:pPr>
    </w:p>
    <w:p w14:paraId="18DD641A" w14:textId="657BE625" w:rsidR="002766D7" w:rsidRDefault="001E3EC0" w:rsidP="001E3EC0">
      <w:pPr>
        <w:pStyle w:val="ListParagraph"/>
        <w:widowControl w:val="0"/>
        <w:numPr>
          <w:ilvl w:val="0"/>
          <w:numId w:val="2"/>
        </w:numPr>
        <w:autoSpaceDE w:val="0"/>
        <w:autoSpaceDN w:val="0"/>
        <w:adjustRightInd w:val="0"/>
        <w:spacing w:line="276" w:lineRule="auto"/>
        <w:ind w:left="0" w:firstLine="0"/>
        <w:jc w:val="both"/>
        <w:rPr>
          <w:rFonts w:asciiTheme="minorHAnsi" w:hAnsiTheme="minorHAnsi" w:cstheme="minorHAnsi"/>
        </w:rPr>
      </w:pPr>
      <w:r w:rsidRPr="00882F84">
        <w:rPr>
          <w:rFonts w:asciiTheme="minorHAnsi" w:hAnsiTheme="minorHAnsi" w:cstheme="minorHAnsi"/>
        </w:rPr>
        <w:t xml:space="preserve">The </w:t>
      </w:r>
      <w:r w:rsidRPr="002141E8">
        <w:rPr>
          <w:rFonts w:asciiTheme="minorHAnsi" w:hAnsiTheme="minorHAnsi" w:cstheme="minorHAnsi"/>
        </w:rPr>
        <w:t xml:space="preserve">campaign </w:t>
      </w:r>
      <w:r w:rsidR="002766D7">
        <w:rPr>
          <w:rFonts w:asciiTheme="minorHAnsi" w:hAnsiTheme="minorHAnsi" w:cstheme="minorHAnsi"/>
        </w:rPr>
        <w:t>should be</w:t>
      </w:r>
      <w:r w:rsidRPr="002141E8">
        <w:rPr>
          <w:rFonts w:asciiTheme="minorHAnsi" w:hAnsiTheme="minorHAnsi" w:cstheme="minorHAnsi"/>
        </w:rPr>
        <w:t xml:space="preserve"> designed to address the following objectives:</w:t>
      </w:r>
    </w:p>
    <w:p w14:paraId="62D2BBC1" w14:textId="435F2010" w:rsidR="001E3EC0" w:rsidRPr="002766D7" w:rsidRDefault="001E3EC0" w:rsidP="00913CDD">
      <w:pPr>
        <w:pStyle w:val="ListParagraph"/>
        <w:widowControl w:val="0"/>
        <w:numPr>
          <w:ilvl w:val="0"/>
          <w:numId w:val="54"/>
        </w:numPr>
        <w:autoSpaceDE w:val="0"/>
        <w:autoSpaceDN w:val="0"/>
        <w:adjustRightInd w:val="0"/>
        <w:spacing w:line="276" w:lineRule="auto"/>
        <w:jc w:val="both"/>
        <w:rPr>
          <w:rFonts w:asciiTheme="minorHAnsi" w:hAnsiTheme="minorHAnsi" w:cstheme="minorHAnsi"/>
        </w:rPr>
      </w:pPr>
      <w:r w:rsidRPr="002766D7">
        <w:rPr>
          <w:rFonts w:asciiTheme="minorHAnsi" w:eastAsiaTheme="minorHAnsi" w:hAnsiTheme="minorHAnsi" w:cstheme="minorHAnsi"/>
        </w:rPr>
        <w:t>Establish legitimacy of GAMNSR as a credible and efficient mechanism to categorize potential beneficiaries of social programs in an objective, homogeneous and equitable manner by:</w:t>
      </w:r>
    </w:p>
    <w:p w14:paraId="4979BA0C" w14:textId="77777777" w:rsidR="001E3EC0" w:rsidRPr="002141E8" w:rsidRDefault="001E3EC0" w:rsidP="00913CDD">
      <w:pPr>
        <w:pStyle w:val="ListParagraph"/>
        <w:numPr>
          <w:ilvl w:val="1"/>
          <w:numId w:val="30"/>
        </w:numPr>
        <w:spacing w:line="276" w:lineRule="auto"/>
        <w:ind w:left="851" w:hanging="284"/>
        <w:jc w:val="both"/>
        <w:rPr>
          <w:rFonts w:asciiTheme="minorHAnsi" w:hAnsiTheme="minorHAnsi" w:cstheme="minorHAnsi"/>
        </w:rPr>
      </w:pPr>
      <w:r w:rsidRPr="002141E8">
        <w:rPr>
          <w:rFonts w:asciiTheme="minorHAnsi" w:hAnsiTheme="minorHAnsi" w:cstheme="minorHAnsi"/>
        </w:rPr>
        <w:t xml:space="preserve">Communicating the processes and procedures with the aim to improve understanding and requirements of the </w:t>
      </w:r>
      <w:r w:rsidRPr="00882F84">
        <w:rPr>
          <w:rFonts w:asciiTheme="minorHAnsi" w:hAnsiTheme="minorHAnsi" w:cstheme="minorHAnsi"/>
        </w:rPr>
        <w:t>GAMN</w:t>
      </w:r>
      <w:r w:rsidRPr="002141E8">
        <w:rPr>
          <w:rFonts w:asciiTheme="minorHAnsi" w:hAnsiTheme="minorHAnsi" w:cstheme="minorHAnsi"/>
        </w:rPr>
        <w:t>SR to the wider public;</w:t>
      </w:r>
    </w:p>
    <w:p w14:paraId="5DE33D84" w14:textId="77777777" w:rsidR="001E3EC0" w:rsidRPr="002141E8" w:rsidRDefault="001E3EC0" w:rsidP="00913CDD">
      <w:pPr>
        <w:pStyle w:val="ListParagraph"/>
        <w:numPr>
          <w:ilvl w:val="1"/>
          <w:numId w:val="30"/>
        </w:numPr>
        <w:spacing w:line="276" w:lineRule="auto"/>
        <w:ind w:left="851" w:hanging="284"/>
        <w:jc w:val="both"/>
        <w:rPr>
          <w:rFonts w:asciiTheme="minorHAnsi" w:hAnsiTheme="minorHAnsi" w:cstheme="minorHAnsi"/>
        </w:rPr>
      </w:pPr>
      <w:r w:rsidRPr="002141E8">
        <w:rPr>
          <w:rFonts w:asciiTheme="minorHAnsi" w:hAnsiTheme="minorHAnsi" w:cstheme="minorHAnsi"/>
        </w:rPr>
        <w:t xml:space="preserve">Communicating the </w:t>
      </w:r>
      <w:r w:rsidRPr="002141E8">
        <w:rPr>
          <w:rFonts w:asciiTheme="minorHAnsi" w:hAnsiTheme="minorHAnsi" w:cstheme="minorHAnsi"/>
          <w:noProof/>
        </w:rPr>
        <w:t>grievances redress</w:t>
      </w:r>
      <w:r w:rsidRPr="002141E8">
        <w:rPr>
          <w:rFonts w:asciiTheme="minorHAnsi" w:hAnsiTheme="minorHAnsi" w:cstheme="minorHAnsi"/>
        </w:rPr>
        <w:t xml:space="preserve"> mechanisms;</w:t>
      </w:r>
    </w:p>
    <w:p w14:paraId="71BBE504" w14:textId="77777777" w:rsidR="001E3EC0" w:rsidRPr="002141E8" w:rsidRDefault="001E3EC0" w:rsidP="00913CDD">
      <w:pPr>
        <w:pStyle w:val="ListParagraph"/>
        <w:numPr>
          <w:ilvl w:val="1"/>
          <w:numId w:val="30"/>
        </w:numPr>
        <w:spacing w:line="276" w:lineRule="auto"/>
        <w:ind w:left="851" w:hanging="284"/>
        <w:jc w:val="both"/>
        <w:rPr>
          <w:rFonts w:asciiTheme="minorHAnsi" w:hAnsiTheme="minorHAnsi" w:cstheme="minorHAnsi"/>
        </w:rPr>
      </w:pPr>
      <w:r w:rsidRPr="002141E8">
        <w:rPr>
          <w:rFonts w:asciiTheme="minorHAnsi" w:hAnsiTheme="minorHAnsi" w:cstheme="minorHAnsi"/>
        </w:rPr>
        <w:t>Seeking proactive involvement</w:t>
      </w:r>
      <w:r>
        <w:rPr>
          <w:rFonts w:asciiTheme="minorHAnsi" w:hAnsiTheme="minorHAnsi" w:cstheme="minorHAnsi"/>
        </w:rPr>
        <w:t xml:space="preserve"> of the media </w:t>
      </w:r>
    </w:p>
    <w:p w14:paraId="504DB227" w14:textId="77777777" w:rsidR="001E3EC0" w:rsidRPr="002141E8" w:rsidRDefault="001E3EC0" w:rsidP="00913CDD">
      <w:pPr>
        <w:pStyle w:val="ListParagraph"/>
        <w:numPr>
          <w:ilvl w:val="1"/>
          <w:numId w:val="30"/>
        </w:numPr>
        <w:spacing w:line="276" w:lineRule="auto"/>
        <w:ind w:left="851" w:hanging="284"/>
        <w:jc w:val="both"/>
        <w:rPr>
          <w:rFonts w:asciiTheme="minorHAnsi" w:hAnsiTheme="minorHAnsi" w:cstheme="minorHAnsi"/>
        </w:rPr>
      </w:pPr>
      <w:r w:rsidRPr="002141E8">
        <w:rPr>
          <w:rFonts w:asciiTheme="minorHAnsi" w:hAnsiTheme="minorHAnsi" w:cstheme="minorHAnsi"/>
        </w:rPr>
        <w:t xml:space="preserve">Sensitizing public sector on the benefits and positive outcomes of the </w:t>
      </w:r>
      <w:r w:rsidRPr="00882F84">
        <w:rPr>
          <w:rFonts w:asciiTheme="minorHAnsi" w:hAnsiTheme="minorHAnsi" w:cstheme="minorHAnsi"/>
        </w:rPr>
        <w:t>GAMN</w:t>
      </w:r>
      <w:r w:rsidRPr="002141E8">
        <w:rPr>
          <w:rFonts w:asciiTheme="minorHAnsi" w:hAnsiTheme="minorHAnsi" w:cstheme="minorHAnsi"/>
        </w:rPr>
        <w:t>SR;</w:t>
      </w:r>
    </w:p>
    <w:p w14:paraId="4FB86AFE" w14:textId="77777777" w:rsidR="001E3EC0" w:rsidRPr="002141E8" w:rsidRDefault="001E3EC0" w:rsidP="00913CDD">
      <w:pPr>
        <w:pStyle w:val="ListParagraph"/>
        <w:numPr>
          <w:ilvl w:val="1"/>
          <w:numId w:val="30"/>
        </w:numPr>
        <w:spacing w:line="276" w:lineRule="auto"/>
        <w:ind w:left="851" w:hanging="284"/>
        <w:jc w:val="both"/>
        <w:rPr>
          <w:rFonts w:asciiTheme="minorHAnsi" w:hAnsiTheme="minorHAnsi" w:cstheme="minorHAnsi"/>
        </w:rPr>
      </w:pPr>
      <w:r>
        <w:rPr>
          <w:rFonts w:asciiTheme="minorHAnsi" w:hAnsiTheme="minorHAnsi" w:cstheme="minorHAnsi"/>
        </w:rPr>
        <w:t>Highlighting</w:t>
      </w:r>
      <w:r w:rsidRPr="002141E8">
        <w:rPr>
          <w:rFonts w:asciiTheme="minorHAnsi" w:hAnsiTheme="minorHAnsi" w:cstheme="minorHAnsi"/>
        </w:rPr>
        <w:t xml:space="preserve"> the importance and value of </w:t>
      </w:r>
      <w:r w:rsidRPr="00882F84">
        <w:rPr>
          <w:rFonts w:asciiTheme="minorHAnsi" w:hAnsiTheme="minorHAnsi" w:cstheme="minorHAnsi"/>
        </w:rPr>
        <w:t>GAMN</w:t>
      </w:r>
      <w:r w:rsidRPr="002141E8">
        <w:rPr>
          <w:rFonts w:asciiTheme="minorHAnsi" w:hAnsiTheme="minorHAnsi" w:cstheme="minorHAnsi"/>
        </w:rPr>
        <w:t>SR through a national level public information campaign;</w:t>
      </w:r>
    </w:p>
    <w:p w14:paraId="70ED7088" w14:textId="77777777" w:rsidR="001E3EC0" w:rsidRPr="002141E8" w:rsidRDefault="001E3EC0" w:rsidP="00913CDD">
      <w:pPr>
        <w:pStyle w:val="ListParagraph"/>
        <w:numPr>
          <w:ilvl w:val="1"/>
          <w:numId w:val="30"/>
        </w:numPr>
        <w:spacing w:line="276" w:lineRule="auto"/>
        <w:ind w:left="851" w:hanging="284"/>
        <w:jc w:val="both"/>
        <w:rPr>
          <w:rFonts w:asciiTheme="minorHAnsi" w:hAnsiTheme="minorHAnsi" w:cstheme="minorHAnsi"/>
        </w:rPr>
      </w:pPr>
      <w:r w:rsidRPr="002141E8">
        <w:rPr>
          <w:rFonts w:asciiTheme="minorHAnsi" w:hAnsiTheme="minorHAnsi" w:cstheme="minorHAnsi"/>
        </w:rPr>
        <w:t xml:space="preserve">Raising the public profile of the </w:t>
      </w:r>
      <w:r w:rsidRPr="00882F84">
        <w:rPr>
          <w:rFonts w:asciiTheme="minorHAnsi" w:hAnsiTheme="minorHAnsi" w:cstheme="minorHAnsi"/>
        </w:rPr>
        <w:t>GAMN</w:t>
      </w:r>
      <w:r w:rsidRPr="002141E8">
        <w:rPr>
          <w:rFonts w:asciiTheme="minorHAnsi" w:hAnsiTheme="minorHAnsi" w:cstheme="minorHAnsi"/>
        </w:rPr>
        <w:t xml:space="preserve">SR nationally and regionally with identified audiences; </w:t>
      </w:r>
    </w:p>
    <w:p w14:paraId="6002FE93" w14:textId="77777777" w:rsidR="001E3EC0" w:rsidRPr="002141E8" w:rsidRDefault="001E3EC0" w:rsidP="00913CDD">
      <w:pPr>
        <w:pStyle w:val="ListParagraph"/>
        <w:numPr>
          <w:ilvl w:val="1"/>
          <w:numId w:val="30"/>
        </w:numPr>
        <w:spacing w:line="276" w:lineRule="auto"/>
        <w:ind w:left="851" w:hanging="284"/>
        <w:jc w:val="both"/>
        <w:rPr>
          <w:rFonts w:asciiTheme="minorHAnsi" w:hAnsiTheme="minorHAnsi" w:cstheme="minorHAnsi"/>
        </w:rPr>
      </w:pPr>
      <w:r w:rsidRPr="002141E8">
        <w:rPr>
          <w:rFonts w:asciiTheme="minorHAnsi" w:hAnsiTheme="minorHAnsi" w:cstheme="minorHAnsi"/>
        </w:rPr>
        <w:t>Ensuring effective advocacy with critical stakeholders.</w:t>
      </w:r>
    </w:p>
    <w:p w14:paraId="6DED4044" w14:textId="77777777" w:rsidR="001E3EC0" w:rsidRPr="002766D7" w:rsidRDefault="001E3EC0" w:rsidP="002766D7">
      <w:pPr>
        <w:pStyle w:val="ListParagraph"/>
        <w:widowControl w:val="0"/>
        <w:autoSpaceDE w:val="0"/>
        <w:autoSpaceDN w:val="0"/>
        <w:adjustRightInd w:val="0"/>
        <w:spacing w:line="276" w:lineRule="auto"/>
        <w:ind w:left="0"/>
        <w:jc w:val="both"/>
        <w:rPr>
          <w:rFonts w:asciiTheme="minorHAnsi" w:eastAsiaTheme="minorHAnsi" w:hAnsiTheme="minorHAnsi" w:cstheme="minorHAnsi"/>
        </w:rPr>
      </w:pPr>
    </w:p>
    <w:p w14:paraId="41C75C00" w14:textId="77777777" w:rsidR="001E3EC0" w:rsidRPr="001E3EC0" w:rsidRDefault="001E3EC0" w:rsidP="00913CDD">
      <w:pPr>
        <w:pStyle w:val="ListParagraph"/>
        <w:widowControl w:val="0"/>
        <w:numPr>
          <w:ilvl w:val="0"/>
          <w:numId w:val="54"/>
        </w:numPr>
        <w:autoSpaceDE w:val="0"/>
        <w:autoSpaceDN w:val="0"/>
        <w:adjustRightInd w:val="0"/>
        <w:spacing w:line="276" w:lineRule="auto"/>
        <w:jc w:val="both"/>
        <w:rPr>
          <w:rFonts w:asciiTheme="minorHAnsi" w:eastAsiaTheme="minorHAnsi" w:hAnsiTheme="minorHAnsi" w:cstheme="minorHAnsi"/>
        </w:rPr>
      </w:pPr>
      <w:r w:rsidRPr="001E3EC0">
        <w:rPr>
          <w:rFonts w:asciiTheme="minorHAnsi" w:eastAsiaTheme="minorHAnsi" w:hAnsiTheme="minorHAnsi" w:cstheme="minorHAnsi"/>
        </w:rPr>
        <w:t>Develop conceptual understanding on GAMNSR amongst various audiences and share its achievements, successes and contributions by:</w:t>
      </w:r>
    </w:p>
    <w:p w14:paraId="18214A0A" w14:textId="77777777" w:rsidR="001E3EC0" w:rsidRPr="002141E8" w:rsidRDefault="001E3EC0" w:rsidP="00913CDD">
      <w:pPr>
        <w:pStyle w:val="ListParagraph"/>
        <w:numPr>
          <w:ilvl w:val="0"/>
          <w:numId w:val="31"/>
        </w:numPr>
        <w:spacing w:line="276" w:lineRule="auto"/>
        <w:ind w:left="851"/>
        <w:jc w:val="both"/>
        <w:rPr>
          <w:rFonts w:asciiTheme="minorHAnsi" w:hAnsiTheme="minorHAnsi" w:cstheme="minorHAnsi"/>
        </w:rPr>
      </w:pPr>
      <w:r w:rsidRPr="002141E8">
        <w:rPr>
          <w:rFonts w:asciiTheme="minorHAnsi" w:hAnsiTheme="minorHAnsi" w:cstheme="minorHAnsi"/>
        </w:rPr>
        <w:t xml:space="preserve">Determining the communication requirements that must be met to support the </w:t>
      </w:r>
      <w:r w:rsidRPr="00882F84">
        <w:rPr>
          <w:rFonts w:asciiTheme="minorHAnsi" w:hAnsiTheme="minorHAnsi" w:cstheme="minorHAnsi"/>
        </w:rPr>
        <w:t>GAMN</w:t>
      </w:r>
      <w:r w:rsidRPr="002141E8">
        <w:rPr>
          <w:rFonts w:asciiTheme="minorHAnsi" w:hAnsiTheme="minorHAnsi" w:cstheme="minorHAnsi"/>
        </w:rPr>
        <w:t xml:space="preserve">SR goals; </w:t>
      </w:r>
    </w:p>
    <w:p w14:paraId="50221389" w14:textId="77777777" w:rsidR="001E3EC0" w:rsidRPr="002141E8" w:rsidRDefault="001E3EC0" w:rsidP="00913CDD">
      <w:pPr>
        <w:pStyle w:val="ListParagraph"/>
        <w:numPr>
          <w:ilvl w:val="0"/>
          <w:numId w:val="31"/>
        </w:numPr>
        <w:spacing w:line="276" w:lineRule="auto"/>
        <w:ind w:left="851"/>
        <w:jc w:val="both"/>
        <w:rPr>
          <w:rFonts w:asciiTheme="minorHAnsi" w:hAnsiTheme="minorHAnsi" w:cstheme="minorHAnsi"/>
        </w:rPr>
      </w:pPr>
      <w:r w:rsidRPr="002141E8">
        <w:rPr>
          <w:rFonts w:asciiTheme="minorHAnsi" w:hAnsiTheme="minorHAnsi" w:cstheme="minorHAnsi"/>
        </w:rPr>
        <w:t xml:space="preserve">Identification and evaluation of the opinion, perception and expectations of the communities and stakeholders regarding the </w:t>
      </w:r>
      <w:r w:rsidRPr="00882F84">
        <w:rPr>
          <w:rFonts w:asciiTheme="minorHAnsi" w:hAnsiTheme="minorHAnsi" w:cstheme="minorHAnsi"/>
        </w:rPr>
        <w:t>GAMN</w:t>
      </w:r>
      <w:r w:rsidRPr="002141E8">
        <w:rPr>
          <w:rFonts w:asciiTheme="minorHAnsi" w:hAnsiTheme="minorHAnsi" w:cstheme="minorHAnsi"/>
        </w:rPr>
        <w:t xml:space="preserve">SR in particular, operations and community outreach activities; </w:t>
      </w:r>
    </w:p>
    <w:p w14:paraId="4654478F" w14:textId="77777777" w:rsidR="001E3EC0" w:rsidRPr="002141E8" w:rsidRDefault="001E3EC0" w:rsidP="00913CDD">
      <w:pPr>
        <w:pStyle w:val="ListParagraph"/>
        <w:numPr>
          <w:ilvl w:val="0"/>
          <w:numId w:val="31"/>
        </w:numPr>
        <w:spacing w:line="276" w:lineRule="auto"/>
        <w:ind w:left="851"/>
        <w:jc w:val="both"/>
        <w:rPr>
          <w:rFonts w:asciiTheme="minorHAnsi" w:hAnsiTheme="minorHAnsi" w:cstheme="minorHAnsi"/>
        </w:rPr>
      </w:pPr>
      <w:r w:rsidRPr="002141E8">
        <w:rPr>
          <w:rFonts w:asciiTheme="minorHAnsi" w:hAnsiTheme="minorHAnsi" w:cstheme="minorHAnsi"/>
        </w:rPr>
        <w:t>Proposing the use of various types of media p</w:t>
      </w:r>
      <w:r>
        <w:rPr>
          <w:rFonts w:asciiTheme="minorHAnsi" w:hAnsiTheme="minorHAnsi" w:cstheme="minorHAnsi"/>
        </w:rPr>
        <w:t>latforms</w:t>
      </w:r>
      <w:r w:rsidRPr="002141E8">
        <w:rPr>
          <w:rFonts w:asciiTheme="minorHAnsi" w:hAnsiTheme="minorHAnsi" w:cstheme="minorHAnsi"/>
        </w:rPr>
        <w:t xml:space="preserve"> including print and broadcast relat</w:t>
      </w:r>
      <w:r>
        <w:rPr>
          <w:rFonts w:asciiTheme="minorHAnsi" w:hAnsiTheme="minorHAnsi" w:cstheme="minorHAnsi"/>
        </w:rPr>
        <w:t>ing</w:t>
      </w:r>
      <w:r w:rsidRPr="002141E8">
        <w:rPr>
          <w:rFonts w:asciiTheme="minorHAnsi" w:hAnsiTheme="minorHAnsi" w:cstheme="minorHAnsi"/>
        </w:rPr>
        <w:t xml:space="preserve"> to the main themes of </w:t>
      </w:r>
      <w:r w:rsidRPr="00882F84">
        <w:rPr>
          <w:rFonts w:asciiTheme="minorHAnsi" w:hAnsiTheme="minorHAnsi" w:cstheme="minorHAnsi"/>
        </w:rPr>
        <w:t>GAMN</w:t>
      </w:r>
      <w:r w:rsidRPr="002141E8">
        <w:rPr>
          <w:rFonts w:asciiTheme="minorHAnsi" w:hAnsiTheme="minorHAnsi" w:cstheme="minorHAnsi"/>
        </w:rPr>
        <w:t xml:space="preserve">SR; </w:t>
      </w:r>
    </w:p>
    <w:p w14:paraId="2A4A1C28" w14:textId="77777777" w:rsidR="001E3EC0" w:rsidRPr="002141E8" w:rsidRDefault="001E3EC0" w:rsidP="00913CDD">
      <w:pPr>
        <w:pStyle w:val="ListParagraph"/>
        <w:numPr>
          <w:ilvl w:val="0"/>
          <w:numId w:val="31"/>
        </w:numPr>
        <w:spacing w:line="276" w:lineRule="auto"/>
        <w:ind w:left="851"/>
        <w:jc w:val="both"/>
        <w:rPr>
          <w:rFonts w:asciiTheme="minorHAnsi" w:hAnsiTheme="minorHAnsi" w:cstheme="minorHAnsi"/>
        </w:rPr>
      </w:pPr>
      <w:r w:rsidRPr="002141E8">
        <w:rPr>
          <w:rFonts w:asciiTheme="minorHAnsi" w:hAnsiTheme="minorHAnsi" w:cstheme="minorHAnsi"/>
        </w:rPr>
        <w:lastRenderedPageBreak/>
        <w:t xml:space="preserve">Designing a national level mass media/marketing campaign on </w:t>
      </w:r>
      <w:r w:rsidRPr="00882F84">
        <w:rPr>
          <w:rFonts w:asciiTheme="minorHAnsi" w:hAnsiTheme="minorHAnsi" w:cstheme="minorHAnsi"/>
        </w:rPr>
        <w:t>GAMN</w:t>
      </w:r>
      <w:r w:rsidRPr="002141E8">
        <w:rPr>
          <w:rFonts w:asciiTheme="minorHAnsi" w:hAnsiTheme="minorHAnsi" w:cstheme="minorHAnsi"/>
        </w:rPr>
        <w:t>SR processes;</w:t>
      </w:r>
    </w:p>
    <w:p w14:paraId="7826F0E3" w14:textId="77777777" w:rsidR="001E3EC0" w:rsidRPr="002141E8" w:rsidRDefault="001E3EC0" w:rsidP="00913CDD">
      <w:pPr>
        <w:pStyle w:val="ListParagraph"/>
        <w:numPr>
          <w:ilvl w:val="0"/>
          <w:numId w:val="31"/>
        </w:numPr>
        <w:spacing w:line="276" w:lineRule="auto"/>
        <w:ind w:left="851"/>
        <w:jc w:val="both"/>
        <w:rPr>
          <w:rFonts w:asciiTheme="minorHAnsi" w:hAnsiTheme="minorHAnsi" w:cstheme="minorHAnsi"/>
        </w:rPr>
      </w:pPr>
      <w:r w:rsidRPr="002141E8">
        <w:rPr>
          <w:rFonts w:asciiTheme="minorHAnsi" w:hAnsiTheme="minorHAnsi" w:cstheme="minorHAnsi"/>
        </w:rPr>
        <w:t>Seeking media’s proactive involvement;</w:t>
      </w:r>
    </w:p>
    <w:p w14:paraId="08F423D0" w14:textId="77777777" w:rsidR="001E3EC0" w:rsidRPr="002141E8" w:rsidRDefault="001E3EC0" w:rsidP="00913CDD">
      <w:pPr>
        <w:pStyle w:val="ListParagraph"/>
        <w:numPr>
          <w:ilvl w:val="0"/>
          <w:numId w:val="31"/>
        </w:numPr>
        <w:spacing w:line="276" w:lineRule="auto"/>
        <w:ind w:left="851"/>
        <w:jc w:val="both"/>
        <w:rPr>
          <w:rFonts w:asciiTheme="minorHAnsi" w:hAnsiTheme="minorHAnsi" w:cstheme="minorHAnsi"/>
        </w:rPr>
      </w:pPr>
      <w:r w:rsidRPr="002141E8">
        <w:rPr>
          <w:rFonts w:asciiTheme="minorHAnsi" w:hAnsiTheme="minorHAnsi" w:cstheme="minorHAnsi"/>
        </w:rPr>
        <w:t>Strengthening external communication</w:t>
      </w:r>
      <w:r>
        <w:rPr>
          <w:rFonts w:asciiTheme="minorHAnsi" w:hAnsiTheme="minorHAnsi" w:cstheme="minorHAnsi"/>
        </w:rPr>
        <w:t xml:space="preserve"> campaigns</w:t>
      </w:r>
      <w:r w:rsidRPr="002141E8">
        <w:rPr>
          <w:rFonts w:asciiTheme="minorHAnsi" w:hAnsiTheme="minorHAnsi" w:cstheme="minorHAnsi"/>
        </w:rPr>
        <w:t>;</w:t>
      </w:r>
    </w:p>
    <w:p w14:paraId="190E930B" w14:textId="77777777" w:rsidR="001E3EC0" w:rsidRPr="002141E8" w:rsidRDefault="001E3EC0" w:rsidP="00913CDD">
      <w:pPr>
        <w:pStyle w:val="ListParagraph"/>
        <w:numPr>
          <w:ilvl w:val="0"/>
          <w:numId w:val="31"/>
        </w:numPr>
        <w:spacing w:line="276" w:lineRule="auto"/>
        <w:ind w:left="851"/>
        <w:jc w:val="both"/>
        <w:rPr>
          <w:rFonts w:asciiTheme="minorHAnsi" w:hAnsiTheme="minorHAnsi" w:cstheme="minorHAnsi"/>
        </w:rPr>
      </w:pPr>
      <w:r w:rsidRPr="002141E8">
        <w:rPr>
          <w:rFonts w:asciiTheme="minorHAnsi" w:hAnsiTheme="minorHAnsi" w:cstheme="minorHAnsi"/>
        </w:rPr>
        <w:t>Identifying how the activities can be improved and targeted population can benefit further;</w:t>
      </w:r>
    </w:p>
    <w:p w14:paraId="5F2BD47A" w14:textId="77777777" w:rsidR="001E3EC0" w:rsidRPr="002141E8" w:rsidRDefault="001E3EC0" w:rsidP="00913CDD">
      <w:pPr>
        <w:pStyle w:val="ListParagraph"/>
        <w:numPr>
          <w:ilvl w:val="0"/>
          <w:numId w:val="31"/>
        </w:numPr>
        <w:spacing w:line="276" w:lineRule="auto"/>
        <w:ind w:left="851"/>
        <w:jc w:val="both"/>
        <w:rPr>
          <w:rFonts w:asciiTheme="minorHAnsi" w:hAnsiTheme="minorHAnsi" w:cstheme="minorHAnsi"/>
        </w:rPr>
      </w:pPr>
      <w:r w:rsidRPr="002141E8">
        <w:rPr>
          <w:rFonts w:asciiTheme="minorHAnsi" w:hAnsiTheme="minorHAnsi" w:cstheme="minorHAnsi"/>
        </w:rPr>
        <w:t xml:space="preserve">Making available information on processes, qualification, criteria and roll-out schedules; </w:t>
      </w:r>
    </w:p>
    <w:p w14:paraId="2F83311A" w14:textId="77777777" w:rsidR="001E3EC0" w:rsidRPr="002141E8" w:rsidRDefault="001E3EC0" w:rsidP="00913CDD">
      <w:pPr>
        <w:pStyle w:val="ListParagraph"/>
        <w:numPr>
          <w:ilvl w:val="0"/>
          <w:numId w:val="31"/>
        </w:numPr>
        <w:spacing w:line="276" w:lineRule="auto"/>
        <w:ind w:left="851"/>
        <w:jc w:val="both"/>
        <w:rPr>
          <w:rFonts w:asciiTheme="minorHAnsi" w:hAnsiTheme="minorHAnsi" w:cstheme="minorHAnsi"/>
        </w:rPr>
      </w:pPr>
      <w:r w:rsidRPr="002141E8">
        <w:rPr>
          <w:rFonts w:asciiTheme="minorHAnsi" w:hAnsiTheme="minorHAnsi" w:cstheme="minorHAnsi"/>
        </w:rPr>
        <w:t>Establishing information-sharing protocols to facilitate research and results sharing with common clients/audience.</w:t>
      </w:r>
    </w:p>
    <w:p w14:paraId="56FF71AF" w14:textId="77777777" w:rsidR="001E3EC0" w:rsidRPr="002141E8" w:rsidRDefault="001E3EC0" w:rsidP="001E3EC0">
      <w:pPr>
        <w:pStyle w:val="ListParagraph"/>
        <w:spacing w:line="276" w:lineRule="auto"/>
        <w:ind w:left="2007"/>
        <w:jc w:val="both"/>
        <w:rPr>
          <w:rFonts w:asciiTheme="minorHAnsi" w:hAnsiTheme="minorHAnsi" w:cstheme="minorHAnsi"/>
        </w:rPr>
      </w:pPr>
    </w:p>
    <w:p w14:paraId="20B92C1B" w14:textId="77777777" w:rsidR="001E3EC0" w:rsidRPr="001E3EC0" w:rsidRDefault="001E3EC0" w:rsidP="00913CDD">
      <w:pPr>
        <w:pStyle w:val="ListParagraph"/>
        <w:widowControl w:val="0"/>
        <w:numPr>
          <w:ilvl w:val="0"/>
          <w:numId w:val="54"/>
        </w:numPr>
        <w:autoSpaceDE w:val="0"/>
        <w:autoSpaceDN w:val="0"/>
        <w:adjustRightInd w:val="0"/>
        <w:spacing w:line="276" w:lineRule="auto"/>
        <w:jc w:val="both"/>
        <w:rPr>
          <w:rFonts w:asciiTheme="minorHAnsi" w:eastAsiaTheme="minorHAnsi" w:hAnsiTheme="minorHAnsi" w:cstheme="minorHAnsi"/>
        </w:rPr>
      </w:pPr>
      <w:r w:rsidRPr="001E3EC0">
        <w:rPr>
          <w:rFonts w:asciiTheme="minorHAnsi" w:eastAsiaTheme="minorHAnsi" w:hAnsiTheme="minorHAnsi" w:cstheme="minorHAnsi"/>
        </w:rPr>
        <w:t>Ensure mass awareness about the implementation process, motivate communities to get interviewed and provide accurate household information; by</w:t>
      </w:r>
    </w:p>
    <w:p w14:paraId="7ADDC000" w14:textId="77777777" w:rsidR="001E3EC0" w:rsidRPr="002141E8" w:rsidRDefault="001E3EC0" w:rsidP="00913CDD">
      <w:pPr>
        <w:pStyle w:val="ListParagraph"/>
        <w:numPr>
          <w:ilvl w:val="0"/>
          <w:numId w:val="32"/>
        </w:numPr>
        <w:spacing w:line="276" w:lineRule="auto"/>
        <w:ind w:left="851"/>
        <w:jc w:val="both"/>
        <w:rPr>
          <w:rFonts w:asciiTheme="minorHAnsi" w:hAnsiTheme="minorHAnsi" w:cstheme="minorHAnsi"/>
        </w:rPr>
      </w:pPr>
      <w:r w:rsidRPr="002141E8">
        <w:rPr>
          <w:rFonts w:asciiTheme="minorHAnsi" w:hAnsiTheme="minorHAnsi" w:cstheme="minorHAnsi"/>
        </w:rPr>
        <w:t xml:space="preserve">Designing a local level mass media/marketing campaign on </w:t>
      </w:r>
      <w:r w:rsidRPr="00882F84">
        <w:rPr>
          <w:rFonts w:asciiTheme="minorHAnsi" w:hAnsiTheme="minorHAnsi" w:cstheme="minorHAnsi"/>
        </w:rPr>
        <w:t>GAMN</w:t>
      </w:r>
      <w:r w:rsidRPr="002141E8">
        <w:rPr>
          <w:rFonts w:asciiTheme="minorHAnsi" w:hAnsiTheme="minorHAnsi" w:cstheme="minorHAnsi"/>
        </w:rPr>
        <w:t>SR processes;</w:t>
      </w:r>
    </w:p>
    <w:p w14:paraId="281BC90C" w14:textId="77777777" w:rsidR="001E3EC0" w:rsidRPr="002141E8" w:rsidRDefault="001E3EC0" w:rsidP="00913CDD">
      <w:pPr>
        <w:pStyle w:val="ListParagraph"/>
        <w:numPr>
          <w:ilvl w:val="0"/>
          <w:numId w:val="32"/>
        </w:numPr>
        <w:spacing w:line="276" w:lineRule="auto"/>
        <w:ind w:left="851"/>
        <w:jc w:val="both"/>
        <w:rPr>
          <w:rFonts w:asciiTheme="minorHAnsi" w:hAnsiTheme="minorHAnsi" w:cstheme="minorHAnsi"/>
        </w:rPr>
      </w:pPr>
      <w:r w:rsidRPr="002141E8">
        <w:rPr>
          <w:rFonts w:asciiTheme="minorHAnsi" w:hAnsiTheme="minorHAnsi" w:cstheme="minorHAnsi"/>
        </w:rPr>
        <w:t xml:space="preserve">Proposing the use of various types of media products, including print and broadcast, that can be related to the rollout themes of </w:t>
      </w:r>
      <w:r w:rsidRPr="00882F84">
        <w:rPr>
          <w:rFonts w:asciiTheme="minorHAnsi" w:hAnsiTheme="minorHAnsi" w:cstheme="minorHAnsi"/>
        </w:rPr>
        <w:t>GAMN</w:t>
      </w:r>
      <w:r w:rsidRPr="002141E8">
        <w:rPr>
          <w:rFonts w:asciiTheme="minorHAnsi" w:hAnsiTheme="minorHAnsi" w:cstheme="minorHAnsi"/>
        </w:rPr>
        <w:t>SR.</w:t>
      </w:r>
    </w:p>
    <w:p w14:paraId="4CFC8D60" w14:textId="77777777" w:rsidR="001E3EC0" w:rsidRPr="002141E8" w:rsidRDefault="001E3EC0" w:rsidP="00913CDD">
      <w:pPr>
        <w:pStyle w:val="ListParagraph"/>
        <w:numPr>
          <w:ilvl w:val="0"/>
          <w:numId w:val="32"/>
        </w:numPr>
        <w:spacing w:line="276" w:lineRule="auto"/>
        <w:ind w:left="851"/>
        <w:jc w:val="both"/>
        <w:rPr>
          <w:rFonts w:asciiTheme="minorHAnsi" w:hAnsiTheme="minorHAnsi" w:cstheme="minorHAnsi"/>
        </w:rPr>
      </w:pPr>
      <w:r w:rsidRPr="002141E8">
        <w:rPr>
          <w:rFonts w:asciiTheme="minorHAnsi" w:hAnsiTheme="minorHAnsi" w:cstheme="minorHAnsi"/>
        </w:rPr>
        <w:t xml:space="preserve">Making available information on processes, qualification, criteria, and roll-out schedules; </w:t>
      </w:r>
    </w:p>
    <w:p w14:paraId="0FC888AD" w14:textId="77777777" w:rsidR="001E3EC0" w:rsidRPr="002141E8" w:rsidRDefault="001E3EC0" w:rsidP="00913CDD">
      <w:pPr>
        <w:pStyle w:val="ListParagraph"/>
        <w:numPr>
          <w:ilvl w:val="0"/>
          <w:numId w:val="32"/>
        </w:numPr>
        <w:spacing w:line="276" w:lineRule="auto"/>
        <w:ind w:left="851"/>
        <w:jc w:val="both"/>
        <w:rPr>
          <w:rFonts w:asciiTheme="minorHAnsi" w:hAnsiTheme="minorHAnsi" w:cstheme="minorHAnsi"/>
        </w:rPr>
      </w:pPr>
      <w:r w:rsidRPr="002141E8">
        <w:rPr>
          <w:rFonts w:asciiTheme="minorHAnsi" w:hAnsiTheme="minorHAnsi" w:cstheme="minorHAnsi"/>
        </w:rPr>
        <w:t xml:space="preserve">Contacting the representatives of local NGOs, community leaders and notables of the area to seek their support in terms of information dissemination about </w:t>
      </w:r>
      <w:r w:rsidRPr="00882F84">
        <w:rPr>
          <w:rFonts w:asciiTheme="minorHAnsi" w:hAnsiTheme="minorHAnsi" w:cstheme="minorHAnsi"/>
        </w:rPr>
        <w:t>GAMN</w:t>
      </w:r>
      <w:r w:rsidRPr="002141E8">
        <w:rPr>
          <w:rFonts w:asciiTheme="minorHAnsi" w:hAnsiTheme="minorHAnsi" w:cstheme="minorHAnsi"/>
        </w:rPr>
        <w:t>SR and the targeting implementation process.</w:t>
      </w:r>
    </w:p>
    <w:p w14:paraId="433C4D4D" w14:textId="5BD804B6" w:rsidR="001E3EC0" w:rsidRDefault="001E3EC0" w:rsidP="001E3EC0">
      <w:pPr>
        <w:rPr>
          <w:rFonts w:asciiTheme="minorHAnsi" w:eastAsiaTheme="majorEastAsia" w:hAnsiTheme="minorHAnsi" w:cstheme="minorHAnsi"/>
          <w:color w:val="000000"/>
          <w:lang w:eastAsia="en-US"/>
        </w:rPr>
      </w:pPr>
    </w:p>
    <w:p w14:paraId="0939B082" w14:textId="5766E4A3" w:rsidR="003372EC" w:rsidRDefault="003372EC" w:rsidP="001E3EC0">
      <w:pPr>
        <w:rPr>
          <w:rFonts w:asciiTheme="minorHAnsi" w:eastAsiaTheme="majorEastAsia" w:hAnsiTheme="minorHAnsi" w:cstheme="minorHAnsi"/>
          <w:color w:val="000000"/>
          <w:lang w:eastAsia="en-US"/>
        </w:rPr>
      </w:pPr>
    </w:p>
    <w:tbl>
      <w:tblPr>
        <w:tblStyle w:val="TableGrid"/>
        <w:tblW w:w="9085" w:type="dxa"/>
        <w:shd w:val="clear" w:color="auto" w:fill="D9D9D9" w:themeFill="background1" w:themeFillShade="D9"/>
        <w:tblLook w:val="04A0" w:firstRow="1" w:lastRow="0" w:firstColumn="1" w:lastColumn="0" w:noHBand="0" w:noVBand="1"/>
      </w:tblPr>
      <w:tblGrid>
        <w:gridCol w:w="9085"/>
      </w:tblGrid>
      <w:tr w:rsidR="003372EC" w:rsidRPr="00107445" w14:paraId="450FE849" w14:textId="77777777" w:rsidTr="00465E9A">
        <w:tc>
          <w:tcPr>
            <w:tcW w:w="9085" w:type="dxa"/>
            <w:shd w:val="clear" w:color="auto" w:fill="D9D9D9" w:themeFill="background1" w:themeFillShade="D9"/>
          </w:tcPr>
          <w:p w14:paraId="19C88A93" w14:textId="77777777" w:rsidR="003372EC" w:rsidRPr="00107445" w:rsidRDefault="003372EC" w:rsidP="00465E9A">
            <w:pPr>
              <w:pStyle w:val="Heading2"/>
              <w:outlineLvl w:val="1"/>
            </w:pPr>
            <w:bookmarkStart w:id="42" w:name="_Toc525745136"/>
            <w:r w:rsidRPr="00107445">
              <w:t xml:space="preserve">DECISION  </w:t>
            </w:r>
            <w:r>
              <w:t>3</w:t>
            </w:r>
            <w:r w:rsidRPr="00107445">
              <w:t xml:space="preserve"> – </w:t>
            </w:r>
            <w:r>
              <w:t>PUBLIC INFORMATION CAMPAIGN</w:t>
            </w:r>
            <w:bookmarkEnd w:id="42"/>
            <w:r w:rsidRPr="00107445">
              <w:t xml:space="preserve"> </w:t>
            </w:r>
          </w:p>
          <w:p w14:paraId="3D78E0ED" w14:textId="77777777" w:rsidR="003372EC" w:rsidRPr="00107445" w:rsidRDefault="003372EC" w:rsidP="00465E9A">
            <w:pPr>
              <w:pStyle w:val="Default"/>
              <w:spacing w:line="276" w:lineRule="auto"/>
              <w:jc w:val="both"/>
              <w:rPr>
                <w:rFonts w:asciiTheme="minorHAnsi" w:hAnsiTheme="minorHAnsi" w:cstheme="minorHAnsi"/>
              </w:rPr>
            </w:pPr>
          </w:p>
          <w:p w14:paraId="6159AE6D" w14:textId="093E600B" w:rsidR="003372EC" w:rsidRDefault="003372EC" w:rsidP="00465E9A">
            <w:pPr>
              <w:pStyle w:val="ListParagraph"/>
              <w:widowControl w:val="0"/>
              <w:numPr>
                <w:ilvl w:val="0"/>
                <w:numId w:val="2"/>
              </w:numPr>
              <w:autoSpaceDE w:val="0"/>
              <w:autoSpaceDN w:val="0"/>
              <w:adjustRightInd w:val="0"/>
              <w:spacing w:line="276" w:lineRule="auto"/>
              <w:ind w:left="0" w:firstLine="0"/>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 xml:space="preserve">The </w:t>
            </w:r>
            <w:r w:rsidRPr="001E3EC0">
              <w:rPr>
                <w:rFonts w:asciiTheme="minorHAnsi" w:eastAsiaTheme="majorEastAsia" w:hAnsiTheme="minorHAnsi" w:cstheme="minorHAnsi"/>
                <w:color w:val="000000"/>
                <w:lang w:eastAsia="en-US"/>
              </w:rPr>
              <w:t xml:space="preserve">Ministry of Information &amp; Communication Infrastructure </w:t>
            </w:r>
            <w:r w:rsidR="00B80F94">
              <w:rPr>
                <w:rFonts w:asciiTheme="minorHAnsi" w:eastAsiaTheme="majorEastAsia" w:hAnsiTheme="minorHAnsi" w:cstheme="minorHAnsi"/>
                <w:color w:val="000000"/>
                <w:lang w:eastAsia="en-US"/>
              </w:rPr>
              <w:t>shall</w:t>
            </w:r>
            <w:r w:rsidRPr="001E3EC0">
              <w:rPr>
                <w:rFonts w:asciiTheme="minorHAnsi" w:eastAsiaTheme="majorEastAsia" w:hAnsiTheme="minorHAnsi" w:cstheme="minorHAnsi"/>
                <w:color w:val="000000"/>
                <w:lang w:eastAsia="en-US"/>
              </w:rPr>
              <w:t xml:space="preserve"> lead the development and implementation of the </w:t>
            </w:r>
            <w:r w:rsidR="00B80F94">
              <w:rPr>
                <w:rFonts w:asciiTheme="minorHAnsi" w:eastAsiaTheme="majorEastAsia" w:hAnsiTheme="minorHAnsi" w:cstheme="minorHAnsi"/>
                <w:color w:val="000000"/>
                <w:lang w:eastAsia="en-US"/>
              </w:rPr>
              <w:t>PIC.</w:t>
            </w:r>
          </w:p>
          <w:p w14:paraId="63F9E9C3" w14:textId="77777777" w:rsidR="00B80F94" w:rsidRDefault="00B80F94" w:rsidP="00B80F94">
            <w:pPr>
              <w:pStyle w:val="ListParagraph"/>
              <w:widowControl w:val="0"/>
              <w:autoSpaceDE w:val="0"/>
              <w:autoSpaceDN w:val="0"/>
              <w:adjustRightInd w:val="0"/>
              <w:spacing w:line="276" w:lineRule="auto"/>
              <w:ind w:left="0"/>
              <w:rPr>
                <w:rFonts w:asciiTheme="minorHAnsi" w:eastAsiaTheme="majorEastAsia" w:hAnsiTheme="minorHAnsi" w:cstheme="minorHAnsi"/>
                <w:color w:val="000000"/>
                <w:lang w:eastAsia="en-US"/>
              </w:rPr>
            </w:pPr>
          </w:p>
          <w:p w14:paraId="48856CA1" w14:textId="7D594005" w:rsidR="003372EC" w:rsidRPr="00B80F94" w:rsidRDefault="003372EC" w:rsidP="00B80F94">
            <w:pPr>
              <w:pStyle w:val="ListParagraph"/>
              <w:widowControl w:val="0"/>
              <w:numPr>
                <w:ilvl w:val="0"/>
                <w:numId w:val="2"/>
              </w:numPr>
              <w:autoSpaceDE w:val="0"/>
              <w:autoSpaceDN w:val="0"/>
              <w:adjustRightInd w:val="0"/>
              <w:spacing w:line="276" w:lineRule="auto"/>
              <w:ind w:left="0" w:firstLine="0"/>
              <w:rPr>
                <w:rFonts w:asciiTheme="minorHAnsi" w:eastAsiaTheme="majorEastAsia" w:hAnsiTheme="minorHAnsi" w:cstheme="minorHAnsi"/>
                <w:color w:val="000000"/>
                <w:lang w:eastAsia="en-US"/>
              </w:rPr>
            </w:pPr>
            <w:r w:rsidRPr="00B80F94">
              <w:rPr>
                <w:rFonts w:asciiTheme="minorHAnsi" w:eastAsiaTheme="majorEastAsia" w:hAnsiTheme="minorHAnsi" w:cstheme="minorHAnsi"/>
                <w:color w:val="000000"/>
                <w:lang w:eastAsia="en-US"/>
              </w:rPr>
              <w:t>The</w:t>
            </w:r>
            <w:r w:rsidR="00B80F94" w:rsidRPr="00B80F94">
              <w:rPr>
                <w:rFonts w:asciiTheme="minorHAnsi" w:eastAsiaTheme="majorEastAsia" w:hAnsiTheme="minorHAnsi" w:cstheme="minorHAnsi"/>
                <w:color w:val="000000"/>
                <w:lang w:eastAsia="en-US"/>
              </w:rPr>
              <w:t xml:space="preserve"> </w:t>
            </w:r>
            <w:r w:rsidRPr="00B80F94">
              <w:rPr>
                <w:rFonts w:asciiTheme="minorHAnsi" w:eastAsiaTheme="majorEastAsia" w:hAnsiTheme="minorHAnsi" w:cstheme="minorHAnsi"/>
                <w:color w:val="000000"/>
                <w:lang w:eastAsia="en-US"/>
              </w:rPr>
              <w:t>Ministry may co-opt other institutions/organizations for the implementation of the PIC and/or use existing community structures to ensure information gets to all households. The following have been proposed for the implementation of PIC:</w:t>
            </w:r>
          </w:p>
          <w:p w14:paraId="41A53EF2" w14:textId="77777777" w:rsidR="003372EC" w:rsidRPr="00107445" w:rsidRDefault="003372EC" w:rsidP="00913CDD">
            <w:pPr>
              <w:pStyle w:val="ListParagraph"/>
              <w:numPr>
                <w:ilvl w:val="0"/>
                <w:numId w:val="21"/>
              </w:numPr>
              <w:spacing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 xml:space="preserve">Gambia Bureau of Statistics </w:t>
            </w:r>
          </w:p>
          <w:p w14:paraId="7B6C9750" w14:textId="77777777" w:rsidR="003372EC" w:rsidRDefault="003372EC" w:rsidP="00913CDD">
            <w:pPr>
              <w:pStyle w:val="ListParagraph"/>
              <w:numPr>
                <w:ilvl w:val="0"/>
                <w:numId w:val="21"/>
              </w:numPr>
              <w:spacing w:line="276" w:lineRule="auto"/>
              <w:rPr>
                <w:rFonts w:asciiTheme="minorHAnsi" w:eastAsiaTheme="majorEastAsia" w:hAnsiTheme="minorHAnsi" w:cstheme="minorHAnsi"/>
                <w:color w:val="000000"/>
                <w:lang w:eastAsia="en-US"/>
              </w:rPr>
            </w:pPr>
            <w:r w:rsidRPr="00011E39">
              <w:rPr>
                <w:rFonts w:asciiTheme="minorHAnsi" w:eastAsiaTheme="minorEastAsia" w:hAnsiTheme="minorHAnsi" w:cstheme="minorHAnsi"/>
              </w:rPr>
              <w:t>Directorate of Health Promotion, Ministry of Health &amp; Social Welfare</w:t>
            </w:r>
          </w:p>
          <w:p w14:paraId="0FF5CA42" w14:textId="77777777" w:rsidR="003372EC" w:rsidRPr="00107445" w:rsidRDefault="003372EC" w:rsidP="00913CDD">
            <w:pPr>
              <w:pStyle w:val="ListParagraph"/>
              <w:numPr>
                <w:ilvl w:val="0"/>
                <w:numId w:val="21"/>
              </w:numPr>
              <w:spacing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S</w:t>
            </w:r>
            <w:r>
              <w:rPr>
                <w:rFonts w:asciiTheme="minorHAnsi" w:eastAsiaTheme="majorEastAsia" w:hAnsiTheme="minorHAnsi" w:cstheme="minorHAnsi"/>
                <w:color w:val="000000"/>
                <w:lang w:eastAsia="en-US"/>
              </w:rPr>
              <w:t>ocial Protection Platform-The Gambia</w:t>
            </w:r>
          </w:p>
          <w:p w14:paraId="635CF28F" w14:textId="77777777" w:rsidR="003372EC" w:rsidRDefault="003372EC" w:rsidP="00913CDD">
            <w:pPr>
              <w:pStyle w:val="ListParagraph"/>
              <w:numPr>
                <w:ilvl w:val="0"/>
                <w:numId w:val="21"/>
              </w:numPr>
              <w:spacing w:line="276" w:lineRule="auto"/>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 xml:space="preserve">Department of </w:t>
            </w:r>
            <w:r w:rsidRPr="00107445">
              <w:rPr>
                <w:rFonts w:asciiTheme="minorHAnsi" w:eastAsiaTheme="majorEastAsia" w:hAnsiTheme="minorHAnsi" w:cstheme="minorHAnsi"/>
                <w:color w:val="000000"/>
                <w:lang w:eastAsia="en-US"/>
              </w:rPr>
              <w:t>Community Development</w:t>
            </w:r>
            <w:r>
              <w:rPr>
                <w:rFonts w:asciiTheme="minorHAnsi" w:eastAsiaTheme="majorEastAsia" w:hAnsiTheme="minorHAnsi" w:cstheme="minorHAnsi"/>
                <w:color w:val="000000"/>
                <w:lang w:eastAsia="en-US"/>
              </w:rPr>
              <w:t xml:space="preserve"> </w:t>
            </w:r>
          </w:p>
          <w:p w14:paraId="7FD234B5" w14:textId="77777777" w:rsidR="003372EC" w:rsidRDefault="003372EC" w:rsidP="00913CDD">
            <w:pPr>
              <w:pStyle w:val="ListParagraph"/>
              <w:numPr>
                <w:ilvl w:val="0"/>
                <w:numId w:val="21"/>
              </w:numPr>
              <w:spacing w:line="276" w:lineRule="auto"/>
              <w:rPr>
                <w:rFonts w:asciiTheme="minorHAnsi" w:eastAsiaTheme="majorEastAsia" w:hAnsiTheme="minorHAnsi" w:cstheme="minorHAnsi"/>
                <w:color w:val="000000"/>
                <w:lang w:eastAsia="en-US"/>
              </w:rPr>
            </w:pPr>
            <w:r w:rsidRPr="001E3EC0">
              <w:rPr>
                <w:rFonts w:asciiTheme="minorHAnsi" w:eastAsiaTheme="majorEastAsia" w:hAnsiTheme="minorHAnsi" w:cstheme="minorHAnsi"/>
                <w:color w:val="000000"/>
                <w:lang w:eastAsia="en-US"/>
              </w:rPr>
              <w:t>Department of Social Welfare</w:t>
            </w:r>
          </w:p>
          <w:p w14:paraId="3E3CFF03" w14:textId="77777777" w:rsidR="003372EC" w:rsidRPr="00CE5313" w:rsidRDefault="003372EC" w:rsidP="00465E9A">
            <w:pPr>
              <w:pStyle w:val="Default"/>
              <w:rPr>
                <w:rFonts w:asciiTheme="minorHAnsi" w:hAnsiTheme="minorHAnsi" w:cstheme="minorHAnsi"/>
              </w:rPr>
            </w:pPr>
          </w:p>
        </w:tc>
      </w:tr>
    </w:tbl>
    <w:p w14:paraId="215E344F" w14:textId="4E264735" w:rsidR="003372EC" w:rsidRDefault="003372EC" w:rsidP="001E3EC0">
      <w:pPr>
        <w:rPr>
          <w:rFonts w:asciiTheme="minorHAnsi" w:eastAsiaTheme="majorEastAsia" w:hAnsiTheme="minorHAnsi" w:cstheme="minorHAnsi"/>
          <w:color w:val="000000"/>
          <w:lang w:eastAsia="en-US"/>
        </w:rPr>
      </w:pPr>
    </w:p>
    <w:p w14:paraId="2D868A7B" w14:textId="35A45AA4" w:rsidR="003372EC" w:rsidRDefault="003372EC" w:rsidP="001E3EC0">
      <w:pPr>
        <w:rPr>
          <w:rFonts w:asciiTheme="minorHAnsi" w:eastAsiaTheme="majorEastAsia" w:hAnsiTheme="minorHAnsi" w:cstheme="minorHAnsi"/>
          <w:color w:val="000000"/>
          <w:lang w:eastAsia="en-US"/>
        </w:rPr>
      </w:pPr>
    </w:p>
    <w:p w14:paraId="62B2B0BE" w14:textId="22A013A0" w:rsidR="003372EC" w:rsidRDefault="003372EC" w:rsidP="001E3EC0">
      <w:pPr>
        <w:rPr>
          <w:rFonts w:asciiTheme="minorHAnsi" w:eastAsiaTheme="majorEastAsia" w:hAnsiTheme="minorHAnsi" w:cstheme="minorHAnsi"/>
          <w:color w:val="000000"/>
          <w:lang w:eastAsia="en-US"/>
        </w:rPr>
      </w:pPr>
    </w:p>
    <w:p w14:paraId="721DB318" w14:textId="1E1DD515" w:rsidR="003372EC" w:rsidRDefault="003372EC" w:rsidP="001E3EC0">
      <w:pPr>
        <w:rPr>
          <w:rFonts w:asciiTheme="minorHAnsi" w:eastAsiaTheme="majorEastAsia" w:hAnsiTheme="minorHAnsi" w:cstheme="minorHAnsi"/>
          <w:color w:val="000000"/>
          <w:lang w:eastAsia="en-US"/>
        </w:rPr>
      </w:pPr>
    </w:p>
    <w:p w14:paraId="448CE45D" w14:textId="44708609" w:rsidR="002062EA" w:rsidRPr="00107445" w:rsidRDefault="00FC1FC9" w:rsidP="00A35E78">
      <w:pPr>
        <w:pStyle w:val="Heading1"/>
        <w:rPr>
          <w:rFonts w:asciiTheme="minorHAnsi" w:hAnsiTheme="minorHAnsi" w:cstheme="minorHAnsi"/>
          <w:szCs w:val="24"/>
        </w:rPr>
      </w:pPr>
      <w:bookmarkStart w:id="43" w:name="_Toc507495914"/>
      <w:bookmarkStart w:id="44" w:name="_Toc507496343"/>
      <w:bookmarkStart w:id="45" w:name="_Toc507498377"/>
      <w:bookmarkStart w:id="46" w:name="_Toc525745137"/>
      <w:r>
        <w:rPr>
          <w:rFonts w:asciiTheme="minorHAnsi" w:hAnsiTheme="minorHAnsi" w:cstheme="minorHAnsi"/>
          <w:szCs w:val="24"/>
        </w:rPr>
        <w:t>4</w:t>
      </w:r>
      <w:r w:rsidRPr="00107445">
        <w:rPr>
          <w:rFonts w:asciiTheme="minorHAnsi" w:hAnsiTheme="minorHAnsi" w:cstheme="minorHAnsi"/>
          <w:szCs w:val="24"/>
        </w:rPr>
        <w:t>. DEFINE THE HOUSEHOLD ASSESSMENT MECHANISM</w:t>
      </w:r>
      <w:bookmarkEnd w:id="43"/>
      <w:bookmarkEnd w:id="44"/>
      <w:bookmarkEnd w:id="45"/>
      <w:bookmarkEnd w:id="46"/>
    </w:p>
    <w:p w14:paraId="67E15413" w14:textId="6A513878" w:rsidR="00507F7D" w:rsidRPr="00107445" w:rsidRDefault="00507F7D" w:rsidP="00507F7D">
      <w:pPr>
        <w:pStyle w:val="ListParagraph"/>
        <w:spacing w:line="276" w:lineRule="auto"/>
        <w:ind w:left="0"/>
        <w:jc w:val="both"/>
        <w:rPr>
          <w:rFonts w:asciiTheme="minorHAnsi" w:hAnsiTheme="minorHAnsi" w:cstheme="minorHAnsi"/>
        </w:rPr>
      </w:pPr>
    </w:p>
    <w:p w14:paraId="08C389A5" w14:textId="204CF58F" w:rsidR="00BA69A9" w:rsidRPr="001E3EC0" w:rsidRDefault="00507F7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E3EC0">
        <w:rPr>
          <w:rFonts w:asciiTheme="minorHAnsi" w:eastAsiaTheme="majorEastAsia" w:hAnsiTheme="minorHAnsi" w:cstheme="minorHAnsi"/>
          <w:color w:val="000000"/>
          <w:lang w:eastAsia="en-US"/>
        </w:rPr>
        <w:t>S</w:t>
      </w:r>
      <w:r w:rsidR="00A11F9A" w:rsidRPr="001E3EC0">
        <w:rPr>
          <w:rFonts w:asciiTheme="minorHAnsi" w:eastAsiaTheme="majorEastAsia" w:hAnsiTheme="minorHAnsi" w:cstheme="minorHAnsi"/>
          <w:color w:val="000000"/>
          <w:lang w:eastAsia="en-US"/>
        </w:rPr>
        <w:t xml:space="preserve">ocial Registries </w:t>
      </w:r>
      <w:r w:rsidR="00DE2717" w:rsidRPr="001E3EC0">
        <w:rPr>
          <w:rFonts w:asciiTheme="minorHAnsi" w:eastAsiaTheme="majorEastAsia" w:hAnsiTheme="minorHAnsi" w:cstheme="minorHAnsi"/>
          <w:color w:val="000000"/>
          <w:lang w:eastAsia="en-US"/>
        </w:rPr>
        <w:t>contain information on all registrants, whether or not they are deemed eligible for, or enrolled in, select social program</w:t>
      </w:r>
      <w:r w:rsidR="004D3D98" w:rsidRPr="001E3EC0">
        <w:rPr>
          <w:rFonts w:asciiTheme="minorHAnsi" w:eastAsiaTheme="majorEastAsia" w:hAnsiTheme="minorHAnsi" w:cstheme="minorHAnsi"/>
          <w:color w:val="000000"/>
          <w:lang w:eastAsia="en-US"/>
        </w:rPr>
        <w:t>s</w:t>
      </w:r>
      <w:r w:rsidR="001A27B8" w:rsidRPr="001E3EC0">
        <w:rPr>
          <w:rFonts w:asciiTheme="minorHAnsi" w:eastAsiaTheme="majorEastAsia" w:hAnsiTheme="minorHAnsi" w:cstheme="minorHAnsi"/>
          <w:color w:val="000000"/>
          <w:lang w:eastAsia="en-US"/>
        </w:rPr>
        <w:t>.</w:t>
      </w:r>
      <w:r w:rsidR="00CE5313" w:rsidRPr="001E3EC0">
        <w:rPr>
          <w:rFonts w:asciiTheme="minorHAnsi" w:eastAsiaTheme="majorEastAsia" w:hAnsiTheme="minorHAnsi" w:cstheme="minorHAnsi"/>
          <w:color w:val="000000"/>
          <w:lang w:eastAsia="en-US"/>
        </w:rPr>
        <w:t xml:space="preserve"> </w:t>
      </w:r>
      <w:r w:rsidR="004D3D98" w:rsidRPr="001E3EC0">
        <w:rPr>
          <w:rFonts w:asciiTheme="minorHAnsi" w:eastAsiaTheme="majorEastAsia" w:hAnsiTheme="minorHAnsi" w:cstheme="minorHAnsi"/>
          <w:color w:val="000000"/>
          <w:lang w:eastAsia="en-US"/>
        </w:rPr>
        <w:t xml:space="preserve">Some of </w:t>
      </w:r>
      <w:r w:rsidR="001A27B8" w:rsidRPr="001E3EC0">
        <w:rPr>
          <w:rFonts w:asciiTheme="minorHAnsi" w:eastAsiaTheme="majorEastAsia" w:hAnsiTheme="minorHAnsi" w:cstheme="minorHAnsi"/>
          <w:color w:val="000000"/>
          <w:lang w:eastAsia="en-US"/>
        </w:rPr>
        <w:t>the</w:t>
      </w:r>
      <w:r w:rsidR="004D3D98" w:rsidRPr="001E3EC0">
        <w:rPr>
          <w:rFonts w:asciiTheme="minorHAnsi" w:eastAsiaTheme="majorEastAsia" w:hAnsiTheme="minorHAnsi" w:cstheme="minorHAnsi"/>
          <w:color w:val="000000"/>
          <w:lang w:eastAsia="en-US"/>
        </w:rPr>
        <w:t xml:space="preserve"> </w:t>
      </w:r>
      <w:r w:rsidR="002B1C4A" w:rsidRPr="001E3EC0">
        <w:rPr>
          <w:rFonts w:asciiTheme="minorHAnsi" w:eastAsiaTheme="majorEastAsia" w:hAnsiTheme="minorHAnsi" w:cstheme="minorHAnsi"/>
          <w:color w:val="000000"/>
          <w:lang w:eastAsia="en-US"/>
        </w:rPr>
        <w:t>information in</w:t>
      </w:r>
      <w:r w:rsidR="001A27B8" w:rsidRPr="001E3EC0">
        <w:rPr>
          <w:rFonts w:asciiTheme="minorHAnsi" w:eastAsiaTheme="majorEastAsia" w:hAnsiTheme="minorHAnsi" w:cstheme="minorHAnsi"/>
          <w:color w:val="000000"/>
          <w:lang w:eastAsia="en-US"/>
        </w:rPr>
        <w:t xml:space="preserve"> the social registry </w:t>
      </w:r>
      <w:r w:rsidR="004D3D98" w:rsidRPr="001E3EC0">
        <w:rPr>
          <w:rFonts w:asciiTheme="minorHAnsi" w:eastAsiaTheme="majorEastAsia" w:hAnsiTheme="minorHAnsi" w:cstheme="minorHAnsi"/>
          <w:color w:val="000000"/>
          <w:lang w:eastAsia="en-US"/>
        </w:rPr>
        <w:t>can be</w:t>
      </w:r>
      <w:r w:rsidR="001C2512" w:rsidRPr="001E3EC0">
        <w:rPr>
          <w:rFonts w:asciiTheme="minorHAnsi" w:eastAsiaTheme="majorEastAsia" w:hAnsiTheme="minorHAnsi" w:cstheme="minorHAnsi"/>
          <w:color w:val="000000"/>
          <w:lang w:eastAsia="en-US"/>
        </w:rPr>
        <w:t xml:space="preserve"> transformed into measures of welfare (such as means-testing, proxy means test scores, etc.)</w:t>
      </w:r>
      <w:r w:rsidR="00BA69A9" w:rsidRPr="001E3EC0">
        <w:rPr>
          <w:rFonts w:asciiTheme="minorHAnsi" w:eastAsiaTheme="majorEastAsia" w:hAnsiTheme="minorHAnsi" w:cstheme="minorHAnsi"/>
          <w:color w:val="000000"/>
          <w:lang w:eastAsia="en-US"/>
        </w:rPr>
        <w:t xml:space="preserve">. These measures are used to determine </w:t>
      </w:r>
      <w:r w:rsidR="004D3D98" w:rsidRPr="001E3EC0">
        <w:rPr>
          <w:rFonts w:asciiTheme="minorHAnsi" w:eastAsiaTheme="majorEastAsia" w:hAnsiTheme="minorHAnsi" w:cstheme="minorHAnsi"/>
          <w:color w:val="000000"/>
          <w:lang w:eastAsia="en-US"/>
        </w:rPr>
        <w:t>poverty status (non-poor, poor, extreme poor) which is recorded in the SR</w:t>
      </w:r>
      <w:r w:rsidR="00BA69A9" w:rsidRPr="001E3EC0">
        <w:rPr>
          <w:rFonts w:asciiTheme="minorHAnsi" w:eastAsiaTheme="majorEastAsia" w:hAnsiTheme="minorHAnsi" w:cstheme="minorHAnsi"/>
          <w:color w:val="000000"/>
          <w:lang w:eastAsia="en-US"/>
        </w:rPr>
        <w:t xml:space="preserve">.  </w:t>
      </w:r>
    </w:p>
    <w:p w14:paraId="66B3EF6C" w14:textId="77777777" w:rsidR="00BA69A9" w:rsidRPr="001E3EC0" w:rsidRDefault="00BA69A9" w:rsidP="001E3EC0">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532FE7EF" w14:textId="6CF1D575" w:rsidR="00BA69A9" w:rsidRPr="001E3EC0" w:rsidRDefault="0069165F"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E3EC0">
        <w:rPr>
          <w:rFonts w:asciiTheme="minorHAnsi" w:eastAsiaTheme="majorEastAsia" w:hAnsiTheme="minorHAnsi" w:cstheme="minorHAnsi"/>
          <w:color w:val="000000"/>
          <w:lang w:eastAsia="en-US"/>
        </w:rPr>
        <w:t>It is important to note that having household characteristics recorded in the Social Registry is distinct from enrollment in to social program(s).  R</w:t>
      </w:r>
      <w:r w:rsidR="00BA69A9" w:rsidRPr="001E3EC0">
        <w:rPr>
          <w:rFonts w:asciiTheme="minorHAnsi" w:eastAsiaTheme="majorEastAsia" w:hAnsiTheme="minorHAnsi" w:cstheme="minorHAnsi"/>
          <w:color w:val="000000"/>
          <w:lang w:eastAsia="en-US"/>
        </w:rPr>
        <w:t xml:space="preserve">egistrants are not always or automatically enrolled in a particular program due </w:t>
      </w:r>
      <w:r w:rsidR="00E3454C" w:rsidRPr="001E3EC0">
        <w:rPr>
          <w:rFonts w:asciiTheme="minorHAnsi" w:eastAsiaTheme="majorEastAsia" w:hAnsiTheme="minorHAnsi" w:cstheme="minorHAnsi"/>
          <w:color w:val="000000"/>
          <w:lang w:eastAsia="en-US"/>
        </w:rPr>
        <w:t>to budgetary</w:t>
      </w:r>
      <w:r w:rsidR="00BA69A9" w:rsidRPr="001E3EC0">
        <w:rPr>
          <w:rFonts w:asciiTheme="minorHAnsi" w:eastAsiaTheme="majorEastAsia" w:hAnsiTheme="minorHAnsi" w:cstheme="minorHAnsi"/>
          <w:color w:val="000000"/>
          <w:lang w:eastAsia="en-US"/>
        </w:rPr>
        <w:t xml:space="preserve"> limitations and/or additional criteria guiding enrollment decisions, beyond </w:t>
      </w:r>
      <w:r w:rsidRPr="001E3EC0">
        <w:rPr>
          <w:rFonts w:asciiTheme="minorHAnsi" w:eastAsiaTheme="majorEastAsia" w:hAnsiTheme="minorHAnsi" w:cstheme="minorHAnsi"/>
          <w:color w:val="000000"/>
          <w:lang w:eastAsia="en-US"/>
        </w:rPr>
        <w:t>poverty status</w:t>
      </w:r>
      <w:r w:rsidR="00E3454C" w:rsidRPr="001E3EC0">
        <w:rPr>
          <w:rFonts w:asciiTheme="minorHAnsi" w:eastAsiaTheme="majorEastAsia" w:hAnsiTheme="minorHAnsi" w:cstheme="minorHAnsi"/>
          <w:color w:val="000000"/>
          <w:lang w:eastAsia="en-US"/>
        </w:rPr>
        <w:t xml:space="preserve">, </w:t>
      </w:r>
      <w:r w:rsidR="00BA69A9" w:rsidRPr="001E3EC0">
        <w:rPr>
          <w:rFonts w:asciiTheme="minorHAnsi" w:eastAsiaTheme="majorEastAsia" w:hAnsiTheme="minorHAnsi" w:cstheme="minorHAnsi"/>
          <w:color w:val="000000"/>
          <w:lang w:eastAsia="en-US"/>
        </w:rPr>
        <w:t>such as geographic prioritization</w:t>
      </w:r>
      <w:r w:rsidR="00171108" w:rsidRPr="001E3EC0">
        <w:rPr>
          <w:rFonts w:asciiTheme="minorHAnsi" w:eastAsiaTheme="majorEastAsia" w:hAnsiTheme="minorHAnsi" w:cstheme="minorHAnsi"/>
          <w:color w:val="000000"/>
          <w:lang w:eastAsia="en-US"/>
        </w:rPr>
        <w:t xml:space="preserve"> </w:t>
      </w:r>
      <w:r w:rsidR="00B71211" w:rsidRPr="001E3EC0">
        <w:rPr>
          <w:rFonts w:asciiTheme="minorHAnsi" w:eastAsiaTheme="majorEastAsia" w:hAnsiTheme="minorHAnsi" w:cstheme="minorHAnsi"/>
          <w:color w:val="000000"/>
          <w:lang w:eastAsia="en-US"/>
        </w:rPr>
        <w:t>or</w:t>
      </w:r>
      <w:r w:rsidR="00BA69A9" w:rsidRPr="001E3EC0">
        <w:rPr>
          <w:rFonts w:asciiTheme="minorHAnsi" w:eastAsiaTheme="majorEastAsia" w:hAnsiTheme="minorHAnsi" w:cstheme="minorHAnsi"/>
          <w:color w:val="000000"/>
          <w:lang w:eastAsia="en-US"/>
        </w:rPr>
        <w:t xml:space="preserve"> other categorical risk factors. </w:t>
      </w:r>
      <w:r w:rsidR="00E3454C" w:rsidRPr="001E3EC0">
        <w:rPr>
          <w:rFonts w:asciiTheme="minorHAnsi" w:eastAsiaTheme="majorEastAsia" w:hAnsiTheme="minorHAnsi" w:cstheme="minorHAnsi"/>
          <w:color w:val="000000"/>
          <w:lang w:eastAsia="en-US"/>
        </w:rPr>
        <w:t>So,</w:t>
      </w:r>
      <w:r w:rsidR="00BA69A9" w:rsidRPr="001E3EC0">
        <w:rPr>
          <w:rFonts w:asciiTheme="minorHAnsi" w:eastAsiaTheme="majorEastAsia" w:hAnsiTheme="minorHAnsi" w:cstheme="minorHAnsi"/>
          <w:color w:val="000000"/>
          <w:lang w:eastAsia="en-US"/>
        </w:rPr>
        <w:t xml:space="preserve"> the measures of </w:t>
      </w:r>
      <w:r w:rsidR="00061ADA" w:rsidRPr="001E3EC0">
        <w:rPr>
          <w:rFonts w:asciiTheme="minorHAnsi" w:eastAsiaTheme="majorEastAsia" w:hAnsiTheme="minorHAnsi" w:cstheme="minorHAnsi"/>
          <w:color w:val="000000"/>
          <w:lang w:eastAsia="en-US"/>
        </w:rPr>
        <w:t xml:space="preserve">poverty </w:t>
      </w:r>
      <w:r w:rsidR="00BA69A9" w:rsidRPr="001E3EC0">
        <w:rPr>
          <w:rFonts w:asciiTheme="minorHAnsi" w:eastAsiaTheme="majorEastAsia" w:hAnsiTheme="minorHAnsi" w:cstheme="minorHAnsi"/>
          <w:color w:val="000000"/>
          <w:lang w:eastAsia="en-US"/>
        </w:rPr>
        <w:t xml:space="preserve">in the SR combined with other enrollment criteria, would guide the </w:t>
      </w:r>
      <w:r w:rsidR="00061ADA" w:rsidRPr="001E3EC0">
        <w:rPr>
          <w:rFonts w:asciiTheme="minorHAnsi" w:eastAsiaTheme="majorEastAsia" w:hAnsiTheme="minorHAnsi" w:cstheme="minorHAnsi"/>
          <w:color w:val="000000"/>
          <w:lang w:eastAsia="en-US"/>
        </w:rPr>
        <w:t>social programs</w:t>
      </w:r>
      <w:r w:rsidR="00BA69A9" w:rsidRPr="001E3EC0">
        <w:rPr>
          <w:rFonts w:asciiTheme="minorHAnsi" w:eastAsiaTheme="majorEastAsia" w:hAnsiTheme="minorHAnsi" w:cstheme="minorHAnsi"/>
          <w:color w:val="000000"/>
          <w:lang w:eastAsia="en-US"/>
        </w:rPr>
        <w:t xml:space="preserve"> to select the vulnerable </w:t>
      </w:r>
      <w:r w:rsidR="00E3454C" w:rsidRPr="001E3EC0">
        <w:rPr>
          <w:rFonts w:asciiTheme="minorHAnsi" w:eastAsiaTheme="majorEastAsia" w:hAnsiTheme="minorHAnsi" w:cstheme="minorHAnsi"/>
          <w:color w:val="000000"/>
          <w:lang w:eastAsia="en-US"/>
        </w:rPr>
        <w:t xml:space="preserve">registrants </w:t>
      </w:r>
      <w:r w:rsidR="00BA69A9" w:rsidRPr="001E3EC0">
        <w:rPr>
          <w:rFonts w:asciiTheme="minorHAnsi" w:eastAsiaTheme="majorEastAsia" w:hAnsiTheme="minorHAnsi" w:cstheme="minorHAnsi"/>
          <w:color w:val="000000"/>
          <w:lang w:eastAsia="en-US"/>
        </w:rPr>
        <w:t>th</w:t>
      </w:r>
      <w:r w:rsidRPr="001E3EC0">
        <w:rPr>
          <w:rFonts w:asciiTheme="minorHAnsi" w:eastAsiaTheme="majorEastAsia" w:hAnsiTheme="minorHAnsi" w:cstheme="minorHAnsi"/>
          <w:color w:val="000000"/>
          <w:lang w:eastAsia="en-US"/>
        </w:rPr>
        <w:t>at</w:t>
      </w:r>
      <w:r w:rsidR="00BA69A9" w:rsidRPr="001E3EC0">
        <w:rPr>
          <w:rFonts w:asciiTheme="minorHAnsi" w:eastAsiaTheme="majorEastAsia" w:hAnsiTheme="minorHAnsi" w:cstheme="minorHAnsi"/>
          <w:color w:val="000000"/>
          <w:lang w:eastAsia="en-US"/>
        </w:rPr>
        <w:t xml:space="preserve"> need social assistance.</w:t>
      </w:r>
    </w:p>
    <w:p w14:paraId="3C3771E3" w14:textId="77777777" w:rsidR="00FD4F50" w:rsidRPr="001E3EC0" w:rsidRDefault="00FD4F50" w:rsidP="001E3EC0">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2A8AC335" w14:textId="32E534FE" w:rsidR="003121D0" w:rsidRDefault="00507F7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E3EC0">
        <w:rPr>
          <w:rFonts w:asciiTheme="minorHAnsi" w:eastAsiaTheme="majorEastAsia" w:hAnsiTheme="minorHAnsi" w:cstheme="minorHAnsi"/>
          <w:color w:val="000000"/>
          <w:lang w:eastAsia="en-US"/>
        </w:rPr>
        <w:t xml:space="preserve">Most </w:t>
      </w:r>
      <w:r w:rsidR="0069165F" w:rsidRPr="001E3EC0">
        <w:rPr>
          <w:rFonts w:asciiTheme="minorHAnsi" w:eastAsiaTheme="majorEastAsia" w:hAnsiTheme="minorHAnsi" w:cstheme="minorHAnsi"/>
          <w:color w:val="000000"/>
          <w:lang w:eastAsia="en-US"/>
        </w:rPr>
        <w:t>social program</w:t>
      </w:r>
      <w:r w:rsidR="00EE7482" w:rsidRPr="001E3EC0">
        <w:rPr>
          <w:rFonts w:asciiTheme="minorHAnsi" w:eastAsiaTheme="majorEastAsia" w:hAnsiTheme="minorHAnsi" w:cstheme="minorHAnsi"/>
          <w:color w:val="000000"/>
          <w:lang w:eastAsia="en-US"/>
        </w:rPr>
        <w:t xml:space="preserve">s </w:t>
      </w:r>
      <w:r w:rsidRPr="001E3EC0">
        <w:rPr>
          <w:rFonts w:asciiTheme="minorHAnsi" w:eastAsiaTheme="majorEastAsia" w:hAnsiTheme="minorHAnsi" w:cstheme="minorHAnsi"/>
          <w:color w:val="000000"/>
          <w:lang w:eastAsia="en-US"/>
        </w:rPr>
        <w:t xml:space="preserve">tend to concentrate resources on the poor, food-insecure and/or vulnerable and in doing so they use some form of targeting which permits the SR to put in place a harmonized targeting mechanism which could serve more than one program. </w:t>
      </w:r>
      <w:r w:rsidR="00CE5313" w:rsidRPr="001E3EC0">
        <w:rPr>
          <w:rFonts w:asciiTheme="minorHAnsi" w:eastAsiaTheme="majorEastAsia" w:hAnsiTheme="minorHAnsi" w:cstheme="minorHAnsi"/>
          <w:color w:val="000000"/>
          <w:lang w:eastAsia="en-US"/>
        </w:rPr>
        <w:t xml:space="preserve"> </w:t>
      </w:r>
      <w:r w:rsidRPr="001E3EC0">
        <w:rPr>
          <w:rFonts w:asciiTheme="minorHAnsi" w:eastAsiaTheme="majorEastAsia" w:hAnsiTheme="minorHAnsi" w:cstheme="minorHAnsi"/>
          <w:color w:val="000000"/>
          <w:lang w:eastAsia="en-US"/>
        </w:rPr>
        <w:t xml:space="preserve">Concentrating resources on the poor or vulnerable can increase the benefits that each program can achieve within a given budget or can </w:t>
      </w:r>
      <w:r w:rsidR="00FD4F50" w:rsidRPr="001E3EC0">
        <w:rPr>
          <w:rFonts w:asciiTheme="minorHAnsi" w:eastAsiaTheme="majorEastAsia" w:hAnsiTheme="minorHAnsi" w:cstheme="minorHAnsi"/>
          <w:color w:val="000000"/>
          <w:lang w:eastAsia="en-US"/>
        </w:rPr>
        <w:t>increase the</w:t>
      </w:r>
      <w:r w:rsidRPr="001E3EC0">
        <w:rPr>
          <w:rFonts w:asciiTheme="minorHAnsi" w:eastAsiaTheme="majorEastAsia" w:hAnsiTheme="minorHAnsi" w:cstheme="minorHAnsi"/>
          <w:color w:val="000000"/>
          <w:lang w:eastAsia="en-US"/>
        </w:rPr>
        <w:t xml:space="preserve"> impact at </w:t>
      </w:r>
      <w:r w:rsidR="00FD4F50" w:rsidRPr="001E3EC0">
        <w:rPr>
          <w:rFonts w:asciiTheme="minorHAnsi" w:eastAsiaTheme="majorEastAsia" w:hAnsiTheme="minorHAnsi" w:cstheme="minorHAnsi"/>
          <w:color w:val="000000"/>
          <w:lang w:eastAsia="en-US"/>
        </w:rPr>
        <w:t>a</w:t>
      </w:r>
      <w:r w:rsidRPr="001E3EC0">
        <w:rPr>
          <w:rFonts w:asciiTheme="minorHAnsi" w:eastAsiaTheme="majorEastAsia" w:hAnsiTheme="minorHAnsi" w:cstheme="minorHAnsi"/>
          <w:color w:val="000000"/>
          <w:lang w:eastAsia="en-US"/>
        </w:rPr>
        <w:t xml:space="preserve"> lowe</w:t>
      </w:r>
      <w:r w:rsidR="00FD4F50" w:rsidRPr="001E3EC0">
        <w:rPr>
          <w:rFonts w:asciiTheme="minorHAnsi" w:eastAsiaTheme="majorEastAsia" w:hAnsiTheme="minorHAnsi" w:cstheme="minorHAnsi"/>
          <w:color w:val="000000"/>
          <w:lang w:eastAsia="en-US"/>
        </w:rPr>
        <w:t>r</w:t>
      </w:r>
      <w:r w:rsidRPr="001E3EC0">
        <w:rPr>
          <w:rFonts w:asciiTheme="minorHAnsi" w:eastAsiaTheme="majorEastAsia" w:hAnsiTheme="minorHAnsi" w:cstheme="minorHAnsi"/>
          <w:color w:val="000000"/>
          <w:lang w:eastAsia="en-US"/>
        </w:rPr>
        <w:t xml:space="preserve"> cost. For example, if all the benefits provided by a transfer program were targeted to the poorest quintile of the population rather than uniformly distributed across the whole population, the budget savings or the difference in impact for a fixed budget would be five to one. In practice, very few programs use an entirely universal approach and the full theoretical gain is not realized</w:t>
      </w:r>
      <w:r w:rsidR="00B71211" w:rsidRPr="001E3EC0">
        <w:rPr>
          <w:rFonts w:asciiTheme="minorHAnsi" w:eastAsiaTheme="majorEastAsia" w:hAnsiTheme="minorHAnsi" w:cstheme="minorHAnsi"/>
          <w:color w:val="000000"/>
          <w:lang w:eastAsia="en-US"/>
        </w:rPr>
        <w:t>.  Furthermore</w:t>
      </w:r>
      <w:r w:rsidRPr="001E3EC0">
        <w:rPr>
          <w:rFonts w:asciiTheme="minorHAnsi" w:eastAsiaTheme="majorEastAsia" w:hAnsiTheme="minorHAnsi" w:cstheme="minorHAnsi"/>
          <w:color w:val="000000"/>
          <w:lang w:eastAsia="en-US"/>
        </w:rPr>
        <w:t xml:space="preserve">, targeting is never completely </w:t>
      </w:r>
      <w:r w:rsidR="002B1C4A" w:rsidRPr="001E3EC0">
        <w:rPr>
          <w:rFonts w:asciiTheme="minorHAnsi" w:eastAsiaTheme="majorEastAsia" w:hAnsiTheme="minorHAnsi" w:cstheme="minorHAnsi"/>
          <w:color w:val="000000"/>
          <w:lang w:eastAsia="en-US"/>
        </w:rPr>
        <w:t>accurate,</w:t>
      </w:r>
      <w:r w:rsidRPr="001E3EC0">
        <w:rPr>
          <w:rFonts w:asciiTheme="minorHAnsi" w:eastAsiaTheme="majorEastAsia" w:hAnsiTheme="minorHAnsi" w:cstheme="minorHAnsi"/>
          <w:color w:val="000000"/>
          <w:lang w:eastAsia="en-US"/>
        </w:rPr>
        <w:t xml:space="preserve"> </w:t>
      </w:r>
      <w:r w:rsidR="00171108" w:rsidRPr="001E3EC0">
        <w:rPr>
          <w:rFonts w:asciiTheme="minorHAnsi" w:eastAsiaTheme="majorEastAsia" w:hAnsiTheme="minorHAnsi" w:cstheme="minorHAnsi"/>
          <w:color w:val="000000"/>
          <w:lang w:eastAsia="en-US"/>
        </w:rPr>
        <w:t>yet</w:t>
      </w:r>
      <w:r w:rsidRPr="001E3EC0">
        <w:rPr>
          <w:rFonts w:asciiTheme="minorHAnsi" w:eastAsiaTheme="majorEastAsia" w:hAnsiTheme="minorHAnsi" w:cstheme="minorHAnsi"/>
          <w:color w:val="000000"/>
          <w:lang w:eastAsia="en-US"/>
        </w:rPr>
        <w:t xml:space="preserve"> costs are associated with targeting. The size of targeting errors and costs will differ according to the setting and the types of targeting methods used </w:t>
      </w:r>
      <w:r w:rsidR="00171108" w:rsidRPr="001E3EC0">
        <w:rPr>
          <w:rFonts w:asciiTheme="minorHAnsi" w:eastAsiaTheme="majorEastAsia" w:hAnsiTheme="minorHAnsi" w:cstheme="minorHAnsi"/>
          <w:color w:val="000000"/>
          <w:lang w:eastAsia="en-US"/>
        </w:rPr>
        <w:t xml:space="preserve">which </w:t>
      </w:r>
      <w:r w:rsidRPr="001E3EC0">
        <w:rPr>
          <w:rFonts w:asciiTheme="minorHAnsi" w:eastAsiaTheme="majorEastAsia" w:hAnsiTheme="minorHAnsi" w:cstheme="minorHAnsi"/>
          <w:color w:val="000000"/>
          <w:lang w:eastAsia="en-US"/>
        </w:rPr>
        <w:t xml:space="preserve">must be </w:t>
      </w:r>
      <w:r w:rsidR="00171108" w:rsidRPr="001E3EC0">
        <w:rPr>
          <w:rFonts w:asciiTheme="minorHAnsi" w:eastAsiaTheme="majorEastAsia" w:hAnsiTheme="minorHAnsi" w:cstheme="minorHAnsi"/>
          <w:color w:val="000000"/>
          <w:lang w:eastAsia="en-US"/>
        </w:rPr>
        <w:t xml:space="preserve">thoroughly </w:t>
      </w:r>
      <w:r w:rsidRPr="001E3EC0">
        <w:rPr>
          <w:rFonts w:asciiTheme="minorHAnsi" w:eastAsiaTheme="majorEastAsia" w:hAnsiTheme="minorHAnsi" w:cstheme="minorHAnsi"/>
          <w:color w:val="000000"/>
          <w:lang w:eastAsia="en-US"/>
        </w:rPr>
        <w:t xml:space="preserve">assessed in any policy proposal. </w:t>
      </w:r>
      <w:r w:rsidR="00171108" w:rsidRPr="001E3EC0">
        <w:rPr>
          <w:rFonts w:asciiTheme="minorHAnsi" w:eastAsiaTheme="majorEastAsia" w:hAnsiTheme="minorHAnsi" w:cstheme="minorHAnsi"/>
          <w:color w:val="000000"/>
          <w:lang w:eastAsia="en-US"/>
        </w:rPr>
        <w:t>Ideally</w:t>
      </w:r>
      <w:r w:rsidRPr="001E3EC0">
        <w:rPr>
          <w:rFonts w:asciiTheme="minorHAnsi" w:eastAsiaTheme="majorEastAsia" w:hAnsiTheme="minorHAnsi" w:cstheme="minorHAnsi"/>
          <w:color w:val="000000"/>
          <w:lang w:eastAsia="en-US"/>
        </w:rPr>
        <w:t>, targeting can focus resources on the poor to a moderate or high degree without incurring unacceptably high errors of exclusion a</w:t>
      </w:r>
      <w:r w:rsidR="00B71211" w:rsidRPr="001E3EC0">
        <w:rPr>
          <w:rFonts w:asciiTheme="minorHAnsi" w:eastAsiaTheme="majorEastAsia" w:hAnsiTheme="minorHAnsi" w:cstheme="minorHAnsi"/>
          <w:color w:val="000000"/>
          <w:lang w:eastAsia="en-US"/>
        </w:rPr>
        <w:t>nd administrative, private</w:t>
      </w:r>
      <w:r w:rsidRPr="001E3EC0">
        <w:rPr>
          <w:rFonts w:asciiTheme="minorHAnsi" w:eastAsiaTheme="majorEastAsia" w:hAnsiTheme="minorHAnsi" w:cstheme="minorHAnsi"/>
          <w:color w:val="000000"/>
          <w:lang w:eastAsia="en-US"/>
        </w:rPr>
        <w:t xml:space="preserve">, or incentive costs. </w:t>
      </w:r>
    </w:p>
    <w:p w14:paraId="76352DB2" w14:textId="77777777" w:rsidR="001E3EC0" w:rsidRPr="001E3EC0" w:rsidRDefault="001E3EC0" w:rsidP="001E3EC0">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29AE1514" w14:textId="6FC008BA" w:rsidR="00FD67FB" w:rsidRPr="001E3EC0" w:rsidRDefault="00507F7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E3EC0">
        <w:rPr>
          <w:rFonts w:asciiTheme="minorHAnsi" w:eastAsiaTheme="majorEastAsia" w:hAnsiTheme="minorHAnsi" w:cstheme="minorHAnsi"/>
          <w:color w:val="000000"/>
          <w:lang w:eastAsia="en-US"/>
        </w:rPr>
        <w:t xml:space="preserve">A number of different methods are available for assessing </w:t>
      </w:r>
      <w:r w:rsidR="00C4330B" w:rsidRPr="001E3EC0">
        <w:rPr>
          <w:rFonts w:asciiTheme="minorHAnsi" w:eastAsiaTheme="majorEastAsia" w:hAnsiTheme="minorHAnsi" w:cstheme="minorHAnsi"/>
          <w:color w:val="000000"/>
          <w:lang w:eastAsia="en-US"/>
        </w:rPr>
        <w:t xml:space="preserve">the poverty status of </w:t>
      </w:r>
      <w:r w:rsidRPr="001E3EC0">
        <w:rPr>
          <w:rFonts w:asciiTheme="minorHAnsi" w:eastAsiaTheme="majorEastAsia" w:hAnsiTheme="minorHAnsi" w:cstheme="minorHAnsi"/>
          <w:color w:val="000000"/>
          <w:lang w:eastAsia="en-US"/>
        </w:rPr>
        <w:t>households</w:t>
      </w:r>
      <w:r w:rsidR="002764B6" w:rsidRPr="001E3EC0">
        <w:rPr>
          <w:rFonts w:asciiTheme="minorHAnsi" w:eastAsiaTheme="majorEastAsia" w:hAnsiTheme="minorHAnsi" w:cstheme="minorHAnsi"/>
          <w:color w:val="000000"/>
          <w:lang w:eastAsia="en-US"/>
        </w:rPr>
        <w:t xml:space="preserve"> in </w:t>
      </w:r>
      <w:r w:rsidR="00171108" w:rsidRPr="001E3EC0">
        <w:rPr>
          <w:rFonts w:asciiTheme="minorHAnsi" w:eastAsiaTheme="majorEastAsia" w:hAnsiTheme="minorHAnsi" w:cstheme="minorHAnsi"/>
          <w:color w:val="000000"/>
          <w:lang w:eastAsia="en-US"/>
        </w:rPr>
        <w:t>the</w:t>
      </w:r>
      <w:r w:rsidR="002764B6" w:rsidRPr="001E3EC0">
        <w:rPr>
          <w:rFonts w:asciiTheme="minorHAnsi" w:eastAsiaTheme="majorEastAsia" w:hAnsiTheme="minorHAnsi" w:cstheme="minorHAnsi"/>
          <w:color w:val="000000"/>
          <w:lang w:eastAsia="en-US"/>
        </w:rPr>
        <w:t xml:space="preserve"> SR</w:t>
      </w:r>
      <w:r w:rsidR="00107B29" w:rsidRPr="001E3EC0">
        <w:rPr>
          <w:rFonts w:asciiTheme="minorHAnsi" w:eastAsiaTheme="majorEastAsia" w:hAnsiTheme="minorHAnsi" w:cstheme="minorHAnsi"/>
          <w:color w:val="000000"/>
          <w:lang w:eastAsia="en-US"/>
        </w:rPr>
        <w:t xml:space="preserve">. </w:t>
      </w:r>
      <w:r w:rsidRPr="001E3EC0">
        <w:rPr>
          <w:rFonts w:asciiTheme="minorHAnsi" w:eastAsiaTheme="majorEastAsia" w:hAnsiTheme="minorHAnsi" w:cstheme="minorHAnsi"/>
          <w:color w:val="000000"/>
          <w:lang w:eastAsia="en-US"/>
        </w:rPr>
        <w:t>Some demand some sort of assessment of eligibility for each applicant (individual or household)</w:t>
      </w:r>
      <w:r w:rsidR="00C4330B" w:rsidRPr="001E3EC0">
        <w:rPr>
          <w:rFonts w:asciiTheme="minorHAnsi" w:eastAsiaTheme="majorEastAsia" w:hAnsiTheme="minorHAnsi" w:cstheme="minorHAnsi"/>
          <w:color w:val="000000"/>
          <w:lang w:eastAsia="en-US"/>
        </w:rPr>
        <w:t>;</w:t>
      </w:r>
      <w:r w:rsidR="00B71211" w:rsidRPr="001E3EC0">
        <w:rPr>
          <w:rFonts w:asciiTheme="minorHAnsi" w:eastAsiaTheme="majorEastAsia" w:hAnsiTheme="minorHAnsi" w:cstheme="minorHAnsi"/>
          <w:color w:val="000000"/>
          <w:lang w:eastAsia="en-US"/>
        </w:rPr>
        <w:t xml:space="preserve"> </w:t>
      </w:r>
      <w:r w:rsidR="00C4330B" w:rsidRPr="001E3EC0">
        <w:rPr>
          <w:rFonts w:asciiTheme="minorHAnsi" w:eastAsiaTheme="majorEastAsia" w:hAnsiTheme="minorHAnsi" w:cstheme="minorHAnsi"/>
          <w:color w:val="000000"/>
          <w:lang w:eastAsia="en-US"/>
        </w:rPr>
        <w:t>o</w:t>
      </w:r>
      <w:r w:rsidRPr="001E3EC0">
        <w:rPr>
          <w:rFonts w:asciiTheme="minorHAnsi" w:eastAsiaTheme="majorEastAsia" w:hAnsiTheme="minorHAnsi" w:cstheme="minorHAnsi"/>
          <w:color w:val="000000"/>
          <w:lang w:eastAsia="en-US"/>
        </w:rPr>
        <w:t xml:space="preserve">thers </w:t>
      </w:r>
      <w:r w:rsidR="00FD67FB" w:rsidRPr="001E3EC0">
        <w:rPr>
          <w:rFonts w:asciiTheme="minorHAnsi" w:eastAsiaTheme="majorEastAsia" w:hAnsiTheme="minorHAnsi" w:cstheme="minorHAnsi"/>
          <w:color w:val="000000"/>
          <w:lang w:eastAsia="en-US"/>
        </w:rPr>
        <w:t xml:space="preserve">assess </w:t>
      </w:r>
      <w:r w:rsidRPr="001E3EC0">
        <w:rPr>
          <w:rFonts w:asciiTheme="minorHAnsi" w:eastAsiaTheme="majorEastAsia" w:hAnsiTheme="minorHAnsi" w:cstheme="minorHAnsi"/>
          <w:color w:val="000000"/>
          <w:lang w:eastAsia="en-US"/>
        </w:rPr>
        <w:t>broad categories of people, for instance, all those residing in certain areas</w:t>
      </w:r>
      <w:r w:rsidR="006A273C" w:rsidRPr="001E3EC0">
        <w:rPr>
          <w:rFonts w:asciiTheme="minorHAnsi" w:eastAsiaTheme="majorEastAsia" w:hAnsiTheme="minorHAnsi" w:cstheme="minorHAnsi"/>
          <w:color w:val="000000"/>
          <w:lang w:eastAsia="en-US"/>
        </w:rPr>
        <w:t xml:space="preserve"> (geographical)</w:t>
      </w:r>
      <w:r w:rsidRPr="001E3EC0">
        <w:rPr>
          <w:rFonts w:asciiTheme="minorHAnsi" w:eastAsiaTheme="majorEastAsia" w:hAnsiTheme="minorHAnsi" w:cstheme="minorHAnsi"/>
          <w:color w:val="000000"/>
          <w:lang w:eastAsia="en-US"/>
        </w:rPr>
        <w:t xml:space="preserve"> or all those of a certain age</w:t>
      </w:r>
      <w:r w:rsidR="00FD67FB" w:rsidRPr="001E3EC0">
        <w:rPr>
          <w:rFonts w:asciiTheme="minorHAnsi" w:eastAsiaTheme="majorEastAsia" w:hAnsiTheme="minorHAnsi" w:cstheme="minorHAnsi"/>
          <w:color w:val="000000"/>
          <w:lang w:eastAsia="en-US"/>
        </w:rPr>
        <w:t xml:space="preserve"> (demographic</w:t>
      </w:r>
      <w:r w:rsidR="006A273C" w:rsidRPr="001E3EC0">
        <w:rPr>
          <w:rFonts w:asciiTheme="minorHAnsi" w:eastAsiaTheme="majorEastAsia" w:hAnsiTheme="minorHAnsi" w:cstheme="minorHAnsi"/>
          <w:color w:val="000000"/>
          <w:lang w:eastAsia="en-US"/>
        </w:rPr>
        <w:t>)</w:t>
      </w:r>
      <w:r w:rsidRPr="001E3EC0">
        <w:rPr>
          <w:rFonts w:asciiTheme="minorHAnsi" w:eastAsiaTheme="majorEastAsia" w:hAnsiTheme="minorHAnsi" w:cstheme="minorHAnsi"/>
          <w:color w:val="000000"/>
          <w:lang w:eastAsia="en-US"/>
        </w:rPr>
        <w:t>.</w:t>
      </w:r>
    </w:p>
    <w:p w14:paraId="09159EB1" w14:textId="7DCC8108" w:rsidR="007F3AE5" w:rsidRPr="001E3EC0" w:rsidRDefault="007F3AE5" w:rsidP="001E3EC0">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4540AF12" w14:textId="1E823D23" w:rsidR="00B05523" w:rsidRPr="001E3EC0" w:rsidRDefault="00171108"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E3EC0">
        <w:rPr>
          <w:rFonts w:asciiTheme="minorHAnsi" w:eastAsiaTheme="majorEastAsia" w:hAnsiTheme="minorHAnsi" w:cstheme="minorHAnsi"/>
          <w:color w:val="000000"/>
          <w:lang w:eastAsia="en-US"/>
        </w:rPr>
        <w:t xml:space="preserve">For purposes of emphasis, </w:t>
      </w:r>
      <w:r w:rsidR="00CE5313" w:rsidRPr="001E3EC0">
        <w:rPr>
          <w:rFonts w:asciiTheme="minorHAnsi" w:eastAsiaTheme="majorEastAsia" w:hAnsiTheme="minorHAnsi" w:cstheme="minorHAnsi"/>
          <w:color w:val="000000"/>
          <w:lang w:eastAsia="en-US"/>
        </w:rPr>
        <w:t>been categorized as extreme poor or vulnerable in the</w:t>
      </w:r>
      <w:r w:rsidR="00C4330B" w:rsidRPr="001E3EC0">
        <w:rPr>
          <w:rFonts w:asciiTheme="minorHAnsi" w:eastAsiaTheme="majorEastAsia" w:hAnsiTheme="minorHAnsi" w:cstheme="minorHAnsi"/>
          <w:color w:val="000000"/>
          <w:lang w:eastAsia="en-US"/>
        </w:rPr>
        <w:t xml:space="preserve"> </w:t>
      </w:r>
      <w:r w:rsidR="00107B29" w:rsidRPr="001E3EC0">
        <w:rPr>
          <w:rFonts w:asciiTheme="minorHAnsi" w:eastAsiaTheme="majorEastAsia" w:hAnsiTheme="minorHAnsi" w:cstheme="minorHAnsi"/>
          <w:color w:val="000000"/>
          <w:lang w:eastAsia="en-US"/>
        </w:rPr>
        <w:t xml:space="preserve">SR </w:t>
      </w:r>
      <w:r w:rsidR="00507F7D" w:rsidRPr="001E3EC0">
        <w:rPr>
          <w:rFonts w:asciiTheme="minorHAnsi" w:eastAsiaTheme="majorEastAsia" w:hAnsiTheme="minorHAnsi" w:cstheme="minorHAnsi"/>
          <w:color w:val="000000"/>
          <w:lang w:eastAsia="en-US"/>
        </w:rPr>
        <w:t xml:space="preserve">does not imply any decision regarding eligibility for individual programs – that decision is taken by each individual program’s management, but drawing from a long list of individuals already identified as poor, food-insecure or vulnerable whose details </w:t>
      </w:r>
      <w:r w:rsidR="00507F7D" w:rsidRPr="001E3EC0">
        <w:rPr>
          <w:rFonts w:asciiTheme="minorHAnsi" w:eastAsiaTheme="majorEastAsia" w:hAnsiTheme="minorHAnsi" w:cstheme="minorHAnsi"/>
          <w:color w:val="000000"/>
          <w:lang w:eastAsia="en-US"/>
        </w:rPr>
        <w:lastRenderedPageBreak/>
        <w:t>have been recorded in a SR.</w:t>
      </w:r>
    </w:p>
    <w:p w14:paraId="6FE739DB" w14:textId="54818055" w:rsidR="00FD67FB" w:rsidRPr="001E3EC0" w:rsidRDefault="00FD67FB" w:rsidP="001E3EC0">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1CA6E26A" w14:textId="53DD459C" w:rsidR="00507F7D" w:rsidRPr="001E3EC0" w:rsidRDefault="00507F7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E3EC0">
        <w:rPr>
          <w:rFonts w:asciiTheme="minorHAnsi" w:eastAsiaTheme="majorEastAsia" w:hAnsiTheme="minorHAnsi" w:cstheme="minorHAnsi"/>
          <w:color w:val="000000"/>
          <w:lang w:eastAsia="en-US"/>
        </w:rPr>
        <w:t>This section defines a number of the common household assessment methods and summarizes some of the main advantages and disadvantages of each</w:t>
      </w:r>
      <w:r w:rsidRPr="001E3EC0">
        <w:rPr>
          <w:rFonts w:eastAsiaTheme="majorEastAsia"/>
          <w:color w:val="000000"/>
          <w:lang w:eastAsia="en-US"/>
        </w:rPr>
        <w:footnoteReference w:id="7"/>
      </w:r>
      <w:r w:rsidRPr="001E3EC0">
        <w:rPr>
          <w:rFonts w:asciiTheme="minorHAnsi" w:eastAsiaTheme="majorEastAsia" w:hAnsiTheme="minorHAnsi" w:cstheme="minorHAnsi"/>
          <w:color w:val="000000"/>
          <w:lang w:eastAsia="en-US"/>
        </w:rPr>
        <w:t>. In practice, a combination of methods is almost invariably used.</w:t>
      </w:r>
    </w:p>
    <w:p w14:paraId="2FB340D8" w14:textId="77777777" w:rsidR="003121D0" w:rsidRPr="00107445" w:rsidRDefault="003121D0" w:rsidP="003121D0">
      <w:pPr>
        <w:pStyle w:val="Default"/>
        <w:spacing w:after="0" w:line="276" w:lineRule="auto"/>
        <w:jc w:val="both"/>
        <w:rPr>
          <w:rFonts w:asciiTheme="minorHAnsi" w:hAnsiTheme="minorHAnsi" w:cstheme="minorHAnsi"/>
          <w:b/>
          <w:sz w:val="24"/>
          <w:szCs w:val="24"/>
        </w:rPr>
      </w:pPr>
    </w:p>
    <w:p w14:paraId="4948B0A8" w14:textId="5A94878C" w:rsidR="00507F7D" w:rsidRPr="00107445" w:rsidRDefault="00507F7D" w:rsidP="003121D0">
      <w:pPr>
        <w:pStyle w:val="Default"/>
        <w:spacing w:after="0" w:line="276" w:lineRule="auto"/>
        <w:jc w:val="both"/>
        <w:rPr>
          <w:rFonts w:asciiTheme="minorHAnsi" w:hAnsiTheme="minorHAnsi" w:cstheme="minorHAnsi"/>
          <w:b/>
          <w:sz w:val="24"/>
          <w:szCs w:val="24"/>
        </w:rPr>
      </w:pPr>
      <w:r w:rsidRPr="00107445">
        <w:rPr>
          <w:rFonts w:asciiTheme="minorHAnsi" w:hAnsiTheme="minorHAnsi" w:cstheme="minorHAnsi"/>
          <w:b/>
          <w:sz w:val="24"/>
          <w:szCs w:val="24"/>
        </w:rPr>
        <w:t>MEANS TESTS</w:t>
      </w:r>
    </w:p>
    <w:p w14:paraId="0F20E5C5" w14:textId="77777777" w:rsidR="003121D0" w:rsidRPr="00107445" w:rsidRDefault="003121D0" w:rsidP="003121D0">
      <w:pPr>
        <w:pStyle w:val="Default"/>
        <w:spacing w:after="0" w:line="276" w:lineRule="auto"/>
        <w:jc w:val="both"/>
        <w:rPr>
          <w:rFonts w:asciiTheme="minorHAnsi" w:hAnsiTheme="minorHAnsi" w:cstheme="minorHAnsi"/>
          <w:sz w:val="24"/>
          <w:szCs w:val="24"/>
        </w:rPr>
      </w:pPr>
    </w:p>
    <w:p w14:paraId="04AE070F" w14:textId="5AE8BBB4" w:rsidR="00507F7D" w:rsidRPr="001067CC" w:rsidRDefault="00507F7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067CC">
        <w:rPr>
          <w:rFonts w:asciiTheme="minorHAnsi" w:eastAsiaTheme="majorEastAsia" w:hAnsiTheme="minorHAnsi" w:cstheme="minorHAnsi"/>
          <w:color w:val="000000"/>
          <w:lang w:eastAsia="en-US"/>
        </w:rPr>
        <w:t xml:space="preserve">A verified means test seeks to collect (nearly) complete information on households’ income and/or wealth and verifies the information collected against independent sources. Where suitable databases </w:t>
      </w:r>
      <w:r w:rsidR="002B1C4A" w:rsidRPr="001067CC">
        <w:rPr>
          <w:rFonts w:asciiTheme="minorHAnsi" w:eastAsiaTheme="majorEastAsia" w:hAnsiTheme="minorHAnsi" w:cstheme="minorHAnsi"/>
          <w:color w:val="000000"/>
          <w:lang w:eastAsia="en-US"/>
        </w:rPr>
        <w:t>exist,</w:t>
      </w:r>
      <w:r w:rsidRPr="001067CC">
        <w:rPr>
          <w:rFonts w:asciiTheme="minorHAnsi" w:eastAsiaTheme="majorEastAsia" w:hAnsiTheme="minorHAnsi" w:cstheme="minorHAnsi"/>
          <w:color w:val="000000"/>
          <w:lang w:eastAsia="en-US"/>
        </w:rPr>
        <w:t xml:space="preserve"> and interagency cooperation can be obtained, information may be verified by cross-linking the registries of, say, the welfare agency, property registrars, tax authorities, social security agencies and the like. When this is not possible, households may be asked to submit copies or records of transactions, such as pay stubs, utility bills, or tax payments. </w:t>
      </w:r>
      <w:r w:rsidR="00C4330B" w:rsidRPr="001067CC">
        <w:rPr>
          <w:rFonts w:asciiTheme="minorHAnsi" w:eastAsiaTheme="majorEastAsia" w:hAnsiTheme="minorHAnsi" w:cstheme="minorHAnsi"/>
          <w:color w:val="000000"/>
          <w:lang w:eastAsia="en-US"/>
        </w:rPr>
        <w:t xml:space="preserve"> </w:t>
      </w:r>
      <w:r w:rsidRPr="001067CC">
        <w:rPr>
          <w:rFonts w:asciiTheme="minorHAnsi" w:eastAsiaTheme="majorEastAsia" w:hAnsiTheme="minorHAnsi" w:cstheme="minorHAnsi"/>
          <w:color w:val="000000"/>
          <w:lang w:eastAsia="en-US"/>
        </w:rPr>
        <w:t xml:space="preserve">Simple means tests with no independent verification of income are not uncommon.  Sometimes verification is completely nonexistent in that a program intake worker simply records what an applicant says. Sometimes a social worker will visit the household to verify in a qualitative way that visible standards of living (which reflect income or wealth) are consistent with the figures reported. Alternatively, the social worker’s assessment may be wholly qualitative, </w:t>
      </w:r>
      <w:r w:rsidR="002B1C4A" w:rsidRPr="001067CC">
        <w:rPr>
          <w:rFonts w:asciiTheme="minorHAnsi" w:eastAsiaTheme="majorEastAsia" w:hAnsiTheme="minorHAnsi" w:cstheme="minorHAnsi"/>
          <w:color w:val="000000"/>
          <w:lang w:eastAsia="en-US"/>
        </w:rPr>
        <w:t>considering</w:t>
      </w:r>
      <w:r w:rsidRPr="001067CC">
        <w:rPr>
          <w:rFonts w:asciiTheme="minorHAnsi" w:eastAsiaTheme="majorEastAsia" w:hAnsiTheme="minorHAnsi" w:cstheme="minorHAnsi"/>
          <w:color w:val="000000"/>
          <w:lang w:eastAsia="en-US"/>
        </w:rPr>
        <w:t xml:space="preserve"> many factors about the household’s needs and means</w:t>
      </w:r>
      <w:r w:rsidR="00605207" w:rsidRPr="001067CC">
        <w:rPr>
          <w:rFonts w:asciiTheme="minorHAnsi" w:eastAsiaTheme="majorEastAsia" w:hAnsiTheme="minorHAnsi" w:cstheme="minorHAnsi"/>
          <w:color w:val="000000"/>
          <w:lang w:eastAsia="en-US"/>
        </w:rPr>
        <w:t xml:space="preserve"> </w:t>
      </w:r>
      <w:r w:rsidR="00A25B30" w:rsidRPr="001067CC">
        <w:rPr>
          <w:rFonts w:asciiTheme="minorHAnsi" w:eastAsiaTheme="majorEastAsia" w:hAnsiTheme="minorHAnsi" w:cstheme="minorHAnsi"/>
          <w:color w:val="000000"/>
          <w:lang w:eastAsia="en-US"/>
        </w:rPr>
        <w:t>without necessarily</w:t>
      </w:r>
      <w:r w:rsidRPr="001067CC">
        <w:rPr>
          <w:rFonts w:asciiTheme="minorHAnsi" w:eastAsiaTheme="majorEastAsia" w:hAnsiTheme="minorHAnsi" w:cstheme="minorHAnsi"/>
          <w:color w:val="000000"/>
          <w:lang w:eastAsia="en-US"/>
        </w:rPr>
        <w:t xml:space="preserve"> quantify</w:t>
      </w:r>
      <w:r w:rsidR="00A25B30" w:rsidRPr="001067CC">
        <w:rPr>
          <w:rFonts w:asciiTheme="minorHAnsi" w:eastAsiaTheme="majorEastAsia" w:hAnsiTheme="minorHAnsi" w:cstheme="minorHAnsi"/>
          <w:color w:val="000000"/>
          <w:lang w:eastAsia="en-US"/>
        </w:rPr>
        <w:t>ing</w:t>
      </w:r>
      <w:r w:rsidRPr="001067CC">
        <w:rPr>
          <w:rFonts w:asciiTheme="minorHAnsi" w:eastAsiaTheme="majorEastAsia" w:hAnsiTheme="minorHAnsi" w:cstheme="minorHAnsi"/>
          <w:color w:val="000000"/>
          <w:lang w:eastAsia="en-US"/>
        </w:rPr>
        <w:t xml:space="preserve"> them. </w:t>
      </w:r>
    </w:p>
    <w:p w14:paraId="0802456E" w14:textId="77777777" w:rsidR="003121D0" w:rsidRPr="001067CC" w:rsidRDefault="003121D0" w:rsidP="001067CC">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23517EC0" w14:textId="6D642DF0" w:rsidR="00507F7D" w:rsidRPr="001067CC" w:rsidRDefault="00C4330B"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067CC">
        <w:rPr>
          <w:rFonts w:asciiTheme="minorHAnsi" w:eastAsiaTheme="majorEastAsia" w:hAnsiTheme="minorHAnsi" w:cstheme="minorHAnsi"/>
          <w:color w:val="000000"/>
          <w:lang w:eastAsia="en-US"/>
        </w:rPr>
        <w:t>M</w:t>
      </w:r>
      <w:r w:rsidR="00507F7D" w:rsidRPr="001067CC">
        <w:rPr>
          <w:rFonts w:asciiTheme="minorHAnsi" w:eastAsiaTheme="majorEastAsia" w:hAnsiTheme="minorHAnsi" w:cstheme="minorHAnsi"/>
          <w:color w:val="000000"/>
          <w:lang w:eastAsia="en-US"/>
        </w:rPr>
        <w:t>eans tests work best in situations of high levels of literacy and documentation of economic transactions. They are administratively demanding when combined with meaningful attempts at verification. Means testing is also the form of targeting most like</w:t>
      </w:r>
      <w:r w:rsidR="00107B29" w:rsidRPr="001067CC">
        <w:rPr>
          <w:rFonts w:asciiTheme="minorHAnsi" w:eastAsiaTheme="majorEastAsia" w:hAnsiTheme="minorHAnsi" w:cstheme="minorHAnsi"/>
          <w:color w:val="000000"/>
          <w:lang w:eastAsia="en-US"/>
        </w:rPr>
        <w:t>ly</w:t>
      </w:r>
      <w:r w:rsidR="00507F7D" w:rsidRPr="001067CC">
        <w:rPr>
          <w:rFonts w:asciiTheme="minorHAnsi" w:eastAsiaTheme="majorEastAsia" w:hAnsiTheme="minorHAnsi" w:cstheme="minorHAnsi"/>
          <w:color w:val="000000"/>
          <w:lang w:eastAsia="en-US"/>
        </w:rPr>
        <w:t xml:space="preserve"> to discourage work effort because eligibility is linked directly to current income. Means testing is most appropriate where declared income is verifiable, where some form of self-selection limits applications by nontarget groups, where administrative capacity is high</w:t>
      </w:r>
      <w:r w:rsidR="00605207" w:rsidRPr="001067CC">
        <w:rPr>
          <w:rFonts w:asciiTheme="minorHAnsi" w:eastAsiaTheme="majorEastAsia" w:hAnsiTheme="minorHAnsi" w:cstheme="minorHAnsi"/>
          <w:color w:val="000000"/>
          <w:lang w:eastAsia="en-US"/>
        </w:rPr>
        <w:t xml:space="preserve"> </w:t>
      </w:r>
      <w:r w:rsidR="00507F7D" w:rsidRPr="001067CC">
        <w:rPr>
          <w:rFonts w:asciiTheme="minorHAnsi" w:eastAsiaTheme="majorEastAsia" w:hAnsiTheme="minorHAnsi" w:cstheme="minorHAnsi"/>
          <w:color w:val="000000"/>
          <w:lang w:eastAsia="en-US"/>
        </w:rPr>
        <w:t xml:space="preserve">or where benefit levels are large enough to justify the costs of administering a means test. </w:t>
      </w:r>
    </w:p>
    <w:p w14:paraId="23A5ACD7" w14:textId="77777777" w:rsidR="003121D0" w:rsidRPr="00107445" w:rsidRDefault="003121D0" w:rsidP="003121D0">
      <w:pPr>
        <w:pStyle w:val="ListParagraph"/>
        <w:rPr>
          <w:rFonts w:asciiTheme="minorHAnsi" w:hAnsiTheme="minorHAnsi" w:cstheme="minorHAnsi"/>
        </w:rPr>
      </w:pPr>
    </w:p>
    <w:p w14:paraId="08785D5A" w14:textId="2D860C2F" w:rsidR="00507F7D" w:rsidRPr="00107445" w:rsidRDefault="00507F7D" w:rsidP="003121D0">
      <w:pPr>
        <w:pStyle w:val="Default"/>
        <w:spacing w:after="0" w:line="276" w:lineRule="auto"/>
        <w:jc w:val="both"/>
        <w:rPr>
          <w:rFonts w:asciiTheme="minorHAnsi" w:hAnsiTheme="minorHAnsi" w:cstheme="minorHAnsi"/>
          <w:b/>
          <w:sz w:val="24"/>
          <w:szCs w:val="24"/>
        </w:rPr>
      </w:pPr>
      <w:r w:rsidRPr="00107445">
        <w:rPr>
          <w:rFonts w:asciiTheme="minorHAnsi" w:hAnsiTheme="minorHAnsi" w:cstheme="minorHAnsi"/>
          <w:b/>
          <w:sz w:val="24"/>
          <w:szCs w:val="24"/>
        </w:rPr>
        <w:t>PROXY MEANS TESTS</w:t>
      </w:r>
      <w:r w:rsidR="006445CF" w:rsidRPr="00107445">
        <w:rPr>
          <w:rFonts w:asciiTheme="minorHAnsi" w:hAnsiTheme="minorHAnsi" w:cstheme="minorHAnsi"/>
          <w:b/>
          <w:sz w:val="24"/>
          <w:szCs w:val="24"/>
        </w:rPr>
        <w:t xml:space="preserve"> (PMT)</w:t>
      </w:r>
    </w:p>
    <w:p w14:paraId="1564CD92" w14:textId="420C9F4D" w:rsidR="006445CF" w:rsidRPr="00107445" w:rsidRDefault="006445CF" w:rsidP="006445CF">
      <w:pPr>
        <w:autoSpaceDE w:val="0"/>
        <w:autoSpaceDN w:val="0"/>
        <w:adjustRightInd w:val="0"/>
        <w:rPr>
          <w:rFonts w:asciiTheme="minorHAnsi" w:hAnsiTheme="minorHAnsi" w:cstheme="minorHAnsi"/>
          <w:color w:val="000000"/>
          <w:lang w:eastAsia="en-US"/>
        </w:rPr>
      </w:pPr>
    </w:p>
    <w:p w14:paraId="34A06D55" w14:textId="54E42AE3" w:rsidR="006445CF" w:rsidRPr="001067CC" w:rsidRDefault="006445CF"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067CC">
        <w:rPr>
          <w:rFonts w:asciiTheme="minorHAnsi" w:eastAsiaTheme="majorEastAsia" w:hAnsiTheme="minorHAnsi" w:cstheme="minorHAnsi"/>
          <w:color w:val="000000"/>
          <w:lang w:eastAsia="en-US"/>
        </w:rPr>
        <w:t xml:space="preserve">The PMT </w:t>
      </w:r>
      <w:r w:rsidR="00B71211" w:rsidRPr="001067CC">
        <w:rPr>
          <w:rFonts w:asciiTheme="minorHAnsi" w:eastAsiaTheme="majorEastAsia" w:hAnsiTheme="minorHAnsi" w:cstheme="minorHAnsi"/>
          <w:color w:val="000000"/>
          <w:lang w:eastAsia="en-US"/>
        </w:rPr>
        <w:t>aims to</w:t>
      </w:r>
      <w:r w:rsidRPr="001067CC">
        <w:rPr>
          <w:rFonts w:asciiTheme="minorHAnsi" w:eastAsiaTheme="majorEastAsia" w:hAnsiTheme="minorHAnsi" w:cstheme="minorHAnsi"/>
          <w:color w:val="000000"/>
          <w:lang w:eastAsia="en-US"/>
        </w:rPr>
        <w:t xml:space="preserve"> predict household incomes by measuring household characteristics. The PMT methodology uses the national household survey as its basis. The first step in developing a PMT is to undertake analysis of the household survey to identify proxies that have some correlation with household consumption. These are usually based on demographics (such as age, number of people in the household, </w:t>
      </w:r>
      <w:r w:rsidR="002B1C4A" w:rsidRPr="001067CC">
        <w:rPr>
          <w:rFonts w:asciiTheme="minorHAnsi" w:eastAsiaTheme="majorEastAsia" w:hAnsiTheme="minorHAnsi" w:cstheme="minorHAnsi"/>
          <w:color w:val="000000"/>
          <w:lang w:eastAsia="en-US"/>
        </w:rPr>
        <w:t>etc.</w:t>
      </w:r>
      <w:r w:rsidRPr="001067CC">
        <w:rPr>
          <w:rFonts w:asciiTheme="minorHAnsi" w:eastAsiaTheme="majorEastAsia" w:hAnsiTheme="minorHAnsi" w:cstheme="minorHAnsi"/>
          <w:color w:val="000000"/>
          <w:lang w:eastAsia="en-US"/>
        </w:rPr>
        <w:t xml:space="preserve">), human capital (such as level of education of the household head), type of housing (such </w:t>
      </w:r>
      <w:r w:rsidRPr="001067CC">
        <w:rPr>
          <w:rFonts w:asciiTheme="minorHAnsi" w:eastAsiaTheme="majorEastAsia" w:hAnsiTheme="minorHAnsi" w:cstheme="minorHAnsi"/>
          <w:color w:val="000000"/>
          <w:lang w:eastAsia="en-US"/>
        </w:rPr>
        <w:lastRenderedPageBreak/>
        <w:t xml:space="preserve">as the type of roof, walls, floor and toilet), durable goods (such as whether a household has a radio, refrigerator or television) and productive assets (such as whether a household owns animals). </w:t>
      </w:r>
      <w:r w:rsidR="00C4330B" w:rsidRPr="001067CC">
        <w:rPr>
          <w:rFonts w:asciiTheme="minorHAnsi" w:eastAsiaTheme="majorEastAsia" w:hAnsiTheme="minorHAnsi" w:cstheme="minorHAnsi"/>
          <w:color w:val="000000"/>
          <w:lang w:eastAsia="en-US"/>
        </w:rPr>
        <w:t xml:space="preserve"> </w:t>
      </w:r>
      <w:r w:rsidRPr="001067CC">
        <w:rPr>
          <w:rFonts w:asciiTheme="minorHAnsi" w:eastAsiaTheme="majorEastAsia" w:hAnsiTheme="minorHAnsi" w:cstheme="minorHAnsi"/>
          <w:color w:val="000000"/>
          <w:lang w:eastAsia="en-US"/>
        </w:rPr>
        <w:t xml:space="preserve">A set of multiple proxies with the best correlations, which can supposedly be easily measured and observed, are chosen and a scorecard is created. </w:t>
      </w:r>
    </w:p>
    <w:p w14:paraId="06EEDDC7" w14:textId="77777777" w:rsidR="00C4330B" w:rsidRPr="001067CC" w:rsidRDefault="00C4330B" w:rsidP="001067CC">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5D271C63" w14:textId="5B2C25AA" w:rsidR="001D5A1E" w:rsidRPr="001067CC" w:rsidRDefault="006445CF"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067CC">
        <w:rPr>
          <w:rFonts w:asciiTheme="minorHAnsi" w:eastAsiaTheme="majorEastAsia" w:hAnsiTheme="minorHAnsi" w:cstheme="minorHAnsi"/>
          <w:color w:val="000000"/>
          <w:lang w:eastAsia="en-US"/>
        </w:rPr>
        <w:t xml:space="preserve">Once the scorecard is developed, the PMT can be implemented by undertaking a survey of households to determine their </w:t>
      </w:r>
      <w:r w:rsidR="00C4330B" w:rsidRPr="001067CC">
        <w:rPr>
          <w:rFonts w:asciiTheme="minorHAnsi" w:eastAsiaTheme="majorEastAsia" w:hAnsiTheme="minorHAnsi" w:cstheme="minorHAnsi"/>
          <w:color w:val="000000"/>
          <w:lang w:eastAsia="en-US"/>
        </w:rPr>
        <w:t xml:space="preserve">poverty </w:t>
      </w:r>
      <w:r w:rsidRPr="001067CC">
        <w:rPr>
          <w:rFonts w:asciiTheme="minorHAnsi" w:eastAsiaTheme="majorEastAsia" w:hAnsiTheme="minorHAnsi" w:cstheme="minorHAnsi"/>
          <w:color w:val="000000"/>
          <w:lang w:eastAsia="en-US"/>
        </w:rPr>
        <w:t>scores. Often, this is done as a census with enumerators visiting as many households as possible in a country or a particular region</w:t>
      </w:r>
      <w:r w:rsidR="00A25B30" w:rsidRPr="001067CC">
        <w:rPr>
          <w:rFonts w:asciiTheme="minorHAnsi" w:eastAsiaTheme="majorEastAsia" w:hAnsiTheme="minorHAnsi" w:cstheme="minorHAnsi"/>
          <w:color w:val="000000"/>
          <w:lang w:eastAsia="en-US"/>
        </w:rPr>
        <w:t>.</w:t>
      </w:r>
      <w:r w:rsidRPr="001067CC">
        <w:rPr>
          <w:rFonts w:asciiTheme="minorHAnsi" w:eastAsiaTheme="majorEastAsia" w:hAnsiTheme="minorHAnsi" w:cstheme="minorHAnsi"/>
          <w:color w:val="000000"/>
          <w:lang w:eastAsia="en-US"/>
        </w:rPr>
        <w:t xml:space="preserve"> </w:t>
      </w:r>
      <w:r w:rsidR="00A25B30" w:rsidRPr="001067CC">
        <w:rPr>
          <w:rFonts w:asciiTheme="minorHAnsi" w:eastAsiaTheme="majorEastAsia" w:hAnsiTheme="minorHAnsi" w:cstheme="minorHAnsi"/>
          <w:color w:val="000000"/>
          <w:lang w:eastAsia="en-US"/>
        </w:rPr>
        <w:t>However,</w:t>
      </w:r>
      <w:r w:rsidRPr="001067CC">
        <w:rPr>
          <w:rFonts w:asciiTheme="minorHAnsi" w:eastAsiaTheme="majorEastAsia" w:hAnsiTheme="minorHAnsi" w:cstheme="minorHAnsi"/>
          <w:color w:val="000000"/>
          <w:lang w:eastAsia="en-US"/>
        </w:rPr>
        <w:t xml:space="preserve"> sometimes households are asked to apply individually. The enumerators are expected to verify the answers to the questions to reduce the chances of fraud.</w:t>
      </w:r>
    </w:p>
    <w:p w14:paraId="415CAD91" w14:textId="77777777" w:rsidR="00C4330B" w:rsidRPr="001067CC" w:rsidRDefault="00C4330B" w:rsidP="001067CC">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3677FA4B" w14:textId="626AA8CA" w:rsidR="00C4330B" w:rsidRPr="001067CC" w:rsidRDefault="00507F7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067CC">
        <w:rPr>
          <w:rFonts w:asciiTheme="minorHAnsi" w:eastAsiaTheme="majorEastAsia" w:hAnsiTheme="minorHAnsi" w:cstheme="minorHAnsi"/>
          <w:color w:val="000000"/>
          <w:lang w:eastAsia="en-US"/>
        </w:rPr>
        <w:t xml:space="preserve">The advantage of proxy means testing for household assessment is that it requires less information than true means testing yet </w:t>
      </w:r>
      <w:r w:rsidR="00A25B30" w:rsidRPr="001067CC">
        <w:rPr>
          <w:rFonts w:asciiTheme="minorHAnsi" w:eastAsiaTheme="majorEastAsia" w:hAnsiTheme="minorHAnsi" w:cstheme="minorHAnsi"/>
          <w:color w:val="000000"/>
          <w:lang w:eastAsia="en-US"/>
        </w:rPr>
        <w:t xml:space="preserve">it </w:t>
      </w:r>
      <w:r w:rsidRPr="001067CC">
        <w:rPr>
          <w:rFonts w:asciiTheme="minorHAnsi" w:eastAsiaTheme="majorEastAsia" w:hAnsiTheme="minorHAnsi" w:cstheme="minorHAnsi"/>
          <w:color w:val="000000"/>
          <w:lang w:eastAsia="en-US"/>
        </w:rPr>
        <w:t xml:space="preserve">is objective. Moreover, because it does not actually measure income, it may discourage work effort less than a means test would. Proxy means testing also has some drawbacks. Administering it requires a large body of literate and probably computer trained staff and moderate to high levels of information and technology. It also implies an inherent inaccuracy at the household level, as the </w:t>
      </w:r>
      <w:r w:rsidR="00FB496E" w:rsidRPr="001067CC">
        <w:rPr>
          <w:rFonts w:asciiTheme="minorHAnsi" w:eastAsiaTheme="majorEastAsia" w:hAnsiTheme="minorHAnsi" w:cstheme="minorHAnsi"/>
          <w:color w:val="000000"/>
          <w:lang w:eastAsia="en-US"/>
        </w:rPr>
        <w:t>PMT score</w:t>
      </w:r>
      <w:r w:rsidRPr="001067CC">
        <w:rPr>
          <w:rFonts w:asciiTheme="minorHAnsi" w:eastAsiaTheme="majorEastAsia" w:hAnsiTheme="minorHAnsi" w:cstheme="minorHAnsi"/>
          <w:color w:val="000000"/>
          <w:lang w:eastAsia="en-US"/>
        </w:rPr>
        <w:t xml:space="preserve"> is only a prediction, although on average, good results </w:t>
      </w:r>
      <w:r w:rsidR="00A25B30" w:rsidRPr="001067CC">
        <w:rPr>
          <w:rFonts w:asciiTheme="minorHAnsi" w:eastAsiaTheme="majorEastAsia" w:hAnsiTheme="minorHAnsi" w:cstheme="minorHAnsi"/>
          <w:color w:val="000000"/>
          <w:lang w:eastAsia="en-US"/>
        </w:rPr>
        <w:t xml:space="preserve">can </w:t>
      </w:r>
      <w:r w:rsidRPr="001067CC">
        <w:rPr>
          <w:rFonts w:asciiTheme="minorHAnsi" w:eastAsiaTheme="majorEastAsia" w:hAnsiTheme="minorHAnsi" w:cstheme="minorHAnsi"/>
          <w:color w:val="000000"/>
          <w:lang w:eastAsia="en-US"/>
        </w:rPr>
        <w:t xml:space="preserve">be observed. The </w:t>
      </w:r>
      <w:r w:rsidR="00FB496E" w:rsidRPr="001067CC">
        <w:rPr>
          <w:rFonts w:asciiTheme="minorHAnsi" w:eastAsiaTheme="majorEastAsia" w:hAnsiTheme="minorHAnsi" w:cstheme="minorHAnsi"/>
          <w:color w:val="000000"/>
          <w:lang w:eastAsia="en-US"/>
        </w:rPr>
        <w:t>scorecard</w:t>
      </w:r>
      <w:r w:rsidRPr="001067CC">
        <w:rPr>
          <w:rFonts w:asciiTheme="minorHAnsi" w:eastAsiaTheme="majorEastAsia" w:hAnsiTheme="minorHAnsi" w:cstheme="minorHAnsi"/>
          <w:color w:val="000000"/>
          <w:lang w:eastAsia="en-US"/>
        </w:rPr>
        <w:t xml:space="preserve"> usually rel</w:t>
      </w:r>
      <w:r w:rsidR="00C4330B" w:rsidRPr="001067CC">
        <w:rPr>
          <w:rFonts w:asciiTheme="minorHAnsi" w:eastAsiaTheme="majorEastAsia" w:hAnsiTheme="minorHAnsi" w:cstheme="minorHAnsi"/>
          <w:color w:val="000000"/>
          <w:lang w:eastAsia="en-US"/>
        </w:rPr>
        <w:t>ies</w:t>
      </w:r>
      <w:r w:rsidRPr="001067CC">
        <w:rPr>
          <w:rFonts w:asciiTheme="minorHAnsi" w:eastAsiaTheme="majorEastAsia" w:hAnsiTheme="minorHAnsi" w:cstheme="minorHAnsi"/>
          <w:color w:val="000000"/>
          <w:lang w:eastAsia="en-US"/>
        </w:rPr>
        <w:t xml:space="preserve"> on indicators that are fairly stable and may distinguish chronic poverty </w:t>
      </w:r>
      <w:r w:rsidR="002B1C4A" w:rsidRPr="001067CC">
        <w:rPr>
          <w:rFonts w:asciiTheme="minorHAnsi" w:eastAsiaTheme="majorEastAsia" w:hAnsiTheme="minorHAnsi" w:cstheme="minorHAnsi"/>
          <w:color w:val="000000"/>
          <w:lang w:eastAsia="en-US"/>
        </w:rPr>
        <w:t>well but</w:t>
      </w:r>
      <w:r w:rsidRPr="001067CC">
        <w:rPr>
          <w:rFonts w:asciiTheme="minorHAnsi" w:eastAsiaTheme="majorEastAsia" w:hAnsiTheme="minorHAnsi" w:cstheme="minorHAnsi"/>
          <w:color w:val="000000"/>
          <w:lang w:eastAsia="en-US"/>
        </w:rPr>
        <w:t xml:space="preserve"> can be insensitive to quick changes in household welfare or disposable income which may be frequent and large when an economy is suffering from a large downturn. </w:t>
      </w:r>
      <w:r w:rsidR="00B71211" w:rsidRPr="001067CC">
        <w:rPr>
          <w:rFonts w:asciiTheme="minorHAnsi" w:eastAsiaTheme="majorEastAsia" w:hAnsiTheme="minorHAnsi" w:cstheme="minorHAnsi"/>
          <w:color w:val="000000"/>
          <w:lang w:eastAsia="en-US"/>
        </w:rPr>
        <w:t xml:space="preserve"> </w:t>
      </w:r>
      <w:r w:rsidR="00A31A1F" w:rsidRPr="001067CC">
        <w:rPr>
          <w:rFonts w:asciiTheme="minorHAnsi" w:eastAsiaTheme="majorEastAsia" w:hAnsiTheme="minorHAnsi" w:cstheme="minorHAnsi"/>
          <w:color w:val="000000"/>
          <w:lang w:eastAsia="en-US"/>
        </w:rPr>
        <w:t>Additionally</w:t>
      </w:r>
      <w:r w:rsidRPr="001067CC">
        <w:rPr>
          <w:rFonts w:asciiTheme="minorHAnsi" w:eastAsiaTheme="majorEastAsia" w:hAnsiTheme="minorHAnsi" w:cstheme="minorHAnsi"/>
          <w:color w:val="000000"/>
          <w:lang w:eastAsia="en-US"/>
        </w:rPr>
        <w:t>, the formula and results may seem mysterious or arbitrary to some households and communities</w:t>
      </w:r>
      <w:r w:rsidR="00C4330B" w:rsidRPr="001067CC">
        <w:rPr>
          <w:rFonts w:asciiTheme="minorHAnsi" w:eastAsiaTheme="majorEastAsia" w:hAnsiTheme="minorHAnsi" w:cstheme="minorHAnsi"/>
          <w:color w:val="000000"/>
          <w:lang w:eastAsia="en-US"/>
        </w:rPr>
        <w:t xml:space="preserve"> – as such, the PMT is often combined with community validation</w:t>
      </w:r>
      <w:r w:rsidRPr="001067CC">
        <w:rPr>
          <w:rFonts w:asciiTheme="minorHAnsi" w:eastAsiaTheme="majorEastAsia" w:hAnsiTheme="minorHAnsi" w:cstheme="minorHAnsi"/>
          <w:color w:val="000000"/>
          <w:lang w:eastAsia="en-US"/>
        </w:rPr>
        <w:t>.</w:t>
      </w:r>
    </w:p>
    <w:p w14:paraId="680EFAF6" w14:textId="77777777" w:rsidR="001D5A1E" w:rsidRPr="001067CC" w:rsidRDefault="001D5A1E" w:rsidP="001067CC">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748FB93E" w14:textId="3943FD6F" w:rsidR="00507F7D" w:rsidRPr="001067CC" w:rsidRDefault="00507F7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1067CC">
        <w:rPr>
          <w:rFonts w:asciiTheme="minorHAnsi" w:eastAsiaTheme="majorEastAsia" w:hAnsiTheme="minorHAnsi" w:cstheme="minorHAnsi"/>
          <w:color w:val="000000"/>
          <w:lang w:eastAsia="en-US"/>
        </w:rPr>
        <w:t>Proxy means tests are most appropriately used where a country has reasonabl</w:t>
      </w:r>
      <w:r w:rsidR="003B27AA" w:rsidRPr="001067CC">
        <w:rPr>
          <w:rFonts w:asciiTheme="minorHAnsi" w:eastAsiaTheme="majorEastAsia" w:hAnsiTheme="minorHAnsi" w:cstheme="minorHAnsi"/>
          <w:color w:val="000000"/>
          <w:lang w:eastAsia="en-US"/>
        </w:rPr>
        <w:t>e</w:t>
      </w:r>
      <w:r w:rsidRPr="001067CC">
        <w:rPr>
          <w:rFonts w:asciiTheme="minorHAnsi" w:eastAsiaTheme="majorEastAsia" w:hAnsiTheme="minorHAnsi" w:cstheme="minorHAnsi"/>
          <w:color w:val="000000"/>
          <w:lang w:eastAsia="en-US"/>
        </w:rPr>
        <w:t xml:space="preserve"> administrative capacity and where they are used to identify a large pool of potential beneficiaries or to provide the targeting mechanism for several programs so as to maximize the return for a fixed overhead. </w:t>
      </w:r>
    </w:p>
    <w:p w14:paraId="5A310AD9" w14:textId="77777777" w:rsidR="001463B4" w:rsidRPr="00107445" w:rsidRDefault="001463B4" w:rsidP="001463B4">
      <w:pPr>
        <w:pStyle w:val="ListParagraph"/>
        <w:rPr>
          <w:rFonts w:asciiTheme="minorHAnsi" w:hAnsiTheme="minorHAnsi" w:cstheme="minorHAnsi"/>
        </w:rPr>
      </w:pPr>
    </w:p>
    <w:p w14:paraId="48C27563" w14:textId="47F67628" w:rsidR="00507F7D" w:rsidRPr="00107445" w:rsidRDefault="00507F7D" w:rsidP="001463B4">
      <w:pPr>
        <w:pStyle w:val="Default"/>
        <w:spacing w:after="0" w:line="276" w:lineRule="auto"/>
        <w:jc w:val="both"/>
        <w:rPr>
          <w:rFonts w:asciiTheme="minorHAnsi" w:hAnsiTheme="minorHAnsi" w:cstheme="minorHAnsi"/>
          <w:b/>
          <w:sz w:val="24"/>
          <w:szCs w:val="24"/>
        </w:rPr>
      </w:pPr>
      <w:r w:rsidRPr="00107445">
        <w:rPr>
          <w:rFonts w:asciiTheme="minorHAnsi" w:hAnsiTheme="minorHAnsi" w:cstheme="minorHAnsi"/>
          <w:b/>
          <w:sz w:val="24"/>
          <w:szCs w:val="24"/>
        </w:rPr>
        <w:t xml:space="preserve">COMMUNITY-BASED </w:t>
      </w:r>
      <w:r w:rsidR="00096D2E">
        <w:rPr>
          <w:rFonts w:asciiTheme="minorHAnsi" w:hAnsiTheme="minorHAnsi" w:cstheme="minorHAnsi"/>
          <w:b/>
          <w:sz w:val="24"/>
          <w:szCs w:val="24"/>
        </w:rPr>
        <w:t>HOUSEHOLD ASSESSEMENT</w:t>
      </w:r>
    </w:p>
    <w:p w14:paraId="6C9D88F8" w14:textId="7B9F7F9D" w:rsidR="00FB496E" w:rsidRPr="00107445" w:rsidRDefault="00FB496E" w:rsidP="00FB496E">
      <w:pPr>
        <w:autoSpaceDE w:val="0"/>
        <w:autoSpaceDN w:val="0"/>
        <w:adjustRightInd w:val="0"/>
        <w:rPr>
          <w:rFonts w:asciiTheme="minorHAnsi" w:hAnsiTheme="minorHAnsi" w:cstheme="minorHAnsi"/>
          <w:color w:val="000000"/>
          <w:lang w:eastAsia="en-US"/>
        </w:rPr>
      </w:pPr>
    </w:p>
    <w:p w14:paraId="017AC9B6" w14:textId="2C601D55" w:rsidR="001B47E5" w:rsidRPr="00F11325" w:rsidRDefault="00507F7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 xml:space="preserve">Community-based </w:t>
      </w:r>
      <w:r w:rsidR="00096D2E" w:rsidRPr="00F11325">
        <w:rPr>
          <w:rFonts w:asciiTheme="minorHAnsi" w:eastAsiaTheme="majorEastAsia" w:hAnsiTheme="minorHAnsi" w:cstheme="minorHAnsi"/>
          <w:color w:val="000000"/>
          <w:lang w:eastAsia="en-US"/>
        </w:rPr>
        <w:t xml:space="preserve">household assessment in this report refers to </w:t>
      </w:r>
      <w:r w:rsidR="002B1C4A" w:rsidRPr="00F11325">
        <w:rPr>
          <w:rFonts w:asciiTheme="minorHAnsi" w:eastAsiaTheme="majorEastAsia" w:hAnsiTheme="minorHAnsi" w:cstheme="minorHAnsi"/>
          <w:color w:val="000000"/>
          <w:lang w:eastAsia="en-US"/>
        </w:rPr>
        <w:t>the use</w:t>
      </w:r>
      <w:r w:rsidRPr="00F11325">
        <w:rPr>
          <w:rFonts w:asciiTheme="minorHAnsi" w:eastAsiaTheme="majorEastAsia" w:hAnsiTheme="minorHAnsi" w:cstheme="minorHAnsi"/>
          <w:color w:val="000000"/>
          <w:lang w:eastAsia="en-US"/>
        </w:rPr>
        <w:t xml:space="preserve"> a group of community members or leaders or a village development committee to decide which individuals or households in the community </w:t>
      </w:r>
      <w:r w:rsidR="00096D2E" w:rsidRPr="00F11325">
        <w:rPr>
          <w:rFonts w:asciiTheme="minorHAnsi" w:eastAsiaTheme="majorEastAsia" w:hAnsiTheme="minorHAnsi" w:cstheme="minorHAnsi"/>
          <w:color w:val="000000"/>
          <w:lang w:eastAsia="en-US"/>
        </w:rPr>
        <w:t>are extreme poor</w:t>
      </w:r>
      <w:r w:rsidRPr="00F11325">
        <w:rPr>
          <w:rFonts w:asciiTheme="minorHAnsi" w:eastAsiaTheme="majorEastAsia" w:hAnsiTheme="minorHAnsi" w:cstheme="minorHAnsi"/>
          <w:color w:val="000000"/>
          <w:lang w:eastAsia="en-US"/>
        </w:rPr>
        <w:t xml:space="preserve">. </w:t>
      </w:r>
      <w:r w:rsidR="00FB496E" w:rsidRPr="00F11325">
        <w:rPr>
          <w:rFonts w:asciiTheme="minorHAnsi" w:eastAsiaTheme="majorEastAsia" w:hAnsiTheme="minorHAnsi" w:cstheme="minorHAnsi"/>
          <w:color w:val="000000"/>
          <w:lang w:eastAsia="en-US"/>
        </w:rPr>
        <w:t xml:space="preserve"> The main argument put forward in favour of </w:t>
      </w:r>
      <w:r w:rsidR="008500A5" w:rsidRPr="00F11325">
        <w:rPr>
          <w:rFonts w:asciiTheme="minorHAnsi" w:eastAsiaTheme="majorEastAsia" w:hAnsiTheme="minorHAnsi" w:cstheme="minorHAnsi"/>
          <w:color w:val="000000"/>
          <w:lang w:eastAsia="en-US"/>
        </w:rPr>
        <w:t>community-based</w:t>
      </w:r>
      <w:r w:rsidR="00FB496E" w:rsidRPr="00F11325">
        <w:rPr>
          <w:rFonts w:asciiTheme="minorHAnsi" w:eastAsiaTheme="majorEastAsia" w:hAnsiTheme="minorHAnsi" w:cstheme="minorHAnsi"/>
          <w:color w:val="000000"/>
          <w:lang w:eastAsia="en-US"/>
        </w:rPr>
        <w:t xml:space="preserve"> </w:t>
      </w:r>
      <w:r w:rsidR="00096D2E" w:rsidRPr="00F11325">
        <w:rPr>
          <w:rFonts w:asciiTheme="minorHAnsi" w:eastAsiaTheme="majorEastAsia" w:hAnsiTheme="minorHAnsi" w:cstheme="minorHAnsi"/>
          <w:color w:val="000000"/>
          <w:lang w:eastAsia="en-US"/>
        </w:rPr>
        <w:t>household assessment</w:t>
      </w:r>
      <w:r w:rsidR="00FB496E" w:rsidRPr="00F11325">
        <w:rPr>
          <w:rFonts w:asciiTheme="minorHAnsi" w:eastAsiaTheme="majorEastAsia" w:hAnsiTheme="minorHAnsi" w:cstheme="minorHAnsi"/>
          <w:color w:val="000000"/>
          <w:lang w:eastAsia="en-US"/>
        </w:rPr>
        <w:t xml:space="preserve"> is that “communities know best” who is most in need within their com</w:t>
      </w:r>
      <w:r w:rsidR="008500A5" w:rsidRPr="00F11325">
        <w:rPr>
          <w:rFonts w:asciiTheme="minorHAnsi" w:eastAsiaTheme="majorEastAsia" w:hAnsiTheme="minorHAnsi" w:cstheme="minorHAnsi"/>
          <w:color w:val="000000"/>
          <w:lang w:eastAsia="en-US"/>
        </w:rPr>
        <w:t xml:space="preserve">munities. </w:t>
      </w:r>
      <w:r w:rsidRPr="00F11325">
        <w:rPr>
          <w:rFonts w:asciiTheme="minorHAnsi" w:eastAsiaTheme="majorEastAsia" w:hAnsiTheme="minorHAnsi" w:cstheme="minorHAnsi"/>
          <w:color w:val="000000"/>
          <w:lang w:eastAsia="en-US"/>
        </w:rPr>
        <w:t>Village Development Committees or a group of village elders or special committees composed of community members or a mix of community members and local officials may be specially formed to assess household</w:t>
      </w:r>
      <w:r w:rsidR="00096D2E" w:rsidRPr="00F11325">
        <w:rPr>
          <w:rFonts w:asciiTheme="minorHAnsi" w:eastAsiaTheme="majorEastAsia" w:hAnsiTheme="minorHAnsi" w:cstheme="minorHAnsi"/>
          <w:color w:val="000000"/>
          <w:lang w:eastAsia="en-US"/>
        </w:rPr>
        <w:t>s.</w:t>
      </w:r>
    </w:p>
    <w:p w14:paraId="2CBF922A" w14:textId="21AC255C" w:rsidR="001B47E5" w:rsidRPr="00F11325" w:rsidRDefault="001B47E5" w:rsidP="00F11325">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527D4E50" w14:textId="1D5F4972" w:rsidR="009B239D" w:rsidRPr="00F11325" w:rsidRDefault="00D82C3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C</w:t>
      </w:r>
      <w:r w:rsidR="00507F7D" w:rsidRPr="00F11325">
        <w:rPr>
          <w:rFonts w:asciiTheme="minorHAnsi" w:eastAsiaTheme="majorEastAsia" w:hAnsiTheme="minorHAnsi" w:cstheme="minorHAnsi"/>
          <w:color w:val="000000"/>
          <w:lang w:eastAsia="en-US"/>
        </w:rPr>
        <w:t xml:space="preserve">ommunity </w:t>
      </w:r>
      <w:r w:rsidR="00096D2E" w:rsidRPr="00F11325">
        <w:rPr>
          <w:rFonts w:asciiTheme="minorHAnsi" w:eastAsiaTheme="majorEastAsia" w:hAnsiTheme="minorHAnsi" w:cstheme="minorHAnsi"/>
          <w:color w:val="000000"/>
          <w:lang w:eastAsia="en-US"/>
        </w:rPr>
        <w:t>based household assessment</w:t>
      </w:r>
      <w:r w:rsidR="00507F7D" w:rsidRPr="00F11325">
        <w:rPr>
          <w:rFonts w:asciiTheme="minorHAnsi" w:eastAsiaTheme="majorEastAsia" w:hAnsiTheme="minorHAnsi" w:cstheme="minorHAnsi"/>
          <w:color w:val="000000"/>
          <w:lang w:eastAsia="en-US"/>
        </w:rPr>
        <w:t xml:space="preserve"> may encounter several possible </w:t>
      </w:r>
      <w:r w:rsidR="00A31A1F" w:rsidRPr="00F11325">
        <w:rPr>
          <w:rFonts w:asciiTheme="minorHAnsi" w:eastAsiaTheme="majorEastAsia" w:hAnsiTheme="minorHAnsi" w:cstheme="minorHAnsi"/>
          <w:color w:val="000000"/>
          <w:lang w:eastAsia="en-US"/>
        </w:rPr>
        <w:t>challenges</w:t>
      </w:r>
      <w:r w:rsidR="00507F7D" w:rsidRPr="00F11325">
        <w:rPr>
          <w:rFonts w:asciiTheme="minorHAnsi" w:eastAsiaTheme="majorEastAsia" w:hAnsiTheme="minorHAnsi" w:cstheme="minorHAnsi"/>
          <w:color w:val="000000"/>
          <w:lang w:eastAsia="en-US"/>
        </w:rPr>
        <w:t xml:space="preserve">. Local actors may have other incentives besides good targeting. For example, the granting or denial of benefits to different members of the community may continue or exacerbate any existing patterns of social exclusion. In addition, if local definitions of welfare are used, evaluating how well community-based </w:t>
      </w:r>
      <w:r w:rsidR="00096D2E" w:rsidRPr="00F11325">
        <w:rPr>
          <w:rFonts w:asciiTheme="minorHAnsi" w:eastAsiaTheme="majorEastAsia" w:hAnsiTheme="minorHAnsi" w:cstheme="minorHAnsi"/>
          <w:color w:val="000000"/>
          <w:lang w:eastAsia="en-US"/>
        </w:rPr>
        <w:t xml:space="preserve">household assessment </w:t>
      </w:r>
      <w:r w:rsidR="00507F7D" w:rsidRPr="00F11325">
        <w:rPr>
          <w:rFonts w:asciiTheme="minorHAnsi" w:eastAsiaTheme="majorEastAsia" w:hAnsiTheme="minorHAnsi" w:cstheme="minorHAnsi"/>
          <w:color w:val="000000"/>
          <w:lang w:eastAsia="en-US"/>
        </w:rPr>
        <w:t>works becomes more difficult and ambiguous. Welfare may be considered differently by different villages or regions.</w:t>
      </w:r>
      <w:r w:rsidR="003F6F00" w:rsidRPr="00F11325">
        <w:rPr>
          <w:rFonts w:asciiTheme="minorHAnsi" w:eastAsiaTheme="majorEastAsia" w:hAnsiTheme="minorHAnsi" w:cstheme="minorHAnsi"/>
          <w:color w:val="000000"/>
          <w:lang w:eastAsia="en-US"/>
        </w:rPr>
        <w:t xml:space="preserve">  </w:t>
      </w:r>
    </w:p>
    <w:p w14:paraId="4A6989EC" w14:textId="77777777" w:rsidR="008500A5" w:rsidRPr="00107445" w:rsidRDefault="008500A5" w:rsidP="00107445">
      <w:pPr>
        <w:pStyle w:val="Default"/>
        <w:spacing w:after="0" w:line="276" w:lineRule="auto"/>
        <w:jc w:val="both"/>
        <w:rPr>
          <w:rFonts w:asciiTheme="minorHAnsi" w:hAnsiTheme="minorHAnsi" w:cstheme="minorHAnsi"/>
          <w:sz w:val="24"/>
          <w:szCs w:val="24"/>
        </w:rPr>
      </w:pPr>
    </w:p>
    <w:p w14:paraId="6C766211" w14:textId="09C7FE4E" w:rsidR="008500A5" w:rsidRPr="00F11325" w:rsidRDefault="008500A5"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A</w:t>
      </w:r>
      <w:r w:rsidR="00A31A1F" w:rsidRPr="00F11325">
        <w:rPr>
          <w:rFonts w:asciiTheme="minorHAnsi" w:eastAsiaTheme="majorEastAsia" w:hAnsiTheme="minorHAnsi" w:cstheme="minorHAnsi"/>
          <w:color w:val="000000"/>
          <w:lang w:eastAsia="en-US"/>
        </w:rPr>
        <w:t>nother</w:t>
      </w:r>
      <w:r w:rsidR="00605207" w:rsidRPr="00F11325">
        <w:rPr>
          <w:rFonts w:asciiTheme="minorHAnsi" w:eastAsiaTheme="majorEastAsia" w:hAnsiTheme="minorHAnsi" w:cstheme="minorHAnsi"/>
          <w:color w:val="000000"/>
          <w:lang w:eastAsia="en-US"/>
        </w:rPr>
        <w:t xml:space="preserve"> </w:t>
      </w:r>
      <w:r w:rsidRPr="00F11325">
        <w:rPr>
          <w:rFonts w:asciiTheme="minorHAnsi" w:eastAsiaTheme="majorEastAsia" w:hAnsiTheme="minorHAnsi" w:cstheme="minorHAnsi"/>
          <w:color w:val="000000"/>
          <w:lang w:eastAsia="en-US"/>
        </w:rPr>
        <w:t xml:space="preserve">challenge with community-based </w:t>
      </w:r>
      <w:r w:rsidR="00096D2E" w:rsidRPr="00F11325">
        <w:rPr>
          <w:rFonts w:asciiTheme="minorHAnsi" w:eastAsiaTheme="majorEastAsia" w:hAnsiTheme="minorHAnsi" w:cstheme="minorHAnsi"/>
          <w:color w:val="000000"/>
          <w:lang w:eastAsia="en-US"/>
        </w:rPr>
        <w:t xml:space="preserve">household assessment </w:t>
      </w:r>
      <w:r w:rsidRPr="00F11325">
        <w:rPr>
          <w:rFonts w:asciiTheme="minorHAnsi" w:eastAsiaTheme="majorEastAsia" w:hAnsiTheme="minorHAnsi" w:cstheme="minorHAnsi"/>
          <w:color w:val="000000"/>
          <w:lang w:eastAsia="en-US"/>
        </w:rPr>
        <w:t>is that the wellbeing of communities varies greatly so that the poorest ten percent in a relatively well-off community may have higher standards of living than the more affluent in a poor community.</w:t>
      </w:r>
      <w:r w:rsidR="00554E48" w:rsidRPr="00F11325">
        <w:rPr>
          <w:rFonts w:asciiTheme="minorHAnsi" w:eastAsiaTheme="majorEastAsia" w:hAnsiTheme="minorHAnsi" w:cstheme="minorHAnsi"/>
          <w:color w:val="000000"/>
          <w:lang w:eastAsia="en-US"/>
        </w:rPr>
        <w:t xml:space="preserve"> So, while community-based </w:t>
      </w:r>
      <w:r w:rsidR="00096D2E" w:rsidRPr="00F11325">
        <w:rPr>
          <w:rFonts w:asciiTheme="minorHAnsi" w:eastAsiaTheme="majorEastAsia" w:hAnsiTheme="minorHAnsi" w:cstheme="minorHAnsi"/>
          <w:color w:val="000000"/>
          <w:lang w:eastAsia="en-US"/>
        </w:rPr>
        <w:t xml:space="preserve">household assessment </w:t>
      </w:r>
      <w:r w:rsidR="00554E48" w:rsidRPr="00F11325">
        <w:rPr>
          <w:rFonts w:asciiTheme="minorHAnsi" w:eastAsiaTheme="majorEastAsia" w:hAnsiTheme="minorHAnsi" w:cstheme="minorHAnsi"/>
          <w:color w:val="000000"/>
          <w:lang w:eastAsia="en-US"/>
        </w:rPr>
        <w:t xml:space="preserve">may be the best option available for a small-scale program working in a few communities, it would be </w:t>
      </w:r>
      <w:r w:rsidR="003B27AA" w:rsidRPr="00F11325">
        <w:rPr>
          <w:rFonts w:asciiTheme="minorHAnsi" w:eastAsiaTheme="majorEastAsia" w:hAnsiTheme="minorHAnsi" w:cstheme="minorHAnsi"/>
          <w:color w:val="000000"/>
          <w:lang w:eastAsia="en-US"/>
        </w:rPr>
        <w:t>less suitable</w:t>
      </w:r>
      <w:r w:rsidR="00554E48" w:rsidRPr="00F11325">
        <w:rPr>
          <w:rFonts w:asciiTheme="minorHAnsi" w:eastAsiaTheme="majorEastAsia" w:hAnsiTheme="minorHAnsi" w:cstheme="minorHAnsi"/>
          <w:color w:val="000000"/>
          <w:lang w:eastAsia="en-US"/>
        </w:rPr>
        <w:t xml:space="preserve"> for a national </w:t>
      </w:r>
      <w:r w:rsidR="003B27AA" w:rsidRPr="00F11325">
        <w:rPr>
          <w:rFonts w:asciiTheme="minorHAnsi" w:eastAsiaTheme="majorEastAsia" w:hAnsiTheme="minorHAnsi" w:cstheme="minorHAnsi"/>
          <w:color w:val="000000"/>
          <w:lang w:eastAsia="en-US"/>
        </w:rPr>
        <w:t>social registry</w:t>
      </w:r>
      <w:r w:rsidR="00554E48" w:rsidRPr="00F11325">
        <w:rPr>
          <w:rFonts w:asciiTheme="minorHAnsi" w:eastAsiaTheme="majorEastAsia" w:hAnsiTheme="minorHAnsi" w:cstheme="minorHAnsi"/>
          <w:color w:val="000000"/>
          <w:lang w:eastAsia="en-US"/>
        </w:rPr>
        <w:t>.</w:t>
      </w:r>
    </w:p>
    <w:p w14:paraId="1A4DBE79" w14:textId="77777777" w:rsidR="009B239D" w:rsidRPr="00F11325" w:rsidRDefault="009B239D" w:rsidP="00F11325">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5B1BD682" w14:textId="1BEDB1F7" w:rsidR="009B239D" w:rsidRDefault="00507F7D" w:rsidP="00A22875">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 xml:space="preserve">Community-based </w:t>
      </w:r>
      <w:r w:rsidR="00096D2E" w:rsidRPr="00F11325">
        <w:rPr>
          <w:rFonts w:asciiTheme="minorHAnsi" w:eastAsiaTheme="majorEastAsia" w:hAnsiTheme="minorHAnsi" w:cstheme="minorHAnsi"/>
          <w:color w:val="000000"/>
          <w:lang w:eastAsia="en-US"/>
        </w:rPr>
        <w:t xml:space="preserve">household assessment </w:t>
      </w:r>
      <w:r w:rsidRPr="00F11325">
        <w:rPr>
          <w:rFonts w:asciiTheme="minorHAnsi" w:eastAsiaTheme="majorEastAsia" w:hAnsiTheme="minorHAnsi" w:cstheme="minorHAnsi"/>
          <w:color w:val="000000"/>
          <w:lang w:eastAsia="en-US"/>
        </w:rPr>
        <w:t>may be most appropriate where local communities are clearly defined and cohesive for programs that are just starting or plan to include just a small portion of the population and for temporary initiatives that cannot support administrative structures of their own.</w:t>
      </w:r>
      <w:r w:rsidR="00B71211" w:rsidRPr="00F11325">
        <w:rPr>
          <w:rFonts w:asciiTheme="minorHAnsi" w:eastAsiaTheme="majorEastAsia" w:hAnsiTheme="minorHAnsi" w:cstheme="minorHAnsi"/>
          <w:color w:val="000000"/>
          <w:lang w:eastAsia="en-US"/>
        </w:rPr>
        <w:t xml:space="preserve">  It can be coupled with other measures to enhance accuracy.</w:t>
      </w:r>
    </w:p>
    <w:p w14:paraId="590DAF39" w14:textId="77777777" w:rsidR="00FD1717" w:rsidRPr="00FD1717" w:rsidRDefault="00FD1717" w:rsidP="00FD1717">
      <w:pPr>
        <w:pStyle w:val="ListParagraph"/>
        <w:rPr>
          <w:rFonts w:asciiTheme="minorHAnsi" w:eastAsiaTheme="majorEastAsia" w:hAnsiTheme="minorHAnsi" w:cstheme="minorHAnsi"/>
          <w:color w:val="000000"/>
          <w:lang w:eastAsia="en-US"/>
        </w:rPr>
      </w:pPr>
    </w:p>
    <w:p w14:paraId="32005017"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b/>
          <w:color w:val="000000"/>
          <w:lang w:eastAsia="en-US"/>
        </w:rPr>
      </w:pPr>
      <w:r>
        <w:rPr>
          <w:rFonts w:asciiTheme="minorHAnsi" w:eastAsiaTheme="majorEastAsia" w:hAnsiTheme="minorHAnsi" w:cstheme="minorHAnsi"/>
          <w:b/>
          <w:color w:val="000000"/>
          <w:lang w:eastAsia="en-US"/>
        </w:rPr>
        <w:t>TARGETING IN</w:t>
      </w:r>
      <w:r w:rsidRPr="00F11325">
        <w:rPr>
          <w:rFonts w:asciiTheme="minorHAnsi" w:eastAsiaTheme="majorEastAsia" w:hAnsiTheme="minorHAnsi" w:cstheme="minorHAnsi"/>
          <w:b/>
          <w:color w:val="000000"/>
          <w:lang w:eastAsia="en-US"/>
        </w:rPr>
        <w:t xml:space="preserve"> GAMBIA</w:t>
      </w:r>
    </w:p>
    <w:p w14:paraId="510D60D7"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0948F3D2" w14:textId="77777777" w:rsidR="00FD1717" w:rsidRPr="00F11325" w:rsidRDefault="00FD1717" w:rsidP="00FD1717">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Considering the restrictions and limitations of the different methods of targeting, a good instrument for targeting should meet at least two conditions</w:t>
      </w:r>
      <w:r w:rsidRPr="00F11325">
        <w:rPr>
          <w:rFonts w:eastAsiaTheme="majorEastAsia"/>
          <w:color w:val="000000"/>
          <w:lang w:eastAsia="en-US"/>
        </w:rPr>
        <w:footnoteReference w:id="8"/>
      </w:r>
      <w:r w:rsidRPr="00F11325">
        <w:rPr>
          <w:rFonts w:asciiTheme="minorHAnsi" w:eastAsiaTheme="majorEastAsia" w:hAnsiTheme="minorHAnsi" w:cstheme="minorHAnsi"/>
          <w:color w:val="000000"/>
          <w:lang w:eastAsia="en-US"/>
        </w:rPr>
        <w:t>: first, it must be able to discriminate statistically among the population to identify the poorest or those intended as recipients of social benefits, and second, it should consider verifiable measures to avoid misrepresentation of a household’s living conditions.</w:t>
      </w:r>
    </w:p>
    <w:p w14:paraId="4EBE7F5A"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7D288525" w14:textId="3966C958" w:rsidR="00FD1717" w:rsidRPr="00F11325" w:rsidRDefault="00FD1717" w:rsidP="00FD1717">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 xml:space="preserve">The report “Moving Towards </w:t>
      </w:r>
      <w:r w:rsidR="002B1C4A" w:rsidRPr="00F11325">
        <w:rPr>
          <w:rFonts w:asciiTheme="minorHAnsi" w:eastAsiaTheme="majorEastAsia" w:hAnsiTheme="minorHAnsi" w:cstheme="minorHAnsi"/>
          <w:color w:val="000000"/>
          <w:lang w:eastAsia="en-US"/>
        </w:rPr>
        <w:t>an</w:t>
      </w:r>
      <w:r w:rsidRPr="00F11325">
        <w:rPr>
          <w:rFonts w:asciiTheme="minorHAnsi" w:eastAsiaTheme="majorEastAsia" w:hAnsiTheme="minorHAnsi" w:cstheme="minorHAnsi"/>
          <w:color w:val="000000"/>
          <w:lang w:eastAsia="en-US"/>
        </w:rPr>
        <w:t xml:space="preserve"> Integrated </w:t>
      </w:r>
      <w:r w:rsidR="002B1C4A" w:rsidRPr="00F11325">
        <w:rPr>
          <w:rFonts w:asciiTheme="minorHAnsi" w:eastAsiaTheme="majorEastAsia" w:hAnsiTheme="minorHAnsi" w:cstheme="minorHAnsi"/>
          <w:color w:val="000000"/>
          <w:lang w:eastAsia="en-US"/>
        </w:rPr>
        <w:t>and</w:t>
      </w:r>
      <w:r w:rsidRPr="00F11325">
        <w:rPr>
          <w:rFonts w:asciiTheme="minorHAnsi" w:eastAsiaTheme="majorEastAsia" w:hAnsiTheme="minorHAnsi" w:cstheme="minorHAnsi"/>
          <w:color w:val="000000"/>
          <w:lang w:eastAsia="en-US"/>
        </w:rPr>
        <w:t xml:space="preserve"> Equitable Social Protection </w:t>
      </w:r>
      <w:r w:rsidR="002B1C4A" w:rsidRPr="00F11325">
        <w:rPr>
          <w:rFonts w:asciiTheme="minorHAnsi" w:eastAsiaTheme="majorEastAsia" w:hAnsiTheme="minorHAnsi" w:cstheme="minorHAnsi"/>
          <w:color w:val="000000"/>
          <w:lang w:eastAsia="en-US"/>
        </w:rPr>
        <w:t>in</w:t>
      </w:r>
      <w:r w:rsidRPr="00F11325">
        <w:rPr>
          <w:rFonts w:asciiTheme="minorHAnsi" w:eastAsiaTheme="majorEastAsia" w:hAnsiTheme="minorHAnsi" w:cstheme="minorHAnsi"/>
          <w:color w:val="000000"/>
          <w:lang w:eastAsia="en-US"/>
        </w:rPr>
        <w:t xml:space="preserve"> The Gambia”</w:t>
      </w:r>
      <w:r w:rsidRPr="00F11325">
        <w:rPr>
          <w:rFonts w:asciiTheme="minorHAnsi" w:eastAsiaTheme="majorEastAsia" w:hAnsiTheme="minorHAnsi" w:cstheme="minorHAnsi"/>
          <w:color w:val="000000"/>
          <w:lang w:eastAsia="en-US"/>
        </w:rPr>
        <w:footnoteReference w:id="9"/>
      </w:r>
      <w:r w:rsidRPr="00F11325">
        <w:rPr>
          <w:rFonts w:asciiTheme="minorHAnsi" w:eastAsiaTheme="majorEastAsia" w:hAnsiTheme="minorHAnsi" w:cstheme="minorHAnsi"/>
          <w:color w:val="000000"/>
          <w:lang w:eastAsia="en-US"/>
        </w:rPr>
        <w:t xml:space="preserve"> has been used to review some of the targeting methods used currently by social protection programs but does not go into details about the efficiency or effectiveness of these methods in The Gambian context. Three main methods have been identified:  income-based, categorical and geographical targeting. A combination of categorical and geographical targeting however, appears to be the most common approach to selecting beneficiaries currently.  The NSPP identifies the need to ‘assess the scope for adopting a standardized and harmonized system of categorizing, identifying and targeting eligible individuals and </w:t>
      </w:r>
      <w:r w:rsidR="002B1C4A" w:rsidRPr="00F11325">
        <w:rPr>
          <w:rFonts w:asciiTheme="minorHAnsi" w:eastAsiaTheme="majorEastAsia" w:hAnsiTheme="minorHAnsi" w:cstheme="minorHAnsi"/>
          <w:color w:val="000000"/>
          <w:lang w:eastAsia="en-US"/>
        </w:rPr>
        <w:t>households</w:t>
      </w:r>
      <w:r w:rsidRPr="00F11325">
        <w:rPr>
          <w:rFonts w:asciiTheme="minorHAnsi" w:eastAsiaTheme="majorEastAsia" w:hAnsiTheme="minorHAnsi" w:cstheme="minorHAnsi"/>
          <w:color w:val="000000"/>
          <w:lang w:eastAsia="en-US"/>
        </w:rPr>
        <w:t>.</w:t>
      </w:r>
    </w:p>
    <w:p w14:paraId="1688DA66"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1B2F3B92" w14:textId="77777777" w:rsidR="00FD1717" w:rsidRPr="00F11325" w:rsidRDefault="00FD1717" w:rsidP="00FD1717">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Within the income-based targeting approaches, most projects adopt either a simple means test and/or community-based targeting. Simple means testing was used in social assistance schemes run by the Department of Social Welfare (DSW) which selected beneficiaries through an interview and visit to the household by a DSW social worker to verify in a qualitative/visible way, the level of poverty. </w:t>
      </w:r>
    </w:p>
    <w:p w14:paraId="7E0D1292"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568E76A1" w14:textId="77777777" w:rsidR="00FD1717" w:rsidRPr="00F11325" w:rsidRDefault="00FD1717" w:rsidP="00FD1717">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Community-based targeting was adopted in the Ministry of Basic and Secondary Education Conditional Cash Transfer. Through community meetings involving mothers’ clubs and school management committees, the most vulnerable girls were identified for support. To avoid leakage of benefits, the CCT combined community-based targeting with a means-testing method to identify the poorest girls. </w:t>
      </w:r>
    </w:p>
    <w:p w14:paraId="3269E79D"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23E745CF" w14:textId="77777777" w:rsidR="00FD1717" w:rsidRPr="00F11325" w:rsidRDefault="00FD1717" w:rsidP="00FD1717">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Categorical targeting is also commonly employed in social assistance and livelihood promotion projects defining eligibility in terms of individual or household characteristics that are fairly easy to observe and are correlated with poverty. Categorical groups that have been defined as vulnerable and deserving of support in The Gambia include: children (Orphans and Vulnerable Children and Almudos (street children) in particular); pregnant or lactating women; young unemployed people, women, people with disabilities, the elderly and PLHIV. There are other categories that do not often feature in social protection programming, such as migrants, single parents, widows, and child-headed households. Not many programs disaggregate between transient, extreme and chronic poor in their design. </w:t>
      </w:r>
    </w:p>
    <w:p w14:paraId="7A6DCC85"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614BFE9A" w14:textId="77777777" w:rsidR="00FD1717" w:rsidRPr="00F11325" w:rsidRDefault="00FD1717" w:rsidP="00FD1717">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 xml:space="preserve">Geographical targeting has been used in projects that address food insecurity and livelihood promotion. World Food Program (WFP) food security assistance is based on an assessment of households’ food and poverty gaps with the most food-insecure households prioritized for assistance. While geographical targeting is very important in directing resources to spatially excluded and disadvantaged regions, the focus on rural poverty in The Gambia may neglect small pockets of the poor emerging in urban locations. </w:t>
      </w:r>
    </w:p>
    <w:p w14:paraId="3B73568D"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52CC3BAF" w14:textId="77777777" w:rsidR="00FD1717" w:rsidRPr="00F11325" w:rsidRDefault="00FD1717" w:rsidP="00FD1717">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A combination of methods can be observed in programs such as:  Maternal and Child Nutrition and Health Results Project (MCNHRP) and Building Resilience through Social Transfer for Nutrition Security (BReST) which use a combination of Geographical and Categorical targeting. These methods have been used for simplicity and are effective when programs have limited reach.</w:t>
      </w:r>
    </w:p>
    <w:p w14:paraId="001A87F6"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14DEA49D" w14:textId="31D42529" w:rsidR="00FD1717" w:rsidRPr="00F11325" w:rsidRDefault="00FD1717" w:rsidP="00FD1717">
      <w:pPr>
        <w:pStyle w:val="ListParagraph"/>
        <w:widowControl w:val="0"/>
        <w:numPr>
          <w:ilvl w:val="0"/>
          <w:numId w:val="2"/>
        </w:numPr>
        <w:autoSpaceDE w:val="0"/>
        <w:autoSpaceDN w:val="0"/>
        <w:adjustRightInd w:val="0"/>
        <w:spacing w:line="276" w:lineRule="auto"/>
        <w:ind w:left="0" w:firstLine="0"/>
        <w:jc w:val="both"/>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A social registry should be designed to cater for all common targeting methods</w:t>
      </w:r>
      <w:r w:rsidR="002935AE">
        <w:rPr>
          <w:rFonts w:asciiTheme="minorHAnsi" w:eastAsiaTheme="majorEastAsia" w:hAnsiTheme="minorHAnsi" w:cstheme="minorHAnsi"/>
          <w:color w:val="000000"/>
          <w:lang w:eastAsia="en-US"/>
        </w:rPr>
        <w:t xml:space="preserve">: by ensuring that there is </w:t>
      </w:r>
      <w:r w:rsidRPr="00F11325">
        <w:rPr>
          <w:rFonts w:asciiTheme="minorHAnsi" w:eastAsiaTheme="majorEastAsia" w:hAnsiTheme="minorHAnsi" w:cstheme="minorHAnsi"/>
          <w:color w:val="000000"/>
          <w:lang w:eastAsia="en-US"/>
        </w:rPr>
        <w:t xml:space="preserve">100% coverage of the entire population and the data collected and stored in the social registry can be used to </w:t>
      </w:r>
      <w:r w:rsidR="002935AE">
        <w:rPr>
          <w:rFonts w:asciiTheme="minorHAnsi" w:eastAsiaTheme="majorEastAsia" w:hAnsiTheme="minorHAnsi" w:cstheme="minorHAnsi"/>
          <w:color w:val="000000"/>
          <w:lang w:eastAsia="en-US"/>
        </w:rPr>
        <w:t>user programs to determine eligibility</w:t>
      </w:r>
      <w:r w:rsidR="006950D9">
        <w:rPr>
          <w:rFonts w:asciiTheme="minorHAnsi" w:eastAsiaTheme="majorEastAsia" w:hAnsiTheme="minorHAnsi" w:cstheme="minorHAnsi"/>
          <w:color w:val="000000"/>
          <w:lang w:eastAsia="en-US"/>
        </w:rPr>
        <w:t xml:space="preserve"> of </w:t>
      </w:r>
      <w:r w:rsidR="006950D9">
        <w:rPr>
          <w:rFonts w:asciiTheme="minorHAnsi" w:eastAsiaTheme="majorEastAsia" w:hAnsiTheme="minorHAnsi" w:cstheme="minorHAnsi"/>
          <w:color w:val="000000"/>
          <w:lang w:eastAsia="en-US"/>
        </w:rPr>
        <w:lastRenderedPageBreak/>
        <w:t>households.</w:t>
      </w:r>
      <w:r w:rsidRPr="00F11325">
        <w:rPr>
          <w:rFonts w:asciiTheme="minorHAnsi" w:eastAsiaTheme="majorEastAsia" w:hAnsiTheme="minorHAnsi" w:cstheme="minorHAnsi"/>
          <w:color w:val="000000"/>
          <w:lang w:eastAsia="en-US"/>
        </w:rPr>
        <w:t xml:space="preserve"> One this is achieved within the social </w:t>
      </w:r>
      <w:r w:rsidR="002B1C4A" w:rsidRPr="00F11325">
        <w:rPr>
          <w:rFonts w:asciiTheme="minorHAnsi" w:eastAsiaTheme="majorEastAsia" w:hAnsiTheme="minorHAnsi" w:cstheme="minorHAnsi"/>
          <w:color w:val="000000"/>
          <w:lang w:eastAsia="en-US"/>
        </w:rPr>
        <w:t>registry;</w:t>
      </w:r>
      <w:r w:rsidRPr="00F11325">
        <w:rPr>
          <w:rFonts w:asciiTheme="minorHAnsi" w:eastAsiaTheme="majorEastAsia" w:hAnsiTheme="minorHAnsi" w:cstheme="minorHAnsi"/>
          <w:color w:val="000000"/>
          <w:lang w:eastAsia="en-US"/>
        </w:rPr>
        <w:t xml:space="preserve"> social programs would use </w:t>
      </w:r>
      <w:r w:rsidR="006950D9">
        <w:rPr>
          <w:rFonts w:asciiTheme="minorHAnsi" w:eastAsiaTheme="majorEastAsia" w:hAnsiTheme="minorHAnsi" w:cstheme="minorHAnsi"/>
          <w:color w:val="000000"/>
          <w:lang w:eastAsia="en-US"/>
        </w:rPr>
        <w:t xml:space="preserve">any criteria to select eligible households/members for inclusion into their programs. For </w:t>
      </w:r>
      <w:r w:rsidR="00417310">
        <w:rPr>
          <w:rFonts w:asciiTheme="minorHAnsi" w:eastAsiaTheme="majorEastAsia" w:hAnsiTheme="minorHAnsi" w:cstheme="minorHAnsi"/>
          <w:color w:val="000000"/>
          <w:lang w:eastAsia="en-US"/>
        </w:rPr>
        <w:t>example,</w:t>
      </w:r>
      <w:r w:rsidR="006950D9">
        <w:rPr>
          <w:rFonts w:asciiTheme="minorHAnsi" w:eastAsiaTheme="majorEastAsia" w:hAnsiTheme="minorHAnsi" w:cstheme="minorHAnsi"/>
          <w:color w:val="000000"/>
          <w:lang w:eastAsia="en-US"/>
        </w:rPr>
        <w:t xml:space="preserve"> a universal program which targets everyone above 60 years would request households from the SR with household members above the age of 60 for enrollment.</w:t>
      </w:r>
    </w:p>
    <w:p w14:paraId="08D11B36" w14:textId="77777777" w:rsidR="00FD1717" w:rsidRPr="00F11325" w:rsidRDefault="00FD1717" w:rsidP="00FD1717">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202E2BFA" w14:textId="5C3D2DA9" w:rsidR="001D5A1E" w:rsidRDefault="001D5A1E" w:rsidP="001D5A1E">
      <w:pPr>
        <w:pStyle w:val="Default"/>
        <w:spacing w:after="0" w:line="276" w:lineRule="auto"/>
        <w:jc w:val="both"/>
        <w:rPr>
          <w:rFonts w:asciiTheme="minorHAnsi" w:hAnsiTheme="minorHAnsi" w:cstheme="minorHAnsi"/>
          <w:b/>
          <w:sz w:val="24"/>
          <w:szCs w:val="24"/>
        </w:rPr>
      </w:pPr>
    </w:p>
    <w:tbl>
      <w:tblPr>
        <w:tblStyle w:val="TableGrid"/>
        <w:tblW w:w="8815" w:type="dxa"/>
        <w:shd w:val="clear" w:color="auto" w:fill="D9D9D9" w:themeFill="background1" w:themeFillShade="D9"/>
        <w:tblLook w:val="04A0" w:firstRow="1" w:lastRow="0" w:firstColumn="1" w:lastColumn="0" w:noHBand="0" w:noVBand="1"/>
      </w:tblPr>
      <w:tblGrid>
        <w:gridCol w:w="8815"/>
      </w:tblGrid>
      <w:tr w:rsidR="001A27B8" w:rsidRPr="00107445" w14:paraId="5A95EE79" w14:textId="77777777" w:rsidTr="00031FF3">
        <w:tc>
          <w:tcPr>
            <w:tcW w:w="8815" w:type="dxa"/>
            <w:shd w:val="clear" w:color="auto" w:fill="D9D9D9" w:themeFill="background1" w:themeFillShade="D9"/>
          </w:tcPr>
          <w:p w14:paraId="29B8512C" w14:textId="028668DF" w:rsidR="001A27B8" w:rsidRPr="00107445" w:rsidRDefault="001A27B8" w:rsidP="003372EC">
            <w:pPr>
              <w:pStyle w:val="Heading2"/>
              <w:outlineLvl w:val="1"/>
            </w:pPr>
            <w:bookmarkStart w:id="47" w:name="_Toc525745138"/>
            <w:bookmarkStart w:id="48" w:name="_Hlk525671263"/>
            <w:r w:rsidRPr="00107445">
              <w:t xml:space="preserve">DECISION  </w:t>
            </w:r>
            <w:r w:rsidR="00A35E78">
              <w:t>4</w:t>
            </w:r>
            <w:r w:rsidRPr="00107445">
              <w:t xml:space="preserve"> – HOUSEHOLD ASSES</w:t>
            </w:r>
            <w:r w:rsidR="00FD1717">
              <w:t>s</w:t>
            </w:r>
            <w:r w:rsidRPr="00107445">
              <w:t>MENT</w:t>
            </w:r>
            <w:bookmarkEnd w:id="47"/>
            <w:r w:rsidRPr="00107445">
              <w:t xml:space="preserve"> </w:t>
            </w:r>
          </w:p>
          <w:p w14:paraId="1F0ECBCB" w14:textId="77777777" w:rsidR="001A27B8" w:rsidRPr="00107445" w:rsidRDefault="001A27B8" w:rsidP="00680F6A">
            <w:pPr>
              <w:pStyle w:val="Default"/>
              <w:spacing w:line="276" w:lineRule="auto"/>
              <w:jc w:val="both"/>
              <w:rPr>
                <w:rFonts w:asciiTheme="minorHAnsi" w:hAnsiTheme="minorHAnsi" w:cstheme="minorHAnsi"/>
              </w:rPr>
            </w:pPr>
          </w:p>
          <w:p w14:paraId="2D5EBF76" w14:textId="7BE4E0FF" w:rsidR="00B80F94" w:rsidRDefault="001A27B8" w:rsidP="00031FF3">
            <w:pPr>
              <w:pStyle w:val="ListParagraph"/>
              <w:widowControl w:val="0"/>
              <w:numPr>
                <w:ilvl w:val="0"/>
                <w:numId w:val="2"/>
              </w:numPr>
              <w:autoSpaceDE w:val="0"/>
              <w:autoSpaceDN w:val="0"/>
              <w:adjustRightInd w:val="0"/>
              <w:spacing w:line="276" w:lineRule="auto"/>
              <w:ind w:left="0" w:firstLine="0"/>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 xml:space="preserve">PMT </w:t>
            </w:r>
            <w:r w:rsidR="00435290">
              <w:rPr>
                <w:rFonts w:asciiTheme="minorHAnsi" w:eastAsiaTheme="majorEastAsia" w:hAnsiTheme="minorHAnsi" w:cstheme="minorHAnsi"/>
                <w:color w:val="000000"/>
                <w:lang w:eastAsia="en-US"/>
              </w:rPr>
              <w:t xml:space="preserve">shall be used </w:t>
            </w:r>
            <w:r w:rsidR="00B80F94">
              <w:rPr>
                <w:rFonts w:asciiTheme="minorHAnsi" w:eastAsiaTheme="majorEastAsia" w:hAnsiTheme="minorHAnsi" w:cstheme="minorHAnsi"/>
                <w:color w:val="000000"/>
                <w:lang w:eastAsia="en-US"/>
              </w:rPr>
              <w:t>for</w:t>
            </w:r>
            <w:r w:rsidR="00435290">
              <w:rPr>
                <w:rFonts w:asciiTheme="minorHAnsi" w:eastAsiaTheme="majorEastAsia" w:hAnsiTheme="minorHAnsi" w:cstheme="minorHAnsi"/>
                <w:color w:val="000000"/>
                <w:lang w:eastAsia="en-US"/>
              </w:rPr>
              <w:t xml:space="preserve"> household </w:t>
            </w:r>
            <w:r w:rsidR="00221C3A">
              <w:rPr>
                <w:rFonts w:asciiTheme="minorHAnsi" w:eastAsiaTheme="majorEastAsia" w:hAnsiTheme="minorHAnsi" w:cstheme="minorHAnsi"/>
                <w:color w:val="000000"/>
                <w:lang w:eastAsia="en-US"/>
              </w:rPr>
              <w:t>assessment</w:t>
            </w:r>
            <w:r w:rsidR="00435290">
              <w:rPr>
                <w:rFonts w:asciiTheme="minorHAnsi" w:eastAsiaTheme="majorEastAsia" w:hAnsiTheme="minorHAnsi" w:cstheme="minorHAnsi"/>
                <w:color w:val="000000"/>
                <w:lang w:eastAsia="en-US"/>
              </w:rPr>
              <w:t>/</w:t>
            </w:r>
            <w:r w:rsidR="00221C3A">
              <w:rPr>
                <w:rFonts w:asciiTheme="minorHAnsi" w:eastAsiaTheme="majorEastAsia" w:hAnsiTheme="minorHAnsi" w:cstheme="minorHAnsi"/>
                <w:color w:val="000000"/>
                <w:lang w:eastAsia="en-US"/>
              </w:rPr>
              <w:t xml:space="preserve">categorization. </w:t>
            </w:r>
            <w:r w:rsidR="00031FF3">
              <w:rPr>
                <w:rFonts w:asciiTheme="minorHAnsi" w:eastAsiaTheme="majorEastAsia" w:hAnsiTheme="minorHAnsi" w:cstheme="minorHAnsi"/>
                <w:color w:val="000000"/>
                <w:lang w:eastAsia="en-US"/>
              </w:rPr>
              <w:t xml:space="preserve"> </w:t>
            </w:r>
          </w:p>
          <w:p w14:paraId="169895A5" w14:textId="77777777" w:rsidR="006140E3" w:rsidRDefault="006140E3" w:rsidP="006140E3">
            <w:pPr>
              <w:pStyle w:val="ListParagraph"/>
              <w:widowControl w:val="0"/>
              <w:autoSpaceDE w:val="0"/>
              <w:autoSpaceDN w:val="0"/>
              <w:adjustRightInd w:val="0"/>
              <w:spacing w:line="276" w:lineRule="auto"/>
              <w:ind w:left="0"/>
              <w:rPr>
                <w:rFonts w:asciiTheme="minorHAnsi" w:eastAsiaTheme="majorEastAsia" w:hAnsiTheme="minorHAnsi" w:cstheme="minorHAnsi"/>
                <w:color w:val="000000"/>
                <w:lang w:eastAsia="en-US"/>
              </w:rPr>
            </w:pPr>
          </w:p>
          <w:p w14:paraId="1DCB72FA" w14:textId="3BB5086E" w:rsidR="00435290" w:rsidRPr="002954BE" w:rsidRDefault="00221C3A" w:rsidP="00031FF3">
            <w:pPr>
              <w:pStyle w:val="ListParagraph"/>
              <w:widowControl w:val="0"/>
              <w:numPr>
                <w:ilvl w:val="0"/>
                <w:numId w:val="2"/>
              </w:numPr>
              <w:autoSpaceDE w:val="0"/>
              <w:autoSpaceDN w:val="0"/>
              <w:adjustRightInd w:val="0"/>
              <w:spacing w:line="276" w:lineRule="auto"/>
              <w:ind w:left="0" w:firstLine="0"/>
              <w:rPr>
                <w:rFonts w:asciiTheme="minorHAnsi" w:eastAsiaTheme="majorEastAsia" w:hAnsiTheme="minorHAnsi" w:cstheme="minorHAnsi"/>
                <w:color w:val="000000"/>
                <w:lang w:eastAsia="en-US"/>
              </w:rPr>
            </w:pPr>
            <w:r w:rsidRPr="00031FF3">
              <w:rPr>
                <w:rFonts w:asciiTheme="minorHAnsi" w:eastAsiaTheme="majorEastAsia" w:hAnsiTheme="minorHAnsi" w:cstheme="minorHAnsi"/>
                <w:color w:val="000000"/>
                <w:lang w:val="en-GB" w:eastAsia="en-US"/>
              </w:rPr>
              <w:t xml:space="preserve">The fact that the </w:t>
            </w:r>
            <w:r w:rsidR="00B80F94">
              <w:rPr>
                <w:rFonts w:asciiTheme="minorHAnsi" w:eastAsiaTheme="majorEastAsia" w:hAnsiTheme="minorHAnsi" w:cstheme="minorHAnsi"/>
                <w:color w:val="000000"/>
                <w:lang w:val="en-GB" w:eastAsia="en-US"/>
              </w:rPr>
              <w:t>GAMNSR</w:t>
            </w:r>
            <w:r w:rsidRPr="00031FF3">
              <w:rPr>
                <w:rFonts w:asciiTheme="minorHAnsi" w:eastAsiaTheme="majorEastAsia" w:hAnsiTheme="minorHAnsi" w:cstheme="minorHAnsi"/>
                <w:color w:val="000000"/>
                <w:lang w:val="en-GB" w:eastAsia="en-US"/>
              </w:rPr>
              <w:t xml:space="preserve"> </w:t>
            </w:r>
            <w:r w:rsidR="002B1C4A" w:rsidRPr="00031FF3">
              <w:rPr>
                <w:rFonts w:asciiTheme="minorHAnsi" w:eastAsiaTheme="majorEastAsia" w:hAnsiTheme="minorHAnsi" w:cstheme="minorHAnsi"/>
                <w:color w:val="000000"/>
                <w:lang w:val="en-GB" w:eastAsia="en-US"/>
              </w:rPr>
              <w:t>will provide</w:t>
            </w:r>
            <w:r w:rsidRPr="00031FF3">
              <w:rPr>
                <w:rFonts w:asciiTheme="minorHAnsi" w:eastAsiaTheme="majorEastAsia" w:hAnsiTheme="minorHAnsi" w:cstheme="minorHAnsi"/>
                <w:color w:val="000000"/>
                <w:lang w:val="en-GB" w:eastAsia="en-US"/>
              </w:rPr>
              <w:t xml:space="preserve"> a categorised list of households does not mean all social programs have to be ‘poverty-targeted’. Programs may use any criteria for selecting potential eligible households form the </w:t>
            </w:r>
            <w:r w:rsidR="00FD1717">
              <w:rPr>
                <w:rFonts w:asciiTheme="minorHAnsi" w:eastAsiaTheme="majorEastAsia" w:hAnsiTheme="minorHAnsi" w:cstheme="minorHAnsi"/>
                <w:color w:val="000000"/>
                <w:lang w:val="en-GB" w:eastAsia="en-US"/>
              </w:rPr>
              <w:t xml:space="preserve">social registry. </w:t>
            </w:r>
          </w:p>
          <w:p w14:paraId="3341A6E5" w14:textId="77777777" w:rsidR="002954BE" w:rsidRPr="002954BE" w:rsidRDefault="002954BE" w:rsidP="002954BE">
            <w:pPr>
              <w:pStyle w:val="ListParagraph"/>
              <w:rPr>
                <w:rFonts w:asciiTheme="minorHAnsi" w:eastAsiaTheme="majorEastAsia" w:hAnsiTheme="minorHAnsi" w:cstheme="minorHAnsi"/>
                <w:color w:val="000000"/>
                <w:lang w:eastAsia="en-US"/>
              </w:rPr>
            </w:pPr>
          </w:p>
          <w:p w14:paraId="27933751" w14:textId="38DE935C" w:rsidR="001A27B8" w:rsidRPr="00F11325" w:rsidRDefault="00031FF3" w:rsidP="00031FF3">
            <w:pPr>
              <w:pStyle w:val="ListParagraph"/>
              <w:widowControl w:val="0"/>
              <w:numPr>
                <w:ilvl w:val="0"/>
                <w:numId w:val="2"/>
              </w:numPr>
              <w:autoSpaceDE w:val="0"/>
              <w:autoSpaceDN w:val="0"/>
              <w:adjustRightInd w:val="0"/>
              <w:spacing w:line="276" w:lineRule="auto"/>
              <w:ind w:left="0" w:firstLine="0"/>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Community validation will be carried out by the u</w:t>
            </w:r>
            <w:r w:rsidR="00221C3A">
              <w:rPr>
                <w:rFonts w:asciiTheme="minorHAnsi" w:eastAsiaTheme="majorEastAsia" w:hAnsiTheme="minorHAnsi" w:cstheme="minorHAnsi"/>
                <w:color w:val="000000"/>
                <w:lang w:eastAsia="en-US"/>
              </w:rPr>
              <w:t>ser programs</w:t>
            </w:r>
            <w:r>
              <w:rPr>
                <w:rFonts w:asciiTheme="minorHAnsi" w:eastAsiaTheme="majorEastAsia" w:hAnsiTheme="minorHAnsi" w:cstheme="minorHAnsi"/>
                <w:color w:val="000000"/>
                <w:lang w:eastAsia="en-US"/>
              </w:rPr>
              <w:t xml:space="preserve"> with support from the SP Secretariat. Programs</w:t>
            </w:r>
            <w:r w:rsidR="00221C3A">
              <w:rPr>
                <w:rFonts w:asciiTheme="minorHAnsi" w:eastAsiaTheme="majorEastAsia" w:hAnsiTheme="minorHAnsi" w:cstheme="minorHAnsi"/>
                <w:color w:val="000000"/>
                <w:lang w:eastAsia="en-US"/>
              </w:rPr>
              <w:t xml:space="preserve"> shall be expected to use local structures/committees for the </w:t>
            </w:r>
            <w:r w:rsidR="001A27B8" w:rsidRPr="00F11325">
              <w:rPr>
                <w:rFonts w:asciiTheme="minorHAnsi" w:eastAsiaTheme="majorEastAsia" w:hAnsiTheme="minorHAnsi" w:cstheme="minorHAnsi"/>
                <w:color w:val="000000"/>
                <w:lang w:eastAsia="en-US"/>
              </w:rPr>
              <w:t>community validation exercise</w:t>
            </w:r>
            <w:r w:rsidR="00221C3A">
              <w:rPr>
                <w:rFonts w:asciiTheme="minorHAnsi" w:eastAsiaTheme="majorEastAsia" w:hAnsiTheme="minorHAnsi" w:cstheme="minorHAnsi"/>
                <w:color w:val="000000"/>
                <w:lang w:eastAsia="en-US"/>
              </w:rPr>
              <w:t xml:space="preserve">. The proposed </w:t>
            </w:r>
            <w:r>
              <w:rPr>
                <w:rFonts w:asciiTheme="minorHAnsi" w:eastAsiaTheme="majorEastAsia" w:hAnsiTheme="minorHAnsi" w:cstheme="minorHAnsi"/>
                <w:color w:val="000000"/>
                <w:lang w:eastAsia="en-US"/>
              </w:rPr>
              <w:t xml:space="preserve">structure for the </w:t>
            </w:r>
            <w:r w:rsidR="00221C3A">
              <w:rPr>
                <w:rFonts w:asciiTheme="minorHAnsi" w:eastAsiaTheme="majorEastAsia" w:hAnsiTheme="minorHAnsi" w:cstheme="minorHAnsi"/>
                <w:color w:val="000000"/>
                <w:lang w:eastAsia="en-US"/>
              </w:rPr>
              <w:t>rural communities</w:t>
            </w:r>
            <w:r w:rsidR="006140E3">
              <w:rPr>
                <w:rFonts w:asciiTheme="minorHAnsi" w:eastAsiaTheme="majorEastAsia" w:hAnsiTheme="minorHAnsi" w:cstheme="minorHAnsi"/>
                <w:color w:val="000000"/>
                <w:lang w:eastAsia="en-US"/>
              </w:rPr>
              <w:t xml:space="preserve"> is:</w:t>
            </w:r>
          </w:p>
          <w:p w14:paraId="55BDDA38" w14:textId="77777777" w:rsidR="001A27B8" w:rsidRPr="00F11325" w:rsidRDefault="001A27B8" w:rsidP="00913CDD">
            <w:pPr>
              <w:pStyle w:val="ListParagraph"/>
              <w:widowControl w:val="0"/>
              <w:numPr>
                <w:ilvl w:val="0"/>
                <w:numId w:val="35"/>
              </w:numPr>
              <w:autoSpaceDE w:val="0"/>
              <w:autoSpaceDN w:val="0"/>
              <w:adjustRightInd w:val="0"/>
              <w:spacing w:line="276" w:lineRule="auto"/>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 xml:space="preserve">Village Head (Alkalo) </w:t>
            </w:r>
          </w:p>
          <w:p w14:paraId="6F696E3B" w14:textId="77777777" w:rsidR="001A27B8" w:rsidRPr="00F11325" w:rsidRDefault="001A27B8" w:rsidP="00913CDD">
            <w:pPr>
              <w:pStyle w:val="ListParagraph"/>
              <w:widowControl w:val="0"/>
              <w:numPr>
                <w:ilvl w:val="0"/>
                <w:numId w:val="35"/>
              </w:numPr>
              <w:autoSpaceDE w:val="0"/>
              <w:autoSpaceDN w:val="0"/>
              <w:adjustRightInd w:val="0"/>
              <w:spacing w:line="276" w:lineRule="auto"/>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Community Development Assistant (CDA)</w:t>
            </w:r>
          </w:p>
          <w:p w14:paraId="3AB6D01C" w14:textId="77777777" w:rsidR="001A27B8" w:rsidRPr="00F11325" w:rsidRDefault="001A27B8" w:rsidP="00913CDD">
            <w:pPr>
              <w:pStyle w:val="ListParagraph"/>
              <w:widowControl w:val="0"/>
              <w:numPr>
                <w:ilvl w:val="0"/>
                <w:numId w:val="35"/>
              </w:numPr>
              <w:autoSpaceDE w:val="0"/>
              <w:autoSpaceDN w:val="0"/>
              <w:adjustRightInd w:val="0"/>
              <w:spacing w:line="276" w:lineRule="auto"/>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Village Development Committee (VDC)</w:t>
            </w:r>
          </w:p>
          <w:p w14:paraId="125A939F" w14:textId="35300432" w:rsidR="001A27B8" w:rsidRPr="00F11325" w:rsidRDefault="001A27B8" w:rsidP="00913CDD">
            <w:pPr>
              <w:pStyle w:val="ListParagraph"/>
              <w:widowControl w:val="0"/>
              <w:numPr>
                <w:ilvl w:val="0"/>
                <w:numId w:val="35"/>
              </w:numPr>
              <w:autoSpaceDE w:val="0"/>
              <w:autoSpaceDN w:val="0"/>
              <w:adjustRightInd w:val="0"/>
              <w:spacing w:line="276" w:lineRule="auto"/>
              <w:rPr>
                <w:rFonts w:asciiTheme="minorHAnsi" w:eastAsiaTheme="majorEastAsia" w:hAnsiTheme="minorHAnsi" w:cstheme="minorHAnsi"/>
                <w:color w:val="000000"/>
                <w:lang w:eastAsia="en-US"/>
              </w:rPr>
            </w:pPr>
            <w:r w:rsidRPr="00F11325">
              <w:rPr>
                <w:rFonts w:asciiTheme="minorHAnsi" w:eastAsiaTheme="majorEastAsia" w:hAnsiTheme="minorHAnsi" w:cstheme="minorHAnsi"/>
                <w:color w:val="000000"/>
                <w:lang w:eastAsia="en-US"/>
              </w:rPr>
              <w:t>Child Protection Committee</w:t>
            </w:r>
          </w:p>
          <w:p w14:paraId="3239E786" w14:textId="77777777" w:rsidR="00EE3695" w:rsidRPr="00F11325" w:rsidRDefault="00EE3695" w:rsidP="00031FF3">
            <w:pPr>
              <w:pStyle w:val="ListParagraph"/>
              <w:widowControl w:val="0"/>
              <w:autoSpaceDE w:val="0"/>
              <w:autoSpaceDN w:val="0"/>
              <w:adjustRightInd w:val="0"/>
              <w:spacing w:line="276" w:lineRule="auto"/>
              <w:ind w:left="0"/>
              <w:rPr>
                <w:rFonts w:asciiTheme="minorHAnsi" w:eastAsiaTheme="majorEastAsia" w:hAnsiTheme="minorHAnsi" w:cstheme="minorHAnsi"/>
                <w:color w:val="000000"/>
                <w:lang w:eastAsia="en-US"/>
              </w:rPr>
            </w:pPr>
          </w:p>
          <w:p w14:paraId="1D01EA7B" w14:textId="77777777" w:rsidR="001A27B8" w:rsidRPr="00CF258A" w:rsidRDefault="00EE3695" w:rsidP="00031FF3">
            <w:pPr>
              <w:pStyle w:val="ListParagraph"/>
              <w:widowControl w:val="0"/>
              <w:numPr>
                <w:ilvl w:val="0"/>
                <w:numId w:val="2"/>
              </w:numPr>
              <w:autoSpaceDE w:val="0"/>
              <w:autoSpaceDN w:val="0"/>
              <w:adjustRightInd w:val="0"/>
              <w:spacing w:line="276" w:lineRule="auto"/>
              <w:ind w:left="0" w:firstLine="0"/>
              <w:rPr>
                <w:rFonts w:asciiTheme="minorHAnsi" w:hAnsiTheme="minorHAnsi" w:cstheme="minorHAnsi"/>
              </w:rPr>
            </w:pPr>
            <w:r w:rsidRPr="00F11325">
              <w:rPr>
                <w:rFonts w:asciiTheme="minorHAnsi" w:eastAsiaTheme="majorEastAsia" w:hAnsiTheme="minorHAnsi" w:cstheme="minorHAnsi"/>
                <w:color w:val="000000"/>
                <w:lang w:eastAsia="en-US"/>
              </w:rPr>
              <w:t>For Urban communities, the Sub-W</w:t>
            </w:r>
            <w:r w:rsidR="006140E3">
              <w:rPr>
                <w:rFonts w:asciiTheme="minorHAnsi" w:eastAsiaTheme="majorEastAsia" w:hAnsiTheme="minorHAnsi" w:cstheme="minorHAnsi"/>
                <w:color w:val="000000"/>
                <w:lang w:eastAsia="en-US"/>
              </w:rPr>
              <w:t>ard</w:t>
            </w:r>
            <w:r w:rsidRPr="00F11325">
              <w:rPr>
                <w:rFonts w:asciiTheme="minorHAnsi" w:eastAsiaTheme="majorEastAsia" w:hAnsiTheme="minorHAnsi" w:cstheme="minorHAnsi"/>
                <w:color w:val="000000"/>
                <w:lang w:eastAsia="en-US"/>
              </w:rPr>
              <w:t xml:space="preserve"> committee </w:t>
            </w:r>
            <w:r w:rsidR="00221C3A">
              <w:rPr>
                <w:rFonts w:asciiTheme="minorHAnsi" w:eastAsiaTheme="majorEastAsia" w:hAnsiTheme="minorHAnsi" w:cstheme="minorHAnsi"/>
                <w:color w:val="000000"/>
                <w:lang w:eastAsia="en-US"/>
              </w:rPr>
              <w:t>is proposed to carry out the community validation</w:t>
            </w:r>
          </w:p>
          <w:p w14:paraId="6D8D3158" w14:textId="77777777" w:rsidR="00CF258A" w:rsidRDefault="00CF258A" w:rsidP="00CF258A">
            <w:pPr>
              <w:pStyle w:val="ListParagraph"/>
              <w:widowControl w:val="0"/>
              <w:numPr>
                <w:ilvl w:val="0"/>
                <w:numId w:val="2"/>
              </w:numPr>
              <w:autoSpaceDE w:val="0"/>
              <w:autoSpaceDN w:val="0"/>
              <w:adjustRightInd w:val="0"/>
              <w:spacing w:line="276" w:lineRule="auto"/>
              <w:ind w:left="0" w:firstLine="0"/>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For poverty targeted programs, e</w:t>
            </w:r>
            <w:r w:rsidRPr="00F11325">
              <w:rPr>
                <w:rFonts w:asciiTheme="minorHAnsi" w:eastAsiaTheme="majorEastAsia" w:hAnsiTheme="minorHAnsi" w:cstheme="minorHAnsi"/>
                <w:color w:val="000000"/>
                <w:lang w:eastAsia="en-US"/>
              </w:rPr>
              <w:t xml:space="preserve">xclusion and inclusion cases identified by the community </w:t>
            </w:r>
            <w:r>
              <w:rPr>
                <w:rFonts w:asciiTheme="minorHAnsi" w:eastAsiaTheme="majorEastAsia" w:hAnsiTheme="minorHAnsi" w:cstheme="minorHAnsi"/>
                <w:color w:val="000000"/>
                <w:lang w:eastAsia="en-US"/>
              </w:rPr>
              <w:t xml:space="preserve">validation process shall </w:t>
            </w:r>
            <w:r w:rsidRPr="00F11325">
              <w:rPr>
                <w:rFonts w:asciiTheme="minorHAnsi" w:eastAsiaTheme="majorEastAsia" w:hAnsiTheme="minorHAnsi" w:cstheme="minorHAnsi"/>
                <w:color w:val="000000"/>
                <w:lang w:eastAsia="en-US"/>
              </w:rPr>
              <w:t xml:space="preserve">be </w:t>
            </w:r>
            <w:r w:rsidRPr="00E51A3B">
              <w:rPr>
                <w:rFonts w:asciiTheme="minorHAnsi" w:eastAsiaTheme="majorEastAsia" w:hAnsiTheme="minorHAnsi" w:cstheme="minorHAnsi"/>
                <w:color w:val="000000"/>
                <w:lang w:eastAsia="en-US"/>
              </w:rPr>
              <w:t>re-interview</w:t>
            </w:r>
            <w:r w:rsidRPr="00F11325">
              <w:rPr>
                <w:rFonts w:asciiTheme="minorHAnsi" w:eastAsiaTheme="majorEastAsia" w:hAnsiTheme="minorHAnsi" w:cstheme="minorHAnsi"/>
                <w:color w:val="000000"/>
                <w:lang w:eastAsia="en-US"/>
              </w:rPr>
              <w:t>ed</w:t>
            </w:r>
            <w:r w:rsidRPr="00E51A3B">
              <w:rPr>
                <w:rFonts w:asciiTheme="minorHAnsi" w:eastAsiaTheme="majorEastAsia" w:hAnsiTheme="minorHAnsi" w:cstheme="minorHAnsi"/>
                <w:color w:val="000000"/>
                <w:lang w:eastAsia="en-US"/>
              </w:rPr>
              <w:t xml:space="preserve"> </w:t>
            </w:r>
            <w:r w:rsidRPr="00F11325">
              <w:rPr>
                <w:rFonts w:asciiTheme="minorHAnsi" w:eastAsiaTheme="majorEastAsia" w:hAnsiTheme="minorHAnsi" w:cstheme="minorHAnsi"/>
                <w:color w:val="000000"/>
                <w:lang w:eastAsia="en-US"/>
              </w:rPr>
              <w:t xml:space="preserve">by </w:t>
            </w:r>
            <w:r>
              <w:rPr>
                <w:rFonts w:asciiTheme="minorHAnsi" w:eastAsiaTheme="majorEastAsia" w:hAnsiTheme="minorHAnsi" w:cstheme="minorHAnsi"/>
                <w:color w:val="000000"/>
                <w:lang w:eastAsia="en-US"/>
              </w:rPr>
              <w:t>re-</w:t>
            </w:r>
            <w:r w:rsidRPr="00F11325">
              <w:rPr>
                <w:rFonts w:asciiTheme="minorHAnsi" w:eastAsiaTheme="majorEastAsia" w:hAnsiTheme="minorHAnsi" w:cstheme="minorHAnsi"/>
                <w:color w:val="000000"/>
                <w:lang w:eastAsia="en-US"/>
              </w:rPr>
              <w:t xml:space="preserve">applying the PMT </w:t>
            </w:r>
            <w:r>
              <w:rPr>
                <w:rFonts w:asciiTheme="minorHAnsi" w:eastAsiaTheme="majorEastAsia" w:hAnsiTheme="minorHAnsi" w:cstheme="minorHAnsi"/>
                <w:color w:val="000000"/>
                <w:lang w:eastAsia="en-US"/>
              </w:rPr>
              <w:t>q</w:t>
            </w:r>
            <w:r w:rsidRPr="00F11325">
              <w:rPr>
                <w:rFonts w:asciiTheme="minorHAnsi" w:eastAsiaTheme="majorEastAsia" w:hAnsiTheme="minorHAnsi" w:cstheme="minorHAnsi"/>
                <w:color w:val="000000"/>
                <w:lang w:eastAsia="en-US"/>
              </w:rPr>
              <w:t xml:space="preserve">uestionnaire to the </w:t>
            </w:r>
            <w:r>
              <w:rPr>
                <w:rFonts w:asciiTheme="minorHAnsi" w:eastAsiaTheme="majorEastAsia" w:hAnsiTheme="minorHAnsi" w:cstheme="minorHAnsi"/>
                <w:color w:val="000000"/>
                <w:lang w:eastAsia="en-US"/>
              </w:rPr>
              <w:t>household.</w:t>
            </w:r>
          </w:p>
          <w:p w14:paraId="37DDFF3F" w14:textId="0CD9DD0D" w:rsidR="00CF258A" w:rsidRPr="00CE5313" w:rsidRDefault="00CF258A" w:rsidP="00CF258A">
            <w:pPr>
              <w:pStyle w:val="ListParagraph"/>
              <w:widowControl w:val="0"/>
              <w:autoSpaceDE w:val="0"/>
              <w:autoSpaceDN w:val="0"/>
              <w:adjustRightInd w:val="0"/>
              <w:spacing w:line="276" w:lineRule="auto"/>
              <w:ind w:left="0"/>
              <w:rPr>
                <w:rFonts w:asciiTheme="minorHAnsi" w:hAnsiTheme="minorHAnsi" w:cstheme="minorHAnsi"/>
              </w:rPr>
            </w:pPr>
          </w:p>
        </w:tc>
      </w:tr>
      <w:bookmarkEnd w:id="48"/>
    </w:tbl>
    <w:p w14:paraId="320D8B68" w14:textId="3F4CBDAF" w:rsidR="001A27B8" w:rsidRDefault="001A27B8" w:rsidP="001D5A1E">
      <w:pPr>
        <w:pStyle w:val="Default"/>
        <w:spacing w:after="0" w:line="276" w:lineRule="auto"/>
        <w:jc w:val="both"/>
        <w:rPr>
          <w:rFonts w:asciiTheme="minorHAnsi" w:hAnsiTheme="minorHAnsi" w:cstheme="minorHAnsi"/>
          <w:b/>
          <w:sz w:val="24"/>
          <w:szCs w:val="24"/>
        </w:rPr>
      </w:pPr>
    </w:p>
    <w:p w14:paraId="7E15A675" w14:textId="77777777" w:rsidR="00031FF3" w:rsidRDefault="00031FF3" w:rsidP="001D5A1E">
      <w:pPr>
        <w:pStyle w:val="Default"/>
        <w:spacing w:after="0" w:line="276" w:lineRule="auto"/>
        <w:jc w:val="both"/>
        <w:rPr>
          <w:rFonts w:asciiTheme="minorHAnsi" w:hAnsiTheme="minorHAnsi" w:cstheme="minorHAnsi"/>
          <w:b/>
          <w:sz w:val="24"/>
          <w:szCs w:val="24"/>
        </w:rPr>
      </w:pPr>
    </w:p>
    <w:p w14:paraId="6B7A026F" w14:textId="77777777" w:rsidR="00F11325" w:rsidRDefault="00F11325" w:rsidP="00F11325">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3A9CB4BC" w14:textId="77777777" w:rsidR="001A27B8" w:rsidRPr="001A27B8" w:rsidRDefault="001A27B8" w:rsidP="001A27B8">
      <w:pPr>
        <w:rPr>
          <w:rFonts w:asciiTheme="minorHAnsi" w:hAnsiTheme="minorHAnsi" w:cstheme="minorHAnsi"/>
        </w:rPr>
      </w:pPr>
    </w:p>
    <w:p w14:paraId="2D1B1F73" w14:textId="75742889" w:rsidR="001A27B8" w:rsidRPr="00107445" w:rsidRDefault="00FC1FC9" w:rsidP="00A35E78">
      <w:pPr>
        <w:pStyle w:val="Heading1"/>
        <w:rPr>
          <w:rFonts w:asciiTheme="minorHAnsi" w:hAnsiTheme="minorHAnsi" w:cstheme="minorHAnsi"/>
          <w:szCs w:val="24"/>
        </w:rPr>
      </w:pPr>
      <w:bookmarkStart w:id="49" w:name="_Toc525745139"/>
      <w:r>
        <w:rPr>
          <w:rFonts w:asciiTheme="minorHAnsi" w:hAnsiTheme="minorHAnsi" w:cstheme="minorHAnsi"/>
          <w:szCs w:val="24"/>
        </w:rPr>
        <w:t>5</w:t>
      </w:r>
      <w:r w:rsidR="001A27B8" w:rsidRPr="00107445">
        <w:rPr>
          <w:rFonts w:asciiTheme="minorHAnsi" w:hAnsiTheme="minorHAnsi" w:cstheme="minorHAnsi"/>
          <w:szCs w:val="24"/>
        </w:rPr>
        <w:t xml:space="preserve">. </w:t>
      </w:r>
      <w:r>
        <w:rPr>
          <w:rFonts w:asciiTheme="minorHAnsi" w:hAnsiTheme="minorHAnsi" w:cstheme="minorHAnsi"/>
          <w:szCs w:val="24"/>
        </w:rPr>
        <w:t>DESIGNING THE DATA INTAKE QUESTIONNAIRE</w:t>
      </w:r>
      <w:bookmarkEnd w:id="49"/>
    </w:p>
    <w:p w14:paraId="772DFF01" w14:textId="77777777" w:rsidR="001A27B8" w:rsidRPr="00107445" w:rsidRDefault="001A27B8" w:rsidP="001A27B8">
      <w:pPr>
        <w:pStyle w:val="ListParagraph"/>
        <w:spacing w:after="120" w:line="276" w:lineRule="auto"/>
        <w:ind w:left="0"/>
        <w:jc w:val="both"/>
        <w:rPr>
          <w:rFonts w:asciiTheme="minorHAnsi" w:hAnsiTheme="minorHAnsi" w:cstheme="minorHAnsi"/>
        </w:rPr>
      </w:pPr>
    </w:p>
    <w:p w14:paraId="45A05B92" w14:textId="4D4505C1" w:rsidR="001A27B8" w:rsidRPr="00107445" w:rsidRDefault="001A27B8" w:rsidP="00913CDD">
      <w:pPr>
        <w:pStyle w:val="Default"/>
        <w:numPr>
          <w:ilvl w:val="0"/>
          <w:numId w:val="34"/>
        </w:numPr>
        <w:spacing w:after="0"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The </w:t>
      </w:r>
      <w:r w:rsidRPr="00107445">
        <w:rPr>
          <w:rFonts w:asciiTheme="minorHAnsi" w:hAnsiTheme="minorHAnsi" w:cstheme="minorHAnsi"/>
          <w:sz w:val="24"/>
          <w:szCs w:val="24"/>
        </w:rPr>
        <w:t>SR usually collects the kind of information often required by the social programs. Such information typically includes:</w:t>
      </w:r>
    </w:p>
    <w:p w14:paraId="33E5C7EE" w14:textId="77777777" w:rsidR="001A27B8" w:rsidRPr="00CE5313" w:rsidRDefault="001A27B8" w:rsidP="00913CDD">
      <w:pPr>
        <w:pStyle w:val="Default"/>
        <w:numPr>
          <w:ilvl w:val="0"/>
          <w:numId w:val="33"/>
        </w:numPr>
        <w:spacing w:after="0" w:line="276" w:lineRule="auto"/>
        <w:jc w:val="both"/>
        <w:rPr>
          <w:rFonts w:asciiTheme="minorHAnsi" w:hAnsiTheme="minorHAnsi" w:cstheme="minorHAnsi"/>
          <w:sz w:val="24"/>
          <w:szCs w:val="24"/>
        </w:rPr>
      </w:pPr>
      <w:r w:rsidRPr="00CE5313">
        <w:rPr>
          <w:rFonts w:asciiTheme="minorHAnsi" w:hAnsiTheme="minorHAnsi" w:cstheme="minorHAnsi"/>
          <w:sz w:val="24"/>
          <w:szCs w:val="24"/>
        </w:rPr>
        <w:t>Identifying information and household composition, such as name, birth date, gender; relationship with household head; marital status; unique identifiers such as a national or biometric information;</w:t>
      </w:r>
    </w:p>
    <w:p w14:paraId="1133D1C7" w14:textId="77777777" w:rsidR="001A27B8" w:rsidRPr="00CE5313" w:rsidRDefault="001A27B8" w:rsidP="00913CDD">
      <w:pPr>
        <w:pStyle w:val="Default"/>
        <w:numPr>
          <w:ilvl w:val="0"/>
          <w:numId w:val="33"/>
        </w:numPr>
        <w:spacing w:after="0" w:line="276" w:lineRule="auto"/>
        <w:jc w:val="both"/>
        <w:rPr>
          <w:rFonts w:asciiTheme="minorHAnsi" w:hAnsiTheme="minorHAnsi" w:cstheme="minorHAnsi"/>
          <w:sz w:val="24"/>
          <w:szCs w:val="24"/>
        </w:rPr>
      </w:pPr>
      <w:r w:rsidRPr="00CE5313">
        <w:rPr>
          <w:rFonts w:asciiTheme="minorHAnsi" w:hAnsiTheme="minorHAnsi" w:cstheme="minorHAnsi"/>
          <w:sz w:val="24"/>
          <w:szCs w:val="24"/>
        </w:rPr>
        <w:t xml:space="preserve">Geospatial identifying information on the location of the household, including </w:t>
      </w:r>
      <w:r w:rsidRPr="00CE5313">
        <w:rPr>
          <w:rFonts w:asciiTheme="minorHAnsi" w:hAnsiTheme="minorHAnsi" w:cstheme="minorHAnsi"/>
          <w:sz w:val="24"/>
          <w:szCs w:val="24"/>
        </w:rPr>
        <w:lastRenderedPageBreak/>
        <w:t>address and other contact information, as well as GPS geo-coding information (where possible);</w:t>
      </w:r>
    </w:p>
    <w:p w14:paraId="0C036A61" w14:textId="77777777" w:rsidR="001A27B8" w:rsidRPr="00CE5313" w:rsidRDefault="001A27B8" w:rsidP="00913CDD">
      <w:pPr>
        <w:pStyle w:val="Default"/>
        <w:numPr>
          <w:ilvl w:val="0"/>
          <w:numId w:val="33"/>
        </w:numPr>
        <w:spacing w:after="0" w:line="276" w:lineRule="auto"/>
        <w:jc w:val="both"/>
        <w:rPr>
          <w:rFonts w:asciiTheme="minorHAnsi" w:hAnsiTheme="minorHAnsi" w:cstheme="minorHAnsi"/>
          <w:sz w:val="24"/>
          <w:szCs w:val="24"/>
        </w:rPr>
      </w:pPr>
      <w:r w:rsidRPr="00CE5313">
        <w:rPr>
          <w:rFonts w:asciiTheme="minorHAnsi" w:hAnsiTheme="minorHAnsi" w:cstheme="minorHAnsi"/>
          <w:sz w:val="24"/>
          <w:szCs w:val="24"/>
        </w:rPr>
        <w:t>Socio-economic status such as self-reported and/or verified information on incomes for each household member; education, and employment status of each individual;</w:t>
      </w:r>
    </w:p>
    <w:p w14:paraId="7A14CFB8" w14:textId="77777777" w:rsidR="001A27B8" w:rsidRPr="00CE5313" w:rsidRDefault="001A27B8" w:rsidP="00913CDD">
      <w:pPr>
        <w:pStyle w:val="Default"/>
        <w:numPr>
          <w:ilvl w:val="0"/>
          <w:numId w:val="33"/>
        </w:numPr>
        <w:spacing w:after="0" w:line="276" w:lineRule="auto"/>
        <w:jc w:val="both"/>
        <w:rPr>
          <w:rFonts w:asciiTheme="minorHAnsi" w:hAnsiTheme="minorHAnsi" w:cstheme="minorHAnsi"/>
          <w:sz w:val="24"/>
          <w:szCs w:val="24"/>
        </w:rPr>
      </w:pPr>
      <w:r w:rsidRPr="00CE5313">
        <w:rPr>
          <w:rFonts w:asciiTheme="minorHAnsi" w:hAnsiTheme="minorHAnsi" w:cstheme="minorHAnsi"/>
          <w:sz w:val="24"/>
          <w:szCs w:val="24"/>
        </w:rPr>
        <w:t xml:space="preserve">Information on housing and assets, such as housing characteristics (e.g. type of housing material, connection to water, electricity, and so forth), self-reported and/or verified information on assets (e.g. vehicle, land, livestock, etc.); and </w:t>
      </w:r>
    </w:p>
    <w:p w14:paraId="0B71C6CD" w14:textId="42295033" w:rsidR="001A27B8" w:rsidRPr="00CE5313" w:rsidRDefault="001A27B8" w:rsidP="00913CDD">
      <w:pPr>
        <w:pStyle w:val="Default"/>
        <w:numPr>
          <w:ilvl w:val="0"/>
          <w:numId w:val="33"/>
        </w:numPr>
        <w:spacing w:after="0" w:line="276" w:lineRule="auto"/>
        <w:jc w:val="both"/>
        <w:rPr>
          <w:rFonts w:asciiTheme="minorHAnsi" w:hAnsiTheme="minorHAnsi" w:cstheme="minorHAnsi"/>
          <w:sz w:val="24"/>
          <w:szCs w:val="24"/>
        </w:rPr>
      </w:pPr>
      <w:r w:rsidRPr="00CE5313">
        <w:rPr>
          <w:rFonts w:asciiTheme="minorHAnsi" w:hAnsiTheme="minorHAnsi" w:cstheme="minorHAnsi"/>
          <w:sz w:val="24"/>
          <w:szCs w:val="24"/>
        </w:rPr>
        <w:t>Other program eligibility information and addition community information to assists with planning and designing SP Programs. (such as disability status, access to services, health, food security status, registration with employment agencies,</w:t>
      </w:r>
      <w:r w:rsidR="0053794C" w:rsidRPr="00CE5313">
        <w:rPr>
          <w:rFonts w:asciiTheme="minorHAnsi" w:hAnsiTheme="minorHAnsi" w:cstheme="minorHAnsi"/>
          <w:sz w:val="24"/>
          <w:szCs w:val="24"/>
        </w:rPr>
        <w:t xml:space="preserve"> health insurance, unemployment benefits</w:t>
      </w:r>
      <w:r w:rsidRPr="00CE5313">
        <w:rPr>
          <w:rFonts w:asciiTheme="minorHAnsi" w:hAnsiTheme="minorHAnsi" w:cstheme="minorHAnsi"/>
          <w:sz w:val="24"/>
          <w:szCs w:val="24"/>
        </w:rPr>
        <w:t xml:space="preserve"> etc.).</w:t>
      </w:r>
    </w:p>
    <w:p w14:paraId="7FF3C382" w14:textId="77777777" w:rsidR="001A27B8" w:rsidRPr="001A27B8" w:rsidRDefault="001A27B8" w:rsidP="001A27B8">
      <w:pPr>
        <w:pStyle w:val="ListParagraph"/>
        <w:widowControl w:val="0"/>
        <w:autoSpaceDE w:val="0"/>
        <w:autoSpaceDN w:val="0"/>
        <w:adjustRightInd w:val="0"/>
        <w:spacing w:after="120" w:line="276" w:lineRule="auto"/>
        <w:ind w:left="0"/>
        <w:jc w:val="both"/>
        <w:rPr>
          <w:rFonts w:asciiTheme="minorHAnsi" w:hAnsiTheme="minorHAnsi" w:cstheme="minorHAnsi"/>
          <w:i/>
        </w:rPr>
      </w:pPr>
    </w:p>
    <w:p w14:paraId="11292D71" w14:textId="00D59385" w:rsidR="00D060BE" w:rsidRDefault="00D060B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To collect the </w:t>
      </w:r>
      <w:r w:rsidR="001D101A" w:rsidRPr="00083B60">
        <w:rPr>
          <w:rFonts w:asciiTheme="minorHAnsi" w:eastAsiaTheme="majorEastAsia" w:hAnsiTheme="minorHAnsi" w:cstheme="minorHAnsi"/>
          <w:color w:val="000000"/>
          <w:lang w:eastAsia="en-US"/>
        </w:rPr>
        <w:t>information</w:t>
      </w:r>
      <w:r w:rsidR="00D91F91" w:rsidRPr="00083B60">
        <w:rPr>
          <w:rFonts w:asciiTheme="minorHAnsi" w:eastAsiaTheme="majorEastAsia" w:hAnsiTheme="minorHAnsi" w:cstheme="minorHAnsi"/>
          <w:color w:val="000000"/>
          <w:lang w:eastAsia="en-US"/>
        </w:rPr>
        <w:t xml:space="preserve"> needed for a Social Registry</w:t>
      </w:r>
      <w:r w:rsidR="001D101A" w:rsidRPr="00083B60">
        <w:rPr>
          <w:rFonts w:asciiTheme="minorHAnsi" w:eastAsiaTheme="majorEastAsia" w:hAnsiTheme="minorHAnsi" w:cstheme="minorHAnsi"/>
          <w:color w:val="000000"/>
          <w:lang w:eastAsia="en-US"/>
        </w:rPr>
        <w:t xml:space="preserve">, </w:t>
      </w:r>
      <w:r w:rsidRPr="00083B60">
        <w:rPr>
          <w:rFonts w:asciiTheme="minorHAnsi" w:eastAsiaTheme="majorEastAsia" w:hAnsiTheme="minorHAnsi" w:cstheme="minorHAnsi"/>
          <w:color w:val="000000"/>
          <w:lang w:eastAsia="en-US"/>
        </w:rPr>
        <w:t xml:space="preserve">a </w:t>
      </w:r>
      <w:r w:rsidR="00C12E86" w:rsidRPr="00083B60">
        <w:rPr>
          <w:rFonts w:asciiTheme="minorHAnsi" w:eastAsiaTheme="majorEastAsia" w:hAnsiTheme="minorHAnsi" w:cstheme="minorHAnsi"/>
          <w:color w:val="000000"/>
          <w:lang w:eastAsia="en-US"/>
        </w:rPr>
        <w:t xml:space="preserve">Household </w:t>
      </w:r>
      <w:r w:rsidRPr="00083B60">
        <w:rPr>
          <w:rFonts w:asciiTheme="minorHAnsi" w:eastAsiaTheme="majorEastAsia" w:hAnsiTheme="minorHAnsi" w:cstheme="minorHAnsi"/>
          <w:color w:val="000000"/>
          <w:lang w:eastAsia="en-US"/>
        </w:rPr>
        <w:t xml:space="preserve">Questionnaire should be developed </w:t>
      </w:r>
      <w:r w:rsidR="00C12E86" w:rsidRPr="00083B60">
        <w:rPr>
          <w:rFonts w:asciiTheme="minorHAnsi" w:eastAsiaTheme="majorEastAsia" w:hAnsiTheme="minorHAnsi" w:cstheme="minorHAnsi"/>
          <w:color w:val="000000"/>
          <w:lang w:eastAsia="en-US"/>
        </w:rPr>
        <w:t xml:space="preserve">and </w:t>
      </w:r>
      <w:r w:rsidRPr="00083B60">
        <w:rPr>
          <w:rFonts w:asciiTheme="minorHAnsi" w:eastAsiaTheme="majorEastAsia" w:hAnsiTheme="minorHAnsi" w:cstheme="minorHAnsi"/>
          <w:color w:val="000000"/>
          <w:lang w:eastAsia="en-US"/>
        </w:rPr>
        <w:t>for th</w:t>
      </w:r>
      <w:r w:rsidR="007F3AE5" w:rsidRPr="00083B60">
        <w:rPr>
          <w:rFonts w:asciiTheme="minorHAnsi" w:eastAsiaTheme="majorEastAsia" w:hAnsiTheme="minorHAnsi" w:cstheme="minorHAnsi"/>
          <w:color w:val="000000"/>
          <w:lang w:eastAsia="en-US"/>
        </w:rPr>
        <w:t>is</w:t>
      </w:r>
      <w:r w:rsidRPr="00083B60">
        <w:rPr>
          <w:rFonts w:asciiTheme="minorHAnsi" w:eastAsiaTheme="majorEastAsia" w:hAnsiTheme="minorHAnsi" w:cstheme="minorHAnsi"/>
          <w:color w:val="000000"/>
          <w:lang w:eastAsia="en-US"/>
        </w:rPr>
        <w:t xml:space="preserve"> purpose the Government should create a multidisciplinary team composed of representatives of the different SP Programs and any other stakeholders that are going to be users of the collected information. The purpose of this team is to agree on the kind of information to collect and how to develop questions to be understood in the context of The Gambia.</w:t>
      </w:r>
    </w:p>
    <w:p w14:paraId="1C891096" w14:textId="77777777" w:rsidR="00083B60" w:rsidRPr="00083B60" w:rsidRDefault="00083B60" w:rsidP="00083B60">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0777541D" w14:textId="5D562F60" w:rsidR="00F56B12" w:rsidRPr="00083B60" w:rsidRDefault="00D060B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Any S</w:t>
      </w:r>
      <w:r w:rsidR="001D101A" w:rsidRPr="00083B60">
        <w:rPr>
          <w:rFonts w:asciiTheme="minorHAnsi" w:eastAsiaTheme="majorEastAsia" w:hAnsiTheme="minorHAnsi" w:cstheme="minorHAnsi"/>
          <w:color w:val="000000"/>
          <w:lang w:eastAsia="en-US"/>
        </w:rPr>
        <w:t>R</w:t>
      </w:r>
      <w:r w:rsidR="001D5A1E" w:rsidRPr="00083B60">
        <w:rPr>
          <w:rFonts w:asciiTheme="minorHAnsi" w:eastAsiaTheme="majorEastAsia" w:hAnsiTheme="minorHAnsi" w:cstheme="minorHAnsi"/>
          <w:color w:val="000000"/>
          <w:lang w:eastAsia="en-US"/>
        </w:rPr>
        <w:t xml:space="preserve"> </w:t>
      </w:r>
      <w:r w:rsidR="00C12E86" w:rsidRPr="00083B60">
        <w:rPr>
          <w:rFonts w:asciiTheme="minorHAnsi" w:eastAsiaTheme="majorEastAsia" w:hAnsiTheme="minorHAnsi" w:cstheme="minorHAnsi"/>
          <w:color w:val="000000"/>
          <w:lang w:eastAsia="en-US"/>
        </w:rPr>
        <w:t>database must</w:t>
      </w:r>
      <w:r w:rsidRPr="00083B60">
        <w:rPr>
          <w:rFonts w:asciiTheme="minorHAnsi" w:eastAsiaTheme="majorEastAsia" w:hAnsiTheme="minorHAnsi" w:cstheme="minorHAnsi"/>
          <w:color w:val="000000"/>
          <w:lang w:eastAsia="en-US"/>
        </w:rPr>
        <w:t xml:space="preserve"> always have </w:t>
      </w:r>
      <w:r w:rsidR="007F3AE5" w:rsidRPr="00083B60">
        <w:rPr>
          <w:rFonts w:asciiTheme="minorHAnsi" w:eastAsiaTheme="majorEastAsia" w:hAnsiTheme="minorHAnsi" w:cstheme="minorHAnsi"/>
          <w:color w:val="000000"/>
          <w:lang w:eastAsia="en-US"/>
        </w:rPr>
        <w:t>a mechanism to</w:t>
      </w:r>
      <w:r w:rsidRPr="00083B60">
        <w:rPr>
          <w:rFonts w:asciiTheme="minorHAnsi" w:eastAsiaTheme="majorEastAsia" w:hAnsiTheme="minorHAnsi" w:cstheme="minorHAnsi"/>
          <w:color w:val="000000"/>
          <w:lang w:eastAsia="en-US"/>
        </w:rPr>
        <w:t xml:space="preserve"> identify uniquely each household and its members. </w:t>
      </w:r>
      <w:r w:rsidR="007F3AE5" w:rsidRPr="00083B60">
        <w:rPr>
          <w:rFonts w:asciiTheme="minorHAnsi" w:eastAsiaTheme="majorEastAsia" w:hAnsiTheme="minorHAnsi" w:cstheme="minorHAnsi"/>
          <w:color w:val="000000"/>
          <w:lang w:eastAsia="en-US"/>
        </w:rPr>
        <w:t xml:space="preserve">Unique identification of each household and/or member is </w:t>
      </w:r>
      <w:r w:rsidRPr="00083B60">
        <w:rPr>
          <w:rFonts w:asciiTheme="minorHAnsi" w:eastAsiaTheme="majorEastAsia" w:hAnsiTheme="minorHAnsi" w:cstheme="minorHAnsi"/>
          <w:color w:val="000000"/>
          <w:lang w:eastAsia="en-US"/>
        </w:rPr>
        <w:t>key for data sharing, track</w:t>
      </w:r>
      <w:r w:rsidR="007F3AE5" w:rsidRPr="00083B60">
        <w:rPr>
          <w:rFonts w:asciiTheme="minorHAnsi" w:eastAsiaTheme="majorEastAsia" w:hAnsiTheme="minorHAnsi" w:cstheme="minorHAnsi"/>
          <w:color w:val="000000"/>
          <w:lang w:eastAsia="en-US"/>
        </w:rPr>
        <w:t>ing</w:t>
      </w:r>
      <w:r w:rsidRPr="00083B60">
        <w:rPr>
          <w:rFonts w:asciiTheme="minorHAnsi" w:eastAsiaTheme="majorEastAsia" w:hAnsiTheme="minorHAnsi" w:cstheme="minorHAnsi"/>
          <w:color w:val="000000"/>
          <w:lang w:eastAsia="en-US"/>
        </w:rPr>
        <w:t xml:space="preserve"> benefits, to avoid duplications, etc. The recommended strategy for </w:t>
      </w:r>
      <w:r w:rsidR="007F3AE5" w:rsidRPr="00083B60">
        <w:rPr>
          <w:rFonts w:asciiTheme="minorHAnsi" w:eastAsiaTheme="majorEastAsia" w:hAnsiTheme="minorHAnsi" w:cstheme="minorHAnsi"/>
          <w:color w:val="000000"/>
          <w:lang w:eastAsia="en-US"/>
        </w:rPr>
        <w:t>unique identification</w:t>
      </w:r>
      <w:r w:rsidRPr="00083B60">
        <w:rPr>
          <w:rFonts w:asciiTheme="minorHAnsi" w:eastAsiaTheme="majorEastAsia" w:hAnsiTheme="minorHAnsi" w:cstheme="minorHAnsi"/>
          <w:color w:val="000000"/>
          <w:lang w:eastAsia="en-US"/>
        </w:rPr>
        <w:t xml:space="preserve"> is to use the National ID</w:t>
      </w:r>
      <w:r w:rsidR="00620654" w:rsidRPr="00083B60">
        <w:rPr>
          <w:rFonts w:asciiTheme="minorHAnsi" w:eastAsiaTheme="majorEastAsia" w:hAnsiTheme="minorHAnsi" w:cstheme="minorHAnsi"/>
          <w:color w:val="000000"/>
          <w:lang w:eastAsia="en-US"/>
        </w:rPr>
        <w:t>,</w:t>
      </w:r>
      <w:r w:rsidRPr="00083B60">
        <w:rPr>
          <w:rFonts w:asciiTheme="minorHAnsi" w:eastAsiaTheme="majorEastAsia" w:hAnsiTheme="minorHAnsi" w:cstheme="minorHAnsi"/>
          <w:color w:val="000000"/>
          <w:lang w:eastAsia="en-US"/>
        </w:rPr>
        <w:t xml:space="preserve"> </w:t>
      </w:r>
      <w:r w:rsidR="007F3AE5" w:rsidRPr="00083B60">
        <w:rPr>
          <w:rFonts w:asciiTheme="minorHAnsi" w:eastAsiaTheme="majorEastAsia" w:hAnsiTheme="minorHAnsi" w:cstheme="minorHAnsi"/>
          <w:color w:val="000000"/>
          <w:lang w:eastAsia="en-US"/>
        </w:rPr>
        <w:t>which provides a</w:t>
      </w:r>
      <w:r w:rsidRPr="00083B60">
        <w:rPr>
          <w:rFonts w:asciiTheme="minorHAnsi" w:eastAsiaTheme="majorEastAsia" w:hAnsiTheme="minorHAnsi" w:cstheme="minorHAnsi"/>
          <w:color w:val="000000"/>
          <w:lang w:eastAsia="en-US"/>
        </w:rPr>
        <w:t xml:space="preserve"> unique code for individuals. However, coverage of the National ID may not be sufficient and is likely to be lower among the extreme poor.  </w:t>
      </w:r>
      <w:r w:rsidR="004647FA" w:rsidRPr="00083B60">
        <w:rPr>
          <w:rFonts w:asciiTheme="minorHAnsi" w:eastAsiaTheme="majorEastAsia" w:hAnsiTheme="minorHAnsi" w:cstheme="minorHAnsi"/>
          <w:color w:val="000000"/>
          <w:lang w:eastAsia="en-US"/>
        </w:rPr>
        <w:t>Apart from a National ID, other methods</w:t>
      </w:r>
      <w:r w:rsidR="007F3AE5" w:rsidRPr="00083B60">
        <w:rPr>
          <w:rFonts w:asciiTheme="minorHAnsi" w:eastAsiaTheme="majorEastAsia" w:hAnsiTheme="minorHAnsi" w:cstheme="minorHAnsi"/>
          <w:color w:val="000000"/>
          <w:lang w:eastAsia="en-US"/>
        </w:rPr>
        <w:t xml:space="preserve">, </w:t>
      </w:r>
      <w:r w:rsidR="004647FA" w:rsidRPr="00083B60">
        <w:rPr>
          <w:rFonts w:asciiTheme="minorHAnsi" w:eastAsiaTheme="majorEastAsia" w:hAnsiTheme="minorHAnsi" w:cstheme="minorHAnsi"/>
          <w:color w:val="000000"/>
          <w:lang w:eastAsia="en-US"/>
        </w:rPr>
        <w:t>e.g. use of biometrics</w:t>
      </w:r>
      <w:r w:rsidR="007F3AE5" w:rsidRPr="00083B60">
        <w:rPr>
          <w:rFonts w:asciiTheme="minorHAnsi" w:eastAsiaTheme="majorEastAsia" w:hAnsiTheme="minorHAnsi" w:cstheme="minorHAnsi"/>
          <w:color w:val="000000"/>
          <w:lang w:eastAsia="en-US"/>
        </w:rPr>
        <w:t>,</w:t>
      </w:r>
      <w:r w:rsidR="004647FA" w:rsidRPr="00083B60">
        <w:rPr>
          <w:rFonts w:asciiTheme="minorHAnsi" w:eastAsiaTheme="majorEastAsia" w:hAnsiTheme="minorHAnsi" w:cstheme="minorHAnsi"/>
          <w:color w:val="000000"/>
          <w:lang w:eastAsia="en-US"/>
        </w:rPr>
        <w:t xml:space="preserve"> can be used to uniquely identify</w:t>
      </w:r>
      <w:r w:rsidR="00F45BC0" w:rsidRPr="00083B60">
        <w:rPr>
          <w:rFonts w:asciiTheme="minorHAnsi" w:eastAsiaTheme="majorEastAsia" w:hAnsiTheme="minorHAnsi" w:cstheme="minorHAnsi"/>
          <w:color w:val="000000"/>
          <w:lang w:eastAsia="en-US"/>
        </w:rPr>
        <w:t xml:space="preserve"> a household</w:t>
      </w:r>
      <w:r w:rsidR="004647FA" w:rsidRPr="00083B60">
        <w:rPr>
          <w:rFonts w:asciiTheme="minorHAnsi" w:eastAsiaTheme="majorEastAsia" w:hAnsiTheme="minorHAnsi" w:cstheme="minorHAnsi"/>
          <w:color w:val="000000"/>
          <w:lang w:eastAsia="en-US"/>
        </w:rPr>
        <w:t xml:space="preserve"> </w:t>
      </w:r>
      <w:r w:rsidR="007F3AE5" w:rsidRPr="00083B60">
        <w:rPr>
          <w:rFonts w:asciiTheme="minorHAnsi" w:eastAsiaTheme="majorEastAsia" w:hAnsiTheme="minorHAnsi" w:cstheme="minorHAnsi"/>
          <w:color w:val="000000"/>
          <w:lang w:eastAsia="en-US"/>
        </w:rPr>
        <w:t xml:space="preserve">and/or </w:t>
      </w:r>
      <w:r w:rsidR="004647FA" w:rsidRPr="00083B60">
        <w:rPr>
          <w:rFonts w:asciiTheme="minorHAnsi" w:eastAsiaTheme="majorEastAsia" w:hAnsiTheme="minorHAnsi" w:cstheme="minorHAnsi"/>
          <w:color w:val="000000"/>
          <w:lang w:eastAsia="en-US"/>
        </w:rPr>
        <w:t>member</w:t>
      </w:r>
      <w:r w:rsidR="007F3AE5" w:rsidRPr="00083B60">
        <w:rPr>
          <w:rFonts w:asciiTheme="minorHAnsi" w:eastAsiaTheme="majorEastAsia" w:hAnsiTheme="minorHAnsi" w:cstheme="minorHAnsi"/>
          <w:color w:val="000000"/>
          <w:lang w:eastAsia="en-US"/>
        </w:rPr>
        <w:t>.</w:t>
      </w:r>
    </w:p>
    <w:tbl>
      <w:tblPr>
        <w:tblStyle w:val="TableGrid"/>
        <w:tblW w:w="4994" w:type="pct"/>
        <w:shd w:val="clear" w:color="auto" w:fill="D9D9D9" w:themeFill="background1" w:themeFillShade="D9"/>
        <w:tblLook w:val="04A0" w:firstRow="1" w:lastRow="0" w:firstColumn="1" w:lastColumn="0" w:noHBand="0" w:noVBand="1"/>
      </w:tblPr>
      <w:tblGrid>
        <w:gridCol w:w="8478"/>
      </w:tblGrid>
      <w:tr w:rsidR="00F56B12" w:rsidRPr="00107445" w14:paraId="0F0499A7" w14:textId="77777777" w:rsidTr="00107445">
        <w:tc>
          <w:tcPr>
            <w:tcW w:w="5000" w:type="pct"/>
            <w:shd w:val="clear" w:color="auto" w:fill="D9D9D9" w:themeFill="background1" w:themeFillShade="D9"/>
          </w:tcPr>
          <w:p w14:paraId="3E874853" w14:textId="5E7CB716" w:rsidR="00F56B12" w:rsidRPr="00107445" w:rsidRDefault="00E257AB" w:rsidP="003372EC">
            <w:pPr>
              <w:pStyle w:val="Heading2"/>
              <w:outlineLvl w:val="1"/>
            </w:pPr>
            <w:bookmarkStart w:id="50" w:name="_Toc525745140"/>
            <w:r w:rsidRPr="00107445">
              <w:t xml:space="preserve">DECISION </w:t>
            </w:r>
            <w:r w:rsidR="00A35E78">
              <w:t>5</w:t>
            </w:r>
            <w:r w:rsidR="001E3EC0">
              <w:t xml:space="preserve"> </w:t>
            </w:r>
            <w:r w:rsidRPr="00107445">
              <w:t xml:space="preserve">– DATA INTAKE </w:t>
            </w:r>
            <w:r w:rsidR="00F56B12" w:rsidRPr="00107445">
              <w:t>QUESTIONNAIRE DESIGN</w:t>
            </w:r>
            <w:bookmarkEnd w:id="50"/>
          </w:p>
          <w:p w14:paraId="113084CE" w14:textId="1DC12292" w:rsidR="00F56B12" w:rsidRPr="00083B60" w:rsidRDefault="00D91F91" w:rsidP="00773F5A">
            <w:pPr>
              <w:pStyle w:val="ListParagraph"/>
              <w:widowControl w:val="0"/>
              <w:numPr>
                <w:ilvl w:val="0"/>
                <w:numId w:val="2"/>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A</w:t>
            </w:r>
            <w:r w:rsidR="00F56B12" w:rsidRPr="00083B60">
              <w:rPr>
                <w:rFonts w:asciiTheme="minorHAnsi" w:eastAsiaTheme="majorEastAsia" w:hAnsiTheme="minorHAnsi" w:cstheme="minorHAnsi"/>
                <w:color w:val="000000"/>
                <w:lang w:eastAsia="en-US"/>
              </w:rPr>
              <w:t xml:space="preserve"> multi-disciplinary committee has been proposed to develop the data intake questionnaire. </w:t>
            </w:r>
            <w:r w:rsidR="00083B60" w:rsidRPr="00083B60">
              <w:rPr>
                <w:rFonts w:asciiTheme="minorHAnsi" w:eastAsiaTheme="majorEastAsia" w:hAnsiTheme="minorHAnsi" w:cstheme="minorHAnsi"/>
                <w:color w:val="000000"/>
                <w:lang w:eastAsia="en-US"/>
              </w:rPr>
              <w:t xml:space="preserve"> </w:t>
            </w:r>
            <w:r w:rsidR="00F56B12" w:rsidRPr="00083B60">
              <w:rPr>
                <w:rFonts w:asciiTheme="minorHAnsi" w:eastAsiaTheme="majorEastAsia" w:hAnsiTheme="minorHAnsi" w:cstheme="minorHAnsi"/>
                <w:color w:val="000000"/>
                <w:lang w:eastAsia="en-US"/>
              </w:rPr>
              <w:t xml:space="preserve">The multi-disciplinary committee will be composed of the following </w:t>
            </w:r>
          </w:p>
          <w:p w14:paraId="0D639E71" w14:textId="65C1FA0A" w:rsidR="00F56B12" w:rsidRPr="00107445" w:rsidRDefault="00F56B12"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SP Secretariat</w:t>
            </w:r>
            <w:r w:rsidR="00D91F91">
              <w:rPr>
                <w:rFonts w:asciiTheme="minorHAnsi" w:eastAsiaTheme="majorEastAsia" w:hAnsiTheme="minorHAnsi" w:cstheme="minorHAnsi"/>
                <w:color w:val="000000"/>
                <w:lang w:eastAsia="en-US"/>
              </w:rPr>
              <w:t xml:space="preserve"> (not yet established)</w:t>
            </w:r>
          </w:p>
          <w:p w14:paraId="41C21317" w14:textId="77777777" w:rsidR="00F56B12" w:rsidRPr="00107445" w:rsidRDefault="00F56B12"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 xml:space="preserve">Gambia Bureau of Statistics </w:t>
            </w:r>
          </w:p>
          <w:p w14:paraId="73FA3C73" w14:textId="77777777" w:rsidR="00F56B12" w:rsidRPr="00107445" w:rsidRDefault="00F56B12"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Representatives from Development Partners</w:t>
            </w:r>
          </w:p>
          <w:p w14:paraId="2F58B7AA" w14:textId="3243D475" w:rsidR="00F56B12" w:rsidRDefault="00F56B12"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 xml:space="preserve">Ministry of Health </w:t>
            </w:r>
            <w:r w:rsidR="006D272E">
              <w:rPr>
                <w:rFonts w:asciiTheme="minorHAnsi" w:eastAsiaTheme="majorEastAsia" w:hAnsiTheme="minorHAnsi" w:cstheme="minorHAnsi"/>
                <w:color w:val="000000"/>
                <w:lang w:eastAsia="en-US"/>
              </w:rPr>
              <w:t xml:space="preserve">and </w:t>
            </w:r>
            <w:r w:rsidRPr="00107445">
              <w:rPr>
                <w:rFonts w:asciiTheme="minorHAnsi" w:eastAsiaTheme="majorEastAsia" w:hAnsiTheme="minorHAnsi" w:cstheme="minorHAnsi"/>
                <w:color w:val="000000"/>
                <w:lang w:eastAsia="en-US"/>
              </w:rPr>
              <w:t>Social Welfare (De</w:t>
            </w:r>
            <w:r w:rsidR="00D91F91">
              <w:rPr>
                <w:rFonts w:asciiTheme="minorHAnsi" w:eastAsiaTheme="majorEastAsia" w:hAnsiTheme="minorHAnsi" w:cstheme="minorHAnsi"/>
                <w:color w:val="000000"/>
                <w:lang w:eastAsia="en-US"/>
              </w:rPr>
              <w:t>part</w:t>
            </w:r>
            <w:r w:rsidRPr="00107445">
              <w:rPr>
                <w:rFonts w:asciiTheme="minorHAnsi" w:eastAsiaTheme="majorEastAsia" w:hAnsiTheme="minorHAnsi" w:cstheme="minorHAnsi"/>
                <w:color w:val="000000"/>
                <w:lang w:eastAsia="en-US"/>
              </w:rPr>
              <w:t xml:space="preserve">ment </w:t>
            </w:r>
            <w:r w:rsidR="00D91F91">
              <w:rPr>
                <w:rFonts w:asciiTheme="minorHAnsi" w:eastAsiaTheme="majorEastAsia" w:hAnsiTheme="minorHAnsi" w:cstheme="minorHAnsi"/>
                <w:color w:val="000000"/>
                <w:lang w:eastAsia="en-US"/>
              </w:rPr>
              <w:t>of</w:t>
            </w:r>
            <w:r w:rsidRPr="00107445">
              <w:rPr>
                <w:rFonts w:asciiTheme="minorHAnsi" w:eastAsiaTheme="majorEastAsia" w:hAnsiTheme="minorHAnsi" w:cstheme="minorHAnsi"/>
                <w:color w:val="000000"/>
                <w:lang w:eastAsia="en-US"/>
              </w:rPr>
              <w:t xml:space="preserve"> Social Welfare)</w:t>
            </w:r>
          </w:p>
          <w:p w14:paraId="4EA3B365" w14:textId="0FD63238" w:rsidR="00D91F91" w:rsidRPr="00107445" w:rsidRDefault="00D91F91"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Ministry of Lands and Regional Government (Department of Community Development)</w:t>
            </w:r>
          </w:p>
          <w:p w14:paraId="798ACD18" w14:textId="77777777" w:rsidR="00F56B12" w:rsidRPr="00107445" w:rsidRDefault="00F56B12"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Ministry of Finance &amp; Economic Affairs</w:t>
            </w:r>
          </w:p>
          <w:p w14:paraId="43593854" w14:textId="0145EF5D" w:rsidR="0022272C" w:rsidRDefault="0022272C"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Na</w:t>
            </w:r>
            <w:r>
              <w:rPr>
                <w:rFonts w:asciiTheme="minorHAnsi" w:eastAsiaTheme="majorEastAsia" w:hAnsiTheme="minorHAnsi" w:cstheme="minorHAnsi"/>
                <w:color w:val="000000"/>
                <w:lang w:eastAsia="en-US"/>
              </w:rPr>
              <w:t xml:space="preserve">tional </w:t>
            </w:r>
            <w:r w:rsidRPr="00107445">
              <w:rPr>
                <w:rFonts w:asciiTheme="minorHAnsi" w:eastAsiaTheme="majorEastAsia" w:hAnsiTheme="minorHAnsi" w:cstheme="minorHAnsi"/>
                <w:color w:val="000000"/>
                <w:lang w:eastAsia="en-US"/>
              </w:rPr>
              <w:t>N</w:t>
            </w:r>
            <w:r>
              <w:rPr>
                <w:rFonts w:asciiTheme="minorHAnsi" w:eastAsiaTheme="majorEastAsia" w:hAnsiTheme="minorHAnsi" w:cstheme="minorHAnsi"/>
                <w:color w:val="000000"/>
                <w:lang w:eastAsia="en-US"/>
              </w:rPr>
              <w:t xml:space="preserve">utrition </w:t>
            </w:r>
            <w:r w:rsidRPr="00107445">
              <w:rPr>
                <w:rFonts w:asciiTheme="minorHAnsi" w:eastAsiaTheme="majorEastAsia" w:hAnsiTheme="minorHAnsi" w:cstheme="minorHAnsi"/>
                <w:color w:val="000000"/>
                <w:lang w:eastAsia="en-US"/>
              </w:rPr>
              <w:t>A</w:t>
            </w:r>
            <w:r>
              <w:rPr>
                <w:rFonts w:asciiTheme="minorHAnsi" w:eastAsiaTheme="majorEastAsia" w:hAnsiTheme="minorHAnsi" w:cstheme="minorHAnsi"/>
                <w:color w:val="000000"/>
                <w:lang w:eastAsia="en-US"/>
              </w:rPr>
              <w:t>gency</w:t>
            </w:r>
            <w:r w:rsidR="00D91F91">
              <w:rPr>
                <w:rFonts w:asciiTheme="minorHAnsi" w:eastAsiaTheme="majorEastAsia" w:hAnsiTheme="minorHAnsi" w:cstheme="minorHAnsi"/>
                <w:color w:val="000000"/>
                <w:lang w:eastAsia="en-US"/>
              </w:rPr>
              <w:t xml:space="preserve"> (</w:t>
            </w:r>
            <w:r>
              <w:rPr>
                <w:rFonts w:asciiTheme="minorHAnsi" w:eastAsiaTheme="majorEastAsia" w:hAnsiTheme="minorHAnsi" w:cstheme="minorHAnsi"/>
                <w:color w:val="000000"/>
                <w:lang w:eastAsia="en-US"/>
              </w:rPr>
              <w:t>NaNA)</w:t>
            </w:r>
          </w:p>
          <w:p w14:paraId="5A155CBA" w14:textId="77777777" w:rsidR="00EC650D" w:rsidRPr="00107445" w:rsidRDefault="00EC650D"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lastRenderedPageBreak/>
              <w:t>The Association of Non-Governmental Organizations</w:t>
            </w:r>
            <w:r>
              <w:rPr>
                <w:rFonts w:asciiTheme="minorHAnsi" w:eastAsiaTheme="majorEastAsia" w:hAnsiTheme="minorHAnsi" w:cstheme="minorHAnsi"/>
                <w:color w:val="000000"/>
                <w:lang w:eastAsia="en-US"/>
              </w:rPr>
              <w:t xml:space="preserve"> (TANGO)</w:t>
            </w:r>
          </w:p>
          <w:p w14:paraId="2B33DA9B" w14:textId="77777777" w:rsidR="00EC650D" w:rsidRPr="00107445" w:rsidRDefault="00EC650D"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Ministry of Basic and Secondary Education</w:t>
            </w:r>
          </w:p>
          <w:p w14:paraId="59754846" w14:textId="79EB341E" w:rsidR="00F56B12" w:rsidRDefault="00EC650D" w:rsidP="00913CDD">
            <w:pPr>
              <w:pStyle w:val="ListParagraph"/>
              <w:widowControl w:val="0"/>
              <w:numPr>
                <w:ilvl w:val="0"/>
                <w:numId w:val="58"/>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Ministry of Interior (Department of Immigration)</w:t>
            </w:r>
          </w:p>
          <w:p w14:paraId="4F3B6DAA" w14:textId="77777777" w:rsidR="00822488" w:rsidRPr="00822488" w:rsidRDefault="00822488" w:rsidP="003159EA">
            <w:pPr>
              <w:pStyle w:val="ListParagraph"/>
              <w:widowControl w:val="0"/>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p>
          <w:p w14:paraId="762EFAEC" w14:textId="7F3C8F43" w:rsidR="00F56B12" w:rsidRPr="00822488" w:rsidRDefault="00F56B12" w:rsidP="00773F5A">
            <w:pPr>
              <w:pStyle w:val="ListParagraph"/>
              <w:widowControl w:val="0"/>
              <w:numPr>
                <w:ilvl w:val="0"/>
                <w:numId w:val="2"/>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The following general categories have been proposed for </w:t>
            </w:r>
            <w:r w:rsidR="006140E3">
              <w:rPr>
                <w:rFonts w:asciiTheme="minorHAnsi" w:eastAsiaTheme="majorEastAsia" w:hAnsiTheme="minorHAnsi" w:cstheme="minorHAnsi"/>
                <w:color w:val="000000"/>
                <w:lang w:eastAsia="en-US"/>
              </w:rPr>
              <w:t>d</w:t>
            </w:r>
            <w:r w:rsidR="00F26BE5" w:rsidRPr="00083B60">
              <w:rPr>
                <w:rFonts w:asciiTheme="minorHAnsi" w:eastAsiaTheme="majorEastAsia" w:hAnsiTheme="minorHAnsi" w:cstheme="minorHAnsi"/>
                <w:color w:val="000000"/>
                <w:lang w:eastAsia="en-US"/>
              </w:rPr>
              <w:t xml:space="preserve">ata </w:t>
            </w:r>
            <w:r w:rsidR="006140E3">
              <w:rPr>
                <w:rFonts w:asciiTheme="minorHAnsi" w:eastAsiaTheme="majorEastAsia" w:hAnsiTheme="minorHAnsi" w:cstheme="minorHAnsi"/>
                <w:color w:val="000000"/>
                <w:lang w:eastAsia="en-US"/>
              </w:rPr>
              <w:t>c</w:t>
            </w:r>
            <w:r w:rsidRPr="00083B60">
              <w:rPr>
                <w:rFonts w:asciiTheme="minorHAnsi" w:eastAsiaTheme="majorEastAsia" w:hAnsiTheme="minorHAnsi" w:cstheme="minorHAnsi"/>
                <w:color w:val="000000"/>
                <w:lang w:eastAsia="en-US"/>
              </w:rPr>
              <w:t>ollection</w:t>
            </w:r>
            <w:r w:rsidR="006D272E" w:rsidRPr="00083B60">
              <w:rPr>
                <w:rFonts w:asciiTheme="minorHAnsi" w:eastAsiaTheme="majorEastAsia" w:hAnsiTheme="minorHAnsi" w:cstheme="minorHAnsi"/>
                <w:color w:val="000000"/>
                <w:lang w:eastAsia="en-US"/>
              </w:rPr>
              <w:t>;</w:t>
            </w:r>
          </w:p>
          <w:p w14:paraId="035D30D7" w14:textId="46E05A9D" w:rsidR="00F56B12" w:rsidRDefault="00F56B12" w:rsidP="00913CDD">
            <w:pPr>
              <w:pStyle w:val="ListParagraph"/>
              <w:numPr>
                <w:ilvl w:val="0"/>
                <w:numId w:val="59"/>
              </w:numPr>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Identifying information</w:t>
            </w:r>
            <w:r w:rsidR="00EC650D">
              <w:rPr>
                <w:rFonts w:asciiTheme="minorHAnsi" w:eastAsiaTheme="majorEastAsia" w:hAnsiTheme="minorHAnsi" w:cstheme="minorHAnsi"/>
                <w:color w:val="000000"/>
                <w:lang w:eastAsia="en-US"/>
              </w:rPr>
              <w:t>, including photos of all household members</w:t>
            </w:r>
          </w:p>
          <w:p w14:paraId="4C800A12" w14:textId="77777777" w:rsidR="00822488" w:rsidRPr="00107445" w:rsidRDefault="00822488" w:rsidP="00913CDD">
            <w:pPr>
              <w:pStyle w:val="ListParagraph"/>
              <w:numPr>
                <w:ilvl w:val="0"/>
                <w:numId w:val="59"/>
              </w:numPr>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 xml:space="preserve">Geolocation of households </w:t>
            </w:r>
          </w:p>
          <w:p w14:paraId="29275A62" w14:textId="2AAE5429" w:rsidR="00F56B12" w:rsidRDefault="00822488" w:rsidP="00913CDD">
            <w:pPr>
              <w:pStyle w:val="ListParagraph"/>
              <w:numPr>
                <w:ilvl w:val="0"/>
                <w:numId w:val="59"/>
              </w:numPr>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 xml:space="preserve">Demographic </w:t>
            </w:r>
            <w:r w:rsidR="006140E3">
              <w:rPr>
                <w:rFonts w:asciiTheme="minorHAnsi" w:eastAsiaTheme="majorEastAsia" w:hAnsiTheme="minorHAnsi" w:cstheme="minorHAnsi"/>
                <w:color w:val="000000"/>
                <w:lang w:eastAsia="en-US"/>
              </w:rPr>
              <w:t>c</w:t>
            </w:r>
            <w:r>
              <w:rPr>
                <w:rFonts w:asciiTheme="minorHAnsi" w:eastAsiaTheme="majorEastAsia" w:hAnsiTheme="minorHAnsi" w:cstheme="minorHAnsi"/>
                <w:color w:val="000000"/>
                <w:lang w:eastAsia="en-US"/>
              </w:rPr>
              <w:t>haracteristics of the household members</w:t>
            </w:r>
          </w:p>
          <w:p w14:paraId="4C1DA05E" w14:textId="14FEE845" w:rsidR="00822488" w:rsidRDefault="00822488" w:rsidP="00913CDD">
            <w:pPr>
              <w:pStyle w:val="ListParagraph"/>
              <w:numPr>
                <w:ilvl w:val="0"/>
                <w:numId w:val="59"/>
              </w:numPr>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Education of Households members aged 3 and above</w:t>
            </w:r>
          </w:p>
          <w:p w14:paraId="12215FF5" w14:textId="215A4981" w:rsidR="00822488" w:rsidRDefault="00822488" w:rsidP="00913CDD">
            <w:pPr>
              <w:pStyle w:val="ListParagraph"/>
              <w:numPr>
                <w:ilvl w:val="0"/>
                <w:numId w:val="59"/>
              </w:numPr>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 xml:space="preserve">Health of </w:t>
            </w:r>
            <w:r w:rsidR="006140E3">
              <w:rPr>
                <w:rFonts w:asciiTheme="minorHAnsi" w:eastAsiaTheme="majorEastAsia" w:hAnsiTheme="minorHAnsi" w:cstheme="minorHAnsi"/>
                <w:color w:val="000000"/>
                <w:lang w:eastAsia="en-US"/>
              </w:rPr>
              <w:t>h</w:t>
            </w:r>
            <w:r>
              <w:rPr>
                <w:rFonts w:asciiTheme="minorHAnsi" w:eastAsiaTheme="majorEastAsia" w:hAnsiTheme="minorHAnsi" w:cstheme="minorHAnsi"/>
                <w:color w:val="000000"/>
                <w:lang w:eastAsia="en-US"/>
              </w:rPr>
              <w:t>ousehold members</w:t>
            </w:r>
          </w:p>
          <w:p w14:paraId="5FB8736E" w14:textId="09D2AE8C" w:rsidR="00822488" w:rsidRDefault="00822488" w:rsidP="00913CDD">
            <w:pPr>
              <w:pStyle w:val="ListParagraph"/>
              <w:numPr>
                <w:ilvl w:val="0"/>
                <w:numId w:val="59"/>
              </w:numPr>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Employment &amp; income sources</w:t>
            </w:r>
          </w:p>
          <w:p w14:paraId="65C336DE" w14:textId="77777777" w:rsidR="00F56B12" w:rsidRPr="00107445" w:rsidRDefault="00F56B12" w:rsidP="00913CDD">
            <w:pPr>
              <w:pStyle w:val="ListParagraph"/>
              <w:numPr>
                <w:ilvl w:val="0"/>
                <w:numId w:val="59"/>
              </w:numPr>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Information on housing and assets</w:t>
            </w:r>
          </w:p>
          <w:p w14:paraId="4F6CCEA3" w14:textId="6FF84759" w:rsidR="00822488" w:rsidRDefault="00822488" w:rsidP="00913CDD">
            <w:pPr>
              <w:pStyle w:val="ListParagraph"/>
              <w:numPr>
                <w:ilvl w:val="0"/>
                <w:numId w:val="59"/>
              </w:numPr>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Agricultural activities</w:t>
            </w:r>
          </w:p>
          <w:p w14:paraId="22D62595" w14:textId="2D196E3D" w:rsidR="00822488" w:rsidRDefault="00822488" w:rsidP="00913CDD">
            <w:pPr>
              <w:pStyle w:val="ListParagraph"/>
              <w:numPr>
                <w:ilvl w:val="0"/>
                <w:numId w:val="59"/>
              </w:numPr>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Impact of shocks and coping strategies</w:t>
            </w:r>
          </w:p>
          <w:p w14:paraId="5A619070" w14:textId="766FDB3B" w:rsidR="00F56B12" w:rsidRDefault="00F56B12" w:rsidP="00913CDD">
            <w:pPr>
              <w:pStyle w:val="ListParagraph"/>
              <w:numPr>
                <w:ilvl w:val="0"/>
                <w:numId w:val="59"/>
              </w:numPr>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 xml:space="preserve">Additional community level information to assist in planning and design of SP programs, e.g., cell phone coverage, </w:t>
            </w:r>
            <w:r w:rsidR="00D91F91">
              <w:rPr>
                <w:rFonts w:asciiTheme="minorHAnsi" w:eastAsiaTheme="majorEastAsia" w:hAnsiTheme="minorHAnsi" w:cstheme="minorHAnsi"/>
                <w:color w:val="000000"/>
                <w:lang w:eastAsia="en-US"/>
              </w:rPr>
              <w:t>d</w:t>
            </w:r>
            <w:r w:rsidRPr="00107445">
              <w:rPr>
                <w:rFonts w:asciiTheme="minorHAnsi" w:eastAsiaTheme="majorEastAsia" w:hAnsiTheme="minorHAnsi" w:cstheme="minorHAnsi"/>
                <w:color w:val="000000"/>
                <w:lang w:eastAsia="en-US"/>
              </w:rPr>
              <w:t xml:space="preserve">istance to Social facilities, like </w:t>
            </w:r>
            <w:r w:rsidR="00D91F91">
              <w:rPr>
                <w:rFonts w:asciiTheme="minorHAnsi" w:eastAsiaTheme="majorEastAsia" w:hAnsiTheme="minorHAnsi" w:cstheme="minorHAnsi"/>
                <w:color w:val="000000"/>
                <w:lang w:eastAsia="en-US"/>
              </w:rPr>
              <w:t>s</w:t>
            </w:r>
            <w:r w:rsidRPr="00107445">
              <w:rPr>
                <w:rFonts w:asciiTheme="minorHAnsi" w:eastAsiaTheme="majorEastAsia" w:hAnsiTheme="minorHAnsi" w:cstheme="minorHAnsi"/>
                <w:color w:val="000000"/>
                <w:lang w:eastAsia="en-US"/>
              </w:rPr>
              <w:t>chools, health centers, markets</w:t>
            </w:r>
          </w:p>
          <w:p w14:paraId="3C3A5793" w14:textId="77777777" w:rsidR="00822488" w:rsidRPr="00107445" w:rsidRDefault="00822488" w:rsidP="003159EA">
            <w:pPr>
              <w:pStyle w:val="ListParagraph"/>
              <w:rPr>
                <w:rFonts w:asciiTheme="minorHAnsi" w:eastAsiaTheme="majorEastAsia" w:hAnsiTheme="minorHAnsi" w:cstheme="minorHAnsi"/>
                <w:color w:val="000000"/>
                <w:lang w:eastAsia="en-US"/>
              </w:rPr>
            </w:pPr>
          </w:p>
          <w:p w14:paraId="16974B46" w14:textId="0408E0DA" w:rsidR="00A26743" w:rsidRDefault="00A26743" w:rsidP="00773F5A">
            <w:pPr>
              <w:pStyle w:val="ListParagraph"/>
              <w:widowControl w:val="0"/>
              <w:numPr>
                <w:ilvl w:val="0"/>
                <w:numId w:val="2"/>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The integrated household survey (</w:t>
            </w:r>
            <w:r w:rsidR="0028185F" w:rsidRPr="00083B60">
              <w:rPr>
                <w:rFonts w:asciiTheme="minorHAnsi" w:eastAsiaTheme="majorEastAsia" w:hAnsiTheme="minorHAnsi" w:cstheme="minorHAnsi"/>
                <w:color w:val="000000"/>
                <w:lang w:eastAsia="en-US"/>
              </w:rPr>
              <w:t xml:space="preserve">IHS </w:t>
            </w:r>
            <w:r w:rsidRPr="00083B60">
              <w:rPr>
                <w:rFonts w:asciiTheme="minorHAnsi" w:eastAsiaTheme="majorEastAsia" w:hAnsiTheme="minorHAnsi" w:cstheme="minorHAnsi"/>
                <w:color w:val="000000"/>
                <w:lang w:eastAsia="en-US"/>
              </w:rPr>
              <w:t>2015/16) can provide the information required for proxies of poverty</w:t>
            </w:r>
            <w:r w:rsidR="0028185F" w:rsidRPr="00083B60">
              <w:rPr>
                <w:rFonts w:asciiTheme="minorHAnsi" w:eastAsiaTheme="majorEastAsia" w:hAnsiTheme="minorHAnsi" w:cstheme="minorHAnsi"/>
                <w:color w:val="000000"/>
                <w:lang w:eastAsia="en-US"/>
              </w:rPr>
              <w:t>.</w:t>
            </w:r>
          </w:p>
          <w:p w14:paraId="63A6B694" w14:textId="77777777" w:rsidR="002954BE" w:rsidRDefault="002954BE" w:rsidP="002954BE">
            <w:pPr>
              <w:pStyle w:val="ListParagraph"/>
              <w:widowControl w:val="0"/>
              <w:autoSpaceDE w:val="0"/>
              <w:autoSpaceDN w:val="0"/>
              <w:adjustRightInd w:val="0"/>
              <w:spacing w:before="100" w:beforeAutospacing="1" w:after="100" w:afterAutospacing="1" w:line="276" w:lineRule="auto"/>
              <w:ind w:left="0"/>
              <w:rPr>
                <w:rFonts w:asciiTheme="minorHAnsi" w:eastAsiaTheme="majorEastAsia" w:hAnsiTheme="minorHAnsi" w:cstheme="minorHAnsi"/>
                <w:color w:val="000000"/>
                <w:lang w:eastAsia="en-US"/>
              </w:rPr>
            </w:pPr>
          </w:p>
          <w:p w14:paraId="13D29A67" w14:textId="4C52179D" w:rsidR="00251639" w:rsidRDefault="00251639" w:rsidP="00773F5A">
            <w:pPr>
              <w:pStyle w:val="ListParagraph"/>
              <w:widowControl w:val="0"/>
              <w:numPr>
                <w:ilvl w:val="0"/>
                <w:numId w:val="2"/>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The enumeration could also be combined with the planned </w:t>
            </w:r>
            <w:r w:rsidR="006140E3">
              <w:rPr>
                <w:rFonts w:asciiTheme="minorHAnsi" w:eastAsiaTheme="majorEastAsia" w:hAnsiTheme="minorHAnsi" w:cstheme="minorHAnsi"/>
                <w:color w:val="000000"/>
                <w:lang w:eastAsia="en-US"/>
              </w:rPr>
              <w:t>c</w:t>
            </w:r>
            <w:r w:rsidRPr="00083B60">
              <w:rPr>
                <w:rFonts w:asciiTheme="minorHAnsi" w:eastAsiaTheme="majorEastAsia" w:hAnsiTheme="minorHAnsi" w:cstheme="minorHAnsi"/>
                <w:color w:val="000000"/>
                <w:lang w:eastAsia="en-US"/>
              </w:rPr>
              <w:t xml:space="preserve">ivil </w:t>
            </w:r>
            <w:r w:rsidR="006140E3">
              <w:rPr>
                <w:rFonts w:asciiTheme="minorHAnsi" w:eastAsiaTheme="majorEastAsia" w:hAnsiTheme="minorHAnsi" w:cstheme="minorHAnsi"/>
                <w:color w:val="000000"/>
                <w:lang w:eastAsia="en-US"/>
              </w:rPr>
              <w:t>r</w:t>
            </w:r>
            <w:r w:rsidRPr="00083B60">
              <w:rPr>
                <w:rFonts w:asciiTheme="minorHAnsi" w:eastAsiaTheme="majorEastAsia" w:hAnsiTheme="minorHAnsi" w:cstheme="minorHAnsi"/>
                <w:color w:val="000000"/>
                <w:lang w:eastAsia="en-US"/>
              </w:rPr>
              <w:t xml:space="preserve">egistration and </w:t>
            </w:r>
            <w:r w:rsidR="006140E3">
              <w:rPr>
                <w:rFonts w:asciiTheme="minorHAnsi" w:eastAsiaTheme="majorEastAsia" w:hAnsiTheme="minorHAnsi" w:cstheme="minorHAnsi"/>
                <w:color w:val="000000"/>
                <w:lang w:eastAsia="en-US"/>
              </w:rPr>
              <w:t>v</w:t>
            </w:r>
            <w:r w:rsidRPr="00083B60">
              <w:rPr>
                <w:rFonts w:asciiTheme="minorHAnsi" w:eastAsiaTheme="majorEastAsia" w:hAnsiTheme="minorHAnsi" w:cstheme="minorHAnsi"/>
                <w:color w:val="000000"/>
                <w:lang w:eastAsia="en-US"/>
              </w:rPr>
              <w:t xml:space="preserve">ital </w:t>
            </w:r>
            <w:r w:rsidR="006140E3">
              <w:rPr>
                <w:rFonts w:asciiTheme="minorHAnsi" w:eastAsiaTheme="majorEastAsia" w:hAnsiTheme="minorHAnsi" w:cstheme="minorHAnsi"/>
                <w:color w:val="000000"/>
                <w:lang w:eastAsia="en-US"/>
              </w:rPr>
              <w:t>s</w:t>
            </w:r>
            <w:r w:rsidRPr="00083B60">
              <w:rPr>
                <w:rFonts w:asciiTheme="minorHAnsi" w:eastAsiaTheme="majorEastAsia" w:hAnsiTheme="minorHAnsi" w:cstheme="minorHAnsi"/>
                <w:color w:val="000000"/>
                <w:lang w:eastAsia="en-US"/>
              </w:rPr>
              <w:t xml:space="preserve">tatistics data collection process.  Both should be </w:t>
            </w:r>
            <w:r w:rsidR="002B1C4A" w:rsidRPr="00083B60">
              <w:rPr>
                <w:rFonts w:asciiTheme="minorHAnsi" w:eastAsiaTheme="majorEastAsia" w:hAnsiTheme="minorHAnsi" w:cstheme="minorHAnsi"/>
                <w:color w:val="000000"/>
                <w:lang w:eastAsia="en-US"/>
              </w:rPr>
              <w:t>assessed to</w:t>
            </w:r>
            <w:r w:rsidRPr="00083B60">
              <w:rPr>
                <w:rFonts w:asciiTheme="minorHAnsi" w:eastAsiaTheme="majorEastAsia" w:hAnsiTheme="minorHAnsi" w:cstheme="minorHAnsi"/>
                <w:color w:val="000000"/>
                <w:lang w:eastAsia="en-US"/>
              </w:rPr>
              <w:t xml:space="preserve"> determine the usability of the National Census data and the practically involved with combining data collection with the CRVS exercise.</w:t>
            </w:r>
          </w:p>
          <w:p w14:paraId="60F77F0F" w14:textId="77777777" w:rsidR="002954BE" w:rsidRPr="002954BE" w:rsidRDefault="002954BE" w:rsidP="002954BE">
            <w:pPr>
              <w:pStyle w:val="ListParagraph"/>
              <w:rPr>
                <w:rFonts w:asciiTheme="minorHAnsi" w:eastAsiaTheme="majorEastAsia" w:hAnsiTheme="minorHAnsi" w:cstheme="minorHAnsi"/>
                <w:color w:val="000000"/>
                <w:lang w:eastAsia="en-US"/>
              </w:rPr>
            </w:pPr>
          </w:p>
          <w:p w14:paraId="0E454BDE" w14:textId="3365042D" w:rsidR="0028185F" w:rsidRDefault="008B0947" w:rsidP="00773F5A">
            <w:pPr>
              <w:pStyle w:val="ListParagraph"/>
              <w:widowControl w:val="0"/>
              <w:numPr>
                <w:ilvl w:val="0"/>
                <w:numId w:val="2"/>
              </w:numPr>
              <w:autoSpaceDE w:val="0"/>
              <w:autoSpaceDN w:val="0"/>
              <w:adjustRightInd w:val="0"/>
              <w:spacing w:before="100" w:beforeAutospacing="1" w:after="100" w:afterAutospacing="1" w:line="276" w:lineRule="auto"/>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In the absence of a </w:t>
            </w:r>
            <w:r w:rsidR="00773F5A">
              <w:rPr>
                <w:rFonts w:asciiTheme="minorHAnsi" w:eastAsiaTheme="majorEastAsia" w:hAnsiTheme="minorHAnsi" w:cstheme="minorHAnsi"/>
                <w:color w:val="000000"/>
                <w:lang w:eastAsia="en-US"/>
              </w:rPr>
              <w:t>n</w:t>
            </w:r>
            <w:r w:rsidRPr="00083B60">
              <w:rPr>
                <w:rFonts w:asciiTheme="minorHAnsi" w:eastAsiaTheme="majorEastAsia" w:hAnsiTheme="minorHAnsi" w:cstheme="minorHAnsi"/>
                <w:color w:val="000000"/>
                <w:lang w:eastAsia="en-US"/>
              </w:rPr>
              <w:t xml:space="preserve">ational ID, the government </w:t>
            </w:r>
            <w:r w:rsidR="003D2640">
              <w:rPr>
                <w:rFonts w:asciiTheme="minorHAnsi" w:eastAsiaTheme="majorEastAsia" w:hAnsiTheme="minorHAnsi" w:cstheme="minorHAnsi"/>
                <w:color w:val="000000"/>
                <w:lang w:eastAsia="en-US"/>
              </w:rPr>
              <w:t>will</w:t>
            </w:r>
            <w:r w:rsidRPr="00083B60">
              <w:rPr>
                <w:rFonts w:asciiTheme="minorHAnsi" w:eastAsiaTheme="majorEastAsia" w:hAnsiTheme="minorHAnsi" w:cstheme="minorHAnsi"/>
                <w:color w:val="000000"/>
                <w:lang w:eastAsia="en-US"/>
              </w:rPr>
              <w:t xml:space="preserve"> </w:t>
            </w:r>
            <w:r w:rsidR="00251639">
              <w:rPr>
                <w:rFonts w:asciiTheme="minorHAnsi" w:eastAsiaTheme="majorEastAsia" w:hAnsiTheme="minorHAnsi" w:cstheme="minorHAnsi"/>
                <w:color w:val="000000"/>
                <w:lang w:eastAsia="en-US"/>
              </w:rPr>
              <w:t>collect</w:t>
            </w:r>
            <w:r w:rsidRPr="00083B60">
              <w:rPr>
                <w:rFonts w:asciiTheme="minorHAnsi" w:eastAsiaTheme="majorEastAsia" w:hAnsiTheme="minorHAnsi" w:cstheme="minorHAnsi"/>
                <w:color w:val="000000"/>
                <w:lang w:eastAsia="en-US"/>
              </w:rPr>
              <w:t xml:space="preserve"> fingerprint biometrics for household heads and/or caretakers above the age of 5</w:t>
            </w:r>
            <w:r w:rsidR="00251639">
              <w:rPr>
                <w:rFonts w:asciiTheme="minorHAnsi" w:eastAsiaTheme="majorEastAsia" w:hAnsiTheme="minorHAnsi" w:cstheme="minorHAnsi"/>
                <w:color w:val="000000"/>
                <w:lang w:eastAsia="en-US"/>
              </w:rPr>
              <w:t xml:space="preserve">. </w:t>
            </w:r>
            <w:r w:rsidRPr="00251639">
              <w:rPr>
                <w:rFonts w:asciiTheme="minorHAnsi" w:eastAsiaTheme="majorEastAsia" w:hAnsiTheme="minorHAnsi" w:cstheme="minorHAnsi"/>
                <w:color w:val="000000"/>
                <w:lang w:eastAsia="en-US"/>
              </w:rPr>
              <w:t>Given the costs involved with collecting &amp; mana</w:t>
            </w:r>
            <w:r w:rsidR="006140E3">
              <w:rPr>
                <w:rFonts w:asciiTheme="minorHAnsi" w:eastAsiaTheme="majorEastAsia" w:hAnsiTheme="minorHAnsi" w:cstheme="minorHAnsi"/>
                <w:color w:val="000000"/>
                <w:lang w:eastAsia="en-US"/>
              </w:rPr>
              <w:t>ging</w:t>
            </w:r>
            <w:r w:rsidRPr="00251639">
              <w:rPr>
                <w:rFonts w:asciiTheme="minorHAnsi" w:eastAsiaTheme="majorEastAsia" w:hAnsiTheme="minorHAnsi" w:cstheme="minorHAnsi"/>
                <w:color w:val="000000"/>
                <w:lang w:eastAsia="en-US"/>
              </w:rPr>
              <w:t xml:space="preserve"> biometrics, the </w:t>
            </w:r>
            <w:r w:rsidR="00251639">
              <w:rPr>
                <w:rFonts w:asciiTheme="minorHAnsi" w:eastAsiaTheme="majorEastAsia" w:hAnsiTheme="minorHAnsi" w:cstheme="minorHAnsi"/>
                <w:color w:val="000000"/>
                <w:lang w:eastAsia="en-US"/>
              </w:rPr>
              <w:t>g</w:t>
            </w:r>
            <w:r w:rsidRPr="00251639">
              <w:rPr>
                <w:rFonts w:asciiTheme="minorHAnsi" w:eastAsiaTheme="majorEastAsia" w:hAnsiTheme="minorHAnsi" w:cstheme="minorHAnsi"/>
                <w:color w:val="000000"/>
                <w:lang w:eastAsia="en-US"/>
              </w:rPr>
              <w:t xml:space="preserve">overnment should bring together </w:t>
            </w:r>
            <w:r w:rsidR="002B1C4A" w:rsidRPr="00251639">
              <w:rPr>
                <w:rFonts w:asciiTheme="minorHAnsi" w:eastAsiaTheme="majorEastAsia" w:hAnsiTheme="minorHAnsi" w:cstheme="minorHAnsi"/>
                <w:color w:val="000000"/>
                <w:lang w:eastAsia="en-US"/>
              </w:rPr>
              <w:t>the</w:t>
            </w:r>
            <w:r w:rsidR="002B1C4A">
              <w:rPr>
                <w:rFonts w:asciiTheme="minorHAnsi" w:eastAsiaTheme="majorEastAsia" w:hAnsiTheme="minorHAnsi" w:cstheme="minorHAnsi"/>
                <w:color w:val="000000"/>
                <w:lang w:eastAsia="en-US"/>
              </w:rPr>
              <w:t xml:space="preserve"> </w:t>
            </w:r>
            <w:r w:rsidR="002B1C4A" w:rsidRPr="00251639">
              <w:rPr>
                <w:rFonts w:asciiTheme="minorHAnsi" w:eastAsiaTheme="majorEastAsia" w:hAnsiTheme="minorHAnsi" w:cstheme="minorHAnsi"/>
                <w:color w:val="000000"/>
                <w:lang w:eastAsia="en-US"/>
              </w:rPr>
              <w:t>Ministry</w:t>
            </w:r>
            <w:r w:rsidRPr="00251639">
              <w:rPr>
                <w:rFonts w:asciiTheme="minorHAnsi" w:eastAsiaTheme="majorEastAsia" w:hAnsiTheme="minorHAnsi" w:cstheme="minorHAnsi"/>
                <w:color w:val="000000"/>
                <w:lang w:eastAsia="en-US"/>
              </w:rPr>
              <w:t xml:space="preserve"> of Interior</w:t>
            </w:r>
            <w:r w:rsidR="006140E3">
              <w:rPr>
                <w:rFonts w:asciiTheme="minorHAnsi" w:eastAsiaTheme="majorEastAsia" w:hAnsiTheme="minorHAnsi" w:cstheme="minorHAnsi"/>
                <w:color w:val="000000"/>
                <w:lang w:eastAsia="en-US"/>
              </w:rPr>
              <w:t>, Ministry of Health &amp; Social Welfare</w:t>
            </w:r>
            <w:r w:rsidRPr="00251639">
              <w:rPr>
                <w:rFonts w:asciiTheme="minorHAnsi" w:eastAsiaTheme="majorEastAsia" w:hAnsiTheme="minorHAnsi" w:cstheme="minorHAnsi"/>
                <w:color w:val="000000"/>
                <w:lang w:eastAsia="en-US"/>
              </w:rPr>
              <w:t xml:space="preserve"> to ensure harmonization in the implementation of biometrics to reduce on the cost of running parallel activities.</w:t>
            </w:r>
          </w:p>
          <w:p w14:paraId="48EF17F2" w14:textId="77777777" w:rsidR="002954BE" w:rsidRPr="002954BE" w:rsidRDefault="002954BE" w:rsidP="002954BE">
            <w:pPr>
              <w:pStyle w:val="ListParagraph"/>
              <w:rPr>
                <w:rFonts w:asciiTheme="minorHAnsi" w:eastAsiaTheme="majorEastAsia" w:hAnsiTheme="minorHAnsi" w:cstheme="minorHAnsi"/>
                <w:color w:val="000000"/>
                <w:lang w:eastAsia="en-US"/>
              </w:rPr>
            </w:pPr>
          </w:p>
          <w:p w14:paraId="079234EA" w14:textId="113D6706" w:rsidR="00773F5A" w:rsidRPr="00773F5A" w:rsidRDefault="009C48A2" w:rsidP="00773F5A">
            <w:pPr>
              <w:pStyle w:val="ListParagraph"/>
              <w:widowControl w:val="0"/>
              <w:numPr>
                <w:ilvl w:val="0"/>
                <w:numId w:val="2"/>
              </w:numPr>
              <w:autoSpaceDE w:val="0"/>
              <w:autoSpaceDN w:val="0"/>
              <w:adjustRightInd w:val="0"/>
              <w:spacing w:before="100" w:beforeAutospacing="1" w:after="100" w:afterAutospacing="1" w:line="276" w:lineRule="auto"/>
              <w:rPr>
                <w:rFonts w:asciiTheme="minorHAnsi" w:hAnsiTheme="minorHAnsi" w:cstheme="minorHAnsi"/>
              </w:rPr>
            </w:pPr>
            <w:r w:rsidRPr="00083B60">
              <w:rPr>
                <w:rFonts w:asciiTheme="minorHAnsi" w:eastAsiaTheme="majorEastAsia" w:hAnsiTheme="minorHAnsi" w:cstheme="minorHAnsi"/>
                <w:color w:val="000000"/>
                <w:lang w:eastAsia="en-US"/>
              </w:rPr>
              <w:t>C</w:t>
            </w:r>
            <w:r w:rsidR="00F56B12" w:rsidRPr="00083B60">
              <w:rPr>
                <w:rFonts w:asciiTheme="minorHAnsi" w:eastAsiaTheme="majorEastAsia" w:hAnsiTheme="minorHAnsi" w:cstheme="minorHAnsi"/>
                <w:color w:val="000000"/>
                <w:lang w:eastAsia="en-US"/>
              </w:rPr>
              <w:t xml:space="preserve">lear data sharing </w:t>
            </w:r>
            <w:r w:rsidR="000E1E33">
              <w:rPr>
                <w:rFonts w:asciiTheme="minorHAnsi" w:eastAsiaTheme="majorEastAsia" w:hAnsiTheme="minorHAnsi" w:cstheme="minorHAnsi"/>
                <w:color w:val="000000"/>
                <w:lang w:eastAsia="en-US"/>
              </w:rPr>
              <w:t>policy</w:t>
            </w:r>
            <w:r w:rsidR="00F56B12" w:rsidRPr="00083B60">
              <w:rPr>
                <w:rFonts w:asciiTheme="minorHAnsi" w:eastAsiaTheme="majorEastAsia" w:hAnsiTheme="minorHAnsi" w:cstheme="minorHAnsi"/>
                <w:color w:val="000000"/>
                <w:lang w:eastAsia="en-US"/>
              </w:rPr>
              <w:t xml:space="preserve"> to be developed as part of the </w:t>
            </w:r>
            <w:r w:rsidR="006140E3">
              <w:rPr>
                <w:rFonts w:asciiTheme="minorHAnsi" w:eastAsiaTheme="majorEastAsia" w:hAnsiTheme="minorHAnsi" w:cstheme="minorHAnsi"/>
                <w:color w:val="000000"/>
                <w:lang w:eastAsia="en-US"/>
              </w:rPr>
              <w:t>s</w:t>
            </w:r>
            <w:r w:rsidR="0028185F" w:rsidRPr="00083B60">
              <w:rPr>
                <w:rFonts w:asciiTheme="minorHAnsi" w:eastAsiaTheme="majorEastAsia" w:hAnsiTheme="minorHAnsi" w:cstheme="minorHAnsi"/>
                <w:color w:val="000000"/>
                <w:lang w:eastAsia="en-US"/>
              </w:rPr>
              <w:t xml:space="preserve">ocial </w:t>
            </w:r>
            <w:r w:rsidR="006140E3">
              <w:rPr>
                <w:rFonts w:asciiTheme="minorHAnsi" w:eastAsiaTheme="majorEastAsia" w:hAnsiTheme="minorHAnsi" w:cstheme="minorHAnsi"/>
                <w:color w:val="000000"/>
                <w:lang w:eastAsia="en-US"/>
              </w:rPr>
              <w:t>r</w:t>
            </w:r>
            <w:r w:rsidR="00F56B12" w:rsidRPr="00083B60">
              <w:rPr>
                <w:rFonts w:asciiTheme="minorHAnsi" w:eastAsiaTheme="majorEastAsia" w:hAnsiTheme="minorHAnsi" w:cstheme="minorHAnsi"/>
                <w:color w:val="000000"/>
                <w:lang w:eastAsia="en-US"/>
              </w:rPr>
              <w:t>egistry development process.</w:t>
            </w:r>
            <w:r w:rsidR="00F56B12" w:rsidRPr="0022272C">
              <w:rPr>
                <w:rFonts w:asciiTheme="minorHAnsi" w:hAnsiTheme="minorHAnsi" w:cstheme="minorHAnsi"/>
              </w:rPr>
              <w:t xml:space="preserve"> </w:t>
            </w:r>
            <w:r w:rsidR="000E1E33">
              <w:rPr>
                <w:rFonts w:asciiTheme="minorHAnsi" w:hAnsiTheme="minorHAnsi" w:cstheme="minorHAnsi"/>
              </w:rPr>
              <w:t xml:space="preserve"> The data</w:t>
            </w:r>
            <w:r w:rsidR="000E1E33" w:rsidRPr="000E1E33">
              <w:rPr>
                <w:rFonts w:asciiTheme="minorHAnsi" w:hAnsiTheme="minorHAnsi" w:cstheme="minorHAnsi"/>
              </w:rPr>
              <w:t xml:space="preserve"> </w:t>
            </w:r>
            <w:r w:rsidR="000E1E33">
              <w:rPr>
                <w:rFonts w:asciiTheme="minorHAnsi" w:hAnsiTheme="minorHAnsi" w:cstheme="minorHAnsi"/>
              </w:rPr>
              <w:t>sharing</w:t>
            </w:r>
            <w:r w:rsidR="000E1E33" w:rsidRPr="000E1E33">
              <w:rPr>
                <w:rFonts w:asciiTheme="minorHAnsi" w:hAnsiTheme="minorHAnsi" w:cstheme="minorHAnsi"/>
              </w:rPr>
              <w:t xml:space="preserve"> policy </w:t>
            </w:r>
            <w:r w:rsidR="000E1E33">
              <w:rPr>
                <w:rFonts w:asciiTheme="minorHAnsi" w:hAnsiTheme="minorHAnsi" w:cstheme="minorHAnsi"/>
              </w:rPr>
              <w:t>should</w:t>
            </w:r>
            <w:r w:rsidR="000E1E33" w:rsidRPr="000E1E33">
              <w:rPr>
                <w:rFonts w:asciiTheme="minorHAnsi" w:hAnsiTheme="minorHAnsi" w:cstheme="minorHAnsi"/>
              </w:rPr>
              <w:t xml:space="preserve"> </w:t>
            </w:r>
            <w:r w:rsidR="000E1E33">
              <w:rPr>
                <w:rFonts w:asciiTheme="minorHAnsi" w:hAnsiTheme="minorHAnsi" w:cstheme="minorHAnsi"/>
              </w:rPr>
              <w:t>define</w:t>
            </w:r>
            <w:r w:rsidR="000E1E33" w:rsidRPr="000E1E33">
              <w:rPr>
                <w:rFonts w:asciiTheme="minorHAnsi" w:hAnsiTheme="minorHAnsi" w:cstheme="minorHAnsi"/>
              </w:rPr>
              <w:t xml:space="preserve"> the rules and define the nature of data to be released, their intended use</w:t>
            </w:r>
            <w:r w:rsidR="00773F5A">
              <w:rPr>
                <w:rFonts w:asciiTheme="minorHAnsi" w:hAnsiTheme="minorHAnsi" w:cstheme="minorHAnsi"/>
              </w:rPr>
              <w:t>, protection</w:t>
            </w:r>
            <w:r w:rsidR="000E1E33" w:rsidRPr="000E1E33">
              <w:rPr>
                <w:rFonts w:asciiTheme="minorHAnsi" w:hAnsiTheme="minorHAnsi" w:cstheme="minorHAnsi"/>
              </w:rPr>
              <w:t xml:space="preserve"> and the conditions of their release.</w:t>
            </w:r>
          </w:p>
        </w:tc>
      </w:tr>
    </w:tbl>
    <w:p w14:paraId="3F5304C8" w14:textId="131538EC" w:rsidR="00D42426" w:rsidRPr="00107445" w:rsidRDefault="00D42426" w:rsidP="00107445">
      <w:pPr>
        <w:pStyle w:val="Default"/>
        <w:spacing w:after="0" w:line="276" w:lineRule="auto"/>
        <w:jc w:val="both"/>
        <w:rPr>
          <w:rFonts w:asciiTheme="minorHAnsi" w:hAnsiTheme="minorHAnsi" w:cstheme="minorHAnsi"/>
          <w:sz w:val="24"/>
          <w:szCs w:val="24"/>
        </w:rPr>
      </w:pPr>
    </w:p>
    <w:p w14:paraId="475B30FD" w14:textId="1BB196F9" w:rsidR="000E5520" w:rsidRPr="00107445" w:rsidRDefault="00FC1FC9" w:rsidP="00A35E78">
      <w:pPr>
        <w:pStyle w:val="Heading1"/>
        <w:rPr>
          <w:rFonts w:asciiTheme="minorHAnsi" w:hAnsiTheme="minorHAnsi" w:cstheme="minorHAnsi"/>
          <w:szCs w:val="24"/>
        </w:rPr>
      </w:pPr>
      <w:bookmarkStart w:id="51" w:name="_Toc525745141"/>
      <w:r>
        <w:rPr>
          <w:rFonts w:asciiTheme="minorHAnsi" w:hAnsiTheme="minorHAnsi" w:cstheme="minorHAnsi"/>
          <w:szCs w:val="24"/>
        </w:rPr>
        <w:t>6.</w:t>
      </w:r>
      <w:r w:rsidR="0072023D">
        <w:rPr>
          <w:rFonts w:asciiTheme="minorHAnsi" w:hAnsiTheme="minorHAnsi" w:cstheme="minorHAnsi"/>
          <w:szCs w:val="24"/>
        </w:rPr>
        <w:t xml:space="preserve"> </w:t>
      </w:r>
      <w:r w:rsidRPr="00107445">
        <w:rPr>
          <w:rFonts w:asciiTheme="minorHAnsi" w:hAnsiTheme="minorHAnsi" w:cstheme="minorHAnsi"/>
          <w:szCs w:val="24"/>
        </w:rPr>
        <w:t xml:space="preserve">DEFINE A </w:t>
      </w:r>
      <w:r>
        <w:rPr>
          <w:rFonts w:asciiTheme="minorHAnsi" w:hAnsiTheme="minorHAnsi" w:cstheme="minorHAnsi"/>
          <w:szCs w:val="24"/>
        </w:rPr>
        <w:t xml:space="preserve">CASE MANAGEMENT &amp; DATA UPDATE </w:t>
      </w:r>
      <w:r w:rsidRPr="00107445">
        <w:rPr>
          <w:rFonts w:asciiTheme="minorHAnsi" w:hAnsiTheme="minorHAnsi" w:cstheme="minorHAnsi"/>
          <w:szCs w:val="24"/>
        </w:rPr>
        <w:t>MECHANISM</w:t>
      </w:r>
      <w:bookmarkEnd w:id="51"/>
    </w:p>
    <w:p w14:paraId="674E713D" w14:textId="77777777" w:rsidR="000E5520" w:rsidRPr="00107445" w:rsidRDefault="000E5520" w:rsidP="00620654">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p w14:paraId="0E65B26B" w14:textId="6CCC5C36" w:rsidR="00EC0B48" w:rsidRDefault="002B295D"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505E8A">
        <w:rPr>
          <w:rFonts w:asciiTheme="minorHAnsi" w:eastAsiaTheme="majorEastAsia" w:hAnsiTheme="minorHAnsi" w:cstheme="minorHAnsi"/>
          <w:color w:val="000000"/>
          <w:lang w:eastAsia="en-US"/>
        </w:rPr>
        <w:t>The</w:t>
      </w:r>
      <w:r w:rsidR="009B60BD" w:rsidRPr="00505E8A">
        <w:rPr>
          <w:rFonts w:asciiTheme="minorHAnsi" w:eastAsiaTheme="majorEastAsia" w:hAnsiTheme="minorHAnsi" w:cstheme="minorHAnsi"/>
          <w:color w:val="000000"/>
          <w:lang w:eastAsia="en-US"/>
        </w:rPr>
        <w:t xml:space="preserve"> </w:t>
      </w:r>
      <w:r w:rsidR="007465D9">
        <w:rPr>
          <w:rFonts w:asciiTheme="minorHAnsi" w:eastAsiaTheme="majorEastAsia" w:hAnsiTheme="minorHAnsi" w:cstheme="minorHAnsi"/>
          <w:color w:val="000000"/>
          <w:lang w:eastAsia="en-US"/>
        </w:rPr>
        <w:t xml:space="preserve">NSPP refers to the need for ‘an independent appeal process’ for the Registry.  A </w:t>
      </w:r>
      <w:r w:rsidR="002954BE">
        <w:rPr>
          <w:rFonts w:asciiTheme="minorHAnsi" w:eastAsiaTheme="majorEastAsia" w:hAnsiTheme="minorHAnsi" w:cstheme="minorHAnsi"/>
          <w:color w:val="000000"/>
          <w:lang w:eastAsia="en-US"/>
        </w:rPr>
        <w:t>c</w:t>
      </w:r>
      <w:r w:rsidR="005324EB">
        <w:rPr>
          <w:rFonts w:asciiTheme="minorHAnsi" w:eastAsiaTheme="majorEastAsia" w:hAnsiTheme="minorHAnsi" w:cstheme="minorHAnsi"/>
          <w:color w:val="000000"/>
          <w:lang w:eastAsia="en-US"/>
        </w:rPr>
        <w:t xml:space="preserve">ase </w:t>
      </w:r>
      <w:r w:rsidR="002954BE">
        <w:rPr>
          <w:rFonts w:asciiTheme="minorHAnsi" w:eastAsiaTheme="majorEastAsia" w:hAnsiTheme="minorHAnsi" w:cstheme="minorHAnsi"/>
          <w:color w:val="000000"/>
          <w:lang w:eastAsia="en-US"/>
        </w:rPr>
        <w:t>m</w:t>
      </w:r>
      <w:r w:rsidR="005324EB">
        <w:rPr>
          <w:rFonts w:asciiTheme="minorHAnsi" w:eastAsiaTheme="majorEastAsia" w:hAnsiTheme="minorHAnsi" w:cstheme="minorHAnsi"/>
          <w:color w:val="000000"/>
          <w:lang w:eastAsia="en-US"/>
        </w:rPr>
        <w:t>anagement</w:t>
      </w:r>
      <w:r w:rsidR="009B60BD" w:rsidRPr="00505E8A">
        <w:rPr>
          <w:rFonts w:asciiTheme="minorHAnsi" w:eastAsiaTheme="majorEastAsia" w:hAnsiTheme="minorHAnsi" w:cstheme="minorHAnsi"/>
          <w:color w:val="000000"/>
          <w:lang w:eastAsia="en-US"/>
        </w:rPr>
        <w:t xml:space="preserve"> </w:t>
      </w:r>
      <w:r w:rsidR="00C15266" w:rsidRPr="00505E8A">
        <w:rPr>
          <w:rFonts w:asciiTheme="minorHAnsi" w:eastAsiaTheme="majorEastAsia" w:hAnsiTheme="minorHAnsi" w:cstheme="minorHAnsi"/>
          <w:color w:val="000000"/>
          <w:lang w:eastAsia="en-US"/>
        </w:rPr>
        <w:t xml:space="preserve">and data update mechanism, here-in referred to </w:t>
      </w:r>
      <w:r w:rsidR="00787041">
        <w:rPr>
          <w:rFonts w:asciiTheme="minorHAnsi" w:eastAsiaTheme="majorEastAsia" w:hAnsiTheme="minorHAnsi" w:cstheme="minorHAnsi"/>
          <w:color w:val="000000"/>
          <w:lang w:eastAsia="en-US"/>
        </w:rPr>
        <w:t xml:space="preserve">as </w:t>
      </w:r>
      <w:r w:rsidR="00C15266" w:rsidRPr="00BC3185">
        <w:rPr>
          <w:rFonts w:asciiTheme="minorHAnsi" w:eastAsiaTheme="majorEastAsia" w:hAnsiTheme="minorHAnsi" w:cstheme="minorHAnsi"/>
          <w:color w:val="000000"/>
          <w:lang w:eastAsia="en-US"/>
        </w:rPr>
        <w:t xml:space="preserve">Case </w:t>
      </w:r>
      <w:r w:rsidR="00C15266" w:rsidRPr="00BC3185">
        <w:rPr>
          <w:rFonts w:asciiTheme="minorHAnsi" w:eastAsiaTheme="majorEastAsia" w:hAnsiTheme="minorHAnsi" w:cstheme="minorHAnsi"/>
          <w:color w:val="000000"/>
          <w:lang w:eastAsia="en-US"/>
        </w:rPr>
        <w:lastRenderedPageBreak/>
        <w:t>Management</w:t>
      </w:r>
      <w:r w:rsidR="007465D9">
        <w:rPr>
          <w:rFonts w:asciiTheme="minorHAnsi" w:eastAsiaTheme="majorEastAsia" w:hAnsiTheme="minorHAnsi" w:cstheme="minorHAnsi"/>
          <w:color w:val="000000"/>
          <w:lang w:eastAsia="en-US"/>
        </w:rPr>
        <w:t>,</w:t>
      </w:r>
      <w:r w:rsidR="00C15266" w:rsidRPr="00505E8A">
        <w:rPr>
          <w:rFonts w:asciiTheme="minorHAnsi" w:eastAsiaTheme="majorEastAsia" w:hAnsiTheme="minorHAnsi" w:cstheme="minorHAnsi"/>
          <w:color w:val="000000"/>
          <w:lang w:eastAsia="en-US"/>
        </w:rPr>
        <w:t xml:space="preserve"> </w:t>
      </w:r>
      <w:r w:rsidR="009B60BD" w:rsidRPr="00083B60">
        <w:rPr>
          <w:rFonts w:asciiTheme="minorHAnsi" w:eastAsiaTheme="majorEastAsia" w:hAnsiTheme="minorHAnsi" w:cstheme="minorHAnsi"/>
          <w:color w:val="000000"/>
          <w:lang w:eastAsia="en-US"/>
        </w:rPr>
        <w:t>allow</w:t>
      </w:r>
      <w:r w:rsidR="00277A6C" w:rsidRPr="00083B60">
        <w:rPr>
          <w:rFonts w:asciiTheme="minorHAnsi" w:eastAsiaTheme="majorEastAsia" w:hAnsiTheme="minorHAnsi" w:cstheme="minorHAnsi"/>
          <w:color w:val="000000"/>
          <w:lang w:eastAsia="en-US"/>
        </w:rPr>
        <w:t>s</w:t>
      </w:r>
      <w:r w:rsidR="009B60BD" w:rsidRPr="00083B60">
        <w:rPr>
          <w:rFonts w:asciiTheme="minorHAnsi" w:eastAsiaTheme="majorEastAsia" w:hAnsiTheme="minorHAnsi" w:cstheme="minorHAnsi"/>
          <w:color w:val="000000"/>
          <w:lang w:eastAsia="en-US"/>
        </w:rPr>
        <w:t xml:space="preserve"> citizens and any other stakeholder to</w:t>
      </w:r>
      <w:r w:rsidR="00C15266" w:rsidRPr="00083B60">
        <w:rPr>
          <w:rFonts w:asciiTheme="minorHAnsi" w:eastAsiaTheme="majorEastAsia" w:hAnsiTheme="minorHAnsi" w:cstheme="minorHAnsi"/>
          <w:color w:val="000000"/>
          <w:lang w:eastAsia="en-US"/>
        </w:rPr>
        <w:t xml:space="preserve"> (i)</w:t>
      </w:r>
      <w:r w:rsidR="009B60BD" w:rsidRPr="00083B60">
        <w:rPr>
          <w:rFonts w:asciiTheme="minorHAnsi" w:eastAsiaTheme="majorEastAsia" w:hAnsiTheme="minorHAnsi" w:cstheme="minorHAnsi"/>
          <w:color w:val="000000"/>
          <w:lang w:eastAsia="en-US"/>
        </w:rPr>
        <w:t xml:space="preserve"> file </w:t>
      </w:r>
      <w:r w:rsidR="00063510" w:rsidRPr="00083B60">
        <w:rPr>
          <w:rFonts w:asciiTheme="minorHAnsi" w:eastAsiaTheme="majorEastAsia" w:hAnsiTheme="minorHAnsi" w:cstheme="minorHAnsi"/>
          <w:color w:val="000000"/>
          <w:lang w:eastAsia="en-US"/>
        </w:rPr>
        <w:t xml:space="preserve">grievances or </w:t>
      </w:r>
      <w:r w:rsidR="009B60BD" w:rsidRPr="00083B60">
        <w:rPr>
          <w:rFonts w:asciiTheme="minorHAnsi" w:eastAsiaTheme="majorEastAsia" w:hAnsiTheme="minorHAnsi" w:cstheme="minorHAnsi"/>
          <w:color w:val="000000"/>
          <w:lang w:eastAsia="en-US"/>
        </w:rPr>
        <w:t xml:space="preserve">complaints concerning the targeting, quality of service provided, and other aspects related to the </w:t>
      </w:r>
      <w:r w:rsidR="00A02B4D" w:rsidRPr="00083B60">
        <w:rPr>
          <w:rFonts w:asciiTheme="minorHAnsi" w:eastAsiaTheme="majorEastAsia" w:hAnsiTheme="minorHAnsi" w:cstheme="minorHAnsi"/>
          <w:color w:val="000000"/>
          <w:lang w:eastAsia="en-US"/>
        </w:rPr>
        <w:t>GAMNSR</w:t>
      </w:r>
      <w:r w:rsidR="00C15266" w:rsidRPr="00083B60">
        <w:rPr>
          <w:rFonts w:asciiTheme="minorHAnsi" w:eastAsiaTheme="majorEastAsia" w:hAnsiTheme="minorHAnsi" w:cstheme="minorHAnsi"/>
          <w:color w:val="000000"/>
          <w:lang w:eastAsia="en-US"/>
        </w:rPr>
        <w:t xml:space="preserve">; </w:t>
      </w:r>
      <w:r w:rsidR="00EC0B48" w:rsidRPr="00083B60">
        <w:rPr>
          <w:rFonts w:asciiTheme="minorHAnsi" w:eastAsiaTheme="majorEastAsia" w:hAnsiTheme="minorHAnsi" w:cstheme="minorHAnsi"/>
          <w:color w:val="000000"/>
          <w:lang w:eastAsia="en-US"/>
        </w:rPr>
        <w:t xml:space="preserve">and </w:t>
      </w:r>
      <w:r w:rsidR="00C15266" w:rsidRPr="00083B60">
        <w:rPr>
          <w:rFonts w:asciiTheme="minorHAnsi" w:eastAsiaTheme="majorEastAsia" w:hAnsiTheme="minorHAnsi" w:cstheme="minorHAnsi"/>
          <w:color w:val="000000"/>
          <w:lang w:eastAsia="en-US"/>
        </w:rPr>
        <w:t>(ii)</w:t>
      </w:r>
      <w:r w:rsidR="00EC0B48" w:rsidRPr="00083B60">
        <w:rPr>
          <w:rFonts w:asciiTheme="minorHAnsi" w:eastAsiaTheme="majorEastAsia" w:hAnsiTheme="minorHAnsi" w:cstheme="minorHAnsi"/>
          <w:color w:val="000000"/>
          <w:lang w:eastAsia="en-US"/>
        </w:rPr>
        <w:t xml:space="preserve"> </w:t>
      </w:r>
      <w:r w:rsidR="00787041" w:rsidRPr="00083B60">
        <w:rPr>
          <w:rFonts w:asciiTheme="minorHAnsi" w:eastAsiaTheme="majorEastAsia" w:hAnsiTheme="minorHAnsi" w:cstheme="minorHAnsi"/>
          <w:color w:val="000000"/>
          <w:lang w:eastAsia="en-US"/>
        </w:rPr>
        <w:t>r</w:t>
      </w:r>
      <w:r w:rsidR="00C15266" w:rsidRPr="00083B60">
        <w:rPr>
          <w:rFonts w:asciiTheme="minorHAnsi" w:eastAsiaTheme="majorEastAsia" w:hAnsiTheme="minorHAnsi" w:cstheme="minorHAnsi"/>
          <w:color w:val="000000"/>
          <w:lang w:eastAsia="en-US"/>
        </w:rPr>
        <w:t xml:space="preserve">equest </w:t>
      </w:r>
      <w:r w:rsidR="00505E8A" w:rsidRPr="00083B60">
        <w:rPr>
          <w:rFonts w:asciiTheme="minorHAnsi" w:eastAsiaTheme="majorEastAsia" w:hAnsiTheme="minorHAnsi" w:cstheme="minorHAnsi"/>
          <w:color w:val="000000"/>
          <w:lang w:eastAsia="en-US"/>
        </w:rPr>
        <w:t>Information Data Updates:</w:t>
      </w:r>
    </w:p>
    <w:p w14:paraId="42754FAA" w14:textId="65911DC0" w:rsidR="009B60BD" w:rsidRPr="00107445" w:rsidRDefault="009B60BD"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The main grievances that might arise </w:t>
      </w:r>
      <w:r w:rsidR="00787041" w:rsidRPr="00083B60">
        <w:rPr>
          <w:rFonts w:asciiTheme="minorHAnsi" w:eastAsiaTheme="majorEastAsia" w:hAnsiTheme="minorHAnsi" w:cstheme="minorHAnsi"/>
          <w:color w:val="000000"/>
          <w:lang w:eastAsia="en-US"/>
        </w:rPr>
        <w:t>include</w:t>
      </w:r>
      <w:r w:rsidRPr="00083B60">
        <w:rPr>
          <w:rFonts w:asciiTheme="minorHAnsi" w:eastAsiaTheme="majorEastAsia" w:hAnsiTheme="minorHAnsi" w:cstheme="minorHAnsi"/>
          <w:color w:val="000000"/>
          <w:lang w:eastAsia="en-US"/>
        </w:rPr>
        <w:t>:</w:t>
      </w:r>
    </w:p>
    <w:p w14:paraId="64767A3E" w14:textId="4961523B" w:rsidR="009B60BD" w:rsidRPr="00107445" w:rsidRDefault="009B60BD" w:rsidP="00A22875">
      <w:pPr>
        <w:numPr>
          <w:ilvl w:val="0"/>
          <w:numId w:val="11"/>
        </w:numPr>
        <w:spacing w:line="276" w:lineRule="auto"/>
        <w:ind w:left="426"/>
        <w:jc w:val="both"/>
        <w:rPr>
          <w:rFonts w:asciiTheme="minorHAnsi" w:hAnsiTheme="minorHAnsi" w:cstheme="minorHAnsi"/>
          <w:lang w:eastAsia="es-ES"/>
        </w:rPr>
      </w:pPr>
      <w:r w:rsidRPr="00107445">
        <w:rPr>
          <w:rFonts w:asciiTheme="minorHAnsi" w:hAnsiTheme="minorHAnsi" w:cstheme="minorHAnsi"/>
          <w:b/>
          <w:bCs/>
          <w:lang w:eastAsia="es-ES"/>
        </w:rPr>
        <w:t>E</w:t>
      </w:r>
      <w:r w:rsidR="00063510">
        <w:rPr>
          <w:rFonts w:asciiTheme="minorHAnsi" w:hAnsiTheme="minorHAnsi" w:cstheme="minorHAnsi"/>
          <w:b/>
          <w:bCs/>
          <w:lang w:eastAsia="es-ES"/>
        </w:rPr>
        <w:t>xclusion</w:t>
      </w:r>
      <w:r w:rsidRPr="00107445">
        <w:rPr>
          <w:rFonts w:asciiTheme="minorHAnsi" w:hAnsiTheme="minorHAnsi" w:cstheme="minorHAnsi"/>
          <w:b/>
          <w:bCs/>
          <w:lang w:eastAsia="es-ES"/>
        </w:rPr>
        <w:t xml:space="preserve"> appeal</w:t>
      </w:r>
      <w:r w:rsidRPr="00107445">
        <w:rPr>
          <w:rFonts w:asciiTheme="minorHAnsi" w:hAnsiTheme="minorHAnsi" w:cstheme="minorHAnsi"/>
          <w:lang w:eastAsia="es-ES"/>
        </w:rPr>
        <w:t xml:space="preserve">: Households which were declared non-poor and therefore </w:t>
      </w:r>
      <w:r w:rsidR="00787041">
        <w:rPr>
          <w:rFonts w:asciiTheme="minorHAnsi" w:hAnsiTheme="minorHAnsi" w:cstheme="minorHAnsi"/>
          <w:lang w:eastAsia="es-ES"/>
        </w:rPr>
        <w:t>unqualified</w:t>
      </w:r>
      <w:r w:rsidRPr="00107445">
        <w:rPr>
          <w:rFonts w:asciiTheme="minorHAnsi" w:hAnsiTheme="minorHAnsi" w:cstheme="minorHAnsi"/>
          <w:lang w:eastAsia="es-ES"/>
        </w:rPr>
        <w:t xml:space="preserve"> for </w:t>
      </w:r>
      <w:r w:rsidR="00063510">
        <w:rPr>
          <w:rFonts w:asciiTheme="minorHAnsi" w:hAnsiTheme="minorHAnsi" w:cstheme="minorHAnsi"/>
          <w:lang w:eastAsia="es-ES"/>
        </w:rPr>
        <w:t xml:space="preserve">many </w:t>
      </w:r>
      <w:r w:rsidRPr="00107445">
        <w:rPr>
          <w:rFonts w:asciiTheme="minorHAnsi" w:hAnsiTheme="minorHAnsi" w:cstheme="minorHAnsi"/>
          <w:lang w:eastAsia="es-ES"/>
        </w:rPr>
        <w:t xml:space="preserve">social protection interventions but who consider themselves eligible can appeal through the GRM. </w:t>
      </w:r>
    </w:p>
    <w:p w14:paraId="1BB7F266" w14:textId="47A83D6C" w:rsidR="009B60BD" w:rsidRPr="00882F84" w:rsidRDefault="009B60BD" w:rsidP="00A22875">
      <w:pPr>
        <w:numPr>
          <w:ilvl w:val="0"/>
          <w:numId w:val="11"/>
        </w:numPr>
        <w:spacing w:line="276" w:lineRule="auto"/>
        <w:ind w:left="426"/>
        <w:jc w:val="both"/>
        <w:rPr>
          <w:rFonts w:asciiTheme="minorHAnsi" w:hAnsiTheme="minorHAnsi" w:cstheme="minorHAnsi"/>
          <w:b/>
          <w:bCs/>
          <w:lang w:eastAsia="es-ES"/>
        </w:rPr>
      </w:pPr>
      <w:r w:rsidRPr="00063510">
        <w:rPr>
          <w:rFonts w:asciiTheme="minorHAnsi" w:hAnsiTheme="minorHAnsi" w:cstheme="minorHAnsi"/>
          <w:b/>
          <w:bCs/>
          <w:lang w:eastAsia="es-ES"/>
        </w:rPr>
        <w:t xml:space="preserve">Inclusion </w:t>
      </w:r>
      <w:r w:rsidR="000343E9">
        <w:rPr>
          <w:rFonts w:asciiTheme="minorHAnsi" w:hAnsiTheme="minorHAnsi" w:cstheme="minorHAnsi"/>
          <w:b/>
          <w:bCs/>
          <w:lang w:eastAsia="es-ES"/>
        </w:rPr>
        <w:t>appeal</w:t>
      </w:r>
      <w:r w:rsidRPr="00063510">
        <w:rPr>
          <w:rFonts w:asciiTheme="minorHAnsi" w:hAnsiTheme="minorHAnsi" w:cstheme="minorHAnsi"/>
          <w:b/>
          <w:bCs/>
          <w:lang w:eastAsia="es-ES"/>
        </w:rPr>
        <w:t xml:space="preserve">: </w:t>
      </w:r>
      <w:r w:rsidRPr="00063510">
        <w:rPr>
          <w:rFonts w:asciiTheme="minorHAnsi" w:hAnsiTheme="minorHAnsi" w:cstheme="minorHAnsi"/>
          <w:bCs/>
          <w:lang w:eastAsia="es-ES"/>
        </w:rPr>
        <w:t>community members may lodge a complaint against</w:t>
      </w:r>
      <w:r w:rsidR="007465D9">
        <w:rPr>
          <w:rFonts w:asciiTheme="minorHAnsi" w:hAnsiTheme="minorHAnsi" w:cstheme="minorHAnsi"/>
          <w:bCs/>
          <w:lang w:eastAsia="es-ES"/>
        </w:rPr>
        <w:t xml:space="preserve"> households categorized as poor</w:t>
      </w:r>
      <w:r w:rsidR="00C822F5" w:rsidRPr="00063510">
        <w:rPr>
          <w:rFonts w:asciiTheme="minorHAnsi" w:hAnsiTheme="minorHAnsi" w:cstheme="minorHAnsi"/>
          <w:bCs/>
          <w:lang w:eastAsia="es-ES"/>
        </w:rPr>
        <w:t xml:space="preserve"> </w:t>
      </w:r>
      <w:r w:rsidRPr="00063510">
        <w:rPr>
          <w:rFonts w:asciiTheme="minorHAnsi" w:hAnsiTheme="minorHAnsi" w:cstheme="minorHAnsi"/>
          <w:bCs/>
          <w:lang w:eastAsia="es-ES"/>
        </w:rPr>
        <w:t>but have been identified as a non-poor household.</w:t>
      </w:r>
    </w:p>
    <w:p w14:paraId="45A81C10" w14:textId="359C8564" w:rsidR="00063510" w:rsidRPr="00063510" w:rsidRDefault="00063510" w:rsidP="00A22875">
      <w:pPr>
        <w:numPr>
          <w:ilvl w:val="0"/>
          <w:numId w:val="11"/>
        </w:numPr>
        <w:spacing w:line="276" w:lineRule="auto"/>
        <w:ind w:left="426"/>
        <w:jc w:val="both"/>
        <w:rPr>
          <w:rFonts w:asciiTheme="minorHAnsi" w:hAnsiTheme="minorHAnsi" w:cstheme="minorHAnsi"/>
          <w:b/>
          <w:bCs/>
          <w:lang w:eastAsia="es-ES"/>
        </w:rPr>
      </w:pPr>
      <w:r w:rsidRPr="00107445">
        <w:rPr>
          <w:rFonts w:asciiTheme="minorHAnsi" w:hAnsiTheme="minorHAnsi" w:cstheme="minorHAnsi"/>
          <w:b/>
          <w:bCs/>
          <w:lang w:eastAsia="es-ES"/>
        </w:rPr>
        <w:t xml:space="preserve">Missed out households: </w:t>
      </w:r>
      <w:r w:rsidR="007465D9" w:rsidRPr="007465D9">
        <w:rPr>
          <w:rFonts w:asciiTheme="minorHAnsi" w:hAnsiTheme="minorHAnsi" w:cstheme="minorHAnsi"/>
          <w:bCs/>
          <w:lang w:eastAsia="es-ES"/>
        </w:rPr>
        <w:t>households</w:t>
      </w:r>
      <w:r w:rsidR="007465D9">
        <w:rPr>
          <w:rFonts w:asciiTheme="minorHAnsi" w:hAnsiTheme="minorHAnsi" w:cstheme="minorHAnsi"/>
          <w:b/>
          <w:bCs/>
          <w:lang w:eastAsia="es-ES"/>
        </w:rPr>
        <w:t xml:space="preserve"> </w:t>
      </w:r>
      <w:r w:rsidRPr="00107445">
        <w:rPr>
          <w:rFonts w:asciiTheme="minorHAnsi" w:hAnsiTheme="minorHAnsi" w:cstheme="minorHAnsi"/>
          <w:lang w:eastAsia="es-ES"/>
        </w:rPr>
        <w:t>which were not interviewed by the data collection firm or were missed out due to any reason, such as: declined to be interviewed</w:t>
      </w:r>
      <w:r w:rsidR="007465D9">
        <w:rPr>
          <w:rFonts w:asciiTheme="minorHAnsi" w:hAnsiTheme="minorHAnsi" w:cstheme="minorHAnsi"/>
          <w:lang w:eastAsia="es-ES"/>
        </w:rPr>
        <w:t>;</w:t>
      </w:r>
      <w:r w:rsidRPr="00107445">
        <w:rPr>
          <w:rFonts w:asciiTheme="minorHAnsi" w:hAnsiTheme="minorHAnsi" w:cstheme="minorHAnsi"/>
          <w:lang w:eastAsia="es-ES"/>
        </w:rPr>
        <w:t xml:space="preserve"> were not at the community at the time of the information gathering process, etc. can also appeal through this system.</w:t>
      </w:r>
    </w:p>
    <w:p w14:paraId="6D3157F7" w14:textId="0BA87321" w:rsidR="009B60BD" w:rsidRPr="00107445" w:rsidRDefault="009B60BD" w:rsidP="00A22875">
      <w:pPr>
        <w:numPr>
          <w:ilvl w:val="0"/>
          <w:numId w:val="11"/>
        </w:numPr>
        <w:spacing w:line="276" w:lineRule="auto"/>
        <w:ind w:left="426"/>
        <w:jc w:val="both"/>
        <w:rPr>
          <w:rFonts w:asciiTheme="minorHAnsi" w:hAnsiTheme="minorHAnsi" w:cstheme="minorHAnsi"/>
          <w:lang w:eastAsia="es-ES"/>
        </w:rPr>
      </w:pPr>
      <w:r w:rsidRPr="00107445">
        <w:rPr>
          <w:rFonts w:asciiTheme="minorHAnsi" w:hAnsiTheme="minorHAnsi" w:cstheme="minorHAnsi"/>
          <w:b/>
          <w:bCs/>
          <w:lang w:eastAsia="es-ES"/>
        </w:rPr>
        <w:t>Complaints</w:t>
      </w:r>
      <w:r w:rsidRPr="00107445">
        <w:rPr>
          <w:rFonts w:asciiTheme="minorHAnsi" w:hAnsiTheme="minorHAnsi" w:cstheme="minorHAnsi"/>
          <w:b/>
        </w:rPr>
        <w:t xml:space="preserve"> about Quality of Services:</w:t>
      </w:r>
      <w:r w:rsidRPr="00107445">
        <w:rPr>
          <w:rFonts w:asciiTheme="minorHAnsi" w:hAnsiTheme="minorHAnsi" w:cstheme="minorHAnsi"/>
        </w:rPr>
        <w:t xml:space="preserve">  Occurs when a person complains about the general quality of the service provided by social registry unit or any partner organizations.</w:t>
      </w:r>
    </w:p>
    <w:p w14:paraId="665D37E8" w14:textId="5EBB7868" w:rsidR="002B295D" w:rsidRDefault="002B295D"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 xml:space="preserve">Updating of information and reassessment of households is another key function of </w:t>
      </w:r>
      <w:r w:rsidR="00773F5A">
        <w:rPr>
          <w:rFonts w:asciiTheme="minorHAnsi" w:eastAsiaTheme="majorEastAsia" w:hAnsiTheme="minorHAnsi" w:cstheme="minorHAnsi"/>
          <w:color w:val="000000"/>
          <w:lang w:eastAsia="en-US"/>
        </w:rPr>
        <w:t>s</w:t>
      </w:r>
      <w:r w:rsidRPr="00107445">
        <w:rPr>
          <w:rFonts w:asciiTheme="minorHAnsi" w:eastAsiaTheme="majorEastAsia" w:hAnsiTheme="minorHAnsi" w:cstheme="minorHAnsi"/>
          <w:color w:val="000000"/>
          <w:lang w:eastAsia="en-US"/>
        </w:rPr>
        <w:t xml:space="preserve">ocial </w:t>
      </w:r>
      <w:r w:rsidR="00773F5A">
        <w:rPr>
          <w:rFonts w:asciiTheme="minorHAnsi" w:eastAsiaTheme="majorEastAsia" w:hAnsiTheme="minorHAnsi" w:cstheme="minorHAnsi"/>
          <w:color w:val="000000"/>
          <w:lang w:eastAsia="en-US"/>
        </w:rPr>
        <w:t>r</w:t>
      </w:r>
      <w:r w:rsidRPr="00107445">
        <w:rPr>
          <w:rFonts w:asciiTheme="minorHAnsi" w:eastAsiaTheme="majorEastAsia" w:hAnsiTheme="minorHAnsi" w:cstheme="minorHAnsi"/>
          <w:color w:val="000000"/>
          <w:lang w:eastAsia="en-US"/>
        </w:rPr>
        <w:t>egistries. Outdated information on socio-economic status of households can lead to inaccuracies in the determination of eligibility of social programs. The socio-economic situations of individuals and households can change in many ways in terms of: their demographics (births, deaths, marriages</w:t>
      </w:r>
      <w:r w:rsidR="00CA7B62">
        <w:rPr>
          <w:rFonts w:asciiTheme="minorHAnsi" w:eastAsiaTheme="majorEastAsia" w:hAnsiTheme="minorHAnsi" w:cstheme="minorHAnsi"/>
          <w:color w:val="000000"/>
          <w:lang w:eastAsia="en-US"/>
        </w:rPr>
        <w:t xml:space="preserve"> or</w:t>
      </w:r>
      <w:r w:rsidRPr="00107445">
        <w:rPr>
          <w:rFonts w:asciiTheme="minorHAnsi" w:eastAsiaTheme="majorEastAsia" w:hAnsiTheme="minorHAnsi" w:cstheme="minorHAnsi"/>
          <w:color w:val="000000"/>
          <w:lang w:eastAsia="en-US"/>
        </w:rPr>
        <w:t xml:space="preserve"> divorces); addresses and location (moving residence, internal or external migration, displacement); economic status, such as incomes (lost wages, promotions, changes in pension or other benefits, changes in unearned income), employment status (job loss, newly employed, changes in employment, seasonal work); educational status (new degree or professional certification, school enrollment); health events, conditions, and expenses; housing and assets; and other factors.</w:t>
      </w:r>
    </w:p>
    <w:p w14:paraId="731AFDF9" w14:textId="77777777" w:rsidR="002058EC" w:rsidRPr="00107445" w:rsidRDefault="002058EC" w:rsidP="002058EC">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35113CD2" w14:textId="76FA664B" w:rsidR="002B295D" w:rsidRDefault="002B295D"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Updating of information is usually through the following</w:t>
      </w:r>
      <w:r w:rsidR="009427DE" w:rsidRPr="00107445">
        <w:rPr>
          <w:rFonts w:asciiTheme="minorHAnsi" w:eastAsiaTheme="majorEastAsia" w:hAnsiTheme="minorHAnsi" w:cstheme="minorHAnsi"/>
          <w:color w:val="000000"/>
          <w:lang w:eastAsia="en-US"/>
        </w:rPr>
        <w:t>:</w:t>
      </w:r>
    </w:p>
    <w:p w14:paraId="6F29FDC7" w14:textId="77777777" w:rsidR="002954BE" w:rsidRPr="002954BE" w:rsidRDefault="002954BE" w:rsidP="002954BE">
      <w:pPr>
        <w:pStyle w:val="ListParagraph"/>
        <w:rPr>
          <w:rFonts w:asciiTheme="minorHAnsi" w:eastAsiaTheme="majorEastAsia" w:hAnsiTheme="minorHAnsi" w:cstheme="minorHAnsi"/>
          <w:color w:val="000000"/>
          <w:lang w:eastAsia="en-US"/>
        </w:rPr>
      </w:pPr>
    </w:p>
    <w:p w14:paraId="5957171A" w14:textId="009CF633" w:rsidR="009427DE" w:rsidRPr="00107445" w:rsidRDefault="002B295D" w:rsidP="00913CDD">
      <w:pPr>
        <w:pStyle w:val="ListParagraph"/>
        <w:widowControl w:val="0"/>
        <w:numPr>
          <w:ilvl w:val="1"/>
          <w:numId w:val="34"/>
        </w:numPr>
        <w:autoSpaceDE w:val="0"/>
        <w:autoSpaceDN w:val="0"/>
        <w:adjustRightInd w:val="0"/>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self-reported information</w:t>
      </w:r>
      <w:r w:rsidR="009427DE" w:rsidRPr="00107445">
        <w:rPr>
          <w:rFonts w:asciiTheme="minorHAnsi" w:eastAsiaTheme="majorEastAsia" w:hAnsiTheme="minorHAnsi" w:cstheme="minorHAnsi"/>
          <w:color w:val="000000"/>
          <w:lang w:eastAsia="en-US"/>
        </w:rPr>
        <w:t xml:space="preserve"> by the households through on-demand-centers established as part of the social registry</w:t>
      </w:r>
      <w:r w:rsidR="00773F5A">
        <w:rPr>
          <w:rFonts w:asciiTheme="minorHAnsi" w:eastAsiaTheme="majorEastAsia" w:hAnsiTheme="minorHAnsi" w:cstheme="minorHAnsi"/>
          <w:color w:val="000000"/>
          <w:lang w:eastAsia="en-US"/>
        </w:rPr>
        <w:t xml:space="preserve"> or case management system</w:t>
      </w:r>
      <w:r w:rsidR="009427DE" w:rsidRPr="00107445">
        <w:rPr>
          <w:rFonts w:asciiTheme="minorHAnsi" w:eastAsiaTheme="majorEastAsia" w:hAnsiTheme="minorHAnsi" w:cstheme="minorHAnsi"/>
          <w:color w:val="000000"/>
          <w:lang w:eastAsia="en-US"/>
        </w:rPr>
        <w:t>;</w:t>
      </w:r>
    </w:p>
    <w:p w14:paraId="1B076325" w14:textId="0C3A0F7F" w:rsidR="009427DE" w:rsidRPr="00107445" w:rsidRDefault="009427DE" w:rsidP="00913CDD">
      <w:pPr>
        <w:pStyle w:val="ListParagraph"/>
        <w:widowControl w:val="0"/>
        <w:numPr>
          <w:ilvl w:val="1"/>
          <w:numId w:val="34"/>
        </w:numPr>
        <w:autoSpaceDE w:val="0"/>
        <w:autoSpaceDN w:val="0"/>
        <w:adjustRightInd w:val="0"/>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 xml:space="preserve">Self-reported information via </w:t>
      </w:r>
      <w:r w:rsidRPr="00107445">
        <w:rPr>
          <w:rFonts w:asciiTheme="minorHAnsi" w:eastAsiaTheme="majorEastAsia" w:hAnsiTheme="minorHAnsi" w:cstheme="minorHAnsi"/>
          <w:i/>
          <w:color w:val="000000"/>
          <w:lang w:eastAsia="en-US"/>
        </w:rPr>
        <w:t>en masse</w:t>
      </w:r>
      <w:r w:rsidRPr="00107445">
        <w:rPr>
          <w:rFonts w:asciiTheme="minorHAnsi" w:eastAsiaTheme="majorEastAsia" w:hAnsiTheme="minorHAnsi" w:cstheme="minorHAnsi"/>
          <w:color w:val="000000"/>
          <w:lang w:eastAsia="en-US"/>
        </w:rPr>
        <w:t xml:space="preserve"> registration systems, updating and reassessment usually depends on the next round of “census sweep” usually referred to as a “recertification” process. </w:t>
      </w:r>
    </w:p>
    <w:p w14:paraId="199FBCF4" w14:textId="4B8955FC" w:rsidR="009427DE" w:rsidRPr="00107445" w:rsidRDefault="009427DE" w:rsidP="00913CDD">
      <w:pPr>
        <w:pStyle w:val="ListParagraph"/>
        <w:widowControl w:val="0"/>
        <w:numPr>
          <w:ilvl w:val="1"/>
          <w:numId w:val="34"/>
        </w:numPr>
        <w:autoSpaceDE w:val="0"/>
        <w:autoSpaceDN w:val="0"/>
        <w:adjustRightInd w:val="0"/>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Information is sourced from other administrative systems;</w:t>
      </w:r>
    </w:p>
    <w:p w14:paraId="71A2F0E7" w14:textId="2099EF0F" w:rsidR="009427DE" w:rsidRDefault="009427DE" w:rsidP="00913CDD">
      <w:pPr>
        <w:pStyle w:val="ListParagraph"/>
        <w:widowControl w:val="0"/>
        <w:numPr>
          <w:ilvl w:val="1"/>
          <w:numId w:val="34"/>
        </w:numPr>
        <w:autoSpaceDE w:val="0"/>
        <w:autoSpaceDN w:val="0"/>
        <w:adjustRightInd w:val="0"/>
        <w:spacing w:line="276" w:lineRule="auto"/>
        <w:jc w:val="both"/>
        <w:rPr>
          <w:rFonts w:asciiTheme="minorHAnsi" w:eastAsiaTheme="majorEastAsia" w:hAnsiTheme="minorHAnsi" w:cstheme="minorHAnsi"/>
          <w:color w:val="000000"/>
          <w:lang w:eastAsia="en-US"/>
        </w:rPr>
      </w:pPr>
      <w:r w:rsidRPr="00107445">
        <w:rPr>
          <w:rFonts w:asciiTheme="minorHAnsi" w:eastAsiaTheme="majorEastAsia" w:hAnsiTheme="minorHAnsi" w:cstheme="minorHAnsi"/>
          <w:color w:val="000000"/>
          <w:lang w:eastAsia="en-US"/>
        </w:rPr>
        <w:t>Data updates provided by programs implementing social programs in the communities.</w:t>
      </w:r>
    </w:p>
    <w:p w14:paraId="4C74DD14" w14:textId="77777777" w:rsidR="002954BE" w:rsidRDefault="002954BE" w:rsidP="002954BE">
      <w:pPr>
        <w:pStyle w:val="ListParagraph"/>
        <w:widowControl w:val="0"/>
        <w:autoSpaceDE w:val="0"/>
        <w:autoSpaceDN w:val="0"/>
        <w:adjustRightInd w:val="0"/>
        <w:spacing w:line="276" w:lineRule="auto"/>
        <w:ind w:left="1364"/>
        <w:jc w:val="both"/>
        <w:rPr>
          <w:rFonts w:asciiTheme="minorHAnsi" w:eastAsiaTheme="majorEastAsia" w:hAnsiTheme="minorHAnsi" w:cstheme="minorHAnsi"/>
          <w:color w:val="000000"/>
          <w:lang w:eastAsia="en-US"/>
        </w:rPr>
      </w:pPr>
    </w:p>
    <w:p w14:paraId="19AD60D2" w14:textId="08F7775E" w:rsidR="009B60BD" w:rsidRPr="00083B60" w:rsidRDefault="009B60BD"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Different access channels for concerned individuals to submit their </w:t>
      </w:r>
      <w:r w:rsidR="009427DE" w:rsidRPr="00083B60">
        <w:rPr>
          <w:rFonts w:asciiTheme="minorHAnsi" w:eastAsiaTheme="majorEastAsia" w:hAnsiTheme="minorHAnsi" w:cstheme="minorHAnsi"/>
          <w:color w:val="000000"/>
          <w:lang w:eastAsia="en-US"/>
        </w:rPr>
        <w:t xml:space="preserve">cases </w:t>
      </w:r>
      <w:r w:rsidR="00063510" w:rsidRPr="00083B60">
        <w:rPr>
          <w:rFonts w:asciiTheme="minorHAnsi" w:eastAsiaTheme="majorEastAsia" w:hAnsiTheme="minorHAnsi" w:cstheme="minorHAnsi"/>
          <w:color w:val="000000"/>
          <w:lang w:eastAsia="en-US"/>
        </w:rPr>
        <w:t>and</w:t>
      </w:r>
      <w:r w:rsidR="009427DE" w:rsidRPr="00083B60">
        <w:rPr>
          <w:rFonts w:asciiTheme="minorHAnsi" w:eastAsiaTheme="majorEastAsia" w:hAnsiTheme="minorHAnsi" w:cstheme="minorHAnsi"/>
          <w:color w:val="000000"/>
          <w:lang w:eastAsia="en-US"/>
        </w:rPr>
        <w:t xml:space="preserve"> </w:t>
      </w:r>
      <w:r w:rsidR="002B1C4A" w:rsidRPr="00083B60">
        <w:rPr>
          <w:rFonts w:asciiTheme="minorHAnsi" w:eastAsiaTheme="majorEastAsia" w:hAnsiTheme="minorHAnsi" w:cstheme="minorHAnsi"/>
          <w:color w:val="000000"/>
          <w:lang w:eastAsia="en-US"/>
        </w:rPr>
        <w:lastRenderedPageBreak/>
        <w:t>updates need</w:t>
      </w:r>
      <w:r w:rsidRPr="00083B60">
        <w:rPr>
          <w:rFonts w:asciiTheme="minorHAnsi" w:eastAsiaTheme="majorEastAsia" w:hAnsiTheme="minorHAnsi" w:cstheme="minorHAnsi"/>
          <w:color w:val="000000"/>
          <w:lang w:eastAsia="en-US"/>
        </w:rPr>
        <w:t xml:space="preserve"> to be designed. </w:t>
      </w:r>
      <w:r w:rsidR="009427DE" w:rsidRPr="00083B60">
        <w:rPr>
          <w:rFonts w:asciiTheme="minorHAnsi" w:eastAsiaTheme="majorEastAsia" w:hAnsiTheme="minorHAnsi" w:cstheme="minorHAnsi"/>
          <w:color w:val="000000"/>
          <w:lang w:eastAsia="en-US"/>
        </w:rPr>
        <w:t>Th</w:t>
      </w:r>
      <w:r w:rsidR="00063510" w:rsidRPr="00083B60">
        <w:rPr>
          <w:rFonts w:asciiTheme="minorHAnsi" w:eastAsiaTheme="majorEastAsia" w:hAnsiTheme="minorHAnsi" w:cstheme="minorHAnsi"/>
          <w:color w:val="000000"/>
          <w:lang w:eastAsia="en-US"/>
        </w:rPr>
        <w:t>e</w:t>
      </w:r>
      <w:r w:rsidR="009427DE" w:rsidRPr="00083B60">
        <w:rPr>
          <w:rFonts w:asciiTheme="minorHAnsi" w:eastAsiaTheme="majorEastAsia" w:hAnsiTheme="minorHAnsi" w:cstheme="minorHAnsi"/>
          <w:color w:val="000000"/>
          <w:lang w:eastAsia="en-US"/>
        </w:rPr>
        <w:t>s</w:t>
      </w:r>
      <w:r w:rsidR="00063510" w:rsidRPr="00083B60">
        <w:rPr>
          <w:rFonts w:asciiTheme="minorHAnsi" w:eastAsiaTheme="majorEastAsia" w:hAnsiTheme="minorHAnsi" w:cstheme="minorHAnsi"/>
          <w:color w:val="000000"/>
          <w:lang w:eastAsia="en-US"/>
        </w:rPr>
        <w:t>e</w:t>
      </w:r>
      <w:r w:rsidR="009427DE" w:rsidRPr="00083B60">
        <w:rPr>
          <w:rFonts w:asciiTheme="minorHAnsi" w:eastAsiaTheme="majorEastAsia" w:hAnsiTheme="minorHAnsi" w:cstheme="minorHAnsi"/>
          <w:color w:val="000000"/>
          <w:lang w:eastAsia="en-US"/>
        </w:rPr>
        <w:t xml:space="preserve"> </w:t>
      </w:r>
      <w:r w:rsidRPr="00083B60">
        <w:rPr>
          <w:rFonts w:asciiTheme="minorHAnsi" w:eastAsiaTheme="majorEastAsia" w:hAnsiTheme="minorHAnsi" w:cstheme="minorHAnsi"/>
          <w:color w:val="000000"/>
          <w:lang w:eastAsia="en-US"/>
        </w:rPr>
        <w:t xml:space="preserve">could include the use of the </w:t>
      </w:r>
      <w:r w:rsidR="009427DE" w:rsidRPr="00083B60">
        <w:rPr>
          <w:rFonts w:asciiTheme="minorHAnsi" w:eastAsiaTheme="majorEastAsia" w:hAnsiTheme="minorHAnsi" w:cstheme="minorHAnsi"/>
          <w:color w:val="000000"/>
          <w:lang w:eastAsia="en-US"/>
        </w:rPr>
        <w:t xml:space="preserve">Regional </w:t>
      </w:r>
      <w:r w:rsidRPr="00083B60">
        <w:rPr>
          <w:rFonts w:asciiTheme="minorHAnsi" w:eastAsiaTheme="majorEastAsia" w:hAnsiTheme="minorHAnsi" w:cstheme="minorHAnsi"/>
          <w:color w:val="000000"/>
          <w:lang w:eastAsia="en-US"/>
        </w:rPr>
        <w:t>Social Welfare offices</w:t>
      </w:r>
      <w:r w:rsidR="000343E9" w:rsidRPr="00083B60">
        <w:rPr>
          <w:rFonts w:asciiTheme="minorHAnsi" w:eastAsiaTheme="majorEastAsia" w:hAnsiTheme="minorHAnsi" w:cstheme="minorHAnsi"/>
          <w:color w:val="000000"/>
          <w:lang w:eastAsia="en-US"/>
        </w:rPr>
        <w:t xml:space="preserve"> or </w:t>
      </w:r>
      <w:r w:rsidR="003159EA">
        <w:rPr>
          <w:rFonts w:asciiTheme="minorHAnsi" w:eastAsiaTheme="majorEastAsia" w:hAnsiTheme="minorHAnsi" w:cstheme="minorHAnsi"/>
          <w:color w:val="000000"/>
          <w:lang w:eastAsia="en-US"/>
        </w:rPr>
        <w:t>Community Development offices</w:t>
      </w:r>
      <w:r w:rsidR="000343E9" w:rsidRPr="00083B60">
        <w:rPr>
          <w:rFonts w:asciiTheme="minorHAnsi" w:eastAsiaTheme="majorEastAsia" w:hAnsiTheme="minorHAnsi" w:cstheme="minorHAnsi"/>
          <w:color w:val="000000"/>
          <w:lang w:eastAsia="en-US"/>
        </w:rPr>
        <w:t xml:space="preserve">, if established, </w:t>
      </w:r>
      <w:r w:rsidR="009427DE" w:rsidRPr="00083B60">
        <w:rPr>
          <w:rFonts w:asciiTheme="minorHAnsi" w:eastAsiaTheme="majorEastAsia" w:hAnsiTheme="minorHAnsi" w:cstheme="minorHAnsi"/>
          <w:color w:val="000000"/>
          <w:lang w:eastAsia="en-US"/>
        </w:rPr>
        <w:t xml:space="preserve">to act as </w:t>
      </w:r>
      <w:r w:rsidRPr="00083B60">
        <w:rPr>
          <w:rFonts w:asciiTheme="minorHAnsi" w:eastAsiaTheme="majorEastAsia" w:hAnsiTheme="minorHAnsi" w:cstheme="minorHAnsi"/>
          <w:color w:val="000000"/>
          <w:lang w:eastAsia="en-US"/>
        </w:rPr>
        <w:t xml:space="preserve">gateways for all requests made on the field.  In situations where the households find it difficult to go to the </w:t>
      </w:r>
      <w:r w:rsidR="009427DE" w:rsidRPr="00083B60">
        <w:rPr>
          <w:rFonts w:asciiTheme="minorHAnsi" w:eastAsiaTheme="majorEastAsia" w:hAnsiTheme="minorHAnsi" w:cstheme="minorHAnsi"/>
          <w:color w:val="000000"/>
          <w:lang w:eastAsia="en-US"/>
        </w:rPr>
        <w:t xml:space="preserve">Regional </w:t>
      </w:r>
      <w:r w:rsidRPr="00083B60">
        <w:rPr>
          <w:rFonts w:asciiTheme="minorHAnsi" w:eastAsiaTheme="majorEastAsia" w:hAnsiTheme="minorHAnsi" w:cstheme="minorHAnsi"/>
          <w:color w:val="000000"/>
          <w:lang w:eastAsia="en-US"/>
        </w:rPr>
        <w:t>Social Welfare</w:t>
      </w:r>
      <w:r w:rsidR="003159EA">
        <w:rPr>
          <w:rFonts w:asciiTheme="minorHAnsi" w:eastAsiaTheme="majorEastAsia" w:hAnsiTheme="minorHAnsi" w:cstheme="minorHAnsi"/>
          <w:color w:val="000000"/>
          <w:lang w:eastAsia="en-US"/>
        </w:rPr>
        <w:t>/Community Development</w:t>
      </w:r>
      <w:r w:rsidRPr="00083B60">
        <w:rPr>
          <w:rFonts w:asciiTheme="minorHAnsi" w:eastAsiaTheme="majorEastAsia" w:hAnsiTheme="minorHAnsi" w:cstheme="minorHAnsi"/>
          <w:color w:val="000000"/>
          <w:lang w:eastAsia="en-US"/>
        </w:rPr>
        <w:t xml:space="preserve"> office, Community Committees may be set</w:t>
      </w:r>
      <w:r w:rsidR="00063510" w:rsidRPr="00083B60">
        <w:rPr>
          <w:rFonts w:asciiTheme="minorHAnsi" w:eastAsiaTheme="majorEastAsia" w:hAnsiTheme="minorHAnsi" w:cstheme="minorHAnsi"/>
          <w:color w:val="000000"/>
          <w:lang w:eastAsia="en-US"/>
        </w:rPr>
        <w:t xml:space="preserve"> </w:t>
      </w:r>
      <w:r w:rsidRPr="00083B60">
        <w:rPr>
          <w:rFonts w:asciiTheme="minorHAnsi" w:eastAsiaTheme="majorEastAsia" w:hAnsiTheme="minorHAnsi" w:cstheme="minorHAnsi"/>
          <w:color w:val="000000"/>
          <w:lang w:eastAsia="en-US"/>
        </w:rPr>
        <w:t>up</w:t>
      </w:r>
      <w:r w:rsidR="00063510" w:rsidRPr="00083B60">
        <w:rPr>
          <w:rFonts w:asciiTheme="minorHAnsi" w:eastAsiaTheme="majorEastAsia" w:hAnsiTheme="minorHAnsi" w:cstheme="minorHAnsi"/>
          <w:color w:val="000000"/>
          <w:lang w:eastAsia="en-US"/>
        </w:rPr>
        <w:t xml:space="preserve"> or Village Development Committees or other local structures used</w:t>
      </w:r>
      <w:r w:rsidRPr="00083B60">
        <w:rPr>
          <w:rFonts w:asciiTheme="minorHAnsi" w:eastAsiaTheme="majorEastAsia" w:hAnsiTheme="minorHAnsi" w:cstheme="minorHAnsi"/>
          <w:color w:val="000000"/>
          <w:lang w:eastAsia="en-US"/>
        </w:rPr>
        <w:t xml:space="preserve"> to serve as receptors of requests and complaints from citizens, or concerned citizens submit their requests and complaints through a “contact </w:t>
      </w:r>
      <w:r w:rsidR="003A45C8" w:rsidRPr="00083B60">
        <w:rPr>
          <w:rFonts w:asciiTheme="minorHAnsi" w:eastAsiaTheme="majorEastAsia" w:hAnsiTheme="minorHAnsi" w:cstheme="minorHAnsi"/>
          <w:color w:val="000000"/>
          <w:lang w:eastAsia="en-US"/>
        </w:rPr>
        <w:t>center</w:t>
      </w:r>
      <w:r w:rsidRPr="00083B60">
        <w:rPr>
          <w:rFonts w:asciiTheme="minorHAnsi" w:eastAsiaTheme="majorEastAsia" w:hAnsiTheme="minorHAnsi" w:cstheme="minorHAnsi"/>
          <w:color w:val="000000"/>
          <w:lang w:eastAsia="en-US"/>
        </w:rPr>
        <w:t>” of the S</w:t>
      </w:r>
      <w:r w:rsidR="009427DE" w:rsidRPr="00083B60">
        <w:rPr>
          <w:rFonts w:asciiTheme="minorHAnsi" w:eastAsiaTheme="majorEastAsia" w:hAnsiTheme="minorHAnsi" w:cstheme="minorHAnsi"/>
          <w:color w:val="000000"/>
          <w:lang w:eastAsia="en-US"/>
        </w:rPr>
        <w:t>ocial Registry</w:t>
      </w:r>
      <w:r w:rsidR="00063510" w:rsidRPr="00083B60">
        <w:rPr>
          <w:rFonts w:asciiTheme="minorHAnsi" w:eastAsiaTheme="majorEastAsia" w:hAnsiTheme="minorHAnsi" w:cstheme="minorHAnsi"/>
          <w:color w:val="000000"/>
          <w:lang w:eastAsia="en-US"/>
        </w:rPr>
        <w:t>.</w:t>
      </w:r>
    </w:p>
    <w:p w14:paraId="7C593A05" w14:textId="77777777" w:rsidR="009B60BD" w:rsidRPr="00107445" w:rsidRDefault="009B60BD" w:rsidP="00107445">
      <w:pPr>
        <w:pStyle w:val="ListParagraph"/>
        <w:widowControl w:val="0"/>
        <w:autoSpaceDE w:val="0"/>
        <w:autoSpaceDN w:val="0"/>
        <w:adjustRightInd w:val="0"/>
        <w:spacing w:line="276" w:lineRule="auto"/>
        <w:ind w:left="0"/>
        <w:jc w:val="both"/>
        <w:rPr>
          <w:rFonts w:asciiTheme="minorHAnsi" w:eastAsiaTheme="majorEastAsia" w:hAnsiTheme="minorHAnsi" w:cstheme="minorHAnsi"/>
          <w:color w:val="000000"/>
          <w:lang w:eastAsia="en-US"/>
        </w:rPr>
      </w:pPr>
    </w:p>
    <w:tbl>
      <w:tblPr>
        <w:tblStyle w:val="TableGrid"/>
        <w:tblW w:w="0" w:type="auto"/>
        <w:shd w:val="clear" w:color="auto" w:fill="D9D9D9" w:themeFill="background1" w:themeFillShade="D9"/>
        <w:tblLook w:val="04A0" w:firstRow="1" w:lastRow="0" w:firstColumn="1" w:lastColumn="0" w:noHBand="0" w:noVBand="1"/>
      </w:tblPr>
      <w:tblGrid>
        <w:gridCol w:w="8488"/>
      </w:tblGrid>
      <w:tr w:rsidR="00F56B12" w:rsidRPr="00107445" w14:paraId="2404EFC9" w14:textId="77777777" w:rsidTr="00107445">
        <w:tc>
          <w:tcPr>
            <w:tcW w:w="8488" w:type="dxa"/>
            <w:shd w:val="clear" w:color="auto" w:fill="D9D9D9" w:themeFill="background1" w:themeFillShade="D9"/>
          </w:tcPr>
          <w:p w14:paraId="6C6FC603" w14:textId="77959312" w:rsidR="00F56B12" w:rsidRPr="00107445" w:rsidRDefault="00F56B12" w:rsidP="003372EC">
            <w:pPr>
              <w:pStyle w:val="Heading2"/>
              <w:outlineLvl w:val="1"/>
            </w:pPr>
            <w:bookmarkStart w:id="52" w:name="_Toc525745142"/>
            <w:r w:rsidRPr="00107445">
              <w:t xml:space="preserve">DECISION </w:t>
            </w:r>
            <w:r w:rsidR="00A35E78">
              <w:t>6</w:t>
            </w:r>
            <w:r w:rsidRPr="00107445">
              <w:t xml:space="preserve"> – </w:t>
            </w:r>
            <w:r w:rsidR="003D4B5B">
              <w:t>CASE MANAGEMENT</w:t>
            </w:r>
            <w:r w:rsidR="003372EC">
              <w:t xml:space="preserve"> &amp; data updates</w:t>
            </w:r>
            <w:bookmarkEnd w:id="52"/>
          </w:p>
          <w:p w14:paraId="74C030EB" w14:textId="16034D2F" w:rsidR="00053793" w:rsidRPr="00083B60" w:rsidRDefault="003D4B5B"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 xml:space="preserve">A </w:t>
            </w:r>
            <w:r w:rsidR="00773F5A">
              <w:rPr>
                <w:rFonts w:asciiTheme="minorHAnsi" w:eastAsiaTheme="majorEastAsia" w:hAnsiTheme="minorHAnsi" w:cstheme="minorHAnsi"/>
                <w:color w:val="000000"/>
                <w:lang w:eastAsia="en-US"/>
              </w:rPr>
              <w:t>c</w:t>
            </w:r>
            <w:r>
              <w:rPr>
                <w:rFonts w:asciiTheme="minorHAnsi" w:eastAsiaTheme="majorEastAsia" w:hAnsiTheme="minorHAnsi" w:cstheme="minorHAnsi"/>
                <w:color w:val="000000"/>
                <w:lang w:eastAsia="en-US"/>
              </w:rPr>
              <w:t xml:space="preserve">ase </w:t>
            </w:r>
            <w:r w:rsidR="00773F5A">
              <w:rPr>
                <w:rFonts w:asciiTheme="minorHAnsi" w:eastAsiaTheme="majorEastAsia" w:hAnsiTheme="minorHAnsi" w:cstheme="minorHAnsi"/>
                <w:color w:val="000000"/>
                <w:lang w:eastAsia="en-US"/>
              </w:rPr>
              <w:t>m</w:t>
            </w:r>
            <w:r>
              <w:rPr>
                <w:rFonts w:asciiTheme="minorHAnsi" w:eastAsiaTheme="majorEastAsia" w:hAnsiTheme="minorHAnsi" w:cstheme="minorHAnsi"/>
                <w:color w:val="000000"/>
                <w:lang w:eastAsia="en-US"/>
              </w:rPr>
              <w:t xml:space="preserve">anagement </w:t>
            </w:r>
            <w:r w:rsidR="00773F5A">
              <w:rPr>
                <w:rFonts w:asciiTheme="minorHAnsi" w:eastAsiaTheme="majorEastAsia" w:hAnsiTheme="minorHAnsi" w:cstheme="minorHAnsi"/>
                <w:color w:val="000000"/>
                <w:lang w:eastAsia="en-US"/>
              </w:rPr>
              <w:t>m</w:t>
            </w:r>
            <w:r>
              <w:rPr>
                <w:rFonts w:asciiTheme="minorHAnsi" w:eastAsiaTheme="majorEastAsia" w:hAnsiTheme="minorHAnsi" w:cstheme="minorHAnsi"/>
                <w:color w:val="000000"/>
                <w:lang w:eastAsia="en-US"/>
              </w:rPr>
              <w:t xml:space="preserve">echanism </w:t>
            </w:r>
            <w:r w:rsidR="00053793" w:rsidRPr="00083B60">
              <w:rPr>
                <w:rFonts w:asciiTheme="minorHAnsi" w:eastAsiaTheme="majorEastAsia" w:hAnsiTheme="minorHAnsi" w:cstheme="minorHAnsi"/>
                <w:color w:val="000000"/>
                <w:lang w:eastAsia="en-US"/>
              </w:rPr>
              <w:t>shall be incorporated to be part of the GAMNSR.</w:t>
            </w:r>
          </w:p>
          <w:p w14:paraId="3011FB59" w14:textId="77777777" w:rsidR="000343E9" w:rsidRPr="00083B60" w:rsidRDefault="000343E9" w:rsidP="00083B60">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4ECCC523" w14:textId="10897773" w:rsidR="00F56B12" w:rsidRPr="00083B60" w:rsidRDefault="00F56B12"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The existing </w:t>
            </w:r>
            <w:r w:rsidR="00BC3185" w:rsidRPr="00083B60">
              <w:rPr>
                <w:rFonts w:asciiTheme="minorHAnsi" w:eastAsiaTheme="majorEastAsia" w:hAnsiTheme="minorHAnsi" w:cstheme="minorHAnsi"/>
                <w:color w:val="000000"/>
                <w:lang w:eastAsia="en-US"/>
              </w:rPr>
              <w:t>Community Development</w:t>
            </w:r>
            <w:r w:rsidRPr="00083B60">
              <w:rPr>
                <w:rFonts w:asciiTheme="minorHAnsi" w:eastAsiaTheme="majorEastAsia" w:hAnsiTheme="minorHAnsi" w:cstheme="minorHAnsi"/>
                <w:color w:val="000000"/>
                <w:lang w:eastAsia="en-US"/>
              </w:rPr>
              <w:t xml:space="preserve"> offices </w:t>
            </w:r>
            <w:r w:rsidR="00604123" w:rsidRPr="00083B60">
              <w:rPr>
                <w:rFonts w:asciiTheme="minorHAnsi" w:eastAsiaTheme="majorEastAsia" w:hAnsiTheme="minorHAnsi" w:cstheme="minorHAnsi"/>
                <w:color w:val="000000"/>
                <w:lang w:eastAsia="en-US"/>
              </w:rPr>
              <w:t>shall be</w:t>
            </w:r>
            <w:r w:rsidRPr="00083B60">
              <w:rPr>
                <w:rFonts w:asciiTheme="minorHAnsi" w:eastAsiaTheme="majorEastAsia" w:hAnsiTheme="minorHAnsi" w:cstheme="minorHAnsi"/>
                <w:color w:val="000000"/>
                <w:lang w:eastAsia="en-US"/>
              </w:rPr>
              <w:t xml:space="preserve"> gateway for </w:t>
            </w:r>
            <w:r w:rsidR="00604123" w:rsidRPr="00083B60">
              <w:rPr>
                <w:rFonts w:asciiTheme="minorHAnsi" w:eastAsiaTheme="majorEastAsia" w:hAnsiTheme="minorHAnsi" w:cstheme="minorHAnsi"/>
                <w:color w:val="000000"/>
                <w:lang w:eastAsia="en-US"/>
              </w:rPr>
              <w:t>receiving</w:t>
            </w:r>
            <w:r w:rsidRPr="00083B60">
              <w:rPr>
                <w:rFonts w:asciiTheme="minorHAnsi" w:eastAsiaTheme="majorEastAsia" w:hAnsiTheme="minorHAnsi" w:cstheme="minorHAnsi"/>
                <w:color w:val="000000"/>
                <w:lang w:eastAsia="en-US"/>
              </w:rPr>
              <w:t xml:space="preserve"> </w:t>
            </w:r>
            <w:r w:rsidR="00683F31" w:rsidRPr="00083B60">
              <w:rPr>
                <w:rFonts w:asciiTheme="minorHAnsi" w:eastAsiaTheme="majorEastAsia" w:hAnsiTheme="minorHAnsi" w:cstheme="minorHAnsi"/>
                <w:color w:val="000000"/>
                <w:lang w:eastAsia="en-US"/>
              </w:rPr>
              <w:t>c</w:t>
            </w:r>
            <w:r w:rsidRPr="00083B60">
              <w:rPr>
                <w:rFonts w:asciiTheme="minorHAnsi" w:eastAsiaTheme="majorEastAsia" w:hAnsiTheme="minorHAnsi" w:cstheme="minorHAnsi"/>
                <w:color w:val="000000"/>
                <w:lang w:eastAsia="en-US"/>
              </w:rPr>
              <w:t>ases</w:t>
            </w:r>
            <w:r w:rsidR="00604123" w:rsidRPr="00083B60">
              <w:rPr>
                <w:rFonts w:asciiTheme="minorHAnsi" w:eastAsiaTheme="majorEastAsia" w:hAnsiTheme="minorHAnsi" w:cstheme="minorHAnsi"/>
                <w:color w:val="000000"/>
                <w:lang w:eastAsia="en-US"/>
              </w:rPr>
              <w:t xml:space="preserve"> </w:t>
            </w:r>
            <w:r w:rsidR="00063510" w:rsidRPr="00083B60">
              <w:rPr>
                <w:rFonts w:asciiTheme="minorHAnsi" w:eastAsiaTheme="majorEastAsia" w:hAnsiTheme="minorHAnsi" w:cstheme="minorHAnsi"/>
                <w:color w:val="000000"/>
                <w:lang w:eastAsia="en-US"/>
              </w:rPr>
              <w:t>and</w:t>
            </w:r>
            <w:r w:rsidRPr="00083B60">
              <w:rPr>
                <w:rFonts w:asciiTheme="minorHAnsi" w:eastAsiaTheme="majorEastAsia" w:hAnsiTheme="minorHAnsi" w:cstheme="minorHAnsi"/>
                <w:color w:val="000000"/>
                <w:lang w:eastAsia="en-US"/>
              </w:rPr>
              <w:t xml:space="preserve"> updat</w:t>
            </w:r>
            <w:r w:rsidR="00063510" w:rsidRPr="00083B60">
              <w:rPr>
                <w:rFonts w:asciiTheme="minorHAnsi" w:eastAsiaTheme="majorEastAsia" w:hAnsiTheme="minorHAnsi" w:cstheme="minorHAnsi"/>
                <w:color w:val="000000"/>
                <w:lang w:eastAsia="en-US"/>
              </w:rPr>
              <w:t>ing</w:t>
            </w:r>
            <w:r w:rsidRPr="00083B60">
              <w:rPr>
                <w:rFonts w:asciiTheme="minorHAnsi" w:eastAsiaTheme="majorEastAsia" w:hAnsiTheme="minorHAnsi" w:cstheme="minorHAnsi"/>
                <w:color w:val="000000"/>
                <w:lang w:eastAsia="en-US"/>
              </w:rPr>
              <w:t xml:space="preserve"> requests in the </w:t>
            </w:r>
            <w:r w:rsidR="00BC3185" w:rsidRPr="00083B60">
              <w:rPr>
                <w:rFonts w:asciiTheme="minorHAnsi" w:eastAsiaTheme="majorEastAsia" w:hAnsiTheme="minorHAnsi" w:cstheme="minorHAnsi"/>
                <w:color w:val="000000"/>
                <w:lang w:eastAsia="en-US"/>
              </w:rPr>
              <w:t>Wards &amp; Regions</w:t>
            </w:r>
            <w:r w:rsidRPr="00083B60">
              <w:rPr>
                <w:rFonts w:asciiTheme="minorHAnsi" w:eastAsiaTheme="majorEastAsia" w:hAnsiTheme="minorHAnsi" w:cstheme="minorHAnsi"/>
                <w:color w:val="000000"/>
                <w:lang w:eastAsia="en-US"/>
              </w:rPr>
              <w:t xml:space="preserve">. </w:t>
            </w:r>
            <w:r w:rsidR="000343E9" w:rsidRPr="00083B60">
              <w:rPr>
                <w:rFonts w:asciiTheme="minorHAnsi" w:eastAsiaTheme="majorEastAsia" w:hAnsiTheme="minorHAnsi" w:cstheme="minorHAnsi"/>
                <w:color w:val="000000"/>
                <w:lang w:eastAsia="en-US"/>
              </w:rPr>
              <w:t xml:space="preserve"> </w:t>
            </w:r>
            <w:r w:rsidRPr="00083B60">
              <w:rPr>
                <w:rFonts w:asciiTheme="minorHAnsi" w:eastAsiaTheme="majorEastAsia" w:hAnsiTheme="minorHAnsi" w:cstheme="minorHAnsi"/>
                <w:color w:val="000000"/>
                <w:lang w:eastAsia="en-US"/>
              </w:rPr>
              <w:t xml:space="preserve">The </w:t>
            </w:r>
            <w:r w:rsidR="00BC3185" w:rsidRPr="00083B60">
              <w:rPr>
                <w:rFonts w:asciiTheme="minorHAnsi" w:eastAsiaTheme="majorEastAsia" w:hAnsiTheme="minorHAnsi" w:cstheme="minorHAnsi"/>
                <w:color w:val="000000"/>
                <w:lang w:eastAsia="en-US"/>
              </w:rPr>
              <w:t>Community Development</w:t>
            </w:r>
            <w:r w:rsidRPr="00083B60">
              <w:rPr>
                <w:rFonts w:asciiTheme="minorHAnsi" w:eastAsiaTheme="majorEastAsia" w:hAnsiTheme="minorHAnsi" w:cstheme="minorHAnsi"/>
                <w:color w:val="000000"/>
                <w:lang w:eastAsia="en-US"/>
              </w:rPr>
              <w:t xml:space="preserve"> staff will take on an additional role of receiving and resol</w:t>
            </w:r>
            <w:r w:rsidR="00063510" w:rsidRPr="00083B60">
              <w:rPr>
                <w:rFonts w:asciiTheme="minorHAnsi" w:eastAsiaTheme="majorEastAsia" w:hAnsiTheme="minorHAnsi" w:cstheme="minorHAnsi"/>
                <w:color w:val="000000"/>
                <w:lang w:eastAsia="en-US"/>
              </w:rPr>
              <w:t>v</w:t>
            </w:r>
            <w:r w:rsidRPr="00083B60">
              <w:rPr>
                <w:rFonts w:asciiTheme="minorHAnsi" w:eastAsiaTheme="majorEastAsia" w:hAnsiTheme="minorHAnsi" w:cstheme="minorHAnsi"/>
                <w:color w:val="000000"/>
                <w:lang w:eastAsia="en-US"/>
              </w:rPr>
              <w:t>in</w:t>
            </w:r>
            <w:r w:rsidR="00063510" w:rsidRPr="00083B60">
              <w:rPr>
                <w:rFonts w:asciiTheme="minorHAnsi" w:eastAsiaTheme="majorEastAsia" w:hAnsiTheme="minorHAnsi" w:cstheme="minorHAnsi"/>
                <w:color w:val="000000"/>
                <w:lang w:eastAsia="en-US"/>
              </w:rPr>
              <w:t>g</w:t>
            </w:r>
            <w:r w:rsidRPr="00083B60">
              <w:rPr>
                <w:rFonts w:asciiTheme="minorHAnsi" w:eastAsiaTheme="majorEastAsia" w:hAnsiTheme="minorHAnsi" w:cstheme="minorHAnsi"/>
                <w:color w:val="000000"/>
                <w:lang w:eastAsia="en-US"/>
              </w:rPr>
              <w:t xml:space="preserve"> </w:t>
            </w:r>
            <w:r w:rsidR="000343E9" w:rsidRPr="00083B60">
              <w:rPr>
                <w:rFonts w:asciiTheme="minorHAnsi" w:eastAsiaTheme="majorEastAsia" w:hAnsiTheme="minorHAnsi" w:cstheme="minorHAnsi"/>
                <w:color w:val="000000"/>
                <w:lang w:eastAsia="en-US"/>
              </w:rPr>
              <w:t xml:space="preserve">or referring </w:t>
            </w:r>
            <w:r w:rsidRPr="00083B60">
              <w:rPr>
                <w:rFonts w:asciiTheme="minorHAnsi" w:eastAsiaTheme="majorEastAsia" w:hAnsiTheme="minorHAnsi" w:cstheme="minorHAnsi"/>
                <w:color w:val="000000"/>
                <w:lang w:eastAsia="en-US"/>
              </w:rPr>
              <w:t xml:space="preserve">appeals and updates.   </w:t>
            </w:r>
          </w:p>
          <w:p w14:paraId="20B3A715" w14:textId="77777777" w:rsidR="00F56B12" w:rsidRPr="00083B60" w:rsidRDefault="00F56B12" w:rsidP="00083B60">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271DA287" w14:textId="5E28918E" w:rsidR="00F56B12" w:rsidRPr="00083B60" w:rsidRDefault="00F56B12"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The proposed structure for Case </w:t>
            </w:r>
            <w:r w:rsidR="005E316D" w:rsidRPr="00083B60">
              <w:rPr>
                <w:rFonts w:asciiTheme="minorHAnsi" w:eastAsiaTheme="majorEastAsia" w:hAnsiTheme="minorHAnsi" w:cstheme="minorHAnsi"/>
                <w:color w:val="000000"/>
                <w:lang w:eastAsia="en-US"/>
              </w:rPr>
              <w:t>M</w:t>
            </w:r>
            <w:r w:rsidRPr="00083B60">
              <w:rPr>
                <w:rFonts w:asciiTheme="minorHAnsi" w:eastAsiaTheme="majorEastAsia" w:hAnsiTheme="minorHAnsi" w:cstheme="minorHAnsi"/>
                <w:color w:val="000000"/>
                <w:lang w:eastAsia="en-US"/>
              </w:rPr>
              <w:t>anagement is as follows:</w:t>
            </w:r>
          </w:p>
          <w:p w14:paraId="36F0DCFA" w14:textId="77777777" w:rsidR="00F56B12" w:rsidRPr="00107445" w:rsidRDefault="00F56B12" w:rsidP="00F56B12">
            <w:pPr>
              <w:pStyle w:val="ListParagraph"/>
              <w:widowControl w:val="0"/>
              <w:autoSpaceDE w:val="0"/>
              <w:autoSpaceDN w:val="0"/>
              <w:adjustRightInd w:val="0"/>
              <w:spacing w:line="276" w:lineRule="auto"/>
              <w:ind w:left="0"/>
              <w:jc w:val="both"/>
              <w:rPr>
                <w:rFonts w:asciiTheme="minorHAnsi" w:hAnsiTheme="minorHAnsi" w:cstheme="minorHAnsi"/>
              </w:rPr>
            </w:pPr>
            <w:r w:rsidRPr="00107445">
              <w:rPr>
                <w:rFonts w:asciiTheme="minorHAnsi" w:hAnsiTheme="minorHAnsi" w:cstheme="minorHAnsi"/>
              </w:rPr>
              <w:t xml:space="preserve"> </w:t>
            </w:r>
          </w:p>
          <w:p w14:paraId="0EBF3D1A" w14:textId="16C043BD" w:rsidR="00683F31" w:rsidRPr="00107445" w:rsidRDefault="00683F31" w:rsidP="00913CDD">
            <w:pPr>
              <w:pStyle w:val="ListParagraph"/>
              <w:widowControl w:val="0"/>
              <w:numPr>
                <w:ilvl w:val="0"/>
                <w:numId w:val="17"/>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b/>
                <w:i/>
              </w:rPr>
              <w:t>At National Level,</w:t>
            </w:r>
            <w:r w:rsidRPr="00107445">
              <w:rPr>
                <w:rFonts w:asciiTheme="minorHAnsi" w:hAnsiTheme="minorHAnsi" w:cstheme="minorHAnsi"/>
              </w:rPr>
              <w:t xml:space="preserve"> the Cases </w:t>
            </w:r>
            <w:r w:rsidR="00063510">
              <w:rPr>
                <w:rFonts w:asciiTheme="minorHAnsi" w:hAnsiTheme="minorHAnsi" w:cstheme="minorHAnsi"/>
              </w:rPr>
              <w:t>and</w:t>
            </w:r>
            <w:r w:rsidRPr="00107445">
              <w:rPr>
                <w:rFonts w:asciiTheme="minorHAnsi" w:hAnsiTheme="minorHAnsi" w:cstheme="minorHAnsi"/>
              </w:rPr>
              <w:t xml:space="preserve"> Updates Officer shall be the Focal Person who shall handle complaints with support from the SP Secretariat</w:t>
            </w:r>
          </w:p>
          <w:p w14:paraId="0B89958E" w14:textId="47571198" w:rsidR="00F56B12" w:rsidRDefault="00F56B12" w:rsidP="00913CDD">
            <w:pPr>
              <w:pStyle w:val="ListParagraph"/>
              <w:widowControl w:val="0"/>
              <w:numPr>
                <w:ilvl w:val="0"/>
                <w:numId w:val="17"/>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b/>
                <w:i/>
              </w:rPr>
              <w:t>At Regional level</w:t>
            </w:r>
            <w:r w:rsidRPr="00107445">
              <w:rPr>
                <w:rFonts w:asciiTheme="minorHAnsi" w:hAnsiTheme="minorHAnsi" w:cstheme="minorHAnsi"/>
              </w:rPr>
              <w:t xml:space="preserve">, the Regional Social Worker will </w:t>
            </w:r>
            <w:r w:rsidR="00063510">
              <w:rPr>
                <w:rFonts w:asciiTheme="minorHAnsi" w:hAnsiTheme="minorHAnsi" w:cstheme="minorHAnsi"/>
              </w:rPr>
              <w:t xml:space="preserve">be </w:t>
            </w:r>
            <w:r w:rsidRPr="00107445">
              <w:rPr>
                <w:rFonts w:asciiTheme="minorHAnsi" w:hAnsiTheme="minorHAnsi" w:cstheme="minorHAnsi"/>
              </w:rPr>
              <w:t xml:space="preserve">the Focal Person at the Region. Cases at this level shall be dealt with by SP Sub Committee of the Technical Advisory Committee (TAC). </w:t>
            </w:r>
          </w:p>
          <w:p w14:paraId="121039C3" w14:textId="77D82C0C" w:rsidR="00AB6E1E" w:rsidRPr="00AB6E1E" w:rsidRDefault="00683F31" w:rsidP="00913CDD">
            <w:pPr>
              <w:pStyle w:val="ListParagraph"/>
              <w:widowControl w:val="0"/>
              <w:numPr>
                <w:ilvl w:val="0"/>
                <w:numId w:val="17"/>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b/>
                <w:i/>
              </w:rPr>
              <w:t>At Community</w:t>
            </w:r>
            <w:r w:rsidR="00CA7B62">
              <w:rPr>
                <w:rFonts w:asciiTheme="minorHAnsi" w:hAnsiTheme="minorHAnsi" w:cstheme="minorHAnsi"/>
                <w:b/>
                <w:i/>
              </w:rPr>
              <w:t xml:space="preserve"> Level</w:t>
            </w:r>
            <w:r w:rsidRPr="00107445">
              <w:rPr>
                <w:rFonts w:asciiTheme="minorHAnsi" w:hAnsiTheme="minorHAnsi" w:cstheme="minorHAnsi"/>
              </w:rPr>
              <w:t xml:space="preserve">, </w:t>
            </w:r>
            <w:r w:rsidR="00CA7B62">
              <w:rPr>
                <w:rFonts w:asciiTheme="minorHAnsi" w:hAnsiTheme="minorHAnsi" w:cstheme="minorHAnsi"/>
              </w:rPr>
              <w:t>a</w:t>
            </w:r>
            <w:r w:rsidRPr="00107445">
              <w:rPr>
                <w:rFonts w:asciiTheme="minorHAnsi" w:hAnsiTheme="minorHAnsi" w:cstheme="minorHAnsi"/>
              </w:rPr>
              <w:t xml:space="preserve"> Social Protection Community Committee (SPCC) a sub-committee of the Village Development Committee shall be </w:t>
            </w:r>
            <w:r w:rsidR="00063510">
              <w:rPr>
                <w:rFonts w:asciiTheme="minorHAnsi" w:hAnsiTheme="minorHAnsi" w:cstheme="minorHAnsi"/>
              </w:rPr>
              <w:t>e</w:t>
            </w:r>
            <w:r w:rsidRPr="00107445">
              <w:rPr>
                <w:rFonts w:asciiTheme="minorHAnsi" w:hAnsiTheme="minorHAnsi" w:cstheme="minorHAnsi"/>
              </w:rPr>
              <w:t>stablished.  The SPCC will include representation from the Child Protection Committee</w:t>
            </w:r>
            <w:r w:rsidR="004F5119">
              <w:rPr>
                <w:rFonts w:asciiTheme="minorHAnsi" w:hAnsiTheme="minorHAnsi" w:cstheme="minorHAnsi"/>
              </w:rPr>
              <w:t>, representation from the Village Support Group</w:t>
            </w:r>
            <w:r w:rsidRPr="00107445">
              <w:rPr>
                <w:rFonts w:asciiTheme="minorHAnsi" w:hAnsiTheme="minorHAnsi" w:cstheme="minorHAnsi"/>
              </w:rPr>
              <w:t xml:space="preserve"> and may coopt Multi-Disciplinary Facilitation Team (MDFT) on</w:t>
            </w:r>
            <w:r w:rsidR="00063510">
              <w:rPr>
                <w:rFonts w:asciiTheme="minorHAnsi" w:hAnsiTheme="minorHAnsi" w:cstheme="minorHAnsi"/>
              </w:rPr>
              <w:t xml:space="preserve"> a </w:t>
            </w:r>
            <w:r w:rsidRPr="00107445">
              <w:rPr>
                <w:rFonts w:asciiTheme="minorHAnsi" w:hAnsiTheme="minorHAnsi" w:cstheme="minorHAnsi"/>
              </w:rPr>
              <w:t xml:space="preserve">case-by-case basis. The Chair of the SPCC shall be Community Focal Person (CFP) for the Village. The CFP is responsible for interacting with the Households for identification of cases and bring them to the SPCC for resolve. </w:t>
            </w:r>
            <w:r w:rsidR="00AB6E1E">
              <w:rPr>
                <w:rFonts w:asciiTheme="minorHAnsi" w:hAnsiTheme="minorHAnsi" w:cstheme="minorHAnsi"/>
              </w:rPr>
              <w:t xml:space="preserve"> Women should have representation on the committee. </w:t>
            </w:r>
          </w:p>
          <w:p w14:paraId="49D0AB36" w14:textId="4D3E4974" w:rsidR="005E316D" w:rsidRPr="00083B60" w:rsidRDefault="005E316D"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The </w:t>
            </w:r>
            <w:r w:rsidR="00083B60">
              <w:rPr>
                <w:rFonts w:asciiTheme="minorHAnsi" w:eastAsiaTheme="majorEastAsia" w:hAnsiTheme="minorHAnsi" w:cstheme="minorHAnsi"/>
                <w:color w:val="000000"/>
                <w:lang w:eastAsia="en-US"/>
              </w:rPr>
              <w:t>Secretariat</w:t>
            </w:r>
            <w:r w:rsidRPr="00083B60">
              <w:rPr>
                <w:rFonts w:asciiTheme="minorHAnsi" w:eastAsiaTheme="majorEastAsia" w:hAnsiTheme="minorHAnsi" w:cstheme="minorHAnsi"/>
                <w:color w:val="000000"/>
                <w:lang w:eastAsia="en-US"/>
              </w:rPr>
              <w:t xml:space="preserve"> will provide multiple channels by which project beneficiaries and community members can file complaints. These include; </w:t>
            </w:r>
          </w:p>
          <w:p w14:paraId="65450CA2" w14:textId="1114105D" w:rsidR="005E316D" w:rsidRPr="002141E8" w:rsidRDefault="005E316D" w:rsidP="00913CDD">
            <w:pPr>
              <w:numPr>
                <w:ilvl w:val="2"/>
                <w:numId w:val="29"/>
              </w:numPr>
              <w:spacing w:line="276" w:lineRule="auto"/>
              <w:contextualSpacing/>
              <w:jc w:val="both"/>
              <w:rPr>
                <w:rFonts w:asciiTheme="minorHAnsi" w:eastAsia="Calibri" w:hAnsiTheme="minorHAnsi" w:cstheme="minorHAnsi"/>
                <w:lang w:eastAsia="en-US"/>
              </w:rPr>
            </w:pPr>
            <w:r w:rsidRPr="002141E8">
              <w:rPr>
                <w:rFonts w:asciiTheme="minorHAnsi" w:eastAsia="Calibri" w:hAnsiTheme="minorHAnsi" w:cstheme="minorHAnsi"/>
                <w:b/>
                <w:lang w:eastAsia="en-US"/>
              </w:rPr>
              <w:t>In person:</w:t>
            </w:r>
            <w:r w:rsidRPr="002141E8">
              <w:rPr>
                <w:rFonts w:asciiTheme="minorHAnsi" w:eastAsia="Calibri" w:hAnsiTheme="minorHAnsi" w:cstheme="minorHAnsi"/>
                <w:lang w:eastAsia="en-US"/>
              </w:rPr>
              <w:t xml:space="preserve">  The Community Focal Person</w:t>
            </w:r>
            <w:r>
              <w:rPr>
                <w:rFonts w:asciiTheme="minorHAnsi" w:eastAsia="Calibri" w:hAnsiTheme="minorHAnsi" w:cstheme="minorHAnsi"/>
                <w:lang w:eastAsia="en-US"/>
              </w:rPr>
              <w:t xml:space="preserve"> (</w:t>
            </w:r>
            <w:r w:rsidRPr="00A32108">
              <w:rPr>
                <w:rFonts w:asciiTheme="minorHAnsi" w:eastAsia="Calibri" w:hAnsiTheme="minorHAnsi" w:cstheme="minorHAnsi"/>
                <w:lang w:eastAsia="en-US"/>
              </w:rPr>
              <w:t>Or any member of Social Protection Community Committee</w:t>
            </w:r>
            <w:r>
              <w:rPr>
                <w:rFonts w:asciiTheme="minorHAnsi" w:eastAsia="Calibri" w:hAnsiTheme="minorHAnsi" w:cstheme="minorHAnsi"/>
                <w:lang w:eastAsia="en-US"/>
              </w:rPr>
              <w:t>) shall</w:t>
            </w:r>
            <w:r w:rsidRPr="002141E8">
              <w:rPr>
                <w:rFonts w:asciiTheme="minorHAnsi" w:eastAsia="Calibri" w:hAnsiTheme="minorHAnsi" w:cstheme="minorHAnsi"/>
                <w:lang w:eastAsia="en-US"/>
              </w:rPr>
              <w:t xml:space="preserve"> gateway for receiving complaints at the community level.  </w:t>
            </w:r>
          </w:p>
          <w:p w14:paraId="250290C6" w14:textId="5623FE06" w:rsidR="005E316D" w:rsidRPr="002141E8" w:rsidRDefault="005E316D" w:rsidP="00913CDD">
            <w:pPr>
              <w:numPr>
                <w:ilvl w:val="2"/>
                <w:numId w:val="29"/>
              </w:numPr>
              <w:spacing w:line="276" w:lineRule="auto"/>
              <w:contextualSpacing/>
              <w:jc w:val="both"/>
              <w:rPr>
                <w:rFonts w:asciiTheme="minorHAnsi" w:eastAsia="Calibri" w:hAnsiTheme="minorHAnsi" w:cstheme="minorHAnsi"/>
                <w:lang w:eastAsia="en-US"/>
              </w:rPr>
            </w:pPr>
            <w:r w:rsidRPr="002141E8">
              <w:rPr>
                <w:rFonts w:asciiTheme="minorHAnsi" w:eastAsia="Calibri" w:hAnsiTheme="minorHAnsi" w:cstheme="minorHAnsi"/>
                <w:b/>
                <w:lang w:eastAsia="en-US"/>
              </w:rPr>
              <w:t>By Phone:</w:t>
            </w:r>
            <w:r w:rsidRPr="002141E8">
              <w:rPr>
                <w:rFonts w:asciiTheme="minorHAnsi" w:eastAsia="Calibri" w:hAnsiTheme="minorHAnsi" w:cstheme="minorHAnsi"/>
                <w:lang w:eastAsia="en-US"/>
              </w:rPr>
              <w:t xml:space="preserve">  Individuals shall submit their complaints through a “call center” of the SP </w:t>
            </w:r>
            <w:r w:rsidRPr="005E316D">
              <w:rPr>
                <w:rFonts w:asciiTheme="minorHAnsi" w:eastAsia="Calibri" w:hAnsiTheme="minorHAnsi" w:cstheme="minorHAnsi"/>
                <w:lang w:eastAsia="en-US"/>
              </w:rPr>
              <w:t>Secretariat</w:t>
            </w:r>
          </w:p>
          <w:p w14:paraId="432DBDE3" w14:textId="3E330697" w:rsidR="000343E9" w:rsidRDefault="005E316D" w:rsidP="00913CDD">
            <w:pPr>
              <w:numPr>
                <w:ilvl w:val="2"/>
                <w:numId w:val="29"/>
              </w:numPr>
              <w:spacing w:line="276" w:lineRule="auto"/>
              <w:contextualSpacing/>
              <w:jc w:val="both"/>
              <w:rPr>
                <w:rFonts w:asciiTheme="minorHAnsi" w:eastAsia="Calibri" w:hAnsiTheme="minorHAnsi" w:cstheme="minorHAnsi"/>
                <w:lang w:eastAsia="en-US"/>
              </w:rPr>
            </w:pPr>
            <w:r w:rsidRPr="0096733A">
              <w:rPr>
                <w:rFonts w:asciiTheme="minorHAnsi" w:eastAsia="Calibri" w:hAnsiTheme="minorHAnsi" w:cstheme="minorHAnsi"/>
                <w:b/>
                <w:lang w:eastAsia="en-US"/>
              </w:rPr>
              <w:lastRenderedPageBreak/>
              <w:t>Webpage</w:t>
            </w:r>
            <w:r w:rsidRPr="0096733A">
              <w:rPr>
                <w:rFonts w:asciiTheme="minorHAnsi" w:eastAsia="Calibri" w:hAnsiTheme="minorHAnsi" w:cstheme="minorHAnsi"/>
                <w:lang w:eastAsia="en-US"/>
              </w:rPr>
              <w:t xml:space="preserve">:  Individuals will also have the possibility to submit their requests and complaints through the SP Secretariat’s Webpage that will have a section for </w:t>
            </w:r>
            <w:r w:rsidR="000343E9">
              <w:rPr>
                <w:rFonts w:asciiTheme="minorHAnsi" w:eastAsia="Calibri" w:hAnsiTheme="minorHAnsi" w:cstheme="minorHAnsi"/>
                <w:lang w:eastAsia="en-US"/>
              </w:rPr>
              <w:t xml:space="preserve">case </w:t>
            </w:r>
            <w:r w:rsidRPr="0096733A">
              <w:rPr>
                <w:rFonts w:asciiTheme="minorHAnsi" w:eastAsia="Calibri" w:hAnsiTheme="minorHAnsi" w:cstheme="minorHAnsi"/>
                <w:lang w:eastAsia="en-US"/>
              </w:rPr>
              <w:t>management</w:t>
            </w:r>
            <w:r w:rsidR="0096733A">
              <w:rPr>
                <w:rFonts w:asciiTheme="minorHAnsi" w:eastAsia="Calibri" w:hAnsiTheme="minorHAnsi" w:cstheme="minorHAnsi"/>
                <w:lang w:eastAsia="en-US"/>
              </w:rPr>
              <w:t>.</w:t>
            </w:r>
            <w:r w:rsidRPr="0096733A">
              <w:rPr>
                <w:rFonts w:asciiTheme="minorHAnsi" w:eastAsia="Calibri" w:hAnsiTheme="minorHAnsi" w:cstheme="minorHAnsi"/>
                <w:lang w:eastAsia="en-US"/>
              </w:rPr>
              <w:t xml:space="preserve"> </w:t>
            </w:r>
          </w:p>
          <w:p w14:paraId="18558E3D" w14:textId="766018D8" w:rsidR="005E316D" w:rsidRDefault="003D4B5B"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 xml:space="preserve">A </w:t>
            </w:r>
            <w:r w:rsidR="006777C9" w:rsidRPr="00083B60">
              <w:rPr>
                <w:rFonts w:asciiTheme="minorHAnsi" w:eastAsiaTheme="majorEastAsia" w:hAnsiTheme="minorHAnsi" w:cstheme="minorHAnsi"/>
                <w:color w:val="000000"/>
                <w:lang w:eastAsia="en-US"/>
              </w:rPr>
              <w:t>Case Management</w:t>
            </w:r>
            <w:r w:rsidR="00604123" w:rsidRPr="00083B60">
              <w:rPr>
                <w:rFonts w:asciiTheme="minorHAnsi" w:eastAsiaTheme="majorEastAsia" w:hAnsiTheme="minorHAnsi" w:cstheme="minorHAnsi"/>
                <w:color w:val="000000"/>
                <w:lang w:eastAsia="en-US"/>
              </w:rPr>
              <w:t xml:space="preserve"> </w:t>
            </w:r>
            <w:r>
              <w:rPr>
                <w:rFonts w:asciiTheme="minorHAnsi" w:eastAsiaTheme="majorEastAsia" w:hAnsiTheme="minorHAnsi" w:cstheme="minorHAnsi"/>
                <w:color w:val="000000"/>
                <w:lang w:eastAsia="en-US"/>
              </w:rPr>
              <w:t>S</w:t>
            </w:r>
            <w:r w:rsidR="00604123" w:rsidRPr="00083B60">
              <w:rPr>
                <w:rFonts w:asciiTheme="minorHAnsi" w:eastAsiaTheme="majorEastAsia" w:hAnsiTheme="minorHAnsi" w:cstheme="minorHAnsi"/>
                <w:color w:val="000000"/>
                <w:lang w:eastAsia="en-US"/>
              </w:rPr>
              <w:t xml:space="preserve">ystem </w:t>
            </w:r>
            <w:r>
              <w:rPr>
                <w:rFonts w:asciiTheme="minorHAnsi" w:eastAsiaTheme="majorEastAsia" w:hAnsiTheme="minorHAnsi" w:cstheme="minorHAnsi"/>
                <w:color w:val="000000"/>
                <w:lang w:eastAsia="en-US"/>
              </w:rPr>
              <w:t xml:space="preserve"> will be developed </w:t>
            </w:r>
            <w:r w:rsidR="00604123" w:rsidRPr="00083B60">
              <w:rPr>
                <w:rFonts w:asciiTheme="minorHAnsi" w:eastAsiaTheme="majorEastAsia" w:hAnsiTheme="minorHAnsi" w:cstheme="minorHAnsi"/>
                <w:color w:val="000000"/>
                <w:lang w:eastAsia="en-US"/>
              </w:rPr>
              <w:t xml:space="preserve">that will provide a secure login where approved users will be able to: (a) enter new cases into the system; (b) view cases, (c) classify case, (d) update what action has been or is being taken, and (e) update the status of the case, for example whether it is “open”, “closed”, etc. </w:t>
            </w:r>
          </w:p>
          <w:p w14:paraId="01DE87FF" w14:textId="77777777" w:rsidR="003D4B5B" w:rsidRPr="003D4B5B" w:rsidRDefault="003D4B5B" w:rsidP="003D4B5B">
            <w:pPr>
              <w:pStyle w:val="ListParagraph"/>
              <w:widowControl w:val="0"/>
              <w:autoSpaceDE w:val="0"/>
              <w:autoSpaceDN w:val="0"/>
              <w:adjustRightInd w:val="0"/>
              <w:spacing w:before="100" w:beforeAutospacing="1" w:after="100" w:afterAutospacing="1" w:line="276" w:lineRule="auto"/>
              <w:ind w:left="0"/>
              <w:jc w:val="both"/>
            </w:pPr>
          </w:p>
          <w:p w14:paraId="33238E73" w14:textId="2575B786" w:rsidR="00F56B12" w:rsidRPr="002954BE" w:rsidRDefault="00604123"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pPr>
            <w:r w:rsidRPr="00083B60">
              <w:rPr>
                <w:rFonts w:asciiTheme="minorHAnsi" w:eastAsiaTheme="majorEastAsia" w:hAnsiTheme="minorHAnsi" w:cstheme="minorHAnsi"/>
                <w:color w:val="000000"/>
                <w:lang w:eastAsia="en-US"/>
              </w:rPr>
              <w:t xml:space="preserve">In the </w:t>
            </w:r>
            <w:r w:rsidR="0096733A" w:rsidRPr="00083B60">
              <w:rPr>
                <w:rFonts w:asciiTheme="minorHAnsi" w:eastAsiaTheme="majorEastAsia" w:hAnsiTheme="minorHAnsi" w:cstheme="minorHAnsi"/>
                <w:color w:val="000000"/>
                <w:lang w:eastAsia="en-US"/>
              </w:rPr>
              <w:t xml:space="preserve">event </w:t>
            </w:r>
            <w:r w:rsidRPr="00083B60">
              <w:rPr>
                <w:rFonts w:asciiTheme="minorHAnsi" w:eastAsiaTheme="majorEastAsia" w:hAnsiTheme="minorHAnsi" w:cstheme="minorHAnsi"/>
                <w:color w:val="000000"/>
                <w:lang w:eastAsia="en-US"/>
              </w:rPr>
              <w:t xml:space="preserve">that the Community Focal Person receives </w:t>
            </w:r>
            <w:r w:rsidR="0096733A" w:rsidRPr="00083B60">
              <w:rPr>
                <w:rFonts w:asciiTheme="minorHAnsi" w:eastAsiaTheme="majorEastAsia" w:hAnsiTheme="minorHAnsi" w:cstheme="minorHAnsi"/>
                <w:color w:val="000000"/>
                <w:lang w:eastAsia="en-US"/>
              </w:rPr>
              <w:t xml:space="preserve">a </w:t>
            </w:r>
            <w:r w:rsidRPr="00083B60">
              <w:rPr>
                <w:rFonts w:asciiTheme="minorHAnsi" w:eastAsiaTheme="majorEastAsia" w:hAnsiTheme="minorHAnsi" w:cstheme="minorHAnsi"/>
                <w:color w:val="000000"/>
                <w:lang w:eastAsia="en-US"/>
              </w:rPr>
              <w:t xml:space="preserve">complaint, </w:t>
            </w:r>
            <w:r w:rsidR="0096733A" w:rsidRPr="00083B60">
              <w:rPr>
                <w:rFonts w:asciiTheme="minorHAnsi" w:eastAsiaTheme="majorEastAsia" w:hAnsiTheme="minorHAnsi" w:cstheme="minorHAnsi"/>
                <w:color w:val="000000"/>
                <w:lang w:eastAsia="en-US"/>
              </w:rPr>
              <w:t>s</w:t>
            </w:r>
            <w:r w:rsidRPr="00083B60">
              <w:rPr>
                <w:rFonts w:asciiTheme="minorHAnsi" w:eastAsiaTheme="majorEastAsia" w:hAnsiTheme="minorHAnsi" w:cstheme="minorHAnsi"/>
                <w:color w:val="000000"/>
                <w:lang w:eastAsia="en-US"/>
              </w:rPr>
              <w:t>/</w:t>
            </w:r>
            <w:r w:rsidR="0096733A" w:rsidRPr="00083B60">
              <w:rPr>
                <w:rFonts w:asciiTheme="minorHAnsi" w:eastAsiaTheme="majorEastAsia" w:hAnsiTheme="minorHAnsi" w:cstheme="minorHAnsi"/>
                <w:color w:val="000000"/>
                <w:lang w:eastAsia="en-US"/>
              </w:rPr>
              <w:t>h</w:t>
            </w:r>
            <w:r w:rsidRPr="00083B60">
              <w:rPr>
                <w:rFonts w:asciiTheme="minorHAnsi" w:eastAsiaTheme="majorEastAsia" w:hAnsiTheme="minorHAnsi" w:cstheme="minorHAnsi"/>
                <w:color w:val="000000"/>
                <w:lang w:eastAsia="en-US"/>
              </w:rPr>
              <w:t xml:space="preserve">e should transfer the completed form to the nearest </w:t>
            </w:r>
            <w:r w:rsidR="00773F5A">
              <w:rPr>
                <w:rFonts w:asciiTheme="minorHAnsi" w:eastAsiaTheme="majorEastAsia" w:hAnsiTheme="minorHAnsi" w:cstheme="minorHAnsi"/>
                <w:color w:val="000000"/>
                <w:lang w:eastAsia="en-US"/>
              </w:rPr>
              <w:t>Community Development</w:t>
            </w:r>
            <w:r w:rsidRPr="00083B60">
              <w:rPr>
                <w:rFonts w:asciiTheme="minorHAnsi" w:eastAsiaTheme="majorEastAsia" w:hAnsiTheme="minorHAnsi" w:cstheme="minorHAnsi"/>
                <w:color w:val="000000"/>
                <w:lang w:eastAsia="en-US"/>
              </w:rPr>
              <w:t xml:space="preserve"> offices to be processed.  If the household request is filled in </w:t>
            </w:r>
            <w:r w:rsidR="00063510" w:rsidRPr="00083B60">
              <w:rPr>
                <w:rFonts w:asciiTheme="minorHAnsi" w:eastAsiaTheme="majorEastAsia" w:hAnsiTheme="minorHAnsi" w:cstheme="minorHAnsi"/>
                <w:color w:val="000000"/>
                <w:lang w:eastAsia="en-US"/>
              </w:rPr>
              <w:t xml:space="preserve">at </w:t>
            </w:r>
            <w:r w:rsidRPr="00083B60">
              <w:rPr>
                <w:rFonts w:asciiTheme="minorHAnsi" w:eastAsiaTheme="majorEastAsia" w:hAnsiTheme="minorHAnsi" w:cstheme="minorHAnsi"/>
                <w:color w:val="000000"/>
                <w:lang w:eastAsia="en-US"/>
              </w:rPr>
              <w:t xml:space="preserve">a </w:t>
            </w:r>
            <w:r w:rsidR="00773F5A">
              <w:rPr>
                <w:rFonts w:asciiTheme="minorHAnsi" w:eastAsiaTheme="majorEastAsia" w:hAnsiTheme="minorHAnsi" w:cstheme="minorHAnsi"/>
                <w:color w:val="000000"/>
                <w:lang w:eastAsia="en-US"/>
              </w:rPr>
              <w:t>Community Development</w:t>
            </w:r>
            <w:r w:rsidR="00773F5A" w:rsidRPr="00083B60">
              <w:rPr>
                <w:rFonts w:asciiTheme="minorHAnsi" w:eastAsiaTheme="majorEastAsia" w:hAnsiTheme="minorHAnsi" w:cstheme="minorHAnsi"/>
                <w:color w:val="000000"/>
                <w:lang w:eastAsia="en-US"/>
              </w:rPr>
              <w:t xml:space="preserve"> </w:t>
            </w:r>
            <w:r w:rsidRPr="00083B60">
              <w:rPr>
                <w:rFonts w:asciiTheme="minorHAnsi" w:eastAsiaTheme="majorEastAsia" w:hAnsiTheme="minorHAnsi" w:cstheme="minorHAnsi"/>
                <w:color w:val="000000"/>
                <w:lang w:eastAsia="en-US"/>
              </w:rPr>
              <w:t xml:space="preserve">office, the officer should process the form.  The office will do the data entry directly to the </w:t>
            </w:r>
            <w:r w:rsidR="00773F5A">
              <w:rPr>
                <w:rFonts w:asciiTheme="minorHAnsi" w:eastAsiaTheme="majorEastAsia" w:hAnsiTheme="minorHAnsi" w:cstheme="minorHAnsi"/>
                <w:color w:val="000000"/>
                <w:lang w:eastAsia="en-US"/>
              </w:rPr>
              <w:t>case management</w:t>
            </w:r>
            <w:r w:rsidRPr="00083B60">
              <w:rPr>
                <w:rFonts w:asciiTheme="minorHAnsi" w:eastAsiaTheme="majorEastAsia" w:hAnsiTheme="minorHAnsi" w:cstheme="minorHAnsi"/>
                <w:color w:val="000000"/>
                <w:lang w:eastAsia="en-US"/>
              </w:rPr>
              <w:t xml:space="preserve"> system, if the office does not have access, the officer should send the form to the SP Secretariat for process</w:t>
            </w:r>
            <w:r w:rsidR="00063510" w:rsidRPr="00083B60">
              <w:rPr>
                <w:rFonts w:asciiTheme="minorHAnsi" w:eastAsiaTheme="majorEastAsia" w:hAnsiTheme="minorHAnsi" w:cstheme="minorHAnsi"/>
                <w:color w:val="000000"/>
                <w:lang w:eastAsia="en-US"/>
              </w:rPr>
              <w:t>ing</w:t>
            </w:r>
            <w:r w:rsidR="000343E9" w:rsidRPr="00083B60">
              <w:rPr>
                <w:rFonts w:asciiTheme="minorHAnsi" w:eastAsiaTheme="majorEastAsia" w:hAnsiTheme="minorHAnsi" w:cstheme="minorHAnsi"/>
                <w:color w:val="000000"/>
                <w:lang w:eastAsia="en-US"/>
              </w:rPr>
              <w:t xml:space="preserve"> or referral of difficult cases</w:t>
            </w:r>
            <w:r w:rsidRPr="00083B60">
              <w:rPr>
                <w:rFonts w:asciiTheme="minorHAnsi" w:eastAsiaTheme="majorEastAsia" w:hAnsiTheme="minorHAnsi" w:cstheme="minorHAnsi"/>
                <w:color w:val="000000"/>
                <w:lang w:eastAsia="en-US"/>
              </w:rPr>
              <w:t>.</w:t>
            </w:r>
          </w:p>
          <w:p w14:paraId="761C8F24" w14:textId="77777777" w:rsidR="002954BE" w:rsidRPr="002954BE" w:rsidRDefault="002954BE" w:rsidP="002954BE">
            <w:pPr>
              <w:pStyle w:val="ListParagraph"/>
            </w:pPr>
          </w:p>
          <w:p w14:paraId="156EC6AE" w14:textId="472A1583" w:rsidR="00272E3C" w:rsidRPr="00272E3C" w:rsidRDefault="002954BE" w:rsidP="00272E3C">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hAnsiTheme="minorHAnsi" w:cstheme="minorHAnsi"/>
              </w:rPr>
            </w:pPr>
            <w:r w:rsidRPr="00272E3C">
              <w:rPr>
                <w:rFonts w:asciiTheme="minorHAnsi" w:hAnsiTheme="minorHAnsi" w:cstheme="minorHAnsi"/>
              </w:rPr>
              <w:t xml:space="preserve">Data </w:t>
            </w:r>
            <w:r w:rsidR="0022349A">
              <w:rPr>
                <w:rFonts w:asciiTheme="minorHAnsi" w:hAnsiTheme="minorHAnsi" w:cstheme="minorHAnsi"/>
              </w:rPr>
              <w:t>u</w:t>
            </w:r>
            <w:r w:rsidRPr="00272E3C">
              <w:rPr>
                <w:rFonts w:asciiTheme="minorHAnsi" w:hAnsiTheme="minorHAnsi" w:cstheme="minorHAnsi"/>
              </w:rPr>
              <w:t>pdate</w:t>
            </w:r>
            <w:r w:rsidR="0022349A">
              <w:rPr>
                <w:rFonts w:asciiTheme="minorHAnsi" w:hAnsiTheme="minorHAnsi" w:cstheme="minorHAnsi"/>
              </w:rPr>
              <w:t>s</w:t>
            </w:r>
            <w:r w:rsidRPr="00272E3C">
              <w:rPr>
                <w:rFonts w:asciiTheme="minorHAnsi" w:hAnsiTheme="minorHAnsi" w:cstheme="minorHAnsi"/>
              </w:rPr>
              <w:t xml:space="preserve"> will </w:t>
            </w:r>
            <w:r w:rsidR="002B1C4A" w:rsidRPr="00272E3C">
              <w:rPr>
                <w:rFonts w:asciiTheme="minorHAnsi" w:hAnsiTheme="minorHAnsi" w:cstheme="minorHAnsi"/>
              </w:rPr>
              <w:t>be supported as</w:t>
            </w:r>
            <w:r w:rsidR="00272E3C" w:rsidRPr="00272E3C">
              <w:rPr>
                <w:rFonts w:asciiTheme="minorHAnsi" w:hAnsiTheme="minorHAnsi" w:cstheme="minorHAnsi"/>
              </w:rPr>
              <w:t xml:space="preserve"> follows: </w:t>
            </w:r>
          </w:p>
          <w:p w14:paraId="22223A42" w14:textId="0E269A82" w:rsidR="00272E3C" w:rsidRDefault="00272E3C" w:rsidP="00913CDD">
            <w:pPr>
              <w:pStyle w:val="ListParagraph"/>
              <w:widowControl w:val="0"/>
              <w:numPr>
                <w:ilvl w:val="0"/>
                <w:numId w:val="56"/>
              </w:numPr>
              <w:autoSpaceDE w:val="0"/>
              <w:autoSpaceDN w:val="0"/>
              <w:adjustRightInd w:val="0"/>
              <w:spacing w:before="100" w:beforeAutospacing="1" w:after="100" w:afterAutospacing="1" w:line="276" w:lineRule="auto"/>
              <w:jc w:val="both"/>
              <w:rPr>
                <w:rFonts w:asciiTheme="minorHAnsi" w:hAnsiTheme="minorHAnsi" w:cstheme="minorHAnsi"/>
              </w:rPr>
            </w:pPr>
            <w:r w:rsidRPr="00272E3C">
              <w:rPr>
                <w:rFonts w:asciiTheme="minorHAnsi" w:hAnsiTheme="minorHAnsi" w:cstheme="minorHAnsi"/>
              </w:rPr>
              <w:t xml:space="preserve">Dynamic inclusion </w:t>
            </w:r>
            <w:r w:rsidR="0022349A">
              <w:rPr>
                <w:rFonts w:asciiTheme="minorHAnsi" w:hAnsiTheme="minorHAnsi" w:cstheme="minorHAnsi"/>
              </w:rPr>
              <w:t xml:space="preserve">of </w:t>
            </w:r>
            <w:r w:rsidRPr="00272E3C">
              <w:rPr>
                <w:rFonts w:asciiTheme="minorHAnsi" w:hAnsiTheme="minorHAnsi" w:cstheme="minorHAnsi"/>
              </w:rPr>
              <w:t xml:space="preserve">new births and death by integration with the CVRS Database </w:t>
            </w:r>
          </w:p>
          <w:p w14:paraId="19099E7A" w14:textId="10A61865" w:rsidR="00272E3C" w:rsidRPr="00272E3C" w:rsidRDefault="00272E3C" w:rsidP="00913CDD">
            <w:pPr>
              <w:pStyle w:val="ListParagraph"/>
              <w:widowControl w:val="0"/>
              <w:numPr>
                <w:ilvl w:val="0"/>
                <w:numId w:val="56"/>
              </w:numPr>
              <w:autoSpaceDE w:val="0"/>
              <w:autoSpaceDN w:val="0"/>
              <w:adjustRightInd w:val="0"/>
              <w:spacing w:before="100" w:beforeAutospacing="1" w:after="100" w:afterAutospacing="1" w:line="276" w:lineRule="auto"/>
              <w:jc w:val="both"/>
              <w:rPr>
                <w:rFonts w:asciiTheme="minorHAnsi" w:hAnsiTheme="minorHAnsi" w:cstheme="minorHAnsi"/>
              </w:rPr>
            </w:pPr>
            <w:r>
              <w:rPr>
                <w:rFonts w:asciiTheme="minorHAnsi" w:hAnsiTheme="minorHAnsi" w:cstheme="minorHAnsi"/>
              </w:rPr>
              <w:t>D</w:t>
            </w:r>
            <w:r w:rsidRPr="00272E3C">
              <w:rPr>
                <w:rFonts w:asciiTheme="minorHAnsi" w:hAnsiTheme="minorHAnsi" w:cstheme="minorHAnsi"/>
              </w:rPr>
              <w:t xml:space="preserve">irectly from </w:t>
            </w:r>
            <w:r>
              <w:rPr>
                <w:rFonts w:asciiTheme="minorHAnsi" w:hAnsiTheme="minorHAnsi" w:cstheme="minorHAnsi"/>
              </w:rPr>
              <w:t>households</w:t>
            </w:r>
            <w:r w:rsidRPr="00272E3C">
              <w:rPr>
                <w:rFonts w:asciiTheme="minorHAnsi" w:hAnsiTheme="minorHAnsi" w:cstheme="minorHAnsi"/>
              </w:rPr>
              <w:t xml:space="preserve">: any change to household conditions can be communicated directly through the case management </w:t>
            </w:r>
            <w:r w:rsidR="0071210A">
              <w:rPr>
                <w:rFonts w:asciiTheme="minorHAnsi" w:hAnsiTheme="minorHAnsi" w:cstheme="minorHAnsi"/>
              </w:rPr>
              <w:t>mechanism</w:t>
            </w:r>
          </w:p>
          <w:p w14:paraId="68D6DDFF" w14:textId="3F5BC9E5" w:rsidR="00272E3C" w:rsidRPr="00272E3C" w:rsidRDefault="00272E3C" w:rsidP="00913CDD">
            <w:pPr>
              <w:pStyle w:val="ListParagraph"/>
              <w:widowControl w:val="0"/>
              <w:numPr>
                <w:ilvl w:val="0"/>
                <w:numId w:val="56"/>
              </w:numPr>
              <w:autoSpaceDE w:val="0"/>
              <w:autoSpaceDN w:val="0"/>
              <w:adjustRightInd w:val="0"/>
              <w:spacing w:before="100" w:beforeAutospacing="1" w:after="100" w:afterAutospacing="1" w:line="276" w:lineRule="auto"/>
              <w:jc w:val="both"/>
              <w:rPr>
                <w:rFonts w:asciiTheme="minorHAnsi" w:hAnsiTheme="minorHAnsi" w:cstheme="minorHAnsi"/>
              </w:rPr>
            </w:pPr>
            <w:r w:rsidRPr="00272E3C">
              <w:rPr>
                <w:rFonts w:asciiTheme="minorHAnsi" w:hAnsiTheme="minorHAnsi" w:cstheme="minorHAnsi"/>
              </w:rPr>
              <w:t xml:space="preserve">From </w:t>
            </w:r>
            <w:r w:rsidR="002B1C4A" w:rsidRPr="00272E3C">
              <w:rPr>
                <w:rFonts w:asciiTheme="minorHAnsi" w:hAnsiTheme="minorHAnsi" w:cstheme="minorHAnsi"/>
              </w:rPr>
              <w:t>a next</w:t>
            </w:r>
            <w:r w:rsidRPr="00272E3C">
              <w:rPr>
                <w:rFonts w:asciiTheme="minorHAnsi" w:hAnsiTheme="minorHAnsi" w:cstheme="minorHAnsi"/>
              </w:rPr>
              <w:t xml:space="preserve"> round of “census sweep” usually referred to as a “recertification” process</w:t>
            </w:r>
            <w:r>
              <w:rPr>
                <w:rFonts w:asciiTheme="minorHAnsi" w:hAnsiTheme="minorHAnsi" w:cstheme="minorHAnsi"/>
              </w:rPr>
              <w:t xml:space="preserve">.  </w:t>
            </w:r>
            <w:r w:rsidRPr="00272E3C">
              <w:rPr>
                <w:rFonts w:asciiTheme="minorHAnsi" w:hAnsiTheme="minorHAnsi" w:cstheme="minorHAnsi"/>
              </w:rPr>
              <w:t xml:space="preserve">To try to establish an ideal timing for </w:t>
            </w:r>
            <w:r>
              <w:rPr>
                <w:rFonts w:asciiTheme="minorHAnsi" w:hAnsiTheme="minorHAnsi" w:cstheme="minorHAnsi"/>
              </w:rPr>
              <w:t xml:space="preserve">the </w:t>
            </w:r>
            <w:r w:rsidRPr="00272E3C">
              <w:rPr>
                <w:rFonts w:asciiTheme="minorHAnsi" w:hAnsiTheme="minorHAnsi" w:cstheme="minorHAnsi"/>
              </w:rPr>
              <w:t xml:space="preserve">recertification, a study to determine the length of validity of variables used for targeting may need to be carried out based on the </w:t>
            </w:r>
            <w:r w:rsidR="002B1C4A" w:rsidRPr="00272E3C">
              <w:rPr>
                <w:rFonts w:asciiTheme="minorHAnsi" w:hAnsiTheme="minorHAnsi" w:cstheme="minorHAnsi"/>
              </w:rPr>
              <w:t>country’s</w:t>
            </w:r>
            <w:r w:rsidRPr="00272E3C">
              <w:rPr>
                <w:rFonts w:asciiTheme="minorHAnsi" w:hAnsiTheme="minorHAnsi" w:cstheme="minorHAnsi"/>
              </w:rPr>
              <w:t xml:space="preserve"> context.</w:t>
            </w:r>
          </w:p>
          <w:p w14:paraId="4225178A" w14:textId="77FABAA2" w:rsidR="00272E3C" w:rsidRPr="00272E3C" w:rsidRDefault="00272E3C" w:rsidP="00272E3C">
            <w:pPr>
              <w:pStyle w:val="ListParagraph"/>
              <w:widowControl w:val="0"/>
              <w:autoSpaceDE w:val="0"/>
              <w:autoSpaceDN w:val="0"/>
              <w:adjustRightInd w:val="0"/>
              <w:spacing w:before="100" w:beforeAutospacing="1" w:after="100" w:afterAutospacing="1" w:line="276" w:lineRule="auto"/>
              <w:jc w:val="both"/>
            </w:pPr>
          </w:p>
        </w:tc>
      </w:tr>
    </w:tbl>
    <w:p w14:paraId="22FDD01A" w14:textId="6046832D" w:rsidR="00E805CE" w:rsidRPr="00107445" w:rsidRDefault="00E805CE" w:rsidP="00107445">
      <w:pPr>
        <w:tabs>
          <w:tab w:val="left" w:pos="3733"/>
        </w:tabs>
        <w:rPr>
          <w:rFonts w:asciiTheme="minorHAnsi" w:hAnsiTheme="minorHAnsi" w:cstheme="minorHAnsi"/>
        </w:rPr>
      </w:pPr>
    </w:p>
    <w:p w14:paraId="77769FAA" w14:textId="77777777" w:rsidR="00E805CE" w:rsidRPr="00107445" w:rsidRDefault="00E805CE" w:rsidP="00161024">
      <w:pPr>
        <w:rPr>
          <w:rFonts w:asciiTheme="minorHAnsi" w:hAnsiTheme="minorHAnsi" w:cstheme="minorHAnsi"/>
        </w:rPr>
      </w:pPr>
    </w:p>
    <w:p w14:paraId="6E03AD07" w14:textId="38F234A7" w:rsidR="00357F9A" w:rsidRPr="00107445" w:rsidRDefault="00FC1FC9" w:rsidP="00A35E78">
      <w:pPr>
        <w:pStyle w:val="Heading1"/>
        <w:rPr>
          <w:rFonts w:asciiTheme="minorHAnsi" w:hAnsiTheme="minorHAnsi" w:cstheme="minorHAnsi"/>
          <w:szCs w:val="24"/>
        </w:rPr>
      </w:pPr>
      <w:bookmarkStart w:id="53" w:name="_Toc507495917"/>
      <w:bookmarkStart w:id="54" w:name="_Toc507496346"/>
      <w:bookmarkStart w:id="55" w:name="_Toc507498380"/>
      <w:bookmarkStart w:id="56" w:name="_Toc525745143"/>
      <w:r>
        <w:rPr>
          <w:rFonts w:asciiTheme="minorHAnsi" w:hAnsiTheme="minorHAnsi" w:cstheme="minorHAnsi"/>
          <w:szCs w:val="24"/>
        </w:rPr>
        <w:t>7</w:t>
      </w:r>
      <w:r w:rsidRPr="00107445">
        <w:rPr>
          <w:rFonts w:asciiTheme="minorHAnsi" w:hAnsiTheme="minorHAnsi" w:cstheme="minorHAnsi"/>
          <w:szCs w:val="24"/>
        </w:rPr>
        <w:t xml:space="preserve">. </w:t>
      </w:r>
      <w:r>
        <w:rPr>
          <w:rFonts w:asciiTheme="minorHAnsi" w:hAnsiTheme="minorHAnsi" w:cstheme="minorHAnsi"/>
          <w:szCs w:val="24"/>
        </w:rPr>
        <w:t xml:space="preserve"> DEFINE </w:t>
      </w:r>
      <w:r w:rsidRPr="00107445">
        <w:rPr>
          <w:rFonts w:asciiTheme="minorHAnsi" w:hAnsiTheme="minorHAnsi" w:cstheme="minorHAnsi"/>
          <w:szCs w:val="24"/>
        </w:rPr>
        <w:t>INSTITUTIONAL ARRANGEMENTS</w:t>
      </w:r>
      <w:bookmarkEnd w:id="53"/>
      <w:bookmarkEnd w:id="54"/>
      <w:bookmarkEnd w:id="55"/>
      <w:bookmarkEnd w:id="56"/>
      <w:r w:rsidRPr="00107445">
        <w:rPr>
          <w:rFonts w:asciiTheme="minorHAnsi" w:hAnsiTheme="minorHAnsi" w:cstheme="minorHAnsi"/>
          <w:szCs w:val="24"/>
        </w:rPr>
        <w:t xml:space="preserve"> </w:t>
      </w:r>
    </w:p>
    <w:p w14:paraId="68DF91F1" w14:textId="0C0C2DCB" w:rsidR="008C198B" w:rsidRPr="00083B60" w:rsidRDefault="00510F09"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 xml:space="preserve">The institutional </w:t>
      </w:r>
      <w:r w:rsidR="00D1684E" w:rsidRPr="00083B60">
        <w:rPr>
          <w:rFonts w:asciiTheme="minorHAnsi" w:eastAsiaTheme="majorEastAsia" w:hAnsiTheme="minorHAnsi" w:cstheme="minorHAnsi"/>
          <w:color w:val="000000"/>
          <w:lang w:eastAsia="en-US"/>
        </w:rPr>
        <w:t>a</w:t>
      </w:r>
      <w:r w:rsidRPr="00083B60">
        <w:rPr>
          <w:rFonts w:asciiTheme="minorHAnsi" w:eastAsiaTheme="majorEastAsia" w:hAnsiTheme="minorHAnsi" w:cstheme="minorHAnsi"/>
          <w:color w:val="000000"/>
          <w:lang w:eastAsia="en-US"/>
        </w:rPr>
        <w:t>rrangements for managing and operating S</w:t>
      </w:r>
      <w:r w:rsidR="001D101A" w:rsidRPr="00083B60">
        <w:rPr>
          <w:rFonts w:asciiTheme="minorHAnsi" w:eastAsiaTheme="majorEastAsia" w:hAnsiTheme="minorHAnsi" w:cstheme="minorHAnsi"/>
          <w:color w:val="000000"/>
          <w:lang w:eastAsia="en-US"/>
        </w:rPr>
        <w:t xml:space="preserve">Rs </w:t>
      </w:r>
      <w:r w:rsidRPr="00083B60">
        <w:rPr>
          <w:rFonts w:asciiTheme="minorHAnsi" w:eastAsiaTheme="majorEastAsia" w:hAnsiTheme="minorHAnsi" w:cstheme="minorHAnsi"/>
          <w:color w:val="000000"/>
          <w:lang w:eastAsia="en-US"/>
        </w:rPr>
        <w:t>vary significantly across countries. Several models are observed</w:t>
      </w:r>
      <w:r w:rsidR="0012483F" w:rsidRPr="00083B60">
        <w:rPr>
          <w:rFonts w:eastAsiaTheme="majorEastAsia"/>
          <w:color w:val="000000"/>
          <w:lang w:eastAsia="en-US"/>
        </w:rPr>
        <w:footnoteReference w:id="10"/>
      </w:r>
      <w:r w:rsidRPr="00083B60">
        <w:rPr>
          <w:rFonts w:asciiTheme="minorHAnsi" w:eastAsiaTheme="majorEastAsia" w:hAnsiTheme="minorHAnsi" w:cstheme="minorHAnsi"/>
          <w:color w:val="000000"/>
          <w:lang w:eastAsia="en-US"/>
        </w:rPr>
        <w:t xml:space="preserve">: </w:t>
      </w:r>
    </w:p>
    <w:p w14:paraId="6F7CA00C" w14:textId="0BD5A17B" w:rsidR="00510F09" w:rsidRPr="00107445" w:rsidRDefault="00510F09" w:rsidP="00A22875">
      <w:pPr>
        <w:pStyle w:val="ListParagraph"/>
        <w:widowControl w:val="0"/>
        <w:numPr>
          <w:ilvl w:val="0"/>
          <w:numId w:val="10"/>
        </w:numPr>
        <w:autoSpaceDE w:val="0"/>
        <w:autoSpaceDN w:val="0"/>
        <w:adjustRightInd w:val="0"/>
        <w:spacing w:line="276" w:lineRule="auto"/>
        <w:ind w:left="284" w:hanging="284"/>
        <w:jc w:val="both"/>
        <w:rPr>
          <w:rFonts w:asciiTheme="minorHAnsi" w:hAnsiTheme="minorHAnsi" w:cstheme="minorHAnsi"/>
          <w:lang w:eastAsia="en-US"/>
        </w:rPr>
      </w:pPr>
      <w:r w:rsidRPr="00107445">
        <w:rPr>
          <w:rFonts w:asciiTheme="minorHAnsi" w:hAnsiTheme="minorHAnsi" w:cstheme="minorHAnsi"/>
          <w:lang w:eastAsia="en-US"/>
        </w:rPr>
        <w:t xml:space="preserve">Hosted, managed, and operated by a “central social agency,” such as a social protection ministry. </w:t>
      </w:r>
      <w:r w:rsidRPr="00107445">
        <w:rPr>
          <w:rFonts w:asciiTheme="minorHAnsi" w:hAnsiTheme="minorHAnsi" w:cstheme="minorHAnsi"/>
          <w:color w:val="000000"/>
          <w:lang w:eastAsia="en-US"/>
        </w:rPr>
        <w:t xml:space="preserve">Country examples of this model include: Azerbaijan, Chile, Djibouti, Georgia, Macedonia, Mauritius, Mexico, the Philippines, Senegal, Sierra Leone, Turkey, and Yemen. These central agencies also share information from the </w:t>
      </w:r>
      <w:r w:rsidR="001D101A" w:rsidRPr="00107445">
        <w:rPr>
          <w:rFonts w:asciiTheme="minorHAnsi" w:hAnsiTheme="minorHAnsi" w:cstheme="minorHAnsi"/>
          <w:color w:val="000000"/>
          <w:lang w:eastAsia="en-US"/>
        </w:rPr>
        <w:t xml:space="preserve">SR </w:t>
      </w:r>
      <w:r w:rsidRPr="00107445">
        <w:rPr>
          <w:rFonts w:asciiTheme="minorHAnsi" w:hAnsiTheme="minorHAnsi" w:cstheme="minorHAnsi"/>
          <w:color w:val="000000"/>
          <w:lang w:eastAsia="en-US"/>
        </w:rPr>
        <w:t>with other “user programs” and partner agencies via data sharing agreements.</w:t>
      </w:r>
    </w:p>
    <w:p w14:paraId="58D94075" w14:textId="789774BA" w:rsidR="0012483F" w:rsidRPr="00107445" w:rsidRDefault="00510F09" w:rsidP="00A22875">
      <w:pPr>
        <w:pStyle w:val="ListParagraph"/>
        <w:widowControl w:val="0"/>
        <w:numPr>
          <w:ilvl w:val="0"/>
          <w:numId w:val="10"/>
        </w:numPr>
        <w:autoSpaceDE w:val="0"/>
        <w:autoSpaceDN w:val="0"/>
        <w:adjustRightInd w:val="0"/>
        <w:spacing w:line="276" w:lineRule="auto"/>
        <w:ind w:left="284" w:hanging="284"/>
        <w:jc w:val="both"/>
        <w:rPr>
          <w:rFonts w:asciiTheme="minorHAnsi" w:hAnsiTheme="minorHAnsi" w:cstheme="minorHAnsi"/>
          <w:lang w:eastAsia="en-US"/>
        </w:rPr>
      </w:pPr>
      <w:r w:rsidRPr="00107445">
        <w:rPr>
          <w:rFonts w:asciiTheme="minorHAnsi" w:hAnsiTheme="minorHAnsi" w:cstheme="minorHAnsi"/>
          <w:lang w:eastAsia="en-US"/>
        </w:rPr>
        <w:t xml:space="preserve">Central Social Agency” hosts and manages (“custodian”) the </w:t>
      </w:r>
      <w:r w:rsidR="00976D10" w:rsidRPr="00107445">
        <w:rPr>
          <w:rFonts w:asciiTheme="minorHAnsi" w:hAnsiTheme="minorHAnsi" w:cstheme="minorHAnsi"/>
          <w:lang w:eastAsia="en-US"/>
        </w:rPr>
        <w:t>SR but</w:t>
      </w:r>
      <w:r w:rsidRPr="00107445">
        <w:rPr>
          <w:rFonts w:asciiTheme="minorHAnsi" w:hAnsiTheme="minorHAnsi" w:cstheme="minorHAnsi"/>
          <w:lang w:eastAsia="en-US"/>
        </w:rPr>
        <w:t xml:space="preserve"> outsources implementation to an operating agent. Examples include Brazil, Mali, and </w:t>
      </w:r>
      <w:r w:rsidRPr="00107445">
        <w:rPr>
          <w:rFonts w:asciiTheme="minorHAnsi" w:hAnsiTheme="minorHAnsi" w:cstheme="minorHAnsi"/>
          <w:lang w:eastAsia="en-US"/>
        </w:rPr>
        <w:lastRenderedPageBreak/>
        <w:t>Montenegro. In the cases of Brazil’s Cadastro Unico and Montenegro’s SWIS, the outsourcing is done via a performance contract. Again, data sharing arrangements govern the use of S</w:t>
      </w:r>
      <w:r w:rsidR="001D101A" w:rsidRPr="00107445">
        <w:rPr>
          <w:rFonts w:asciiTheme="minorHAnsi" w:hAnsiTheme="minorHAnsi" w:cstheme="minorHAnsi"/>
          <w:lang w:eastAsia="en-US"/>
        </w:rPr>
        <w:t xml:space="preserve">R </w:t>
      </w:r>
      <w:r w:rsidRPr="00107445">
        <w:rPr>
          <w:rFonts w:asciiTheme="minorHAnsi" w:hAnsiTheme="minorHAnsi" w:cstheme="minorHAnsi"/>
          <w:lang w:eastAsia="en-US"/>
        </w:rPr>
        <w:t>information for the purposes of use by other programs managed by other agencies</w:t>
      </w:r>
      <w:r w:rsidR="0012483F" w:rsidRPr="00107445">
        <w:rPr>
          <w:rFonts w:asciiTheme="minorHAnsi" w:hAnsiTheme="minorHAnsi" w:cstheme="minorHAnsi"/>
          <w:lang w:eastAsia="en-US"/>
        </w:rPr>
        <w:t>.</w:t>
      </w:r>
    </w:p>
    <w:p w14:paraId="3DA7311E" w14:textId="4A457D77" w:rsidR="0012483F" w:rsidRPr="00107445" w:rsidRDefault="0012483F" w:rsidP="00A22875">
      <w:pPr>
        <w:pStyle w:val="ListParagraph"/>
        <w:widowControl w:val="0"/>
        <w:numPr>
          <w:ilvl w:val="0"/>
          <w:numId w:val="10"/>
        </w:numPr>
        <w:autoSpaceDE w:val="0"/>
        <w:autoSpaceDN w:val="0"/>
        <w:adjustRightInd w:val="0"/>
        <w:spacing w:line="276" w:lineRule="auto"/>
        <w:ind w:left="284" w:hanging="284"/>
        <w:jc w:val="both"/>
        <w:rPr>
          <w:rFonts w:asciiTheme="minorHAnsi" w:hAnsiTheme="minorHAnsi" w:cstheme="minorHAnsi"/>
          <w:lang w:eastAsia="en-US"/>
        </w:rPr>
      </w:pPr>
      <w:r w:rsidRPr="00107445">
        <w:rPr>
          <w:rFonts w:asciiTheme="minorHAnsi" w:hAnsiTheme="minorHAnsi" w:cstheme="minorHAnsi"/>
          <w:lang w:eastAsia="en-US"/>
        </w:rPr>
        <w:t xml:space="preserve"> </w:t>
      </w:r>
      <w:r w:rsidR="00510F09" w:rsidRPr="00107445">
        <w:rPr>
          <w:rFonts w:asciiTheme="minorHAnsi" w:hAnsiTheme="minorHAnsi" w:cstheme="minorHAnsi"/>
          <w:lang w:eastAsia="en-US"/>
        </w:rPr>
        <w:t xml:space="preserve">“Central Agency” that manages and operates the </w:t>
      </w:r>
      <w:r w:rsidR="00976D10" w:rsidRPr="00107445">
        <w:rPr>
          <w:rFonts w:asciiTheme="minorHAnsi" w:hAnsiTheme="minorHAnsi" w:cstheme="minorHAnsi"/>
          <w:lang w:eastAsia="en-US"/>
        </w:rPr>
        <w:t>SR but</w:t>
      </w:r>
      <w:r w:rsidR="00510F09" w:rsidRPr="00107445">
        <w:rPr>
          <w:rFonts w:asciiTheme="minorHAnsi" w:hAnsiTheme="minorHAnsi" w:cstheme="minorHAnsi"/>
          <w:lang w:eastAsia="en-US"/>
        </w:rPr>
        <w:t xml:space="preserve"> is not otherwise involved in implementing social programs. Examples include Colombia’s SISBEN which is managed by the National Planning Department, Dominican Republic’s SIUBEN which is managed in a specialized unit under the Social Cabinet within the Vice Presidency, and Indonesia’s UDB, which has been managed and operated by TNP2K within the Vice Presidency.</w:t>
      </w:r>
    </w:p>
    <w:p w14:paraId="41BCCECC" w14:textId="2B500795" w:rsidR="0012483F" w:rsidRPr="00107445" w:rsidRDefault="00510F09" w:rsidP="00A22875">
      <w:pPr>
        <w:pStyle w:val="ListParagraph"/>
        <w:widowControl w:val="0"/>
        <w:numPr>
          <w:ilvl w:val="0"/>
          <w:numId w:val="10"/>
        </w:numPr>
        <w:autoSpaceDE w:val="0"/>
        <w:autoSpaceDN w:val="0"/>
        <w:adjustRightInd w:val="0"/>
        <w:spacing w:line="276" w:lineRule="auto"/>
        <w:ind w:left="284" w:hanging="284"/>
        <w:jc w:val="both"/>
        <w:rPr>
          <w:rFonts w:asciiTheme="minorHAnsi" w:hAnsiTheme="minorHAnsi" w:cstheme="minorHAnsi"/>
          <w:lang w:eastAsia="en-US"/>
        </w:rPr>
      </w:pPr>
      <w:r w:rsidRPr="00107445">
        <w:rPr>
          <w:rFonts w:asciiTheme="minorHAnsi" w:hAnsiTheme="minorHAnsi" w:cstheme="minorHAnsi"/>
          <w:lang w:eastAsia="en-US"/>
        </w:rPr>
        <w:t xml:space="preserve">Specific social program agency to manage and operate the </w:t>
      </w:r>
      <w:r w:rsidR="00976D10" w:rsidRPr="00107445">
        <w:rPr>
          <w:rFonts w:asciiTheme="minorHAnsi" w:hAnsiTheme="minorHAnsi" w:cstheme="minorHAnsi"/>
          <w:lang w:eastAsia="en-US"/>
        </w:rPr>
        <w:t>SR but</w:t>
      </w:r>
      <w:r w:rsidRPr="00107445">
        <w:rPr>
          <w:rFonts w:asciiTheme="minorHAnsi" w:hAnsiTheme="minorHAnsi" w:cstheme="minorHAnsi"/>
          <w:lang w:eastAsia="en-US"/>
        </w:rPr>
        <w:t xml:space="preserve"> share information with other social programs and institutions.</w:t>
      </w:r>
      <w:r w:rsidR="0012483F" w:rsidRPr="00107445">
        <w:rPr>
          <w:rFonts w:asciiTheme="minorHAnsi" w:hAnsiTheme="minorHAnsi" w:cstheme="minorHAnsi"/>
          <w:lang w:eastAsia="en-US"/>
        </w:rPr>
        <w:t xml:space="preserve"> </w:t>
      </w:r>
      <w:r w:rsidRPr="00107445">
        <w:rPr>
          <w:rFonts w:asciiTheme="minorHAnsi" w:hAnsiTheme="minorHAnsi" w:cstheme="minorHAnsi"/>
          <w:lang w:eastAsia="en-US"/>
        </w:rPr>
        <w:t>Example case: Pakistan’s NSER, which is managed under a unit within the BISP program agency.</w:t>
      </w:r>
    </w:p>
    <w:p w14:paraId="246C9A40" w14:textId="20DFECAC" w:rsidR="0012483F" w:rsidRPr="00107445" w:rsidRDefault="00510F09" w:rsidP="00A22875">
      <w:pPr>
        <w:pStyle w:val="ListParagraph"/>
        <w:widowControl w:val="0"/>
        <w:numPr>
          <w:ilvl w:val="0"/>
          <w:numId w:val="10"/>
        </w:numPr>
        <w:autoSpaceDE w:val="0"/>
        <w:autoSpaceDN w:val="0"/>
        <w:adjustRightInd w:val="0"/>
        <w:spacing w:line="276" w:lineRule="auto"/>
        <w:ind w:left="284" w:hanging="284"/>
        <w:jc w:val="both"/>
        <w:rPr>
          <w:rFonts w:asciiTheme="minorHAnsi" w:hAnsiTheme="minorHAnsi" w:cstheme="minorHAnsi"/>
          <w:lang w:eastAsia="en-US"/>
        </w:rPr>
      </w:pPr>
      <w:r w:rsidRPr="00107445">
        <w:rPr>
          <w:rFonts w:asciiTheme="minorHAnsi" w:hAnsiTheme="minorHAnsi" w:cstheme="minorHAnsi"/>
          <w:lang w:eastAsia="en-US"/>
        </w:rPr>
        <w:t>Managed Centrally, Implemented in Decentralized Manner</w:t>
      </w:r>
      <w:r w:rsidR="0012483F" w:rsidRPr="00107445">
        <w:rPr>
          <w:rFonts w:asciiTheme="minorHAnsi" w:hAnsiTheme="minorHAnsi" w:cstheme="minorHAnsi"/>
          <w:lang w:eastAsia="en-US"/>
        </w:rPr>
        <w:t xml:space="preserve">. Example cases:  </w:t>
      </w:r>
      <w:r w:rsidRPr="00107445">
        <w:rPr>
          <w:rFonts w:asciiTheme="minorHAnsi" w:hAnsiTheme="minorHAnsi" w:cstheme="minorHAnsi"/>
          <w:lang w:eastAsia="en-US"/>
        </w:rPr>
        <w:t>China Dibao Registry: Ministry of Civil Affairs and local governments’ Civil Affairs Offices manages, but system is implemented by local governments</w:t>
      </w:r>
      <w:r w:rsidR="0012483F" w:rsidRPr="00107445">
        <w:rPr>
          <w:rFonts w:asciiTheme="minorHAnsi" w:hAnsiTheme="minorHAnsi" w:cstheme="minorHAnsi"/>
          <w:lang w:eastAsia="en-US"/>
        </w:rPr>
        <w:t>.</w:t>
      </w:r>
    </w:p>
    <w:p w14:paraId="4987385C" w14:textId="2C484258" w:rsidR="00823A06" w:rsidRPr="00107445" w:rsidRDefault="00823A06" w:rsidP="00107445">
      <w:pPr>
        <w:pStyle w:val="ListParagraph"/>
        <w:widowControl w:val="0"/>
        <w:autoSpaceDE w:val="0"/>
        <w:autoSpaceDN w:val="0"/>
        <w:adjustRightInd w:val="0"/>
        <w:spacing w:line="276" w:lineRule="auto"/>
        <w:ind w:left="284"/>
        <w:jc w:val="both"/>
        <w:rPr>
          <w:rFonts w:asciiTheme="minorHAnsi" w:hAnsiTheme="minorHAnsi" w:cstheme="minorHAnsi"/>
          <w:lang w:eastAsia="en-US"/>
        </w:rPr>
      </w:pPr>
    </w:p>
    <w:p w14:paraId="56496CA7" w14:textId="1D7552B9" w:rsidR="00F56B12" w:rsidRPr="00107445" w:rsidRDefault="00F56B12">
      <w:pPr>
        <w:rPr>
          <w:rFonts w:asciiTheme="minorHAnsi" w:hAnsiTheme="minorHAnsi" w:cstheme="minorHAnsi"/>
        </w:rPr>
      </w:pPr>
    </w:p>
    <w:tbl>
      <w:tblPr>
        <w:tblStyle w:val="TableGrid"/>
        <w:tblW w:w="4994" w:type="pct"/>
        <w:shd w:val="clear" w:color="auto" w:fill="D9D9D9" w:themeFill="background1" w:themeFillShade="D9"/>
        <w:tblLook w:val="04A0" w:firstRow="1" w:lastRow="0" w:firstColumn="1" w:lastColumn="0" w:noHBand="0" w:noVBand="1"/>
      </w:tblPr>
      <w:tblGrid>
        <w:gridCol w:w="8478"/>
      </w:tblGrid>
      <w:tr w:rsidR="00F56B12" w:rsidRPr="00107445" w14:paraId="1EAAA57A" w14:textId="77777777" w:rsidTr="00107445">
        <w:tc>
          <w:tcPr>
            <w:tcW w:w="5000" w:type="pct"/>
            <w:shd w:val="clear" w:color="auto" w:fill="D9D9D9" w:themeFill="background1" w:themeFillShade="D9"/>
          </w:tcPr>
          <w:p w14:paraId="139AEA54" w14:textId="130E8331" w:rsidR="00F56B12" w:rsidRPr="00107445" w:rsidRDefault="00F56B12" w:rsidP="003372EC">
            <w:pPr>
              <w:pStyle w:val="Heading2"/>
              <w:outlineLvl w:val="1"/>
              <w:rPr>
                <w:lang w:eastAsia="en-US"/>
              </w:rPr>
            </w:pPr>
            <w:bookmarkStart w:id="57" w:name="_Toc525745144"/>
            <w:r w:rsidRPr="00107445">
              <w:rPr>
                <w:lang w:eastAsia="en-US"/>
              </w:rPr>
              <w:t xml:space="preserve">DECISION </w:t>
            </w:r>
            <w:r w:rsidR="00A35E78">
              <w:rPr>
                <w:lang w:eastAsia="en-US"/>
              </w:rPr>
              <w:t>7</w:t>
            </w:r>
            <w:r w:rsidRPr="00107445">
              <w:rPr>
                <w:lang w:eastAsia="en-US"/>
              </w:rPr>
              <w:t xml:space="preserve">: INSTITUTIONAL </w:t>
            </w:r>
            <w:r w:rsidR="001E3EC0">
              <w:rPr>
                <w:lang w:eastAsia="en-US"/>
              </w:rPr>
              <w:t>ARRANGEMENTS</w:t>
            </w:r>
            <w:bookmarkEnd w:id="57"/>
          </w:p>
          <w:p w14:paraId="50BCBC23" w14:textId="1A08DBFF" w:rsidR="00CA3EF8" w:rsidRPr="0071210A" w:rsidRDefault="001815A9" w:rsidP="0071210A">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083B60">
              <w:rPr>
                <w:rFonts w:asciiTheme="minorHAnsi" w:eastAsiaTheme="majorEastAsia" w:hAnsiTheme="minorHAnsi" w:cstheme="minorHAnsi"/>
                <w:color w:val="000000"/>
                <w:lang w:eastAsia="en-US"/>
              </w:rPr>
              <w:t>The SP</w:t>
            </w:r>
            <w:r w:rsidR="0071210A">
              <w:rPr>
                <w:rFonts w:asciiTheme="minorHAnsi" w:eastAsiaTheme="majorEastAsia" w:hAnsiTheme="minorHAnsi" w:cstheme="minorHAnsi"/>
                <w:color w:val="000000"/>
                <w:lang w:eastAsia="en-US"/>
              </w:rPr>
              <w:t xml:space="preserve">S </w:t>
            </w:r>
            <w:r w:rsidRPr="00083B60">
              <w:rPr>
                <w:rFonts w:asciiTheme="minorHAnsi" w:eastAsiaTheme="majorEastAsia" w:hAnsiTheme="minorHAnsi" w:cstheme="minorHAnsi"/>
                <w:color w:val="000000"/>
                <w:lang w:eastAsia="en-US"/>
              </w:rPr>
              <w:t>will</w:t>
            </w:r>
            <w:r w:rsidR="00F56B12" w:rsidRPr="00083B60">
              <w:rPr>
                <w:rFonts w:asciiTheme="minorHAnsi" w:eastAsiaTheme="majorEastAsia" w:hAnsiTheme="minorHAnsi" w:cstheme="minorHAnsi"/>
                <w:color w:val="000000"/>
                <w:lang w:eastAsia="en-US"/>
              </w:rPr>
              <w:t xml:space="preserve"> manage</w:t>
            </w:r>
            <w:r w:rsidRPr="00083B60">
              <w:rPr>
                <w:rFonts w:asciiTheme="minorHAnsi" w:eastAsiaTheme="majorEastAsia" w:hAnsiTheme="minorHAnsi" w:cstheme="minorHAnsi"/>
                <w:color w:val="000000"/>
                <w:lang w:eastAsia="en-US"/>
              </w:rPr>
              <w:t xml:space="preserve">, </w:t>
            </w:r>
            <w:r w:rsidR="00F56B12" w:rsidRPr="00083B60">
              <w:rPr>
                <w:rFonts w:asciiTheme="minorHAnsi" w:eastAsiaTheme="majorEastAsia" w:hAnsiTheme="minorHAnsi" w:cstheme="minorHAnsi"/>
                <w:color w:val="000000"/>
                <w:lang w:eastAsia="en-US"/>
              </w:rPr>
              <w:t>operate</w:t>
            </w:r>
            <w:r w:rsidRPr="00083B60">
              <w:rPr>
                <w:rFonts w:asciiTheme="minorHAnsi" w:eastAsiaTheme="majorEastAsia" w:hAnsiTheme="minorHAnsi" w:cstheme="minorHAnsi"/>
                <w:color w:val="000000"/>
                <w:lang w:eastAsia="en-US"/>
              </w:rPr>
              <w:t xml:space="preserve"> and ensure proper implementation of </w:t>
            </w:r>
            <w:r w:rsidR="00F56B12" w:rsidRPr="00083B60">
              <w:rPr>
                <w:rFonts w:asciiTheme="minorHAnsi" w:eastAsiaTheme="majorEastAsia" w:hAnsiTheme="minorHAnsi" w:cstheme="minorHAnsi"/>
                <w:color w:val="000000"/>
                <w:lang w:eastAsia="en-US"/>
              </w:rPr>
              <w:t xml:space="preserve">the </w:t>
            </w:r>
            <w:r w:rsidR="0071210A">
              <w:rPr>
                <w:rFonts w:asciiTheme="minorHAnsi" w:eastAsiaTheme="majorEastAsia" w:hAnsiTheme="minorHAnsi" w:cstheme="minorHAnsi"/>
                <w:color w:val="000000"/>
                <w:lang w:eastAsia="en-US"/>
              </w:rPr>
              <w:t>s</w:t>
            </w:r>
            <w:r w:rsidRPr="00083B60">
              <w:rPr>
                <w:rFonts w:asciiTheme="minorHAnsi" w:eastAsiaTheme="majorEastAsia" w:hAnsiTheme="minorHAnsi" w:cstheme="minorHAnsi"/>
                <w:color w:val="000000"/>
                <w:lang w:eastAsia="en-US"/>
              </w:rPr>
              <w:t xml:space="preserve">ocial </w:t>
            </w:r>
            <w:r w:rsidR="0071210A">
              <w:rPr>
                <w:rFonts w:asciiTheme="minorHAnsi" w:eastAsiaTheme="majorEastAsia" w:hAnsiTheme="minorHAnsi" w:cstheme="minorHAnsi"/>
                <w:color w:val="000000"/>
                <w:lang w:eastAsia="en-US"/>
              </w:rPr>
              <w:t>r</w:t>
            </w:r>
            <w:r w:rsidRPr="00083B60">
              <w:rPr>
                <w:rFonts w:asciiTheme="minorHAnsi" w:eastAsiaTheme="majorEastAsia" w:hAnsiTheme="minorHAnsi" w:cstheme="minorHAnsi"/>
                <w:color w:val="000000"/>
                <w:lang w:eastAsia="en-US"/>
              </w:rPr>
              <w:t>egistry</w:t>
            </w:r>
            <w:r w:rsidR="00906BD2" w:rsidRPr="00083B60">
              <w:rPr>
                <w:rFonts w:asciiTheme="minorHAnsi" w:eastAsiaTheme="majorEastAsia" w:hAnsiTheme="minorHAnsi" w:cstheme="minorHAnsi"/>
                <w:color w:val="000000"/>
                <w:lang w:eastAsia="en-US"/>
              </w:rPr>
              <w:t>.</w:t>
            </w:r>
            <w:r w:rsidR="00675D59" w:rsidRPr="00083B60">
              <w:rPr>
                <w:rFonts w:asciiTheme="minorHAnsi" w:eastAsiaTheme="majorEastAsia" w:hAnsiTheme="minorHAnsi" w:cstheme="minorHAnsi"/>
                <w:color w:val="000000"/>
                <w:lang w:eastAsia="en-US"/>
              </w:rPr>
              <w:t xml:space="preserve"> </w:t>
            </w:r>
            <w:r w:rsidR="0071210A">
              <w:rPr>
                <w:rFonts w:asciiTheme="minorHAnsi" w:eastAsiaTheme="majorEastAsia" w:hAnsiTheme="minorHAnsi" w:cstheme="minorHAnsi"/>
                <w:color w:val="000000"/>
                <w:lang w:eastAsia="en-US"/>
              </w:rPr>
              <w:t xml:space="preserve"> </w:t>
            </w:r>
            <w:r w:rsidR="00CA3EF8" w:rsidRPr="0071210A">
              <w:rPr>
                <w:rFonts w:asciiTheme="minorHAnsi" w:eastAsiaTheme="majorEastAsia" w:hAnsiTheme="minorHAnsi" w:cstheme="minorHAnsi"/>
                <w:color w:val="000000"/>
                <w:lang w:eastAsia="en-US"/>
              </w:rPr>
              <w:t>The detailed functions of the SPS include the following:</w:t>
            </w:r>
          </w:p>
          <w:p w14:paraId="691716D0" w14:textId="77777777" w:rsidR="00CA3EF8" w:rsidRPr="00CA3EF8" w:rsidRDefault="00CA3EF8" w:rsidP="00913CDD">
            <w:pPr>
              <w:pStyle w:val="ListParagraph"/>
              <w:widowControl w:val="0"/>
              <w:numPr>
                <w:ilvl w:val="0"/>
                <w:numId w:val="57"/>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CA3EF8">
              <w:rPr>
                <w:rFonts w:asciiTheme="minorHAnsi" w:eastAsiaTheme="majorEastAsia" w:hAnsiTheme="minorHAnsi" w:cstheme="minorHAnsi"/>
                <w:color w:val="000000"/>
                <w:lang w:eastAsia="en-US"/>
              </w:rPr>
              <w:t>Service the Social Protection Steering Committee and any sub-committees and technical working groups;</w:t>
            </w:r>
          </w:p>
          <w:p w14:paraId="35D30640" w14:textId="0C206B3C" w:rsidR="00CA3EF8" w:rsidRDefault="00CA3EF8" w:rsidP="00913CDD">
            <w:pPr>
              <w:pStyle w:val="ListParagraph"/>
              <w:widowControl w:val="0"/>
              <w:numPr>
                <w:ilvl w:val="0"/>
                <w:numId w:val="57"/>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CA3EF8">
              <w:rPr>
                <w:rFonts w:asciiTheme="minorHAnsi" w:eastAsiaTheme="majorEastAsia" w:hAnsiTheme="minorHAnsi" w:cstheme="minorHAnsi"/>
                <w:color w:val="000000"/>
                <w:lang w:eastAsia="en-US"/>
              </w:rPr>
              <w:t>Support the review (and development if necessary) of social protection policy and legislation;</w:t>
            </w:r>
          </w:p>
          <w:p w14:paraId="71DFF40D" w14:textId="77777777" w:rsidR="0071210A" w:rsidRPr="00CA3EF8" w:rsidRDefault="0071210A" w:rsidP="00913CDD">
            <w:pPr>
              <w:pStyle w:val="ListParagraph"/>
              <w:widowControl w:val="0"/>
              <w:numPr>
                <w:ilvl w:val="0"/>
                <w:numId w:val="57"/>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CA3EF8">
              <w:rPr>
                <w:rFonts w:asciiTheme="minorHAnsi" w:eastAsiaTheme="majorEastAsia" w:hAnsiTheme="minorHAnsi" w:cstheme="minorHAnsi"/>
                <w:color w:val="000000"/>
                <w:lang w:eastAsia="en-US"/>
              </w:rPr>
              <w:t>Establish and maintain a Social Registry;</w:t>
            </w:r>
          </w:p>
          <w:p w14:paraId="4D51FB97" w14:textId="77777777" w:rsidR="00CA3EF8" w:rsidRPr="00CA3EF8" w:rsidRDefault="00CA3EF8" w:rsidP="00913CDD">
            <w:pPr>
              <w:pStyle w:val="ListParagraph"/>
              <w:widowControl w:val="0"/>
              <w:numPr>
                <w:ilvl w:val="0"/>
                <w:numId w:val="57"/>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CA3EF8">
              <w:rPr>
                <w:rFonts w:asciiTheme="minorHAnsi" w:eastAsiaTheme="majorEastAsia" w:hAnsiTheme="minorHAnsi" w:cstheme="minorHAnsi"/>
                <w:color w:val="000000"/>
                <w:lang w:eastAsia="en-US"/>
              </w:rPr>
              <w:t>Establish and maintain a national social protection M&amp;E framework and system;</w:t>
            </w:r>
          </w:p>
          <w:p w14:paraId="3C3B5EAE" w14:textId="77777777" w:rsidR="00CA3EF8" w:rsidRPr="00CA3EF8" w:rsidRDefault="00CA3EF8" w:rsidP="00913CDD">
            <w:pPr>
              <w:pStyle w:val="ListParagraph"/>
              <w:widowControl w:val="0"/>
              <w:numPr>
                <w:ilvl w:val="0"/>
                <w:numId w:val="57"/>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CA3EF8">
              <w:rPr>
                <w:rFonts w:asciiTheme="minorHAnsi" w:eastAsiaTheme="majorEastAsia" w:hAnsiTheme="minorHAnsi" w:cstheme="minorHAnsi"/>
                <w:color w:val="000000"/>
                <w:lang w:eastAsia="en-US"/>
              </w:rPr>
              <w:t>Support harmonisation and alignment in the design and delivery of social protection programmes, projects and services;</w:t>
            </w:r>
          </w:p>
          <w:p w14:paraId="4CAC17B2" w14:textId="77777777" w:rsidR="00CA3EF8" w:rsidRPr="00CA3EF8" w:rsidRDefault="00CA3EF8" w:rsidP="00913CDD">
            <w:pPr>
              <w:pStyle w:val="ListParagraph"/>
              <w:widowControl w:val="0"/>
              <w:numPr>
                <w:ilvl w:val="0"/>
                <w:numId w:val="57"/>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CA3EF8">
              <w:rPr>
                <w:rFonts w:asciiTheme="minorHAnsi" w:eastAsiaTheme="majorEastAsia" w:hAnsiTheme="minorHAnsi" w:cstheme="minorHAnsi"/>
                <w:color w:val="000000"/>
                <w:lang w:eastAsia="en-US"/>
              </w:rPr>
              <w:t>Issue information, publicity and communications and hold events to promote wider understanding of social protection;</w:t>
            </w:r>
          </w:p>
          <w:p w14:paraId="0115E361" w14:textId="77777777" w:rsidR="00CA3EF8" w:rsidRPr="00CA3EF8" w:rsidRDefault="00CA3EF8" w:rsidP="00913CDD">
            <w:pPr>
              <w:pStyle w:val="ListParagraph"/>
              <w:widowControl w:val="0"/>
              <w:numPr>
                <w:ilvl w:val="0"/>
                <w:numId w:val="57"/>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CA3EF8">
              <w:rPr>
                <w:rFonts w:asciiTheme="minorHAnsi" w:eastAsiaTheme="majorEastAsia" w:hAnsiTheme="minorHAnsi" w:cstheme="minorHAnsi"/>
                <w:color w:val="000000"/>
                <w:lang w:eastAsia="en-US"/>
              </w:rPr>
              <w:t>Establish a repository of information and knowledge relevant to social protection in The Gambia and respond to requests for information.</w:t>
            </w:r>
          </w:p>
          <w:p w14:paraId="1723C6C5" w14:textId="77777777" w:rsidR="00CA3EF8" w:rsidRDefault="00CA3EF8" w:rsidP="00CA3EF8">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481D95AF" w14:textId="2740674A" w:rsidR="00176DC8" w:rsidRPr="00083B60" w:rsidRDefault="0071210A"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Pr>
                <w:rFonts w:asciiTheme="minorHAnsi" w:eastAsiaTheme="majorEastAsia" w:hAnsiTheme="minorHAnsi" w:cstheme="minorHAnsi"/>
                <w:color w:val="000000"/>
                <w:lang w:eastAsia="en-US"/>
              </w:rPr>
              <w:t>Several</w:t>
            </w:r>
            <w:r w:rsidR="00F56B12" w:rsidRPr="00083B60">
              <w:rPr>
                <w:rFonts w:asciiTheme="minorHAnsi" w:eastAsiaTheme="majorEastAsia" w:hAnsiTheme="minorHAnsi" w:cstheme="minorHAnsi"/>
                <w:color w:val="000000"/>
                <w:lang w:eastAsia="en-US"/>
              </w:rPr>
              <w:t xml:space="preserve"> institutions</w:t>
            </w:r>
            <w:r>
              <w:rPr>
                <w:rFonts w:asciiTheme="minorHAnsi" w:eastAsiaTheme="majorEastAsia" w:hAnsiTheme="minorHAnsi" w:cstheme="minorHAnsi"/>
                <w:color w:val="000000"/>
                <w:lang w:eastAsia="en-US"/>
              </w:rPr>
              <w:t xml:space="preserve"> with their roles </w:t>
            </w:r>
            <w:r w:rsidR="00F56B12" w:rsidRPr="00083B60">
              <w:rPr>
                <w:rFonts w:asciiTheme="minorHAnsi" w:eastAsiaTheme="majorEastAsia" w:hAnsiTheme="minorHAnsi" w:cstheme="minorHAnsi"/>
                <w:color w:val="000000"/>
                <w:lang w:eastAsia="en-US"/>
              </w:rPr>
              <w:t xml:space="preserve">were identified </w:t>
            </w:r>
            <w:r>
              <w:rPr>
                <w:rFonts w:asciiTheme="minorHAnsi" w:eastAsiaTheme="majorEastAsia" w:hAnsiTheme="minorHAnsi" w:cstheme="minorHAnsi"/>
                <w:color w:val="000000"/>
                <w:lang w:eastAsia="en-US"/>
              </w:rPr>
              <w:t>that</w:t>
            </w:r>
            <w:r w:rsidR="00F56B12" w:rsidRPr="00083B60">
              <w:rPr>
                <w:rFonts w:asciiTheme="minorHAnsi" w:eastAsiaTheme="majorEastAsia" w:hAnsiTheme="minorHAnsi" w:cstheme="minorHAnsi"/>
                <w:color w:val="000000"/>
                <w:lang w:eastAsia="en-US"/>
              </w:rPr>
              <w:t xml:space="preserve"> key </w:t>
            </w:r>
            <w:r w:rsidR="00CA3EF8">
              <w:rPr>
                <w:rFonts w:asciiTheme="minorHAnsi" w:eastAsiaTheme="majorEastAsia" w:hAnsiTheme="minorHAnsi" w:cstheme="minorHAnsi"/>
                <w:color w:val="000000"/>
                <w:lang w:eastAsia="en-US"/>
              </w:rPr>
              <w:t>in</w:t>
            </w:r>
            <w:r w:rsidR="00F56B12" w:rsidRPr="00083B60">
              <w:rPr>
                <w:rFonts w:asciiTheme="minorHAnsi" w:eastAsiaTheme="majorEastAsia" w:hAnsiTheme="minorHAnsi" w:cstheme="minorHAnsi"/>
                <w:color w:val="000000"/>
                <w:lang w:eastAsia="en-US"/>
              </w:rPr>
              <w:t xml:space="preserve"> the implementation of the social </w:t>
            </w:r>
            <w:r w:rsidR="00CA3EF8">
              <w:rPr>
                <w:rFonts w:asciiTheme="minorHAnsi" w:eastAsiaTheme="majorEastAsia" w:hAnsiTheme="minorHAnsi" w:cstheme="minorHAnsi"/>
                <w:color w:val="000000"/>
                <w:lang w:eastAsia="en-US"/>
              </w:rPr>
              <w:t>r</w:t>
            </w:r>
            <w:r w:rsidR="00F56B12" w:rsidRPr="00083B60">
              <w:rPr>
                <w:rFonts w:asciiTheme="minorHAnsi" w:eastAsiaTheme="majorEastAsia" w:hAnsiTheme="minorHAnsi" w:cstheme="minorHAnsi"/>
                <w:color w:val="000000"/>
                <w:lang w:eastAsia="en-US"/>
              </w:rPr>
              <w:t>egistry</w:t>
            </w:r>
            <w:r>
              <w:rPr>
                <w:rFonts w:asciiTheme="minorHAnsi" w:eastAsiaTheme="majorEastAsia" w:hAnsiTheme="minorHAnsi" w:cstheme="minorHAnsi"/>
                <w:color w:val="000000"/>
                <w:lang w:eastAsia="en-US"/>
              </w:rPr>
              <w:t xml:space="preserve">.  The </w:t>
            </w:r>
            <w:r w:rsidRPr="001042F7">
              <w:rPr>
                <w:rFonts w:asciiTheme="minorHAnsi" w:eastAsiaTheme="majorEastAsia" w:hAnsiTheme="minorHAnsi" w:cstheme="minorHAnsi"/>
                <w:color w:val="000000"/>
                <w:lang w:eastAsia="en-US"/>
              </w:rPr>
              <w:t xml:space="preserve">roles </w:t>
            </w:r>
            <w:r>
              <w:rPr>
                <w:rFonts w:asciiTheme="minorHAnsi" w:eastAsiaTheme="majorEastAsia" w:hAnsiTheme="minorHAnsi" w:cstheme="minorHAnsi"/>
                <w:color w:val="000000"/>
                <w:lang w:eastAsia="en-US"/>
              </w:rPr>
              <w:t>will be</w:t>
            </w:r>
            <w:r w:rsidRPr="001042F7">
              <w:rPr>
                <w:rFonts w:asciiTheme="minorHAnsi" w:eastAsiaTheme="majorEastAsia" w:hAnsiTheme="minorHAnsi" w:cstheme="minorHAnsi"/>
                <w:color w:val="000000"/>
                <w:lang w:eastAsia="en-US"/>
              </w:rPr>
              <w:t xml:space="preserve"> formalized through </w:t>
            </w:r>
            <w:r>
              <w:rPr>
                <w:rFonts w:asciiTheme="minorHAnsi" w:eastAsiaTheme="majorEastAsia" w:hAnsiTheme="minorHAnsi" w:cstheme="minorHAnsi"/>
                <w:color w:val="000000"/>
                <w:lang w:eastAsia="en-US"/>
              </w:rPr>
              <w:t>MoUs with</w:t>
            </w:r>
            <w:r w:rsidRPr="001042F7">
              <w:rPr>
                <w:rFonts w:asciiTheme="minorHAnsi" w:eastAsiaTheme="majorEastAsia" w:hAnsiTheme="minorHAnsi" w:cstheme="minorHAnsi"/>
                <w:color w:val="000000"/>
                <w:lang w:eastAsia="en-US"/>
              </w:rPr>
              <w:t xml:space="preserve"> carefully designed incentives and mutually agreed terms of reference</w:t>
            </w:r>
            <w:r>
              <w:rPr>
                <w:rFonts w:asciiTheme="minorHAnsi" w:eastAsiaTheme="majorEastAsia" w:hAnsiTheme="minorHAnsi" w:cstheme="minorHAnsi"/>
                <w:color w:val="000000"/>
                <w:lang w:eastAsia="en-US"/>
              </w:rPr>
              <w:t>.</w:t>
            </w:r>
          </w:p>
          <w:p w14:paraId="66E9FAF9" w14:textId="77777777" w:rsidR="000343E9" w:rsidRPr="00083B60" w:rsidRDefault="000343E9" w:rsidP="00083B60">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34C56028" w14:textId="73304872" w:rsidR="003E1F4D" w:rsidRPr="00083B60" w:rsidRDefault="00063510"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B354A9">
              <w:rPr>
                <w:rFonts w:asciiTheme="minorHAnsi" w:eastAsiaTheme="majorEastAsia" w:hAnsiTheme="minorHAnsi" w:cstheme="minorHAnsi"/>
                <w:b/>
                <w:color w:val="000000"/>
                <w:lang w:eastAsia="en-US"/>
              </w:rPr>
              <w:t xml:space="preserve">The </w:t>
            </w:r>
            <w:r w:rsidR="00176DC8" w:rsidRPr="00B354A9">
              <w:rPr>
                <w:rFonts w:asciiTheme="minorHAnsi" w:eastAsiaTheme="majorEastAsia" w:hAnsiTheme="minorHAnsi" w:cstheme="minorHAnsi"/>
                <w:b/>
                <w:color w:val="000000"/>
                <w:lang w:eastAsia="en-US"/>
              </w:rPr>
              <w:t>Gambia Bureau of Statistics</w:t>
            </w:r>
            <w:r w:rsidR="00176DC8" w:rsidRPr="00083B60">
              <w:rPr>
                <w:rFonts w:asciiTheme="minorHAnsi" w:eastAsiaTheme="majorEastAsia" w:hAnsiTheme="minorHAnsi" w:cstheme="minorHAnsi"/>
                <w:color w:val="000000"/>
                <w:lang w:eastAsia="en-US"/>
              </w:rPr>
              <w:t xml:space="preserve">: </w:t>
            </w:r>
            <w:r w:rsidR="003E1F4D" w:rsidRPr="00083B60">
              <w:rPr>
                <w:rFonts w:asciiTheme="minorHAnsi" w:eastAsiaTheme="majorEastAsia" w:hAnsiTheme="minorHAnsi" w:cstheme="minorHAnsi"/>
                <w:color w:val="000000"/>
                <w:lang w:eastAsia="en-US"/>
              </w:rPr>
              <w:t xml:space="preserve">will be responsible for carrying out the data </w:t>
            </w:r>
            <w:r w:rsidR="003E1F4D" w:rsidRPr="00083B60">
              <w:rPr>
                <w:rFonts w:asciiTheme="minorHAnsi" w:eastAsiaTheme="majorEastAsia" w:hAnsiTheme="minorHAnsi" w:cstheme="minorHAnsi"/>
                <w:color w:val="000000"/>
                <w:lang w:eastAsia="en-US"/>
              </w:rPr>
              <w:lastRenderedPageBreak/>
              <w:t xml:space="preserve">collection operational processes </w:t>
            </w:r>
            <w:r w:rsidR="008D223E" w:rsidRPr="00083B60">
              <w:rPr>
                <w:rFonts w:asciiTheme="minorHAnsi" w:eastAsiaTheme="majorEastAsia" w:hAnsiTheme="minorHAnsi" w:cstheme="minorHAnsi"/>
                <w:color w:val="000000"/>
                <w:lang w:eastAsia="en-US"/>
              </w:rPr>
              <w:t>o</w:t>
            </w:r>
            <w:r w:rsidR="003E1F4D" w:rsidRPr="00083B60">
              <w:rPr>
                <w:rFonts w:asciiTheme="minorHAnsi" w:eastAsiaTheme="majorEastAsia" w:hAnsiTheme="minorHAnsi" w:cstheme="minorHAnsi"/>
                <w:color w:val="000000"/>
                <w:lang w:eastAsia="en-US"/>
              </w:rPr>
              <w:t xml:space="preserve">n the field.  This </w:t>
            </w:r>
            <w:r w:rsidR="008D223E" w:rsidRPr="00083B60">
              <w:rPr>
                <w:rFonts w:asciiTheme="minorHAnsi" w:eastAsiaTheme="majorEastAsia" w:hAnsiTheme="minorHAnsi" w:cstheme="minorHAnsi"/>
                <w:color w:val="000000"/>
                <w:lang w:eastAsia="en-US"/>
              </w:rPr>
              <w:t xml:space="preserve">will </w:t>
            </w:r>
            <w:r w:rsidR="003E1F4D" w:rsidRPr="00083B60">
              <w:rPr>
                <w:rFonts w:asciiTheme="minorHAnsi" w:eastAsiaTheme="majorEastAsia" w:hAnsiTheme="minorHAnsi" w:cstheme="minorHAnsi"/>
                <w:color w:val="000000"/>
                <w:lang w:eastAsia="en-US"/>
              </w:rPr>
              <w:t>provide an opportunity for the SP Secretariat to benefit from knowledge and experience of the GBoS in the design and implementation of massive data collection effort</w:t>
            </w:r>
            <w:r w:rsidR="008D223E" w:rsidRPr="00083B60">
              <w:rPr>
                <w:rFonts w:asciiTheme="minorHAnsi" w:eastAsiaTheme="majorEastAsia" w:hAnsiTheme="minorHAnsi" w:cstheme="minorHAnsi"/>
                <w:color w:val="000000"/>
                <w:lang w:eastAsia="en-US"/>
              </w:rPr>
              <w:t xml:space="preserve">. </w:t>
            </w:r>
            <w:r w:rsidR="002F083C" w:rsidRPr="00083B60">
              <w:rPr>
                <w:rFonts w:asciiTheme="minorHAnsi" w:eastAsiaTheme="majorEastAsia" w:hAnsiTheme="minorHAnsi" w:cstheme="minorHAnsi"/>
                <w:color w:val="000000"/>
                <w:lang w:eastAsia="en-US"/>
              </w:rPr>
              <w:t>The Specific roles of GBOS shall be to:</w:t>
            </w:r>
          </w:p>
          <w:p w14:paraId="3BBAF3B4" w14:textId="1306AE2F"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 xml:space="preserve">Ensure all logistics requirements (assignment of human and material resources) to undertake the field data collection. </w:t>
            </w:r>
          </w:p>
          <w:p w14:paraId="0E2417AF" w14:textId="1598F0D4"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Develop operational, recruitment, and supervision plans</w:t>
            </w:r>
          </w:p>
          <w:p w14:paraId="19AD5F81" w14:textId="76BD60EB"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 xml:space="preserve">Recruit, contract, and pay the necessary staff for the collection of data and ensure timely and </w:t>
            </w:r>
            <w:r w:rsidR="002B1C4A" w:rsidRPr="00107445">
              <w:rPr>
                <w:rFonts w:asciiTheme="minorHAnsi" w:hAnsiTheme="minorHAnsi" w:cstheme="minorHAnsi"/>
              </w:rPr>
              <w:t>high-quality</w:t>
            </w:r>
            <w:r w:rsidRPr="00107445">
              <w:rPr>
                <w:rFonts w:asciiTheme="minorHAnsi" w:hAnsiTheme="minorHAnsi" w:cstheme="minorHAnsi"/>
              </w:rPr>
              <w:t xml:space="preserve"> training. The SRU will define the criteria for the personnel selection.</w:t>
            </w:r>
          </w:p>
          <w:p w14:paraId="2B35A3EB" w14:textId="394E0AE8"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Prepar</w:t>
            </w:r>
            <w:r w:rsidR="00063510">
              <w:rPr>
                <w:rFonts w:asciiTheme="minorHAnsi" w:hAnsiTheme="minorHAnsi" w:cstheme="minorHAnsi"/>
              </w:rPr>
              <w:t>e</w:t>
            </w:r>
            <w:r w:rsidRPr="00107445">
              <w:rPr>
                <w:rFonts w:asciiTheme="minorHAnsi" w:hAnsiTheme="minorHAnsi" w:cstheme="minorHAnsi"/>
              </w:rPr>
              <w:t xml:space="preserve"> staff training curriculum, materials and guidelines for field staff:  The SRU will define the contents of the training.</w:t>
            </w:r>
          </w:p>
          <w:p w14:paraId="43DE2FDC" w14:textId="139B3E5B"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Setup and provision of logistical support (transport, per-diem, etc.) to field staff while data are being collected.</w:t>
            </w:r>
          </w:p>
          <w:p w14:paraId="3DDEDB52" w14:textId="3B7FCEE2"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Distribute Public Information Campaign materials within their assigned geographic area.</w:t>
            </w:r>
          </w:p>
          <w:p w14:paraId="2990AECF" w14:textId="2FE2B751"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Collect household information by using the CAPI software designed for those purposes, as well as fill out the forms designed to control and monitor the process.</w:t>
            </w:r>
          </w:p>
          <w:p w14:paraId="2E8F02C2" w14:textId="6E417192"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 xml:space="preserve">Ensure the security and proper use of all equipment and hardware </w:t>
            </w:r>
          </w:p>
          <w:p w14:paraId="3F6991DC" w14:textId="405632F1"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 xml:space="preserve">When necessary, adjust the process execution procedures according to findings of the process evaluation and spot checks. </w:t>
            </w:r>
          </w:p>
          <w:p w14:paraId="500D8667" w14:textId="4718724C" w:rsidR="00457B58" w:rsidRPr="00107445"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Implementation of checks and controls designed in together with the SRU to ensure the quality of the information being collected during the implementation process and a protocol for returning to the field if necessary when errors for a particular questionnaire reach a certain threshold.</w:t>
            </w:r>
          </w:p>
          <w:p w14:paraId="5A6F7EE1" w14:textId="06518B8B" w:rsidR="002F083C" w:rsidRDefault="00457B58" w:rsidP="00913CDD">
            <w:pPr>
              <w:pStyle w:val="ListParagraph"/>
              <w:widowControl w:val="0"/>
              <w:numPr>
                <w:ilvl w:val="0"/>
                <w:numId w:val="25"/>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Ensure that data are maintained and stored in a manner that is fully confidential so that no external individuals or institution can identify any specific personal or private in the data. Names, biometrics, pictures and any other direct or indirect identifier should only be made available to the SRU.</w:t>
            </w:r>
          </w:p>
          <w:p w14:paraId="0162F538" w14:textId="77777777" w:rsidR="00B354A9" w:rsidRPr="00107445" w:rsidRDefault="00B354A9" w:rsidP="00B354A9">
            <w:pPr>
              <w:pStyle w:val="ListParagraph"/>
              <w:widowControl w:val="0"/>
              <w:autoSpaceDE w:val="0"/>
              <w:autoSpaceDN w:val="0"/>
              <w:adjustRightInd w:val="0"/>
              <w:spacing w:line="276" w:lineRule="auto"/>
              <w:ind w:left="780"/>
              <w:jc w:val="both"/>
              <w:rPr>
                <w:rFonts w:asciiTheme="minorHAnsi" w:hAnsiTheme="minorHAnsi" w:cstheme="minorHAnsi"/>
              </w:rPr>
            </w:pPr>
          </w:p>
          <w:p w14:paraId="0FA7CA46" w14:textId="5939C67A" w:rsidR="00EB2B74" w:rsidRDefault="0043532F"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07445">
              <w:rPr>
                <w:rFonts w:asciiTheme="minorHAnsi" w:hAnsiTheme="minorHAnsi" w:cstheme="minorHAnsi"/>
              </w:rPr>
              <w:t>T</w:t>
            </w:r>
            <w:r w:rsidRPr="00B354A9">
              <w:rPr>
                <w:rFonts w:asciiTheme="minorHAnsi" w:eastAsiaTheme="majorEastAsia" w:hAnsiTheme="minorHAnsi" w:cstheme="minorHAnsi"/>
                <w:color w:val="000000"/>
                <w:lang w:eastAsia="en-US"/>
              </w:rPr>
              <w:t xml:space="preserve">he </w:t>
            </w:r>
            <w:r w:rsidRPr="00B354A9">
              <w:rPr>
                <w:rFonts w:asciiTheme="minorHAnsi" w:eastAsiaTheme="majorEastAsia" w:hAnsiTheme="minorHAnsi" w:cstheme="minorHAnsi"/>
                <w:b/>
                <w:color w:val="000000"/>
                <w:lang w:eastAsia="en-US"/>
              </w:rPr>
              <w:t>Ministry of Health &amp; Social Welfare (</w:t>
            </w:r>
            <w:r w:rsidR="000343E9" w:rsidRPr="00B354A9">
              <w:rPr>
                <w:rFonts w:asciiTheme="minorHAnsi" w:eastAsiaTheme="majorEastAsia" w:hAnsiTheme="minorHAnsi" w:cstheme="minorHAnsi"/>
                <w:b/>
                <w:color w:val="000000"/>
                <w:lang w:eastAsia="en-US"/>
              </w:rPr>
              <w:t>Social Welfare Department</w:t>
            </w:r>
            <w:r w:rsidR="00521888" w:rsidRPr="00B354A9">
              <w:rPr>
                <w:rFonts w:asciiTheme="minorHAnsi" w:eastAsiaTheme="majorEastAsia" w:hAnsiTheme="minorHAnsi" w:cstheme="minorHAnsi"/>
                <w:b/>
                <w:color w:val="000000"/>
                <w:lang w:eastAsia="en-US"/>
              </w:rPr>
              <w:t>)</w:t>
            </w:r>
            <w:r w:rsidR="000343E9" w:rsidRPr="00B354A9">
              <w:rPr>
                <w:rFonts w:asciiTheme="minorHAnsi" w:eastAsiaTheme="majorEastAsia" w:hAnsiTheme="minorHAnsi" w:cstheme="minorHAnsi"/>
                <w:color w:val="000000"/>
                <w:lang w:eastAsia="en-US"/>
              </w:rPr>
              <w:t xml:space="preserve"> and </w:t>
            </w:r>
            <w:r w:rsidR="000343E9" w:rsidRPr="00B354A9">
              <w:rPr>
                <w:rFonts w:asciiTheme="minorHAnsi" w:eastAsiaTheme="majorEastAsia" w:hAnsiTheme="minorHAnsi" w:cstheme="minorHAnsi"/>
                <w:b/>
                <w:color w:val="000000"/>
                <w:lang w:eastAsia="en-US"/>
              </w:rPr>
              <w:t>Ministry of Lands and Regional Government (Department of Community Development)</w:t>
            </w:r>
            <w:r w:rsidR="00521888" w:rsidRPr="00B354A9">
              <w:rPr>
                <w:rFonts w:asciiTheme="minorHAnsi" w:eastAsiaTheme="majorEastAsia" w:hAnsiTheme="minorHAnsi" w:cstheme="minorHAnsi"/>
                <w:color w:val="000000"/>
                <w:lang w:eastAsia="en-US"/>
              </w:rPr>
              <w:t xml:space="preserve"> will</w:t>
            </w:r>
            <w:r w:rsidR="00F769D5" w:rsidRPr="00B354A9">
              <w:rPr>
                <w:rFonts w:asciiTheme="minorHAnsi" w:eastAsiaTheme="majorEastAsia" w:hAnsiTheme="minorHAnsi" w:cstheme="minorHAnsi"/>
                <w:color w:val="000000"/>
                <w:lang w:eastAsia="en-US"/>
              </w:rPr>
              <w:t xml:space="preserve"> play key roles in the SR communication, validating the results of the </w:t>
            </w:r>
            <w:r w:rsidR="000739E5" w:rsidRPr="00B354A9">
              <w:rPr>
                <w:rFonts w:asciiTheme="minorHAnsi" w:eastAsiaTheme="majorEastAsia" w:hAnsiTheme="minorHAnsi" w:cstheme="minorHAnsi"/>
                <w:color w:val="000000"/>
                <w:lang w:eastAsia="en-US"/>
              </w:rPr>
              <w:t>household</w:t>
            </w:r>
            <w:r w:rsidR="00F769D5" w:rsidRPr="00B354A9">
              <w:rPr>
                <w:rFonts w:asciiTheme="minorHAnsi" w:eastAsiaTheme="majorEastAsia" w:hAnsiTheme="minorHAnsi" w:cstheme="minorHAnsi"/>
                <w:color w:val="000000"/>
                <w:lang w:eastAsia="en-US"/>
              </w:rPr>
              <w:t xml:space="preserve"> categorization process and empowering citizens by ensuring their complaints or concerns are heard by </w:t>
            </w:r>
            <w:r w:rsidR="008D223E" w:rsidRPr="00B354A9">
              <w:rPr>
                <w:rFonts w:asciiTheme="minorHAnsi" w:eastAsiaTheme="majorEastAsia" w:hAnsiTheme="minorHAnsi" w:cstheme="minorHAnsi"/>
                <w:color w:val="000000"/>
                <w:lang w:eastAsia="en-US"/>
              </w:rPr>
              <w:t>GAMNSR</w:t>
            </w:r>
            <w:r w:rsidR="00F769D5" w:rsidRPr="00B354A9">
              <w:rPr>
                <w:rFonts w:asciiTheme="minorHAnsi" w:eastAsiaTheme="majorEastAsia" w:hAnsiTheme="minorHAnsi" w:cstheme="minorHAnsi"/>
                <w:color w:val="000000"/>
                <w:lang w:eastAsia="en-US"/>
              </w:rPr>
              <w:t xml:space="preserve"> implementers. </w:t>
            </w:r>
          </w:p>
          <w:p w14:paraId="18801FD2" w14:textId="77777777" w:rsidR="00B354A9" w:rsidRPr="00B354A9" w:rsidRDefault="00B354A9" w:rsidP="00B354A9">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6C15BFE0" w14:textId="64EBE22D" w:rsidR="00F769D5" w:rsidRPr="00B354A9" w:rsidRDefault="00EB2B74"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B354A9">
              <w:rPr>
                <w:rFonts w:asciiTheme="minorHAnsi" w:eastAsiaTheme="majorEastAsia" w:hAnsiTheme="minorHAnsi" w:cstheme="minorHAnsi"/>
                <w:color w:val="000000"/>
                <w:lang w:eastAsia="en-US"/>
              </w:rPr>
              <w:t xml:space="preserve">The </w:t>
            </w:r>
            <w:r w:rsidRPr="00B354A9">
              <w:rPr>
                <w:rFonts w:asciiTheme="minorHAnsi" w:eastAsiaTheme="majorEastAsia" w:hAnsiTheme="minorHAnsi" w:cstheme="minorHAnsi"/>
                <w:b/>
                <w:color w:val="000000"/>
                <w:lang w:eastAsia="en-US"/>
              </w:rPr>
              <w:t xml:space="preserve">Regional Social Welfare </w:t>
            </w:r>
            <w:r w:rsidR="000343E9" w:rsidRPr="00B354A9">
              <w:rPr>
                <w:rFonts w:asciiTheme="minorHAnsi" w:eastAsiaTheme="majorEastAsia" w:hAnsiTheme="minorHAnsi" w:cstheme="minorHAnsi"/>
                <w:b/>
                <w:color w:val="000000"/>
                <w:lang w:eastAsia="en-US"/>
              </w:rPr>
              <w:t>and</w:t>
            </w:r>
            <w:r w:rsidR="00FD25BC" w:rsidRPr="00B354A9">
              <w:rPr>
                <w:rFonts w:asciiTheme="minorHAnsi" w:eastAsiaTheme="majorEastAsia" w:hAnsiTheme="minorHAnsi" w:cstheme="minorHAnsi"/>
                <w:b/>
                <w:color w:val="000000"/>
                <w:lang w:eastAsia="en-US"/>
              </w:rPr>
              <w:t xml:space="preserve"> Community Development </w:t>
            </w:r>
            <w:r w:rsidRPr="00B354A9">
              <w:rPr>
                <w:rFonts w:asciiTheme="minorHAnsi" w:eastAsiaTheme="majorEastAsia" w:hAnsiTheme="minorHAnsi" w:cstheme="minorHAnsi"/>
                <w:b/>
                <w:color w:val="000000"/>
                <w:lang w:eastAsia="en-US"/>
              </w:rPr>
              <w:t>Officers</w:t>
            </w:r>
            <w:r w:rsidRPr="00B354A9">
              <w:rPr>
                <w:rFonts w:asciiTheme="minorHAnsi" w:eastAsiaTheme="majorEastAsia" w:hAnsiTheme="minorHAnsi" w:cstheme="minorHAnsi"/>
                <w:color w:val="000000"/>
                <w:lang w:eastAsia="en-US"/>
              </w:rPr>
              <w:t xml:space="preserve"> shall represent the GAMNSR at regional level and be the link between the Region and The Secretariat. </w:t>
            </w:r>
            <w:r w:rsidR="00B354A9">
              <w:rPr>
                <w:rFonts w:asciiTheme="minorHAnsi" w:eastAsiaTheme="majorEastAsia" w:hAnsiTheme="minorHAnsi" w:cstheme="minorHAnsi"/>
                <w:color w:val="000000"/>
                <w:lang w:eastAsia="en-US"/>
              </w:rPr>
              <w:t xml:space="preserve"> </w:t>
            </w:r>
            <w:r w:rsidR="00F769D5" w:rsidRPr="00B354A9">
              <w:rPr>
                <w:rFonts w:asciiTheme="minorHAnsi" w:eastAsiaTheme="majorEastAsia" w:hAnsiTheme="minorHAnsi" w:cstheme="minorHAnsi"/>
                <w:color w:val="000000"/>
                <w:lang w:eastAsia="en-US"/>
              </w:rPr>
              <w:t xml:space="preserve">The roles and responsibilities </w:t>
            </w:r>
            <w:r w:rsidR="00E9225B" w:rsidRPr="00B354A9">
              <w:rPr>
                <w:rFonts w:asciiTheme="minorHAnsi" w:eastAsiaTheme="majorEastAsia" w:hAnsiTheme="minorHAnsi" w:cstheme="minorHAnsi"/>
                <w:color w:val="000000"/>
                <w:lang w:eastAsia="en-US"/>
              </w:rPr>
              <w:t xml:space="preserve">of the </w:t>
            </w:r>
            <w:r w:rsidR="00FD25BC" w:rsidRPr="00B354A9">
              <w:rPr>
                <w:rFonts w:asciiTheme="minorHAnsi" w:eastAsiaTheme="majorEastAsia" w:hAnsiTheme="minorHAnsi" w:cstheme="minorHAnsi"/>
                <w:color w:val="000000"/>
                <w:lang w:eastAsia="en-US"/>
              </w:rPr>
              <w:t xml:space="preserve">Community Development and Social </w:t>
            </w:r>
            <w:r w:rsidR="00FD25BC" w:rsidRPr="00B354A9">
              <w:rPr>
                <w:rFonts w:asciiTheme="minorHAnsi" w:eastAsiaTheme="majorEastAsia" w:hAnsiTheme="minorHAnsi" w:cstheme="minorHAnsi"/>
                <w:color w:val="000000"/>
                <w:lang w:eastAsia="en-US"/>
              </w:rPr>
              <w:lastRenderedPageBreak/>
              <w:t>Welfare Departments</w:t>
            </w:r>
            <w:r w:rsidR="00E9225B" w:rsidRPr="00B354A9">
              <w:rPr>
                <w:rFonts w:asciiTheme="minorHAnsi" w:eastAsiaTheme="majorEastAsia" w:hAnsiTheme="minorHAnsi" w:cstheme="minorHAnsi"/>
                <w:color w:val="000000"/>
                <w:lang w:eastAsia="en-US"/>
              </w:rPr>
              <w:t xml:space="preserve"> </w:t>
            </w:r>
            <w:r w:rsidR="00F769D5" w:rsidRPr="00B354A9">
              <w:rPr>
                <w:rFonts w:asciiTheme="minorHAnsi" w:eastAsiaTheme="majorEastAsia" w:hAnsiTheme="minorHAnsi" w:cstheme="minorHAnsi"/>
                <w:color w:val="000000"/>
                <w:lang w:eastAsia="en-US"/>
              </w:rPr>
              <w:t xml:space="preserve">with regard to the </w:t>
            </w:r>
            <w:r w:rsidR="008D223E" w:rsidRPr="00B354A9">
              <w:rPr>
                <w:rFonts w:asciiTheme="minorHAnsi" w:eastAsiaTheme="majorEastAsia" w:hAnsiTheme="minorHAnsi" w:cstheme="minorHAnsi"/>
                <w:color w:val="000000"/>
                <w:lang w:eastAsia="en-US"/>
              </w:rPr>
              <w:t xml:space="preserve">GAMNSR </w:t>
            </w:r>
            <w:r w:rsidR="00F769D5" w:rsidRPr="00B354A9">
              <w:rPr>
                <w:rFonts w:asciiTheme="minorHAnsi" w:eastAsiaTheme="majorEastAsia" w:hAnsiTheme="minorHAnsi" w:cstheme="minorHAnsi"/>
                <w:color w:val="000000"/>
                <w:lang w:eastAsia="en-US"/>
              </w:rPr>
              <w:t>implementation are to:</w:t>
            </w:r>
          </w:p>
          <w:p w14:paraId="0692AB07" w14:textId="29900314" w:rsidR="00EB2B74" w:rsidRDefault="00EB2B74" w:rsidP="00913CDD">
            <w:pPr>
              <w:pStyle w:val="BasicBullet"/>
              <w:numPr>
                <w:ilvl w:val="0"/>
                <w:numId w:val="27"/>
              </w:numPr>
              <w:spacing w:line="276" w:lineRule="auto"/>
              <w:rPr>
                <w:rFonts w:cstheme="minorHAnsi"/>
                <w:lang w:val="en-US"/>
              </w:rPr>
            </w:pPr>
            <w:r w:rsidRPr="00EB2B74">
              <w:rPr>
                <w:rFonts w:cstheme="minorHAnsi"/>
                <w:lang w:val="en-US"/>
              </w:rPr>
              <w:t>Oversee GAMNSR’s operations in the Regions</w:t>
            </w:r>
          </w:p>
          <w:p w14:paraId="196EE4D8" w14:textId="776FAB53" w:rsidR="00F769D5" w:rsidRPr="00107445" w:rsidRDefault="00EB2B74" w:rsidP="00913CDD">
            <w:pPr>
              <w:pStyle w:val="BasicBullet"/>
              <w:numPr>
                <w:ilvl w:val="0"/>
                <w:numId w:val="27"/>
              </w:numPr>
              <w:spacing w:line="276" w:lineRule="auto"/>
              <w:rPr>
                <w:rFonts w:cstheme="minorHAnsi"/>
                <w:lang w:val="en-US"/>
              </w:rPr>
            </w:pPr>
            <w:r>
              <w:rPr>
                <w:rFonts w:cstheme="minorHAnsi"/>
                <w:lang w:val="en-US"/>
              </w:rPr>
              <w:t>Coordinate training and s</w:t>
            </w:r>
            <w:r w:rsidR="00F769D5" w:rsidRPr="00107445">
              <w:rPr>
                <w:rFonts w:cstheme="minorHAnsi"/>
                <w:lang w:val="en-US"/>
              </w:rPr>
              <w:t>ensitize the community on the SR implementation process.</w:t>
            </w:r>
          </w:p>
          <w:p w14:paraId="4E4DFEAC" w14:textId="77777777" w:rsidR="00F769D5" w:rsidRPr="00107445" w:rsidRDefault="00F769D5" w:rsidP="00913CDD">
            <w:pPr>
              <w:pStyle w:val="BasicBullet"/>
              <w:numPr>
                <w:ilvl w:val="0"/>
                <w:numId w:val="27"/>
              </w:numPr>
              <w:spacing w:line="276" w:lineRule="auto"/>
              <w:rPr>
                <w:rFonts w:cstheme="minorHAnsi"/>
                <w:lang w:val="en-US"/>
              </w:rPr>
            </w:pPr>
            <w:r w:rsidRPr="00107445">
              <w:rPr>
                <w:rFonts w:cstheme="minorHAnsi"/>
                <w:lang w:val="en-US"/>
              </w:rPr>
              <w:t>Act as liaison between the community members and SP Secretariat.</w:t>
            </w:r>
          </w:p>
          <w:p w14:paraId="212FDBE9" w14:textId="77777777" w:rsidR="00F769D5" w:rsidRPr="00107445" w:rsidRDefault="00F769D5" w:rsidP="00913CDD">
            <w:pPr>
              <w:pStyle w:val="BasicBullet"/>
              <w:numPr>
                <w:ilvl w:val="0"/>
                <w:numId w:val="27"/>
              </w:numPr>
              <w:spacing w:line="276" w:lineRule="auto"/>
              <w:rPr>
                <w:rFonts w:cstheme="minorHAnsi"/>
                <w:lang w:val="en-US"/>
              </w:rPr>
            </w:pPr>
            <w:r w:rsidRPr="00107445">
              <w:rPr>
                <w:rFonts w:cstheme="minorHAnsi"/>
                <w:lang w:val="en-US"/>
              </w:rPr>
              <w:t>Participate on the community/regional social protection committees</w:t>
            </w:r>
          </w:p>
          <w:p w14:paraId="441441CD" w14:textId="77777777" w:rsidR="00F769D5" w:rsidRPr="00107445" w:rsidRDefault="00F769D5" w:rsidP="00913CDD">
            <w:pPr>
              <w:pStyle w:val="BasicBullet"/>
              <w:numPr>
                <w:ilvl w:val="0"/>
                <w:numId w:val="27"/>
              </w:numPr>
              <w:spacing w:line="276" w:lineRule="auto"/>
              <w:rPr>
                <w:rFonts w:cstheme="minorHAnsi"/>
                <w:lang w:val="en-US"/>
              </w:rPr>
            </w:pPr>
            <w:r w:rsidRPr="00107445">
              <w:rPr>
                <w:rFonts w:cstheme="minorHAnsi"/>
                <w:lang w:val="en-US"/>
              </w:rPr>
              <w:t>Mobilize community for data collection process and validation of households’ categorization exercises.</w:t>
            </w:r>
          </w:p>
          <w:p w14:paraId="582D2C3D" w14:textId="44FB4DE4" w:rsidR="00F769D5" w:rsidRPr="00107445" w:rsidRDefault="00EB2B74" w:rsidP="00913CDD">
            <w:pPr>
              <w:pStyle w:val="BasicBullet"/>
              <w:numPr>
                <w:ilvl w:val="0"/>
                <w:numId w:val="27"/>
              </w:numPr>
              <w:spacing w:line="276" w:lineRule="auto"/>
              <w:rPr>
                <w:rFonts w:cstheme="minorHAnsi"/>
                <w:lang w:val="en-US"/>
              </w:rPr>
            </w:pPr>
            <w:r w:rsidRPr="002141E8">
              <w:rPr>
                <w:rFonts w:cstheme="minorHAnsi"/>
                <w:lang w:val="en-US"/>
              </w:rPr>
              <w:t>Facilitate the formation of the Community Committee</w:t>
            </w:r>
            <w:r>
              <w:rPr>
                <w:rFonts w:cstheme="minorHAnsi"/>
                <w:lang w:val="en-US"/>
              </w:rPr>
              <w:t>s</w:t>
            </w:r>
            <w:r w:rsidRPr="002141E8">
              <w:rPr>
                <w:rFonts w:cstheme="minorHAnsi"/>
                <w:lang w:val="en-US"/>
              </w:rPr>
              <w:t xml:space="preserve">, where they don’t </w:t>
            </w:r>
            <w:r w:rsidRPr="00EB2B74">
              <w:rPr>
                <w:rFonts w:cstheme="minorHAnsi"/>
                <w:lang w:val="en-US"/>
              </w:rPr>
              <w:t>exist</w:t>
            </w:r>
            <w:r w:rsidRPr="002141E8">
              <w:rPr>
                <w:rFonts w:cstheme="minorHAnsi"/>
                <w:lang w:val="en-US"/>
              </w:rPr>
              <w:t xml:space="preserve"> and facilitate the s</w:t>
            </w:r>
            <w:r>
              <w:rPr>
                <w:rFonts w:cstheme="minorHAnsi"/>
                <w:lang w:val="en-US"/>
              </w:rPr>
              <w:t xml:space="preserve">election of Focal Persons </w:t>
            </w:r>
            <w:r w:rsidRPr="002141E8">
              <w:rPr>
                <w:rFonts w:cstheme="minorHAnsi"/>
                <w:lang w:val="en-US"/>
              </w:rPr>
              <w:t>in each selected community</w:t>
            </w:r>
          </w:p>
          <w:p w14:paraId="58070709" w14:textId="77777777" w:rsidR="00F769D5" w:rsidRPr="00107445" w:rsidRDefault="00F769D5" w:rsidP="00913CDD">
            <w:pPr>
              <w:pStyle w:val="BasicBullet"/>
              <w:numPr>
                <w:ilvl w:val="0"/>
                <w:numId w:val="27"/>
              </w:numPr>
              <w:spacing w:line="276" w:lineRule="auto"/>
              <w:rPr>
                <w:rFonts w:cstheme="minorHAnsi"/>
                <w:lang w:val="en-US"/>
              </w:rPr>
            </w:pPr>
            <w:r w:rsidRPr="00107445">
              <w:rPr>
                <w:rFonts w:cstheme="minorHAnsi"/>
                <w:lang w:val="en-US"/>
              </w:rPr>
              <w:t>Assist in addressing case management issues.</w:t>
            </w:r>
          </w:p>
          <w:p w14:paraId="20A5CD2C" w14:textId="77777777" w:rsidR="00F769D5" w:rsidRPr="00107445" w:rsidRDefault="00F769D5" w:rsidP="00913CDD">
            <w:pPr>
              <w:pStyle w:val="BasicBullet"/>
              <w:numPr>
                <w:ilvl w:val="0"/>
                <w:numId w:val="27"/>
              </w:numPr>
              <w:spacing w:line="276" w:lineRule="auto"/>
              <w:rPr>
                <w:rFonts w:cstheme="minorHAnsi"/>
                <w:lang w:val="en-US"/>
              </w:rPr>
            </w:pPr>
            <w:r w:rsidRPr="00107445">
              <w:rPr>
                <w:rFonts w:cstheme="minorHAnsi"/>
                <w:lang w:val="en-US"/>
              </w:rPr>
              <w:t>Conduct home visits to track and refer case management cases.</w:t>
            </w:r>
          </w:p>
          <w:p w14:paraId="13BCCFDA" w14:textId="77777777" w:rsidR="00F769D5" w:rsidRPr="00107445" w:rsidRDefault="00F769D5" w:rsidP="00913CDD">
            <w:pPr>
              <w:pStyle w:val="BasicBullet"/>
              <w:numPr>
                <w:ilvl w:val="0"/>
                <w:numId w:val="27"/>
              </w:numPr>
              <w:spacing w:line="276" w:lineRule="auto"/>
              <w:rPr>
                <w:rFonts w:cstheme="minorHAnsi"/>
                <w:lang w:val="en-US"/>
              </w:rPr>
            </w:pPr>
            <w:r w:rsidRPr="00107445">
              <w:rPr>
                <w:rFonts w:cstheme="minorHAnsi"/>
                <w:lang w:val="en-US"/>
              </w:rPr>
              <w:t>Follow up complaints brought to them by community members.</w:t>
            </w:r>
          </w:p>
          <w:p w14:paraId="4D7EA0E2" w14:textId="77777777" w:rsidR="00F769D5" w:rsidRPr="00107445" w:rsidRDefault="00F769D5" w:rsidP="00913CDD">
            <w:pPr>
              <w:pStyle w:val="BasicBullet"/>
              <w:numPr>
                <w:ilvl w:val="0"/>
                <w:numId w:val="27"/>
              </w:numPr>
              <w:spacing w:line="276" w:lineRule="auto"/>
              <w:rPr>
                <w:rFonts w:cstheme="minorHAnsi"/>
                <w:lang w:val="en-US"/>
              </w:rPr>
            </w:pPr>
            <w:r w:rsidRPr="00107445">
              <w:rPr>
                <w:rFonts w:cstheme="minorHAnsi"/>
                <w:lang w:val="en-US"/>
              </w:rPr>
              <w:t>Help community members fill out case management forms.</w:t>
            </w:r>
          </w:p>
          <w:p w14:paraId="0DEECAE8" w14:textId="77F74A2A" w:rsidR="00F769D5" w:rsidRDefault="00F769D5" w:rsidP="00913CDD">
            <w:pPr>
              <w:pStyle w:val="BasicBullet"/>
              <w:numPr>
                <w:ilvl w:val="0"/>
                <w:numId w:val="27"/>
              </w:numPr>
              <w:spacing w:line="276" w:lineRule="auto"/>
              <w:rPr>
                <w:rFonts w:cstheme="minorHAnsi"/>
                <w:lang w:val="en-US"/>
              </w:rPr>
            </w:pPr>
            <w:r w:rsidRPr="00107445">
              <w:rPr>
                <w:rFonts w:cstheme="minorHAnsi"/>
                <w:lang w:val="en-US"/>
              </w:rPr>
              <w:t>Guide through the routes and assist enumerators in household identification inside the community, if needed.</w:t>
            </w:r>
          </w:p>
          <w:p w14:paraId="64E53806" w14:textId="0AF4FC8E" w:rsidR="00EB2B74" w:rsidRPr="00107445" w:rsidRDefault="00EB2B74" w:rsidP="00913CDD">
            <w:pPr>
              <w:pStyle w:val="BasicBullet"/>
              <w:numPr>
                <w:ilvl w:val="0"/>
                <w:numId w:val="27"/>
              </w:numPr>
              <w:spacing w:line="276" w:lineRule="auto"/>
              <w:rPr>
                <w:rFonts w:cstheme="minorHAnsi"/>
                <w:lang w:val="en-US"/>
              </w:rPr>
            </w:pPr>
            <w:r w:rsidRPr="002141E8">
              <w:rPr>
                <w:rFonts w:cstheme="minorHAnsi"/>
                <w:lang w:val="en-US"/>
              </w:rPr>
              <w:t>Report GAMNSR activities at the Community level</w:t>
            </w:r>
          </w:p>
          <w:p w14:paraId="4958BB49" w14:textId="77777777" w:rsidR="00F769D5" w:rsidRPr="00107445" w:rsidRDefault="00F769D5" w:rsidP="00107445">
            <w:pPr>
              <w:pStyle w:val="ListParagraph"/>
              <w:widowControl w:val="0"/>
              <w:autoSpaceDE w:val="0"/>
              <w:autoSpaceDN w:val="0"/>
              <w:adjustRightInd w:val="0"/>
              <w:spacing w:line="276" w:lineRule="auto"/>
              <w:ind w:left="0"/>
              <w:jc w:val="both"/>
              <w:rPr>
                <w:rFonts w:asciiTheme="minorHAnsi" w:hAnsiTheme="minorHAnsi" w:cstheme="minorHAnsi"/>
              </w:rPr>
            </w:pPr>
          </w:p>
          <w:p w14:paraId="0CBF01F2" w14:textId="0B0685DE" w:rsidR="00176DC8" w:rsidRPr="00B354A9" w:rsidRDefault="002F083C"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B354A9">
              <w:rPr>
                <w:rFonts w:asciiTheme="minorHAnsi" w:eastAsiaTheme="majorEastAsia" w:hAnsiTheme="minorHAnsi" w:cstheme="minorHAnsi"/>
                <w:color w:val="000000"/>
                <w:lang w:eastAsia="en-US"/>
              </w:rPr>
              <w:t xml:space="preserve">The </w:t>
            </w:r>
            <w:r w:rsidR="00176DC8" w:rsidRPr="00B354A9">
              <w:rPr>
                <w:rFonts w:asciiTheme="minorHAnsi" w:eastAsiaTheme="majorEastAsia" w:hAnsiTheme="minorHAnsi" w:cstheme="minorHAnsi"/>
                <w:b/>
                <w:color w:val="000000"/>
                <w:lang w:eastAsia="en-US"/>
              </w:rPr>
              <w:t>Ministry of Information and Communication Infrastructure</w:t>
            </w:r>
            <w:r w:rsidR="00176DC8" w:rsidRPr="00B354A9">
              <w:rPr>
                <w:rFonts w:asciiTheme="minorHAnsi" w:eastAsiaTheme="majorEastAsia" w:hAnsiTheme="minorHAnsi" w:cstheme="minorHAnsi"/>
                <w:color w:val="000000"/>
                <w:lang w:eastAsia="en-US"/>
              </w:rPr>
              <w:t xml:space="preserve"> </w:t>
            </w:r>
            <w:r w:rsidRPr="00B354A9">
              <w:rPr>
                <w:rFonts w:asciiTheme="minorHAnsi" w:eastAsiaTheme="majorEastAsia" w:hAnsiTheme="minorHAnsi" w:cstheme="minorHAnsi"/>
                <w:color w:val="000000"/>
                <w:lang w:eastAsia="en-US"/>
              </w:rPr>
              <w:t>will</w:t>
            </w:r>
            <w:r w:rsidR="00AB6E1E" w:rsidRPr="00B354A9">
              <w:rPr>
                <w:rFonts w:asciiTheme="minorHAnsi" w:eastAsiaTheme="majorEastAsia" w:hAnsiTheme="minorHAnsi" w:cstheme="minorHAnsi"/>
                <w:color w:val="000000"/>
                <w:lang w:eastAsia="en-US"/>
              </w:rPr>
              <w:t xml:space="preserve"> lead the implementation of the Public Information Campaign </w:t>
            </w:r>
            <w:r w:rsidR="002B1C4A" w:rsidRPr="00B354A9">
              <w:rPr>
                <w:rFonts w:asciiTheme="minorHAnsi" w:eastAsiaTheme="majorEastAsia" w:hAnsiTheme="minorHAnsi" w:cstheme="minorHAnsi"/>
                <w:color w:val="000000"/>
                <w:lang w:eastAsia="en-US"/>
              </w:rPr>
              <w:t>and provide</w:t>
            </w:r>
            <w:r w:rsidRPr="00B354A9">
              <w:rPr>
                <w:rFonts w:asciiTheme="minorHAnsi" w:eastAsiaTheme="majorEastAsia" w:hAnsiTheme="minorHAnsi" w:cstheme="minorHAnsi"/>
                <w:color w:val="000000"/>
                <w:lang w:eastAsia="en-US"/>
              </w:rPr>
              <w:t xml:space="preserve"> </w:t>
            </w:r>
            <w:r w:rsidR="00102782" w:rsidRPr="00B354A9">
              <w:rPr>
                <w:rFonts w:asciiTheme="minorHAnsi" w:eastAsiaTheme="majorEastAsia" w:hAnsiTheme="minorHAnsi" w:cstheme="minorHAnsi"/>
                <w:color w:val="000000"/>
                <w:lang w:eastAsia="en-US"/>
              </w:rPr>
              <w:t xml:space="preserve">ICT </w:t>
            </w:r>
            <w:r w:rsidRPr="00B354A9">
              <w:rPr>
                <w:rFonts w:asciiTheme="minorHAnsi" w:eastAsiaTheme="majorEastAsia" w:hAnsiTheme="minorHAnsi" w:cstheme="minorHAnsi"/>
                <w:color w:val="000000"/>
                <w:lang w:eastAsia="en-US"/>
              </w:rPr>
              <w:t>technical assistance</w:t>
            </w:r>
            <w:r w:rsidR="00102782" w:rsidRPr="00B354A9">
              <w:rPr>
                <w:rFonts w:asciiTheme="minorHAnsi" w:eastAsiaTheme="majorEastAsia" w:hAnsiTheme="minorHAnsi" w:cstheme="minorHAnsi"/>
                <w:color w:val="000000"/>
                <w:lang w:eastAsia="en-US"/>
              </w:rPr>
              <w:t xml:space="preserve"> where possible. </w:t>
            </w:r>
            <w:r w:rsidR="00AB6E1E" w:rsidRPr="00B354A9">
              <w:rPr>
                <w:rFonts w:asciiTheme="minorHAnsi" w:eastAsiaTheme="majorEastAsia" w:hAnsiTheme="minorHAnsi" w:cstheme="minorHAnsi"/>
                <w:color w:val="000000"/>
                <w:lang w:eastAsia="en-US"/>
              </w:rPr>
              <w:t>ICT support may include the following</w:t>
            </w:r>
            <w:r w:rsidR="00102782" w:rsidRPr="00B354A9">
              <w:rPr>
                <w:rFonts w:asciiTheme="minorHAnsi" w:eastAsiaTheme="majorEastAsia" w:hAnsiTheme="minorHAnsi" w:cstheme="minorHAnsi"/>
                <w:color w:val="000000"/>
                <w:lang w:eastAsia="en-US"/>
              </w:rPr>
              <w:t xml:space="preserve">; </w:t>
            </w:r>
            <w:r w:rsidR="00BB077D" w:rsidRPr="00B354A9">
              <w:rPr>
                <w:rFonts w:asciiTheme="minorHAnsi" w:eastAsiaTheme="majorEastAsia" w:hAnsiTheme="minorHAnsi" w:cstheme="minorHAnsi"/>
                <w:color w:val="000000"/>
                <w:lang w:eastAsia="en-US"/>
              </w:rPr>
              <w:t xml:space="preserve">development of equipment </w:t>
            </w:r>
            <w:r w:rsidR="002B1C4A" w:rsidRPr="00B354A9">
              <w:rPr>
                <w:rFonts w:asciiTheme="minorHAnsi" w:eastAsiaTheme="majorEastAsia" w:hAnsiTheme="minorHAnsi" w:cstheme="minorHAnsi"/>
                <w:color w:val="000000"/>
                <w:lang w:eastAsia="en-US"/>
              </w:rPr>
              <w:t>specifications; equipment</w:t>
            </w:r>
            <w:r w:rsidR="00BB077D" w:rsidRPr="00B354A9">
              <w:rPr>
                <w:rFonts w:asciiTheme="minorHAnsi" w:eastAsiaTheme="majorEastAsia" w:hAnsiTheme="minorHAnsi" w:cstheme="minorHAnsi"/>
                <w:color w:val="000000"/>
                <w:lang w:eastAsia="en-US"/>
              </w:rPr>
              <w:t xml:space="preserve"> evaluation</w:t>
            </w:r>
            <w:r w:rsidR="00102782" w:rsidRPr="00B354A9">
              <w:rPr>
                <w:rFonts w:asciiTheme="minorHAnsi" w:eastAsiaTheme="majorEastAsia" w:hAnsiTheme="minorHAnsi" w:cstheme="minorHAnsi"/>
                <w:color w:val="000000"/>
                <w:lang w:eastAsia="en-US"/>
              </w:rPr>
              <w:t>;</w:t>
            </w:r>
            <w:r w:rsidR="00BB077D" w:rsidRPr="00B354A9">
              <w:rPr>
                <w:rFonts w:asciiTheme="minorHAnsi" w:eastAsiaTheme="majorEastAsia" w:hAnsiTheme="minorHAnsi" w:cstheme="minorHAnsi"/>
                <w:color w:val="000000"/>
                <w:lang w:eastAsia="en-US"/>
              </w:rPr>
              <w:t xml:space="preserve"> hosting the </w:t>
            </w:r>
            <w:r w:rsidR="00AB6E1E" w:rsidRPr="00B354A9">
              <w:rPr>
                <w:rFonts w:asciiTheme="minorHAnsi" w:eastAsiaTheme="majorEastAsia" w:hAnsiTheme="minorHAnsi" w:cstheme="minorHAnsi"/>
                <w:color w:val="000000"/>
                <w:lang w:eastAsia="en-US"/>
              </w:rPr>
              <w:t xml:space="preserve">SR </w:t>
            </w:r>
            <w:r w:rsidR="00102782" w:rsidRPr="00B354A9">
              <w:rPr>
                <w:rFonts w:asciiTheme="minorHAnsi" w:eastAsiaTheme="majorEastAsia" w:hAnsiTheme="minorHAnsi" w:cstheme="minorHAnsi"/>
                <w:color w:val="000000"/>
                <w:lang w:eastAsia="en-US"/>
              </w:rPr>
              <w:t>Management Information S</w:t>
            </w:r>
            <w:r w:rsidR="00BB077D" w:rsidRPr="00B354A9">
              <w:rPr>
                <w:rFonts w:asciiTheme="minorHAnsi" w:eastAsiaTheme="majorEastAsia" w:hAnsiTheme="minorHAnsi" w:cstheme="minorHAnsi"/>
                <w:color w:val="000000"/>
                <w:lang w:eastAsia="en-US"/>
              </w:rPr>
              <w:t>ystem and recruitment of IT staff of the Secretariat</w:t>
            </w:r>
            <w:r w:rsidR="00102782" w:rsidRPr="00B354A9">
              <w:rPr>
                <w:rFonts w:asciiTheme="minorHAnsi" w:eastAsiaTheme="majorEastAsia" w:hAnsiTheme="minorHAnsi" w:cstheme="minorHAnsi"/>
                <w:color w:val="000000"/>
                <w:lang w:eastAsia="en-US"/>
              </w:rPr>
              <w:t>.</w:t>
            </w:r>
          </w:p>
          <w:p w14:paraId="4BD824B1" w14:textId="77777777" w:rsidR="004B0C9C" w:rsidRPr="00B354A9" w:rsidRDefault="004B0C9C" w:rsidP="00B354A9">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40044EF6" w14:textId="05D23D67" w:rsidR="00E627D7" w:rsidRPr="00B354A9" w:rsidRDefault="00A5546F"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B354A9">
              <w:rPr>
                <w:rFonts w:asciiTheme="minorHAnsi" w:eastAsiaTheme="majorEastAsia" w:hAnsiTheme="minorHAnsi" w:cstheme="minorHAnsi"/>
                <w:b/>
                <w:color w:val="000000"/>
                <w:lang w:eastAsia="en-US"/>
              </w:rPr>
              <w:t xml:space="preserve">The </w:t>
            </w:r>
            <w:r w:rsidR="00176DC8" w:rsidRPr="00B354A9">
              <w:rPr>
                <w:rFonts w:asciiTheme="minorHAnsi" w:eastAsiaTheme="majorEastAsia" w:hAnsiTheme="minorHAnsi" w:cstheme="minorHAnsi"/>
                <w:b/>
                <w:color w:val="000000"/>
                <w:lang w:eastAsia="en-US"/>
              </w:rPr>
              <w:t>Department of Immigration</w:t>
            </w:r>
            <w:r w:rsidR="00176DC8" w:rsidRPr="00B354A9">
              <w:rPr>
                <w:rFonts w:asciiTheme="minorHAnsi" w:eastAsiaTheme="majorEastAsia" w:hAnsiTheme="minorHAnsi" w:cstheme="minorHAnsi"/>
                <w:color w:val="000000"/>
                <w:lang w:eastAsia="en-US"/>
              </w:rPr>
              <w:t xml:space="preserve"> </w:t>
            </w:r>
            <w:r w:rsidR="008B362C">
              <w:rPr>
                <w:rFonts w:asciiTheme="minorHAnsi" w:eastAsiaTheme="majorEastAsia" w:hAnsiTheme="minorHAnsi" w:cstheme="minorHAnsi"/>
                <w:color w:val="000000"/>
                <w:lang w:eastAsia="en-US"/>
              </w:rPr>
              <w:t>will provide guidance on the development of a unique-</w:t>
            </w:r>
            <w:r w:rsidR="00D24E0E" w:rsidRPr="00B354A9">
              <w:rPr>
                <w:rFonts w:asciiTheme="minorHAnsi" w:eastAsiaTheme="majorEastAsia" w:hAnsiTheme="minorHAnsi" w:cstheme="minorHAnsi"/>
                <w:color w:val="000000"/>
                <w:lang w:eastAsia="en-US"/>
              </w:rPr>
              <w:t xml:space="preserve">identifier </w:t>
            </w:r>
            <w:r w:rsidR="008B362C">
              <w:rPr>
                <w:rFonts w:asciiTheme="minorHAnsi" w:eastAsiaTheme="majorEastAsia" w:hAnsiTheme="minorHAnsi" w:cstheme="minorHAnsi"/>
                <w:color w:val="000000"/>
                <w:lang w:eastAsia="en-US"/>
              </w:rPr>
              <w:t>for</w:t>
            </w:r>
            <w:r w:rsidR="00D24E0E" w:rsidRPr="00B354A9">
              <w:rPr>
                <w:rFonts w:asciiTheme="minorHAnsi" w:eastAsiaTheme="majorEastAsia" w:hAnsiTheme="minorHAnsi" w:cstheme="minorHAnsi"/>
                <w:color w:val="000000"/>
                <w:lang w:eastAsia="en-US"/>
              </w:rPr>
              <w:t xml:space="preserve"> household members</w:t>
            </w:r>
            <w:r w:rsidR="008B362C">
              <w:rPr>
                <w:rFonts w:asciiTheme="minorHAnsi" w:eastAsiaTheme="majorEastAsia" w:hAnsiTheme="minorHAnsi" w:cstheme="minorHAnsi"/>
                <w:color w:val="000000"/>
                <w:lang w:eastAsia="en-US"/>
              </w:rPr>
              <w:t xml:space="preserve">. </w:t>
            </w:r>
            <w:r w:rsidR="00D24E0E" w:rsidRPr="00B354A9">
              <w:rPr>
                <w:rFonts w:asciiTheme="minorHAnsi" w:eastAsiaTheme="majorEastAsia" w:hAnsiTheme="minorHAnsi" w:cstheme="minorHAnsi"/>
                <w:color w:val="000000"/>
                <w:lang w:eastAsia="en-US"/>
              </w:rPr>
              <w:t>The unique identifier shall be used across social protection program databases for purpose</w:t>
            </w:r>
            <w:r w:rsidR="007C14D8" w:rsidRPr="00B354A9">
              <w:rPr>
                <w:rFonts w:asciiTheme="minorHAnsi" w:eastAsiaTheme="majorEastAsia" w:hAnsiTheme="minorHAnsi" w:cstheme="minorHAnsi"/>
                <w:color w:val="000000"/>
                <w:lang w:eastAsia="en-US"/>
              </w:rPr>
              <w:t>s</w:t>
            </w:r>
            <w:r w:rsidR="00D24E0E" w:rsidRPr="00B354A9">
              <w:rPr>
                <w:rFonts w:asciiTheme="minorHAnsi" w:eastAsiaTheme="majorEastAsia" w:hAnsiTheme="minorHAnsi" w:cstheme="minorHAnsi"/>
                <w:color w:val="000000"/>
                <w:lang w:eastAsia="en-US"/>
              </w:rPr>
              <w:t xml:space="preserve"> of data sharing and to prevent double dipping</w:t>
            </w:r>
            <w:r w:rsidR="007C14D8" w:rsidRPr="00B354A9">
              <w:rPr>
                <w:rFonts w:asciiTheme="minorHAnsi" w:eastAsiaTheme="majorEastAsia" w:hAnsiTheme="minorHAnsi" w:cstheme="minorHAnsi"/>
                <w:color w:val="000000"/>
                <w:lang w:eastAsia="en-US"/>
              </w:rPr>
              <w:t>.</w:t>
            </w:r>
            <w:r w:rsidR="009C49A1">
              <w:rPr>
                <w:rFonts w:asciiTheme="minorHAnsi" w:eastAsiaTheme="majorEastAsia" w:hAnsiTheme="minorHAnsi" w:cstheme="minorHAnsi"/>
                <w:color w:val="000000"/>
                <w:lang w:eastAsia="en-US"/>
              </w:rPr>
              <w:t xml:space="preserve"> The secretariat will also establish the feasibility of a joint-data collection exercise with Department of Immigration which is yet to commence on a massive data collection exercise for the issuance of national IDs</w:t>
            </w:r>
          </w:p>
          <w:p w14:paraId="1682DA99" w14:textId="42DF43FB" w:rsidR="00A5546F" w:rsidRPr="00B354A9" w:rsidRDefault="00A5546F" w:rsidP="00B354A9">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7F260A9B" w14:textId="17CE08A5" w:rsidR="00521888" w:rsidRPr="00B354A9" w:rsidRDefault="00E9225B"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B354A9">
              <w:rPr>
                <w:rFonts w:asciiTheme="minorHAnsi" w:eastAsiaTheme="majorEastAsia" w:hAnsiTheme="minorHAnsi" w:cstheme="minorHAnsi"/>
                <w:color w:val="000000"/>
                <w:lang w:eastAsia="en-US"/>
              </w:rPr>
              <w:t xml:space="preserve">The </w:t>
            </w:r>
            <w:r w:rsidRPr="00B354A9">
              <w:rPr>
                <w:rFonts w:asciiTheme="minorHAnsi" w:eastAsiaTheme="majorEastAsia" w:hAnsiTheme="minorHAnsi" w:cstheme="minorHAnsi"/>
                <w:b/>
                <w:color w:val="000000"/>
                <w:lang w:eastAsia="en-US"/>
              </w:rPr>
              <w:t xml:space="preserve">Department of </w:t>
            </w:r>
            <w:r w:rsidR="004B0C9C" w:rsidRPr="00B354A9">
              <w:rPr>
                <w:rFonts w:asciiTheme="minorHAnsi" w:eastAsiaTheme="majorEastAsia" w:hAnsiTheme="minorHAnsi" w:cstheme="minorHAnsi"/>
                <w:b/>
                <w:color w:val="000000"/>
                <w:lang w:eastAsia="en-US"/>
              </w:rPr>
              <w:t>NGO Affairs</w:t>
            </w:r>
            <w:r w:rsidR="004B44EB" w:rsidRPr="00B354A9">
              <w:rPr>
                <w:rFonts w:asciiTheme="minorHAnsi" w:eastAsiaTheme="majorEastAsia" w:hAnsiTheme="minorHAnsi" w:cstheme="minorHAnsi"/>
                <w:b/>
                <w:color w:val="000000"/>
                <w:lang w:eastAsia="en-US"/>
              </w:rPr>
              <w:t xml:space="preserve">, Ministry of </w:t>
            </w:r>
            <w:r w:rsidRPr="00B354A9">
              <w:rPr>
                <w:rFonts w:asciiTheme="minorHAnsi" w:eastAsiaTheme="majorEastAsia" w:hAnsiTheme="minorHAnsi" w:cstheme="minorHAnsi"/>
                <w:b/>
                <w:color w:val="000000"/>
                <w:lang w:eastAsia="en-US"/>
              </w:rPr>
              <w:t>Lands and Regional</w:t>
            </w:r>
            <w:r w:rsidR="004B44EB" w:rsidRPr="00B354A9">
              <w:rPr>
                <w:rFonts w:asciiTheme="minorHAnsi" w:eastAsiaTheme="majorEastAsia" w:hAnsiTheme="minorHAnsi" w:cstheme="minorHAnsi"/>
                <w:b/>
                <w:color w:val="000000"/>
                <w:lang w:eastAsia="en-US"/>
              </w:rPr>
              <w:t xml:space="preserve"> Government</w:t>
            </w:r>
            <w:r w:rsidR="00521888" w:rsidRPr="00B354A9">
              <w:rPr>
                <w:rFonts w:asciiTheme="minorHAnsi" w:eastAsiaTheme="majorEastAsia" w:hAnsiTheme="minorHAnsi" w:cstheme="minorHAnsi"/>
                <w:color w:val="000000"/>
                <w:lang w:eastAsia="en-US"/>
              </w:rPr>
              <w:t xml:space="preserve"> </w:t>
            </w:r>
            <w:r w:rsidR="00102782" w:rsidRPr="00B354A9">
              <w:rPr>
                <w:rFonts w:asciiTheme="minorHAnsi" w:eastAsiaTheme="majorEastAsia" w:hAnsiTheme="minorHAnsi" w:cstheme="minorHAnsi"/>
                <w:color w:val="000000"/>
                <w:lang w:eastAsia="en-US"/>
              </w:rPr>
              <w:t xml:space="preserve">will be responsible </w:t>
            </w:r>
            <w:r w:rsidRPr="00B354A9">
              <w:rPr>
                <w:rFonts w:asciiTheme="minorHAnsi" w:eastAsiaTheme="majorEastAsia" w:hAnsiTheme="minorHAnsi" w:cstheme="minorHAnsi"/>
                <w:color w:val="000000"/>
                <w:lang w:eastAsia="en-US"/>
              </w:rPr>
              <w:t>for</w:t>
            </w:r>
            <w:r w:rsidR="00102782" w:rsidRPr="00B354A9">
              <w:rPr>
                <w:rFonts w:asciiTheme="minorHAnsi" w:eastAsiaTheme="majorEastAsia" w:hAnsiTheme="minorHAnsi" w:cstheme="minorHAnsi"/>
                <w:color w:val="000000"/>
                <w:lang w:eastAsia="en-US"/>
              </w:rPr>
              <w:t xml:space="preserve"> ensur</w:t>
            </w:r>
            <w:r w:rsidRPr="00B354A9">
              <w:rPr>
                <w:rFonts w:asciiTheme="minorHAnsi" w:eastAsiaTheme="majorEastAsia" w:hAnsiTheme="minorHAnsi" w:cstheme="minorHAnsi"/>
                <w:color w:val="000000"/>
                <w:lang w:eastAsia="en-US"/>
              </w:rPr>
              <w:t>ing</w:t>
            </w:r>
            <w:r w:rsidR="00102782" w:rsidRPr="00B354A9">
              <w:rPr>
                <w:rFonts w:asciiTheme="minorHAnsi" w:eastAsiaTheme="majorEastAsia" w:hAnsiTheme="minorHAnsi" w:cstheme="minorHAnsi"/>
                <w:color w:val="000000"/>
                <w:lang w:eastAsia="en-US"/>
              </w:rPr>
              <w:t xml:space="preserve"> that </w:t>
            </w:r>
            <w:r w:rsidR="00521888" w:rsidRPr="00B354A9">
              <w:rPr>
                <w:rFonts w:asciiTheme="minorHAnsi" w:eastAsiaTheme="majorEastAsia" w:hAnsiTheme="minorHAnsi" w:cstheme="minorHAnsi"/>
                <w:color w:val="000000"/>
                <w:lang w:eastAsia="en-US"/>
              </w:rPr>
              <w:t>NGOs</w:t>
            </w:r>
            <w:r w:rsidR="00CD6AFA" w:rsidRPr="00B354A9">
              <w:rPr>
                <w:rFonts w:asciiTheme="minorHAnsi" w:eastAsiaTheme="majorEastAsia" w:hAnsiTheme="minorHAnsi" w:cstheme="minorHAnsi"/>
                <w:color w:val="000000"/>
                <w:lang w:eastAsia="en-US"/>
              </w:rPr>
              <w:t xml:space="preserve"> implementing any</w:t>
            </w:r>
            <w:r w:rsidR="00521888" w:rsidRPr="00B354A9">
              <w:rPr>
                <w:rFonts w:asciiTheme="minorHAnsi" w:eastAsiaTheme="majorEastAsia" w:hAnsiTheme="minorHAnsi" w:cstheme="minorHAnsi"/>
                <w:color w:val="000000"/>
                <w:lang w:eastAsia="en-US"/>
              </w:rPr>
              <w:t xml:space="preserve"> social assistance or social protection </w:t>
            </w:r>
            <w:r w:rsidR="00CD6AFA" w:rsidRPr="00B354A9">
              <w:rPr>
                <w:rFonts w:asciiTheme="minorHAnsi" w:eastAsiaTheme="majorEastAsia" w:hAnsiTheme="minorHAnsi" w:cstheme="minorHAnsi"/>
                <w:color w:val="000000"/>
                <w:lang w:eastAsia="en-US"/>
              </w:rPr>
              <w:t>programs shall</w:t>
            </w:r>
            <w:r w:rsidR="00741A6C" w:rsidRPr="00B354A9">
              <w:rPr>
                <w:rFonts w:asciiTheme="minorHAnsi" w:eastAsiaTheme="majorEastAsia" w:hAnsiTheme="minorHAnsi" w:cstheme="minorHAnsi"/>
                <w:color w:val="000000"/>
                <w:lang w:eastAsia="en-US"/>
              </w:rPr>
              <w:t xml:space="preserve"> </w:t>
            </w:r>
            <w:r w:rsidR="00521888" w:rsidRPr="00B354A9">
              <w:rPr>
                <w:rFonts w:asciiTheme="minorHAnsi" w:eastAsiaTheme="majorEastAsia" w:hAnsiTheme="minorHAnsi" w:cstheme="minorHAnsi"/>
                <w:color w:val="000000"/>
                <w:lang w:eastAsia="en-US"/>
              </w:rPr>
              <w:t xml:space="preserve">have registered and signed an MoU with the SP </w:t>
            </w:r>
            <w:r w:rsidR="00C91915" w:rsidRPr="00B354A9">
              <w:rPr>
                <w:rFonts w:asciiTheme="minorHAnsi" w:eastAsiaTheme="majorEastAsia" w:hAnsiTheme="minorHAnsi" w:cstheme="minorHAnsi"/>
                <w:color w:val="000000"/>
                <w:lang w:eastAsia="en-US"/>
              </w:rPr>
              <w:t>Secretariat</w:t>
            </w:r>
            <w:r w:rsidR="00521888" w:rsidRPr="00B354A9">
              <w:rPr>
                <w:rFonts w:asciiTheme="minorHAnsi" w:eastAsiaTheme="majorEastAsia" w:hAnsiTheme="minorHAnsi" w:cstheme="minorHAnsi"/>
                <w:color w:val="000000"/>
                <w:lang w:eastAsia="en-US"/>
              </w:rPr>
              <w:t xml:space="preserve"> on the </w:t>
            </w:r>
            <w:r w:rsidR="00C91915" w:rsidRPr="00B354A9">
              <w:rPr>
                <w:rFonts w:asciiTheme="minorHAnsi" w:eastAsiaTheme="majorEastAsia" w:hAnsiTheme="minorHAnsi" w:cstheme="minorHAnsi"/>
                <w:color w:val="000000"/>
                <w:lang w:eastAsia="en-US"/>
              </w:rPr>
              <w:t>potential</w:t>
            </w:r>
            <w:r w:rsidR="00521888" w:rsidRPr="00B354A9">
              <w:rPr>
                <w:rFonts w:asciiTheme="minorHAnsi" w:eastAsiaTheme="majorEastAsia" w:hAnsiTheme="minorHAnsi" w:cstheme="minorHAnsi"/>
                <w:color w:val="000000"/>
                <w:lang w:eastAsia="en-US"/>
              </w:rPr>
              <w:t xml:space="preserve"> use of the Social Registry for targeting</w:t>
            </w:r>
            <w:r w:rsidR="00102782" w:rsidRPr="00B354A9">
              <w:rPr>
                <w:rFonts w:asciiTheme="minorHAnsi" w:eastAsiaTheme="majorEastAsia" w:hAnsiTheme="minorHAnsi" w:cstheme="minorHAnsi"/>
                <w:color w:val="000000"/>
                <w:lang w:eastAsia="en-US"/>
              </w:rPr>
              <w:t xml:space="preserve"> and also to ensure </w:t>
            </w:r>
            <w:r w:rsidR="00CD6AFA" w:rsidRPr="00B354A9">
              <w:rPr>
                <w:rFonts w:asciiTheme="minorHAnsi" w:eastAsiaTheme="majorEastAsia" w:hAnsiTheme="minorHAnsi" w:cstheme="minorHAnsi"/>
                <w:color w:val="000000"/>
                <w:lang w:eastAsia="en-US"/>
              </w:rPr>
              <w:t xml:space="preserve">NGOs provide </w:t>
            </w:r>
            <w:r w:rsidR="00741A6C" w:rsidRPr="00B354A9">
              <w:rPr>
                <w:rFonts w:asciiTheme="minorHAnsi" w:eastAsiaTheme="majorEastAsia" w:hAnsiTheme="minorHAnsi" w:cstheme="minorHAnsi"/>
                <w:color w:val="000000"/>
                <w:lang w:eastAsia="en-US"/>
              </w:rPr>
              <w:t>updates</w:t>
            </w:r>
            <w:r w:rsidR="00CD6AFA" w:rsidRPr="00B354A9">
              <w:rPr>
                <w:rFonts w:asciiTheme="minorHAnsi" w:eastAsiaTheme="majorEastAsia" w:hAnsiTheme="minorHAnsi" w:cstheme="minorHAnsi"/>
                <w:color w:val="000000"/>
                <w:lang w:eastAsia="en-US"/>
              </w:rPr>
              <w:t xml:space="preserve"> and feedback to the Social Registry on beneficiaries enrolled </w:t>
            </w:r>
            <w:r w:rsidR="00432D3D" w:rsidRPr="00B354A9">
              <w:rPr>
                <w:rFonts w:asciiTheme="minorHAnsi" w:eastAsiaTheme="majorEastAsia" w:hAnsiTheme="minorHAnsi" w:cstheme="minorHAnsi"/>
                <w:color w:val="000000"/>
                <w:lang w:eastAsia="en-US"/>
              </w:rPr>
              <w:t xml:space="preserve">on their </w:t>
            </w:r>
            <w:r w:rsidR="00CD6AFA" w:rsidRPr="00B354A9">
              <w:rPr>
                <w:rFonts w:asciiTheme="minorHAnsi" w:eastAsiaTheme="majorEastAsia" w:hAnsiTheme="minorHAnsi" w:cstheme="minorHAnsi"/>
                <w:color w:val="000000"/>
                <w:lang w:eastAsia="en-US"/>
              </w:rPr>
              <w:t>social protection programs.</w:t>
            </w:r>
          </w:p>
          <w:p w14:paraId="1DF60C41" w14:textId="77777777" w:rsidR="00E627D7" w:rsidRPr="00B354A9" w:rsidRDefault="00E627D7" w:rsidP="00B354A9">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1EA442FD" w14:textId="0F98409B" w:rsidR="001042F7" w:rsidRPr="0071210A" w:rsidRDefault="00AB6E1E" w:rsidP="0071210A">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hAnsiTheme="minorHAnsi" w:cstheme="minorHAnsi"/>
              </w:rPr>
            </w:pPr>
            <w:r w:rsidRPr="00B354A9">
              <w:rPr>
                <w:rFonts w:asciiTheme="minorHAnsi" w:eastAsiaTheme="majorEastAsia" w:hAnsiTheme="minorHAnsi" w:cstheme="minorHAnsi"/>
                <w:color w:val="000000"/>
                <w:lang w:eastAsia="en-US"/>
              </w:rPr>
              <w:t xml:space="preserve">The </w:t>
            </w:r>
            <w:r w:rsidRPr="00B354A9">
              <w:rPr>
                <w:rFonts w:asciiTheme="minorHAnsi" w:eastAsiaTheme="majorEastAsia" w:hAnsiTheme="minorHAnsi" w:cstheme="minorHAnsi"/>
                <w:b/>
                <w:color w:val="000000"/>
                <w:lang w:eastAsia="en-US"/>
              </w:rPr>
              <w:t>Ministry of Health &amp; Social Welfare</w:t>
            </w:r>
            <w:r w:rsidR="00686143" w:rsidRPr="00B354A9">
              <w:rPr>
                <w:rFonts w:asciiTheme="minorHAnsi" w:eastAsiaTheme="majorEastAsia" w:hAnsiTheme="minorHAnsi" w:cstheme="minorHAnsi"/>
                <w:color w:val="000000"/>
                <w:lang w:eastAsia="en-US"/>
              </w:rPr>
              <w:t xml:space="preserve"> registers births and deaths for the citizens of The Gambia and shall be able to indicate any such updates </w:t>
            </w:r>
            <w:r w:rsidR="004B0C9C" w:rsidRPr="00B354A9">
              <w:rPr>
                <w:rFonts w:asciiTheme="minorHAnsi" w:eastAsiaTheme="majorEastAsia" w:hAnsiTheme="minorHAnsi" w:cstheme="minorHAnsi"/>
                <w:color w:val="000000"/>
                <w:lang w:eastAsia="en-US"/>
              </w:rPr>
              <w:t xml:space="preserve">of </w:t>
            </w:r>
            <w:r w:rsidR="00686143" w:rsidRPr="00B354A9">
              <w:rPr>
                <w:rFonts w:asciiTheme="minorHAnsi" w:eastAsiaTheme="majorEastAsia" w:hAnsiTheme="minorHAnsi" w:cstheme="minorHAnsi"/>
                <w:color w:val="000000"/>
                <w:lang w:eastAsia="en-US"/>
              </w:rPr>
              <w:t xml:space="preserve">beneficiary </w:t>
            </w:r>
            <w:r w:rsidR="00686143" w:rsidRPr="00B354A9">
              <w:rPr>
                <w:rFonts w:asciiTheme="minorHAnsi" w:eastAsiaTheme="majorEastAsia" w:hAnsiTheme="minorHAnsi" w:cstheme="minorHAnsi"/>
                <w:color w:val="000000"/>
                <w:lang w:eastAsia="en-US"/>
              </w:rPr>
              <w:lastRenderedPageBreak/>
              <w:t>records as part of the Social Registry Updates</w:t>
            </w:r>
            <w:r w:rsidR="00366E63" w:rsidRPr="00B354A9">
              <w:rPr>
                <w:rFonts w:asciiTheme="minorHAnsi" w:eastAsiaTheme="majorEastAsia" w:hAnsiTheme="minorHAnsi" w:cstheme="minorHAnsi"/>
                <w:color w:val="000000"/>
                <w:lang w:eastAsia="en-US"/>
              </w:rPr>
              <w:t xml:space="preserve">. </w:t>
            </w:r>
            <w:r w:rsidRPr="00B354A9">
              <w:rPr>
                <w:rFonts w:asciiTheme="minorHAnsi" w:eastAsiaTheme="majorEastAsia" w:hAnsiTheme="minorHAnsi" w:cstheme="minorHAnsi"/>
                <w:color w:val="000000"/>
                <w:lang w:eastAsia="en-US"/>
              </w:rPr>
              <w:t xml:space="preserve"> </w:t>
            </w:r>
            <w:r w:rsidR="00AA3CBF" w:rsidRPr="00B354A9">
              <w:rPr>
                <w:rFonts w:asciiTheme="minorHAnsi" w:eastAsiaTheme="majorEastAsia" w:hAnsiTheme="minorHAnsi" w:cstheme="minorHAnsi"/>
                <w:color w:val="000000"/>
                <w:lang w:eastAsia="en-US"/>
              </w:rPr>
              <w:t xml:space="preserve">The interoperability of the </w:t>
            </w:r>
            <w:r w:rsidR="003F57C8" w:rsidRPr="00B354A9">
              <w:rPr>
                <w:rFonts w:asciiTheme="minorHAnsi" w:eastAsiaTheme="majorEastAsia" w:hAnsiTheme="minorHAnsi" w:cstheme="minorHAnsi"/>
                <w:color w:val="000000"/>
                <w:lang w:eastAsia="en-US"/>
              </w:rPr>
              <w:t>CVRS</w:t>
            </w:r>
            <w:r w:rsidR="00AA3CBF" w:rsidRPr="00B354A9">
              <w:rPr>
                <w:rFonts w:asciiTheme="minorHAnsi" w:eastAsiaTheme="majorEastAsia" w:hAnsiTheme="minorHAnsi" w:cstheme="minorHAnsi"/>
                <w:color w:val="000000"/>
                <w:lang w:eastAsia="en-US"/>
              </w:rPr>
              <w:t xml:space="preserve"> Database and Social Registry Database will be key </w:t>
            </w:r>
            <w:r w:rsidR="008109EE" w:rsidRPr="00B354A9">
              <w:rPr>
                <w:rFonts w:asciiTheme="minorHAnsi" w:eastAsiaTheme="majorEastAsia" w:hAnsiTheme="minorHAnsi" w:cstheme="minorHAnsi"/>
                <w:color w:val="000000"/>
                <w:lang w:eastAsia="en-US"/>
              </w:rPr>
              <w:t>to ensure</w:t>
            </w:r>
            <w:r w:rsidR="00AA3CBF" w:rsidRPr="00B354A9">
              <w:rPr>
                <w:rFonts w:asciiTheme="minorHAnsi" w:eastAsiaTheme="majorEastAsia" w:hAnsiTheme="minorHAnsi" w:cstheme="minorHAnsi"/>
                <w:color w:val="000000"/>
                <w:lang w:eastAsia="en-US"/>
              </w:rPr>
              <w:t xml:space="preserve"> synchronization arrangements </w:t>
            </w:r>
            <w:r w:rsidR="008109EE" w:rsidRPr="00B354A9">
              <w:rPr>
                <w:rFonts w:asciiTheme="minorHAnsi" w:eastAsiaTheme="majorEastAsia" w:hAnsiTheme="minorHAnsi" w:cstheme="minorHAnsi"/>
                <w:color w:val="000000"/>
                <w:lang w:eastAsia="en-US"/>
              </w:rPr>
              <w:t>for</w:t>
            </w:r>
            <w:r w:rsidR="00AA3CBF" w:rsidRPr="00B354A9">
              <w:rPr>
                <w:rFonts w:asciiTheme="minorHAnsi" w:eastAsiaTheme="majorEastAsia" w:hAnsiTheme="minorHAnsi" w:cstheme="minorHAnsi"/>
                <w:color w:val="000000"/>
                <w:lang w:eastAsia="en-US"/>
              </w:rPr>
              <w:t xml:space="preserve"> continual data exchange</w:t>
            </w:r>
            <w:r w:rsidR="008109EE" w:rsidRPr="00B354A9">
              <w:rPr>
                <w:rFonts w:asciiTheme="minorHAnsi" w:eastAsiaTheme="majorEastAsia" w:hAnsiTheme="minorHAnsi" w:cstheme="minorHAnsi"/>
                <w:color w:val="000000"/>
                <w:lang w:eastAsia="en-US"/>
              </w:rPr>
              <w:t xml:space="preserve"> and/or </w:t>
            </w:r>
            <w:r w:rsidR="00AA3CBF" w:rsidRPr="00B354A9">
              <w:rPr>
                <w:rFonts w:asciiTheme="minorHAnsi" w:eastAsiaTheme="majorEastAsia" w:hAnsiTheme="minorHAnsi" w:cstheme="minorHAnsi"/>
                <w:color w:val="000000"/>
                <w:lang w:eastAsia="en-US"/>
              </w:rPr>
              <w:t>updates</w:t>
            </w:r>
            <w:r w:rsidR="00FB217F" w:rsidRPr="00B354A9">
              <w:rPr>
                <w:rFonts w:asciiTheme="minorHAnsi" w:eastAsiaTheme="majorEastAsia" w:hAnsiTheme="minorHAnsi" w:cstheme="minorHAnsi"/>
                <w:color w:val="000000"/>
                <w:lang w:eastAsia="en-US"/>
              </w:rPr>
              <w:t xml:space="preserve"> between the two databases.</w:t>
            </w:r>
          </w:p>
        </w:tc>
      </w:tr>
    </w:tbl>
    <w:p w14:paraId="4FB959D3" w14:textId="369A3E01" w:rsidR="00637D80" w:rsidRPr="00107445" w:rsidRDefault="00637D80" w:rsidP="00107445">
      <w:pPr>
        <w:rPr>
          <w:rFonts w:asciiTheme="minorHAnsi" w:hAnsiTheme="minorHAnsi" w:cstheme="minorHAnsi"/>
        </w:rPr>
      </w:pPr>
    </w:p>
    <w:p w14:paraId="69C372E9" w14:textId="77777777" w:rsidR="00637D80" w:rsidRPr="00107445" w:rsidRDefault="00637D80" w:rsidP="00107445">
      <w:pPr>
        <w:rPr>
          <w:rFonts w:asciiTheme="minorHAnsi" w:hAnsiTheme="minorHAnsi" w:cstheme="minorHAnsi"/>
        </w:rPr>
      </w:pPr>
    </w:p>
    <w:p w14:paraId="65600EAD" w14:textId="0BD9C389" w:rsidR="00637D80" w:rsidRPr="00107445" w:rsidRDefault="00FC1FC9" w:rsidP="00A35E78">
      <w:pPr>
        <w:pStyle w:val="Heading1"/>
        <w:rPr>
          <w:rFonts w:asciiTheme="minorHAnsi" w:hAnsiTheme="minorHAnsi" w:cstheme="minorHAnsi"/>
          <w:szCs w:val="24"/>
        </w:rPr>
      </w:pPr>
      <w:bookmarkStart w:id="58" w:name="_Toc525745145"/>
      <w:r>
        <w:rPr>
          <w:rFonts w:asciiTheme="minorHAnsi" w:hAnsiTheme="minorHAnsi" w:cstheme="minorHAnsi"/>
          <w:szCs w:val="24"/>
        </w:rPr>
        <w:t>8</w:t>
      </w:r>
      <w:r w:rsidRPr="00107445">
        <w:rPr>
          <w:rFonts w:asciiTheme="minorHAnsi" w:hAnsiTheme="minorHAnsi" w:cstheme="minorHAnsi"/>
          <w:szCs w:val="24"/>
        </w:rPr>
        <w:t>. SOCIAL REGISTRY MANAGEMENT INFORMATION SYSTEMS</w:t>
      </w:r>
      <w:bookmarkEnd w:id="58"/>
      <w:r w:rsidRPr="00107445">
        <w:rPr>
          <w:rFonts w:asciiTheme="minorHAnsi" w:hAnsiTheme="minorHAnsi" w:cstheme="minorHAnsi"/>
          <w:szCs w:val="24"/>
        </w:rPr>
        <w:t xml:space="preserve"> </w:t>
      </w:r>
    </w:p>
    <w:p w14:paraId="3B893916" w14:textId="09EC4CAF" w:rsidR="00E42F5F" w:rsidRPr="00107445" w:rsidRDefault="00E42F5F" w:rsidP="00107445">
      <w:pPr>
        <w:pStyle w:val="ListParagraph"/>
        <w:spacing w:line="276" w:lineRule="auto"/>
        <w:ind w:left="0"/>
        <w:jc w:val="both"/>
        <w:rPr>
          <w:rFonts w:asciiTheme="minorHAnsi" w:hAnsiTheme="minorHAnsi" w:cstheme="minorHAnsi"/>
        </w:rPr>
      </w:pPr>
    </w:p>
    <w:p w14:paraId="204DF698" w14:textId="6E3EC297" w:rsidR="00AD7D21" w:rsidRDefault="00AD7D21"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 xml:space="preserve">Operationally, Social Registries are information systems. Information is the core input and output of Social Registries. The main “inputs” to these systems include various types of information needed to determine potential eligibility for social programs and the main “outputs” of Social Registries are data that have been transformed into standardized formats that permit assessment of needs. </w:t>
      </w:r>
    </w:p>
    <w:p w14:paraId="78BC0BFE" w14:textId="77777777" w:rsidR="007C7C11" w:rsidRPr="007C7C11" w:rsidRDefault="007C7C11" w:rsidP="007C7C11">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1FE717D5" w14:textId="3BC14AE1" w:rsidR="00C766CD" w:rsidRPr="007C7C11" w:rsidRDefault="00AA2CB7"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Management I</w:t>
      </w:r>
      <w:r w:rsidR="00C766CD" w:rsidRPr="007C7C11">
        <w:rPr>
          <w:rFonts w:asciiTheme="minorHAnsi" w:eastAsiaTheme="majorEastAsia" w:hAnsiTheme="minorHAnsi" w:cstheme="minorHAnsi"/>
          <w:color w:val="000000"/>
          <w:lang w:eastAsia="en-US"/>
        </w:rPr>
        <w:t>nformation Systems for</w:t>
      </w:r>
      <w:r w:rsidR="00AD7D21" w:rsidRPr="007C7C11">
        <w:rPr>
          <w:rFonts w:asciiTheme="minorHAnsi" w:eastAsiaTheme="majorEastAsia" w:hAnsiTheme="minorHAnsi" w:cstheme="minorHAnsi"/>
          <w:color w:val="000000"/>
          <w:lang w:eastAsia="en-US"/>
        </w:rPr>
        <w:t xml:space="preserve"> Social Registries provide functionality for Field Data Collection and an </w:t>
      </w:r>
      <w:r w:rsidR="00C766CD" w:rsidRPr="007C7C11">
        <w:rPr>
          <w:rFonts w:asciiTheme="minorHAnsi" w:eastAsiaTheme="majorEastAsia" w:hAnsiTheme="minorHAnsi" w:cstheme="minorHAnsi"/>
          <w:color w:val="000000"/>
          <w:lang w:eastAsia="en-US"/>
        </w:rPr>
        <w:t xml:space="preserve">interface for </w:t>
      </w:r>
      <w:r w:rsidRPr="007C7C11">
        <w:rPr>
          <w:rFonts w:asciiTheme="minorHAnsi" w:eastAsiaTheme="majorEastAsia" w:hAnsiTheme="minorHAnsi" w:cstheme="minorHAnsi"/>
          <w:color w:val="000000"/>
          <w:lang w:eastAsia="en-US"/>
        </w:rPr>
        <w:t xml:space="preserve">Social Registry </w:t>
      </w:r>
      <w:r w:rsidR="00E9225B" w:rsidRPr="007C7C11">
        <w:rPr>
          <w:rFonts w:asciiTheme="minorHAnsi" w:eastAsiaTheme="majorEastAsia" w:hAnsiTheme="minorHAnsi" w:cstheme="minorHAnsi"/>
          <w:color w:val="000000"/>
          <w:lang w:eastAsia="en-US"/>
        </w:rPr>
        <w:t>s</w:t>
      </w:r>
      <w:r w:rsidRPr="007C7C11">
        <w:rPr>
          <w:rFonts w:asciiTheme="minorHAnsi" w:eastAsiaTheme="majorEastAsia" w:hAnsiTheme="minorHAnsi" w:cstheme="minorHAnsi"/>
          <w:color w:val="000000"/>
          <w:lang w:eastAsia="en-US"/>
        </w:rPr>
        <w:t>taff</w:t>
      </w:r>
      <w:r w:rsidR="00C766CD" w:rsidRPr="007C7C11">
        <w:rPr>
          <w:rFonts w:asciiTheme="minorHAnsi" w:eastAsiaTheme="majorEastAsia" w:hAnsiTheme="minorHAnsi" w:cstheme="minorHAnsi"/>
          <w:color w:val="000000"/>
          <w:lang w:eastAsia="en-US"/>
        </w:rPr>
        <w:t xml:space="preserve"> to transform and manage </w:t>
      </w:r>
      <w:r w:rsidRPr="007C7C11">
        <w:rPr>
          <w:rFonts w:asciiTheme="minorHAnsi" w:eastAsiaTheme="majorEastAsia" w:hAnsiTheme="minorHAnsi" w:cstheme="minorHAnsi"/>
          <w:color w:val="000000"/>
          <w:lang w:eastAsia="en-US"/>
        </w:rPr>
        <w:t>household</w:t>
      </w:r>
      <w:r w:rsidR="00C766CD" w:rsidRPr="007C7C11">
        <w:rPr>
          <w:rFonts w:asciiTheme="minorHAnsi" w:eastAsiaTheme="majorEastAsia" w:hAnsiTheme="minorHAnsi" w:cstheme="minorHAnsi"/>
          <w:color w:val="000000"/>
          <w:lang w:eastAsia="en-US"/>
        </w:rPr>
        <w:t xml:space="preserve"> data for eligibility assessment. It enables them to: (a) view data on individuals </w:t>
      </w:r>
      <w:r w:rsidR="00E9225B" w:rsidRPr="007C7C11">
        <w:rPr>
          <w:rFonts w:asciiTheme="minorHAnsi" w:eastAsiaTheme="majorEastAsia" w:hAnsiTheme="minorHAnsi" w:cstheme="minorHAnsi"/>
          <w:color w:val="000000"/>
          <w:lang w:eastAsia="en-US"/>
        </w:rPr>
        <w:t>and</w:t>
      </w:r>
      <w:r w:rsidR="00C766CD" w:rsidRPr="007C7C11">
        <w:rPr>
          <w:rFonts w:asciiTheme="minorHAnsi" w:eastAsiaTheme="majorEastAsia" w:hAnsiTheme="minorHAnsi" w:cstheme="minorHAnsi"/>
          <w:color w:val="000000"/>
          <w:lang w:eastAsia="en-US"/>
        </w:rPr>
        <w:t xml:space="preserve"> households: unique ID, members, demogra</w:t>
      </w:r>
      <w:r w:rsidR="00F20BCB" w:rsidRPr="007C7C11">
        <w:rPr>
          <w:rFonts w:asciiTheme="minorHAnsi" w:eastAsiaTheme="majorEastAsia" w:hAnsiTheme="minorHAnsi" w:cstheme="minorHAnsi"/>
          <w:color w:val="000000"/>
          <w:lang w:eastAsia="en-US"/>
        </w:rPr>
        <w:t>phics, socio-economic, housing and</w:t>
      </w:r>
      <w:r w:rsidR="00C766CD" w:rsidRPr="007C7C11">
        <w:rPr>
          <w:rFonts w:asciiTheme="minorHAnsi" w:eastAsiaTheme="majorEastAsia" w:hAnsiTheme="minorHAnsi" w:cstheme="minorHAnsi"/>
          <w:color w:val="000000"/>
          <w:lang w:eastAsia="en-US"/>
        </w:rPr>
        <w:t xml:space="preserve"> assets, health, education, employment, utilities, all programs registered, etc., (b) manage data: data cleaning for validity, accuracy, completeness, consistency, uniformity by parsing, deduplication, transformation, statistical methods, etc.; data filtering, data matching &amp; data archiving, audit trails, (c) assess eligibility using policy/criteria, (d) generate </w:t>
      </w:r>
      <w:r w:rsidR="00E9225B" w:rsidRPr="007C7C11">
        <w:rPr>
          <w:rFonts w:asciiTheme="minorHAnsi" w:eastAsiaTheme="majorEastAsia" w:hAnsiTheme="minorHAnsi" w:cstheme="minorHAnsi"/>
          <w:color w:val="000000"/>
          <w:lang w:eastAsia="en-US"/>
        </w:rPr>
        <w:t xml:space="preserve">an </w:t>
      </w:r>
      <w:r w:rsidR="00C766CD" w:rsidRPr="007C7C11">
        <w:rPr>
          <w:rFonts w:asciiTheme="minorHAnsi" w:eastAsiaTheme="majorEastAsia" w:hAnsiTheme="minorHAnsi" w:cstheme="minorHAnsi"/>
          <w:color w:val="000000"/>
          <w:lang w:eastAsia="en-US"/>
        </w:rPr>
        <w:t>eligibility list, (e) exchange data: (i) push eligibility data to beneficiary systems, (ii) extract, transform and load data sourced from other administrative systems, (f) update/rectify data based on cross checks, using protocols.</w:t>
      </w:r>
    </w:p>
    <w:p w14:paraId="435CF31F" w14:textId="5FE7BCCF" w:rsidR="00E42F5F" w:rsidRPr="007C7C11" w:rsidRDefault="00E42F5F" w:rsidP="007C7C11">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5F2418D3" w14:textId="0830C418" w:rsidR="00AA2CB7" w:rsidRPr="007C7C11" w:rsidRDefault="00AA2CB7"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ICT Infrastructure on the other hand is the composite hardware, software, network resources and services required for the existence, operation and management of an organization’s IT environment. It can be as simple as setting up IT equipment (servers, network, storage, power supply and cooling) in a room onsite, or as complex as commissioning a data center in a warehouse-style building. Typically, a data center to support sophisticated operations include the following components of ICT infrastructure:</w:t>
      </w:r>
    </w:p>
    <w:p w14:paraId="59CC2DE7" w14:textId="6880FF05" w:rsidR="00AA2CB7" w:rsidRPr="00107445" w:rsidRDefault="00AA2CB7" w:rsidP="00913CDD">
      <w:pPr>
        <w:pStyle w:val="ListParagraph"/>
        <w:widowControl w:val="0"/>
        <w:numPr>
          <w:ilvl w:val="0"/>
          <w:numId w:val="20"/>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Facilities – including electrical power utility grids, UPS (uninterrupted power supply), back-up generators,</w:t>
      </w:r>
      <w:r w:rsidR="0046645B" w:rsidRPr="00107445">
        <w:rPr>
          <w:rFonts w:asciiTheme="minorHAnsi" w:hAnsiTheme="minorHAnsi" w:cstheme="minorHAnsi"/>
        </w:rPr>
        <w:t xml:space="preserve"> </w:t>
      </w:r>
      <w:r w:rsidRPr="00107445">
        <w:rPr>
          <w:rFonts w:asciiTheme="minorHAnsi" w:hAnsiTheme="minorHAnsi" w:cstheme="minorHAnsi"/>
        </w:rPr>
        <w:t>power distribution units, automatic transfer switches, and cooling equipment.</w:t>
      </w:r>
    </w:p>
    <w:p w14:paraId="0909E48B" w14:textId="5BC584A8" w:rsidR="00AA2CB7" w:rsidRPr="00107445" w:rsidRDefault="00AA2CB7" w:rsidP="00913CDD">
      <w:pPr>
        <w:pStyle w:val="ListParagraph"/>
        <w:widowControl w:val="0"/>
        <w:numPr>
          <w:ilvl w:val="0"/>
          <w:numId w:val="20"/>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Server equipment – including servers mounted on racks and cabinets (physical and virtualized).</w:t>
      </w:r>
    </w:p>
    <w:p w14:paraId="424D07BB" w14:textId="759B5B47" w:rsidR="00AA2CB7" w:rsidRDefault="00AA2CB7" w:rsidP="00913CDD">
      <w:pPr>
        <w:pStyle w:val="ListParagraph"/>
        <w:widowControl w:val="0"/>
        <w:numPr>
          <w:ilvl w:val="0"/>
          <w:numId w:val="20"/>
        </w:numPr>
        <w:autoSpaceDE w:val="0"/>
        <w:autoSpaceDN w:val="0"/>
        <w:adjustRightInd w:val="0"/>
        <w:spacing w:line="276" w:lineRule="auto"/>
        <w:jc w:val="both"/>
        <w:rPr>
          <w:rFonts w:asciiTheme="minorHAnsi" w:hAnsiTheme="minorHAnsi" w:cstheme="minorHAnsi"/>
        </w:rPr>
      </w:pPr>
      <w:r w:rsidRPr="00107445">
        <w:rPr>
          <w:rFonts w:asciiTheme="minorHAnsi" w:hAnsiTheme="minorHAnsi" w:cstheme="minorHAnsi"/>
        </w:rPr>
        <w:t>Networking</w:t>
      </w:r>
      <w:r w:rsidR="0046645B" w:rsidRPr="00107445">
        <w:rPr>
          <w:rFonts w:asciiTheme="minorHAnsi" w:hAnsiTheme="minorHAnsi" w:cstheme="minorHAnsi"/>
        </w:rPr>
        <w:t xml:space="preserve"> equipment – including routers, switches</w:t>
      </w:r>
      <w:r w:rsidRPr="00107445">
        <w:rPr>
          <w:rFonts w:asciiTheme="minorHAnsi" w:hAnsiTheme="minorHAnsi" w:cstheme="minorHAnsi"/>
        </w:rPr>
        <w:t>, load balancers and link technology (copper/fiber cabling).</w:t>
      </w:r>
    </w:p>
    <w:p w14:paraId="6409A97A" w14:textId="03BD66F0" w:rsidR="00C5086C" w:rsidRDefault="008530D8" w:rsidP="00913CDD">
      <w:pPr>
        <w:pStyle w:val="ListParagraph"/>
        <w:widowControl w:val="0"/>
        <w:numPr>
          <w:ilvl w:val="0"/>
          <w:numId w:val="20"/>
        </w:numPr>
        <w:autoSpaceDE w:val="0"/>
        <w:autoSpaceDN w:val="0"/>
        <w:adjustRightInd w:val="0"/>
        <w:spacing w:line="276" w:lineRule="auto"/>
        <w:jc w:val="both"/>
        <w:rPr>
          <w:rFonts w:asciiTheme="minorHAnsi" w:hAnsiTheme="minorHAnsi" w:cstheme="minorHAnsi"/>
        </w:rPr>
      </w:pPr>
      <w:r>
        <w:rPr>
          <w:rFonts w:asciiTheme="minorHAnsi" w:hAnsiTheme="minorHAnsi" w:cstheme="minorHAnsi"/>
        </w:rPr>
        <w:lastRenderedPageBreak/>
        <w:t>MIS hosting and Storage – including options for local hosting</w:t>
      </w:r>
      <w:r w:rsidR="00AD571D">
        <w:rPr>
          <w:rFonts w:asciiTheme="minorHAnsi" w:hAnsiTheme="minorHAnsi" w:cstheme="minorHAnsi"/>
        </w:rPr>
        <w:t xml:space="preserve"> in a data center</w:t>
      </w:r>
      <w:r>
        <w:rPr>
          <w:rFonts w:asciiTheme="minorHAnsi" w:hAnsiTheme="minorHAnsi" w:cstheme="minorHAnsi"/>
        </w:rPr>
        <w:t xml:space="preserve"> and storage or cloud hosting and storage</w:t>
      </w:r>
    </w:p>
    <w:p w14:paraId="212F37A7" w14:textId="77777777" w:rsidR="007C7C11" w:rsidRPr="007C7C11" w:rsidRDefault="007C7C11" w:rsidP="007C7C11">
      <w:pPr>
        <w:pStyle w:val="ListParagraph"/>
        <w:widowControl w:val="0"/>
        <w:autoSpaceDE w:val="0"/>
        <w:autoSpaceDN w:val="0"/>
        <w:adjustRightInd w:val="0"/>
        <w:spacing w:line="276" w:lineRule="auto"/>
        <w:ind w:left="360"/>
        <w:jc w:val="both"/>
        <w:rPr>
          <w:rFonts w:asciiTheme="minorHAnsi" w:hAnsiTheme="minorHAnsi" w:cstheme="minorHAnsi"/>
        </w:rPr>
      </w:pPr>
    </w:p>
    <w:p w14:paraId="410B5293" w14:textId="35A2FBBD" w:rsidR="00AD571D" w:rsidRDefault="00AA2CB7" w:rsidP="00AD571D">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 xml:space="preserve">In order to manage the time and cost of procurement, investment and operations and to achieve economies of scale for government, as a </w:t>
      </w:r>
      <w:r w:rsidR="002B295D" w:rsidRPr="007C7C11">
        <w:rPr>
          <w:rFonts w:asciiTheme="minorHAnsi" w:eastAsiaTheme="majorEastAsia" w:hAnsiTheme="minorHAnsi" w:cstheme="minorHAnsi"/>
          <w:color w:val="000000"/>
          <w:lang w:eastAsia="en-US"/>
        </w:rPr>
        <w:t>whole, a</w:t>
      </w:r>
      <w:r w:rsidRPr="007C7C11">
        <w:rPr>
          <w:rFonts w:asciiTheme="minorHAnsi" w:eastAsiaTheme="majorEastAsia" w:hAnsiTheme="minorHAnsi" w:cstheme="minorHAnsi"/>
          <w:color w:val="000000"/>
          <w:lang w:eastAsia="en-US"/>
        </w:rPr>
        <w:t xml:space="preserve"> shared data center is highly recommended. Fragmentation of programs have resulted in duplicate investments in software applications, databases and ICT infrastructure across and within government agencies. </w:t>
      </w:r>
    </w:p>
    <w:p w14:paraId="6C4F1E90" w14:textId="227883BC" w:rsidR="00AD571D" w:rsidRPr="00E35190" w:rsidRDefault="00AD571D" w:rsidP="00E35190">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Whereas using a data center is current practice, some programs opt for a cloud-based approach, to minimize procurement, investment and operations costs, and to take advantage of potentially unlimited computing power</w:t>
      </w:r>
      <w:r>
        <w:rPr>
          <w:rFonts w:asciiTheme="minorHAnsi" w:eastAsiaTheme="majorEastAsia" w:hAnsiTheme="minorHAnsi" w:cstheme="minorHAnsi"/>
          <w:color w:val="000000"/>
          <w:lang w:eastAsia="en-US"/>
        </w:rPr>
        <w:t>.</w:t>
      </w:r>
      <w:r w:rsidR="00E35190">
        <w:rPr>
          <w:rFonts w:asciiTheme="minorHAnsi" w:eastAsiaTheme="majorEastAsia" w:hAnsiTheme="minorHAnsi" w:cstheme="minorHAnsi"/>
          <w:color w:val="000000"/>
          <w:lang w:eastAsia="en-US"/>
        </w:rPr>
        <w:t xml:space="preserve"> It is</w:t>
      </w:r>
      <w:r w:rsidRPr="00E35190">
        <w:rPr>
          <w:rFonts w:asciiTheme="minorHAnsi" w:eastAsiaTheme="majorEastAsia" w:hAnsiTheme="minorHAnsi" w:cstheme="minorHAnsi"/>
          <w:color w:val="000000"/>
          <w:lang w:eastAsia="en-US"/>
        </w:rPr>
        <w:t xml:space="preserve"> worth understanding the benefits the cloud can provide</w:t>
      </w:r>
      <w:r w:rsidR="00E35190">
        <w:rPr>
          <w:rFonts w:asciiTheme="minorHAnsi" w:eastAsiaTheme="majorEastAsia" w:hAnsiTheme="minorHAnsi" w:cstheme="minorHAnsi"/>
          <w:color w:val="000000"/>
          <w:lang w:eastAsia="en-US"/>
        </w:rPr>
        <w:t>, including but not limited to</w:t>
      </w:r>
    </w:p>
    <w:p w14:paraId="32545EF1"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Security in the cloud is extremely high—very hard to do yourself.</w:t>
      </w:r>
    </w:p>
    <w:p w14:paraId="69CB1B4A"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“Bring your own keys” means that data is encrypted and that the provider cannot read it.</w:t>
      </w:r>
    </w:p>
    <w:p w14:paraId="2FE2DA9F"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Reliability is excellent because of the nature of the infrastructure.</w:t>
      </w:r>
    </w:p>
    <w:p w14:paraId="2CE9DF74"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Flexibility is virtually unlimited; new environments, new applications, and higher loads are all handled with a click and only when needed.</w:t>
      </w:r>
    </w:p>
    <w:p w14:paraId="232E28E1"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Costs are low because scale is massive.</w:t>
      </w:r>
    </w:p>
    <w:p w14:paraId="3CE2FB02"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Low-end servers cost from 2 cents per hour and medium level servers from 10 cents per hour.</w:t>
      </w:r>
    </w:p>
    <w:p w14:paraId="6AC44933"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There are many server options, so the right performance can be obtained at the right price.</w:t>
      </w:r>
    </w:p>
    <w:p w14:paraId="073922B1"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1 TB of storage costs from US$100 to US$1,200 per year depending on access and performance.</w:t>
      </w:r>
    </w:p>
    <w:p w14:paraId="35F488D7"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Autoscaling can be used to handle peaks and provide lower base costs.</w:t>
      </w:r>
    </w:p>
    <w:p w14:paraId="01325DDA"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There are many options for cold standby systems, active-pass or active-active configurations, backups, and disaster recovery</w:t>
      </w:r>
    </w:p>
    <w:p w14:paraId="04471B16" w14:textId="77777777" w:rsidR="00AD571D" w:rsidRPr="00AD571D" w:rsidRDefault="00AD571D" w:rsidP="00913CDD">
      <w:pPr>
        <w:pStyle w:val="ListParagraph"/>
        <w:widowControl w:val="0"/>
        <w:numPr>
          <w:ilvl w:val="0"/>
          <w:numId w:val="60"/>
        </w:numPr>
        <w:autoSpaceDE w:val="0"/>
        <w:autoSpaceDN w:val="0"/>
        <w:adjustRightInd w:val="0"/>
        <w:spacing w:before="100" w:beforeAutospacing="1" w:after="100" w:afterAutospacing="1" w:line="276" w:lineRule="auto"/>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Many other services are available at low prices—intrusion detection, identity, monitoring, analytics.</w:t>
      </w:r>
    </w:p>
    <w:p w14:paraId="36E6D8E3" w14:textId="77777777" w:rsidR="00AD571D" w:rsidRPr="00AD571D" w:rsidRDefault="00AD571D" w:rsidP="00AD571D">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Governments and businesses around the world are moving to the cloud, with many governments adopting a “cloud first” ICT strategy. Applications can be designed and deployed to be resilient enough to handle interruptions and degraded service levels. Common practice is to use the power and flexibility of the cloud to ensure that nonfunctional service-level agreement</w:t>
      </w:r>
      <w:r w:rsidRPr="00AD571D" w:rsidDel="00F95547">
        <w:rPr>
          <w:rFonts w:asciiTheme="minorHAnsi" w:eastAsiaTheme="majorEastAsia" w:hAnsiTheme="minorHAnsi" w:cstheme="minorHAnsi"/>
          <w:color w:val="000000"/>
          <w:lang w:eastAsia="en-US"/>
        </w:rPr>
        <w:t xml:space="preserve"> </w:t>
      </w:r>
      <w:r w:rsidRPr="00AD571D">
        <w:rPr>
          <w:rFonts w:asciiTheme="minorHAnsi" w:eastAsiaTheme="majorEastAsia" w:hAnsiTheme="minorHAnsi" w:cstheme="minorHAnsi"/>
          <w:color w:val="000000"/>
          <w:lang w:eastAsia="en-US"/>
        </w:rPr>
        <w:t>requirements are met. There is general acceptance of what cloud providers are doing and how they are doing it. This means that there is little need to be concerned about possible traps because these have been addressed as competitive pressures make cloud services more transparent and complete.</w:t>
      </w:r>
    </w:p>
    <w:p w14:paraId="511B3CC9" w14:textId="77777777" w:rsidR="00AD571D" w:rsidRPr="00AD571D" w:rsidRDefault="00AD571D" w:rsidP="00AD571D">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AD571D">
        <w:rPr>
          <w:rFonts w:asciiTheme="minorHAnsi" w:eastAsiaTheme="majorEastAsia" w:hAnsiTheme="minorHAnsi" w:cstheme="minorHAnsi"/>
          <w:color w:val="000000"/>
          <w:lang w:eastAsia="en-US"/>
        </w:rPr>
        <w:t xml:space="preserve">Alternatively, although a data center is easily understandable and under direct control of the government, there are considerable costs involved, suitably trained staff </w:t>
      </w:r>
      <w:r w:rsidRPr="00AD571D">
        <w:rPr>
          <w:rFonts w:asciiTheme="minorHAnsi" w:eastAsiaTheme="majorEastAsia" w:hAnsiTheme="minorHAnsi" w:cstheme="minorHAnsi"/>
          <w:color w:val="000000"/>
          <w:lang w:eastAsia="en-US"/>
        </w:rPr>
        <w:lastRenderedPageBreak/>
        <w:t>are needed to operate a data center, and equipment will need to be upgraded regularly.</w:t>
      </w:r>
    </w:p>
    <w:p w14:paraId="3E6EA3D7" w14:textId="1ACDE62E" w:rsidR="0037025E" w:rsidRPr="007C7C11" w:rsidRDefault="00E35190"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E35190">
        <w:rPr>
          <w:rFonts w:asciiTheme="minorHAnsi" w:eastAsiaTheme="majorEastAsia" w:hAnsiTheme="minorHAnsi" w:cstheme="minorHAnsi"/>
          <w:color w:val="000000"/>
          <w:lang w:eastAsia="en-US"/>
        </w:rPr>
        <w:t xml:space="preserve">Based on the review of the </w:t>
      </w:r>
      <w:r>
        <w:rPr>
          <w:rFonts w:asciiTheme="minorHAnsi" w:eastAsiaTheme="majorEastAsia" w:hAnsiTheme="minorHAnsi" w:cstheme="minorHAnsi"/>
          <w:color w:val="000000"/>
          <w:lang w:eastAsia="en-US"/>
        </w:rPr>
        <w:t xml:space="preserve">Information and Communications Act, 2009 and National Information Communication </w:t>
      </w:r>
      <w:r w:rsidR="00417310">
        <w:rPr>
          <w:rFonts w:asciiTheme="minorHAnsi" w:eastAsiaTheme="majorEastAsia" w:hAnsiTheme="minorHAnsi" w:cstheme="minorHAnsi"/>
          <w:color w:val="000000"/>
          <w:lang w:eastAsia="en-US"/>
        </w:rPr>
        <w:t>Infrastructure</w:t>
      </w:r>
      <w:r>
        <w:rPr>
          <w:rFonts w:asciiTheme="minorHAnsi" w:eastAsiaTheme="majorEastAsia" w:hAnsiTheme="minorHAnsi" w:cstheme="minorHAnsi"/>
          <w:color w:val="000000"/>
          <w:lang w:eastAsia="en-US"/>
        </w:rPr>
        <w:t xml:space="preserve"> Policy and Plans for the Gambia</w:t>
      </w:r>
      <w:r w:rsidRPr="00E35190">
        <w:rPr>
          <w:rFonts w:asciiTheme="minorHAnsi" w:eastAsiaTheme="majorEastAsia" w:hAnsiTheme="minorHAnsi" w:cstheme="minorHAnsi"/>
          <w:color w:val="000000"/>
          <w:lang w:eastAsia="en-US"/>
        </w:rPr>
        <w:t>, it seems there is no legislative impediment to keeping data in the cloud</w:t>
      </w:r>
      <w:r>
        <w:rPr>
          <w:rFonts w:asciiTheme="minorHAnsi" w:eastAsiaTheme="majorEastAsia" w:hAnsiTheme="minorHAnsi" w:cstheme="minorHAnsi"/>
          <w:color w:val="000000"/>
          <w:lang w:eastAsia="en-US"/>
        </w:rPr>
        <w:t xml:space="preserve">. </w:t>
      </w:r>
    </w:p>
    <w:p w14:paraId="2EEF90F7" w14:textId="77777777" w:rsidR="00E42F5F" w:rsidRPr="00107445" w:rsidRDefault="00E42F5F" w:rsidP="00107445">
      <w:pPr>
        <w:pStyle w:val="ListParagraph"/>
        <w:spacing w:line="276" w:lineRule="auto"/>
        <w:ind w:left="0"/>
        <w:jc w:val="both"/>
        <w:rPr>
          <w:rFonts w:asciiTheme="minorHAnsi" w:hAnsiTheme="minorHAnsi" w:cstheme="minorHAnsi"/>
        </w:rPr>
      </w:pPr>
    </w:p>
    <w:tbl>
      <w:tblPr>
        <w:tblStyle w:val="TableGrid"/>
        <w:tblW w:w="4994" w:type="pct"/>
        <w:shd w:val="clear" w:color="auto" w:fill="D9D9D9" w:themeFill="background1" w:themeFillShade="D9"/>
        <w:tblLook w:val="04A0" w:firstRow="1" w:lastRow="0" w:firstColumn="1" w:lastColumn="0" w:noHBand="0" w:noVBand="1"/>
      </w:tblPr>
      <w:tblGrid>
        <w:gridCol w:w="8478"/>
      </w:tblGrid>
      <w:tr w:rsidR="00F56B12" w:rsidRPr="00107445" w14:paraId="45B32D29" w14:textId="77777777" w:rsidTr="00107445">
        <w:tc>
          <w:tcPr>
            <w:tcW w:w="5000" w:type="pct"/>
            <w:shd w:val="clear" w:color="auto" w:fill="D9D9D9" w:themeFill="background1" w:themeFillShade="D9"/>
          </w:tcPr>
          <w:p w14:paraId="05D85650" w14:textId="56CC7C11" w:rsidR="00F56B12" w:rsidRPr="00107445" w:rsidRDefault="00F56B12" w:rsidP="003372EC">
            <w:pPr>
              <w:pStyle w:val="Heading2"/>
              <w:outlineLvl w:val="1"/>
              <w:rPr>
                <w:lang w:eastAsia="en-US"/>
              </w:rPr>
            </w:pPr>
            <w:bookmarkStart w:id="59" w:name="_Toc525745146"/>
            <w:r w:rsidRPr="00107445">
              <w:rPr>
                <w:lang w:eastAsia="en-US"/>
              </w:rPr>
              <w:t xml:space="preserve">DECISION </w:t>
            </w:r>
            <w:r w:rsidR="00A35E78">
              <w:rPr>
                <w:lang w:eastAsia="en-US"/>
              </w:rPr>
              <w:t>8</w:t>
            </w:r>
            <w:r w:rsidRPr="00107445">
              <w:rPr>
                <w:lang w:eastAsia="en-US"/>
              </w:rPr>
              <w:t xml:space="preserve">: SOCIAL REGISTRY </w:t>
            </w:r>
            <w:r w:rsidR="003677A3" w:rsidRPr="00107445">
              <w:rPr>
                <w:lang w:eastAsia="en-US"/>
              </w:rPr>
              <w:t xml:space="preserve">MANGEMENT </w:t>
            </w:r>
            <w:r w:rsidRPr="00107445">
              <w:rPr>
                <w:lang w:eastAsia="en-US"/>
              </w:rPr>
              <w:t>INFORMATION SYSTEM</w:t>
            </w:r>
            <w:bookmarkEnd w:id="59"/>
            <w:r w:rsidR="00380F57">
              <w:rPr>
                <w:lang w:eastAsia="en-US"/>
              </w:rPr>
              <w:t xml:space="preserve"> </w:t>
            </w:r>
          </w:p>
          <w:p w14:paraId="5773FB6D" w14:textId="77777777" w:rsidR="00F56B12" w:rsidRPr="00107445" w:rsidRDefault="00F56B12" w:rsidP="00F56B12">
            <w:pPr>
              <w:pStyle w:val="ListParagraph"/>
              <w:spacing w:line="276" w:lineRule="auto"/>
              <w:ind w:left="0"/>
              <w:jc w:val="both"/>
              <w:rPr>
                <w:rFonts w:asciiTheme="minorHAnsi" w:hAnsiTheme="minorHAnsi" w:cstheme="minorHAnsi"/>
              </w:rPr>
            </w:pPr>
          </w:p>
          <w:p w14:paraId="0FD07123" w14:textId="656D9F5F" w:rsidR="003F3966" w:rsidRPr="007C7C11" w:rsidRDefault="00F56B12"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 xml:space="preserve">A </w:t>
            </w:r>
            <w:r w:rsidR="00465E9A">
              <w:rPr>
                <w:rFonts w:asciiTheme="minorHAnsi" w:eastAsiaTheme="majorEastAsia" w:hAnsiTheme="minorHAnsi" w:cstheme="minorHAnsi"/>
                <w:color w:val="000000"/>
                <w:lang w:eastAsia="en-US"/>
              </w:rPr>
              <w:t>s</w:t>
            </w:r>
            <w:r w:rsidRPr="007C7C11">
              <w:rPr>
                <w:rFonts w:asciiTheme="minorHAnsi" w:eastAsiaTheme="majorEastAsia" w:hAnsiTheme="minorHAnsi" w:cstheme="minorHAnsi"/>
                <w:color w:val="000000"/>
                <w:lang w:eastAsia="en-US"/>
              </w:rPr>
              <w:t xml:space="preserve">oftware </w:t>
            </w:r>
            <w:r w:rsidR="00465E9A">
              <w:rPr>
                <w:rFonts w:asciiTheme="minorHAnsi" w:eastAsiaTheme="majorEastAsia" w:hAnsiTheme="minorHAnsi" w:cstheme="minorHAnsi"/>
                <w:color w:val="000000"/>
                <w:lang w:eastAsia="en-US"/>
              </w:rPr>
              <w:t>d</w:t>
            </w:r>
            <w:r w:rsidRPr="007C7C11">
              <w:rPr>
                <w:rFonts w:asciiTheme="minorHAnsi" w:eastAsiaTheme="majorEastAsia" w:hAnsiTheme="minorHAnsi" w:cstheme="minorHAnsi"/>
                <w:color w:val="000000"/>
                <w:lang w:eastAsia="en-US"/>
              </w:rPr>
              <w:t xml:space="preserve">evelopment </w:t>
            </w:r>
            <w:r w:rsidR="00465E9A">
              <w:rPr>
                <w:rFonts w:asciiTheme="minorHAnsi" w:eastAsiaTheme="majorEastAsia" w:hAnsiTheme="minorHAnsi" w:cstheme="minorHAnsi"/>
                <w:color w:val="000000"/>
                <w:lang w:eastAsia="en-US"/>
              </w:rPr>
              <w:t>f</w:t>
            </w:r>
            <w:r w:rsidRPr="007C7C11">
              <w:rPr>
                <w:rFonts w:asciiTheme="minorHAnsi" w:eastAsiaTheme="majorEastAsia" w:hAnsiTheme="minorHAnsi" w:cstheme="minorHAnsi"/>
                <w:color w:val="000000"/>
                <w:lang w:eastAsia="en-US"/>
              </w:rPr>
              <w:t>irm will be hired to</w:t>
            </w:r>
            <w:r w:rsidR="003F3966" w:rsidRPr="007C7C11">
              <w:rPr>
                <w:rFonts w:asciiTheme="minorHAnsi" w:eastAsiaTheme="majorEastAsia" w:hAnsiTheme="minorHAnsi" w:cstheme="minorHAnsi"/>
                <w:color w:val="000000"/>
                <w:lang w:eastAsia="en-US"/>
              </w:rPr>
              <w:t xml:space="preserve"> </w:t>
            </w:r>
            <w:r w:rsidR="002959AA" w:rsidRPr="007C7C11">
              <w:rPr>
                <w:rFonts w:asciiTheme="minorHAnsi" w:eastAsiaTheme="majorEastAsia" w:hAnsiTheme="minorHAnsi" w:cstheme="minorHAnsi"/>
                <w:color w:val="000000"/>
                <w:lang w:eastAsia="en-US"/>
              </w:rPr>
              <w:t>d</w:t>
            </w:r>
            <w:r w:rsidR="003F3966" w:rsidRPr="007C7C11">
              <w:rPr>
                <w:rFonts w:asciiTheme="minorHAnsi" w:eastAsiaTheme="majorEastAsia" w:hAnsiTheme="minorHAnsi" w:cstheme="minorHAnsi"/>
                <w:color w:val="000000"/>
                <w:lang w:eastAsia="en-US"/>
              </w:rPr>
              <w:t xml:space="preserve">esign, develop and implement the </w:t>
            </w:r>
            <w:r w:rsidR="00465E9A">
              <w:rPr>
                <w:rFonts w:asciiTheme="minorHAnsi" w:eastAsiaTheme="majorEastAsia" w:hAnsiTheme="minorHAnsi" w:cstheme="minorHAnsi"/>
                <w:color w:val="000000"/>
                <w:lang w:eastAsia="en-US"/>
              </w:rPr>
              <w:t>d</w:t>
            </w:r>
            <w:r w:rsidR="003F3966" w:rsidRPr="007C7C11">
              <w:rPr>
                <w:rFonts w:asciiTheme="minorHAnsi" w:eastAsiaTheme="majorEastAsia" w:hAnsiTheme="minorHAnsi" w:cstheme="minorHAnsi"/>
                <w:color w:val="000000"/>
                <w:lang w:eastAsia="en-US"/>
              </w:rPr>
              <w:t xml:space="preserve">ata </w:t>
            </w:r>
            <w:r w:rsidR="00465E9A">
              <w:rPr>
                <w:rFonts w:asciiTheme="minorHAnsi" w:eastAsiaTheme="majorEastAsia" w:hAnsiTheme="minorHAnsi" w:cstheme="minorHAnsi"/>
                <w:color w:val="000000"/>
                <w:lang w:eastAsia="en-US"/>
              </w:rPr>
              <w:t>c</w:t>
            </w:r>
            <w:r w:rsidR="00F12D24" w:rsidRPr="007C7C11">
              <w:rPr>
                <w:rFonts w:asciiTheme="minorHAnsi" w:eastAsiaTheme="majorEastAsia" w:hAnsiTheme="minorHAnsi" w:cstheme="minorHAnsi"/>
                <w:color w:val="000000"/>
                <w:lang w:eastAsia="en-US"/>
              </w:rPr>
              <w:t xml:space="preserve">ollection </w:t>
            </w:r>
            <w:r w:rsidR="00465E9A">
              <w:rPr>
                <w:rFonts w:asciiTheme="minorHAnsi" w:eastAsiaTheme="majorEastAsia" w:hAnsiTheme="minorHAnsi" w:cstheme="minorHAnsi"/>
                <w:color w:val="000000"/>
                <w:lang w:eastAsia="en-US"/>
              </w:rPr>
              <w:t>s</w:t>
            </w:r>
            <w:r w:rsidR="003F3966" w:rsidRPr="007C7C11">
              <w:rPr>
                <w:rFonts w:asciiTheme="minorHAnsi" w:eastAsiaTheme="majorEastAsia" w:hAnsiTheme="minorHAnsi" w:cstheme="minorHAnsi"/>
                <w:color w:val="000000"/>
                <w:lang w:eastAsia="en-US"/>
              </w:rPr>
              <w:t xml:space="preserve">oftware and </w:t>
            </w:r>
            <w:r w:rsidR="00465E9A">
              <w:rPr>
                <w:rFonts w:asciiTheme="minorHAnsi" w:eastAsiaTheme="majorEastAsia" w:hAnsiTheme="minorHAnsi" w:cstheme="minorHAnsi"/>
                <w:color w:val="000000"/>
                <w:lang w:eastAsia="en-US"/>
              </w:rPr>
              <w:t>social registry</w:t>
            </w:r>
            <w:r w:rsidR="003F3966" w:rsidRPr="007C7C11">
              <w:rPr>
                <w:rFonts w:asciiTheme="minorHAnsi" w:eastAsiaTheme="majorEastAsia" w:hAnsiTheme="minorHAnsi" w:cstheme="minorHAnsi"/>
                <w:color w:val="000000"/>
                <w:lang w:eastAsia="en-US"/>
              </w:rPr>
              <w:t xml:space="preserve"> </w:t>
            </w:r>
            <w:r w:rsidR="00465E9A">
              <w:rPr>
                <w:rFonts w:asciiTheme="minorHAnsi" w:eastAsiaTheme="majorEastAsia" w:hAnsiTheme="minorHAnsi" w:cstheme="minorHAnsi"/>
                <w:color w:val="000000"/>
                <w:lang w:eastAsia="en-US"/>
              </w:rPr>
              <w:t>m</w:t>
            </w:r>
            <w:r w:rsidR="003F3966" w:rsidRPr="007C7C11">
              <w:rPr>
                <w:rFonts w:asciiTheme="minorHAnsi" w:eastAsiaTheme="majorEastAsia" w:hAnsiTheme="minorHAnsi" w:cstheme="minorHAnsi"/>
                <w:color w:val="000000"/>
                <w:lang w:eastAsia="en-US"/>
              </w:rPr>
              <w:t xml:space="preserve">anagement </w:t>
            </w:r>
            <w:r w:rsidR="00465E9A">
              <w:rPr>
                <w:rFonts w:asciiTheme="minorHAnsi" w:eastAsiaTheme="majorEastAsia" w:hAnsiTheme="minorHAnsi" w:cstheme="minorHAnsi"/>
                <w:color w:val="000000"/>
                <w:lang w:eastAsia="en-US"/>
              </w:rPr>
              <w:t>i</w:t>
            </w:r>
            <w:r w:rsidR="003F3966" w:rsidRPr="007C7C11">
              <w:rPr>
                <w:rFonts w:asciiTheme="minorHAnsi" w:eastAsiaTheme="majorEastAsia" w:hAnsiTheme="minorHAnsi" w:cstheme="minorHAnsi"/>
                <w:color w:val="000000"/>
                <w:lang w:eastAsia="en-US"/>
              </w:rPr>
              <w:t xml:space="preserve">nformation </w:t>
            </w:r>
            <w:r w:rsidR="00465E9A">
              <w:rPr>
                <w:rFonts w:asciiTheme="minorHAnsi" w:eastAsiaTheme="majorEastAsia" w:hAnsiTheme="minorHAnsi" w:cstheme="minorHAnsi"/>
                <w:color w:val="000000"/>
                <w:lang w:eastAsia="en-US"/>
              </w:rPr>
              <w:t>s</w:t>
            </w:r>
            <w:r w:rsidR="003F3966" w:rsidRPr="007C7C11">
              <w:rPr>
                <w:rFonts w:asciiTheme="minorHAnsi" w:eastAsiaTheme="majorEastAsia" w:hAnsiTheme="minorHAnsi" w:cstheme="minorHAnsi"/>
                <w:color w:val="000000"/>
                <w:lang w:eastAsia="en-US"/>
              </w:rPr>
              <w:t>ystem</w:t>
            </w:r>
            <w:r w:rsidR="00465E9A">
              <w:rPr>
                <w:rFonts w:asciiTheme="minorHAnsi" w:eastAsiaTheme="majorEastAsia" w:hAnsiTheme="minorHAnsi" w:cstheme="minorHAnsi"/>
                <w:color w:val="000000"/>
                <w:lang w:eastAsia="en-US"/>
              </w:rPr>
              <w:t xml:space="preserve"> (SR MIS)</w:t>
            </w:r>
            <w:r w:rsidR="00F20BCB" w:rsidRPr="007C7C11">
              <w:rPr>
                <w:rFonts w:asciiTheme="minorHAnsi" w:eastAsiaTheme="majorEastAsia" w:hAnsiTheme="minorHAnsi" w:cstheme="minorHAnsi"/>
                <w:color w:val="000000"/>
                <w:lang w:eastAsia="en-US"/>
              </w:rPr>
              <w:t>.</w:t>
            </w:r>
          </w:p>
          <w:p w14:paraId="3BECBFBD" w14:textId="77777777" w:rsidR="00F20BCB" w:rsidRPr="007C7C11" w:rsidRDefault="00F20BCB" w:rsidP="007C7C11">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6E833E01" w14:textId="615E0A0D" w:rsidR="003F3966" w:rsidRPr="007C7C11" w:rsidRDefault="00837B43"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T</w:t>
            </w:r>
            <w:r w:rsidR="003F3966" w:rsidRPr="007C7C11">
              <w:rPr>
                <w:rFonts w:asciiTheme="minorHAnsi" w:eastAsiaTheme="majorEastAsia" w:hAnsiTheme="minorHAnsi" w:cstheme="minorHAnsi"/>
                <w:color w:val="000000"/>
                <w:lang w:eastAsia="en-US"/>
              </w:rPr>
              <w:t xml:space="preserve">he </w:t>
            </w:r>
            <w:r w:rsidR="00465E9A" w:rsidRPr="007C7C11">
              <w:rPr>
                <w:rFonts w:asciiTheme="minorHAnsi" w:eastAsiaTheme="majorEastAsia" w:hAnsiTheme="minorHAnsi" w:cstheme="minorHAnsi"/>
                <w:color w:val="000000"/>
                <w:lang w:eastAsia="en-US"/>
              </w:rPr>
              <w:t xml:space="preserve">data collection software </w:t>
            </w:r>
            <w:r w:rsidR="003F3966" w:rsidRPr="007C7C11">
              <w:rPr>
                <w:rFonts w:asciiTheme="minorHAnsi" w:eastAsiaTheme="majorEastAsia" w:hAnsiTheme="minorHAnsi" w:cstheme="minorHAnsi"/>
                <w:color w:val="000000"/>
                <w:lang w:eastAsia="en-US"/>
              </w:rPr>
              <w:t>will provide the following functionality</w:t>
            </w:r>
          </w:p>
          <w:p w14:paraId="34937688" w14:textId="39DC618F" w:rsidR="00837B43" w:rsidRPr="00107445" w:rsidRDefault="00195D35" w:rsidP="00913CDD">
            <w:pPr>
              <w:pStyle w:val="ListParagraph"/>
              <w:numPr>
                <w:ilvl w:val="0"/>
                <w:numId w:val="22"/>
              </w:numPr>
              <w:rPr>
                <w:rFonts w:asciiTheme="minorHAnsi" w:hAnsiTheme="minorHAnsi" w:cstheme="minorHAnsi"/>
              </w:rPr>
            </w:pPr>
            <w:r>
              <w:rPr>
                <w:rFonts w:asciiTheme="minorHAnsi" w:hAnsiTheme="minorHAnsi" w:cstheme="minorHAnsi"/>
              </w:rPr>
              <w:t>Collect all data as defined in the PMT Questionnaire</w:t>
            </w:r>
            <w:r w:rsidR="00837B43" w:rsidRPr="00107445">
              <w:rPr>
                <w:rFonts w:asciiTheme="minorHAnsi" w:hAnsiTheme="minorHAnsi" w:cstheme="minorHAnsi"/>
              </w:rPr>
              <w:t>.</w:t>
            </w:r>
          </w:p>
          <w:p w14:paraId="61F0AD31" w14:textId="77777777" w:rsidR="00837B43" w:rsidRPr="00107445" w:rsidRDefault="00837B43" w:rsidP="00913CDD">
            <w:pPr>
              <w:pStyle w:val="ListParagraph"/>
              <w:numPr>
                <w:ilvl w:val="0"/>
                <w:numId w:val="22"/>
              </w:numPr>
              <w:spacing w:line="276" w:lineRule="auto"/>
              <w:jc w:val="both"/>
              <w:rPr>
                <w:rFonts w:asciiTheme="minorHAnsi" w:hAnsiTheme="minorHAnsi" w:cstheme="minorHAnsi"/>
              </w:rPr>
            </w:pPr>
            <w:r w:rsidRPr="00107445">
              <w:rPr>
                <w:rFonts w:asciiTheme="minorHAnsi" w:hAnsiTheme="minorHAnsi" w:cstheme="minorHAnsi"/>
              </w:rPr>
              <w:t>Provide a secure data connectivity solution for transferring data from the CAPI devices to owner-controlled storage servers</w:t>
            </w:r>
          </w:p>
          <w:p w14:paraId="693118B9" w14:textId="4C79D257" w:rsidR="00837B43" w:rsidRPr="00107445" w:rsidRDefault="00465E9A" w:rsidP="00465E9A">
            <w:pPr>
              <w:pStyle w:val="ListParagraph"/>
              <w:spacing w:line="276" w:lineRule="auto"/>
              <w:jc w:val="both"/>
              <w:rPr>
                <w:rFonts w:asciiTheme="minorHAnsi" w:hAnsiTheme="minorHAnsi" w:cstheme="minorHAnsi"/>
              </w:rPr>
            </w:pPr>
            <w:r>
              <w:rPr>
                <w:rFonts w:asciiTheme="minorHAnsi" w:hAnsiTheme="minorHAnsi" w:cstheme="minorHAnsi"/>
              </w:rPr>
              <w:t>P</w:t>
            </w:r>
            <w:r w:rsidRPr="00107445">
              <w:rPr>
                <w:rFonts w:asciiTheme="minorHAnsi" w:hAnsiTheme="minorHAnsi" w:cstheme="minorHAnsi"/>
              </w:rPr>
              <w:t>erform data quality control, data aggregation, and enumerator management</w:t>
            </w:r>
          </w:p>
          <w:p w14:paraId="7CE24419" w14:textId="28FAA6EC" w:rsidR="003F3966" w:rsidRDefault="00837B43" w:rsidP="00913CDD">
            <w:pPr>
              <w:pStyle w:val="ListParagraph"/>
              <w:numPr>
                <w:ilvl w:val="0"/>
                <w:numId w:val="22"/>
              </w:numPr>
              <w:spacing w:line="276" w:lineRule="auto"/>
              <w:jc w:val="both"/>
              <w:rPr>
                <w:rFonts w:asciiTheme="minorHAnsi" w:hAnsiTheme="minorHAnsi" w:cstheme="minorHAnsi"/>
              </w:rPr>
            </w:pPr>
            <w:r w:rsidRPr="00107445">
              <w:rPr>
                <w:rFonts w:asciiTheme="minorHAnsi" w:hAnsiTheme="minorHAnsi" w:cstheme="minorHAnsi"/>
              </w:rPr>
              <w:t>Perform data synchronization, data de</w:t>
            </w:r>
            <w:r w:rsidR="00F12D24" w:rsidRPr="00107445">
              <w:rPr>
                <w:rFonts w:asciiTheme="minorHAnsi" w:hAnsiTheme="minorHAnsi" w:cstheme="minorHAnsi"/>
              </w:rPr>
              <w:t>-</w:t>
            </w:r>
            <w:r w:rsidRPr="00107445">
              <w:rPr>
                <w:rFonts w:asciiTheme="minorHAnsi" w:hAnsiTheme="minorHAnsi" w:cstheme="minorHAnsi"/>
              </w:rPr>
              <w:t>duplication, and adjudication</w:t>
            </w:r>
            <w:r w:rsidR="00F20BCB">
              <w:rPr>
                <w:rFonts w:asciiTheme="minorHAnsi" w:hAnsiTheme="minorHAnsi" w:cstheme="minorHAnsi"/>
              </w:rPr>
              <w:t>.</w:t>
            </w:r>
          </w:p>
          <w:p w14:paraId="32E27816" w14:textId="77777777" w:rsidR="00F20BCB" w:rsidRPr="00107445" w:rsidRDefault="00F20BCB" w:rsidP="00F20BCB">
            <w:pPr>
              <w:pStyle w:val="ListParagraph"/>
              <w:spacing w:line="276" w:lineRule="auto"/>
              <w:jc w:val="both"/>
              <w:rPr>
                <w:rFonts w:asciiTheme="minorHAnsi" w:hAnsiTheme="minorHAnsi" w:cstheme="minorHAnsi"/>
              </w:rPr>
            </w:pPr>
          </w:p>
          <w:p w14:paraId="17815F90" w14:textId="04848F21" w:rsidR="00F56B12" w:rsidRPr="007C7C11" w:rsidRDefault="00F56B12"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The SR</w:t>
            </w:r>
            <w:r w:rsidR="003677A3" w:rsidRPr="007C7C11">
              <w:rPr>
                <w:rFonts w:asciiTheme="minorHAnsi" w:eastAsiaTheme="majorEastAsia" w:hAnsiTheme="minorHAnsi" w:cstheme="minorHAnsi"/>
                <w:color w:val="000000"/>
                <w:lang w:eastAsia="en-US"/>
              </w:rPr>
              <w:t xml:space="preserve"> M</w:t>
            </w:r>
            <w:r w:rsidRPr="007C7C11">
              <w:rPr>
                <w:rFonts w:asciiTheme="minorHAnsi" w:eastAsiaTheme="majorEastAsia" w:hAnsiTheme="minorHAnsi" w:cstheme="minorHAnsi"/>
                <w:color w:val="000000"/>
                <w:lang w:eastAsia="en-US"/>
              </w:rPr>
              <w:t>IS will include the proposed functionality:</w:t>
            </w:r>
          </w:p>
          <w:p w14:paraId="593BDE6B" w14:textId="4BE4E0D9" w:rsidR="00F56B12" w:rsidRPr="00107445" w:rsidRDefault="00F56B12" w:rsidP="00913CDD">
            <w:pPr>
              <w:pStyle w:val="ListParagraph"/>
              <w:numPr>
                <w:ilvl w:val="0"/>
                <w:numId w:val="19"/>
              </w:numPr>
              <w:spacing w:line="276" w:lineRule="auto"/>
              <w:jc w:val="both"/>
              <w:rPr>
                <w:rFonts w:asciiTheme="minorHAnsi" w:hAnsiTheme="minorHAnsi" w:cstheme="minorHAnsi"/>
              </w:rPr>
            </w:pPr>
            <w:r w:rsidRPr="00107445">
              <w:rPr>
                <w:rFonts w:asciiTheme="minorHAnsi" w:hAnsiTheme="minorHAnsi" w:cstheme="minorHAnsi"/>
              </w:rPr>
              <w:t>Information processing (</w:t>
            </w:r>
            <w:r w:rsidR="00F12D24" w:rsidRPr="00107445">
              <w:rPr>
                <w:rFonts w:asciiTheme="minorHAnsi" w:hAnsiTheme="minorHAnsi" w:cstheme="minorHAnsi"/>
              </w:rPr>
              <w:t xml:space="preserve">e.g., Data </w:t>
            </w:r>
            <w:r w:rsidRPr="00107445">
              <w:rPr>
                <w:rFonts w:asciiTheme="minorHAnsi" w:hAnsiTheme="minorHAnsi" w:cstheme="minorHAnsi"/>
              </w:rPr>
              <w:t xml:space="preserve">storage, transformation, verification, validation, update, and exchange); and </w:t>
            </w:r>
          </w:p>
          <w:p w14:paraId="68D0972B" w14:textId="2692D3A7" w:rsidR="00F56B12" w:rsidRPr="00107445" w:rsidRDefault="00F56B12" w:rsidP="00913CDD">
            <w:pPr>
              <w:pStyle w:val="ListParagraph"/>
              <w:numPr>
                <w:ilvl w:val="0"/>
                <w:numId w:val="19"/>
              </w:numPr>
              <w:spacing w:line="276" w:lineRule="auto"/>
              <w:jc w:val="both"/>
              <w:rPr>
                <w:rFonts w:asciiTheme="minorHAnsi" w:hAnsiTheme="minorHAnsi" w:cstheme="minorHAnsi"/>
              </w:rPr>
            </w:pPr>
            <w:r w:rsidRPr="00107445">
              <w:rPr>
                <w:rFonts w:asciiTheme="minorHAnsi" w:hAnsiTheme="minorHAnsi" w:cstheme="minorHAnsi"/>
              </w:rPr>
              <w:t>Business process management (e.g. registering</w:t>
            </w:r>
            <w:r w:rsidR="00F12D24" w:rsidRPr="00107445">
              <w:rPr>
                <w:rFonts w:asciiTheme="minorHAnsi" w:hAnsiTheme="minorHAnsi" w:cstheme="minorHAnsi"/>
              </w:rPr>
              <w:t xml:space="preserve"> &amp; updating household information</w:t>
            </w:r>
            <w:r w:rsidRPr="00107445">
              <w:rPr>
                <w:rFonts w:asciiTheme="minorHAnsi" w:hAnsiTheme="minorHAnsi" w:cstheme="minorHAnsi"/>
              </w:rPr>
              <w:t xml:space="preserve">, determining potential eligibility and processing grievances); </w:t>
            </w:r>
          </w:p>
          <w:p w14:paraId="254446D5" w14:textId="3525C15B" w:rsidR="00F56B12" w:rsidRDefault="00F56B12" w:rsidP="00913CDD">
            <w:pPr>
              <w:pStyle w:val="ListParagraph"/>
              <w:numPr>
                <w:ilvl w:val="0"/>
                <w:numId w:val="19"/>
              </w:numPr>
              <w:spacing w:line="276" w:lineRule="auto"/>
              <w:jc w:val="both"/>
              <w:rPr>
                <w:rFonts w:asciiTheme="minorHAnsi" w:hAnsiTheme="minorHAnsi" w:cstheme="minorHAnsi"/>
              </w:rPr>
            </w:pPr>
            <w:r w:rsidRPr="00107445">
              <w:rPr>
                <w:rFonts w:asciiTheme="minorHAnsi" w:hAnsiTheme="minorHAnsi" w:cstheme="minorHAnsi"/>
              </w:rPr>
              <w:t>Analytical support (e.g. queries, monitoring and reporting).</w:t>
            </w:r>
          </w:p>
          <w:p w14:paraId="04777FFA" w14:textId="77777777" w:rsidR="00F20BCB" w:rsidRPr="00107445" w:rsidRDefault="00F20BCB" w:rsidP="00F20BCB">
            <w:pPr>
              <w:pStyle w:val="ListParagraph"/>
              <w:spacing w:line="276" w:lineRule="auto"/>
              <w:jc w:val="both"/>
              <w:rPr>
                <w:rFonts w:asciiTheme="minorHAnsi" w:hAnsiTheme="minorHAnsi" w:cstheme="minorHAnsi"/>
              </w:rPr>
            </w:pPr>
          </w:p>
          <w:p w14:paraId="56FBAD41" w14:textId="77777777" w:rsidR="00921349" w:rsidRPr="00921349" w:rsidRDefault="00ED3C34" w:rsidP="00921349">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hAnsiTheme="minorHAnsi" w:cstheme="minorHAnsi"/>
              </w:rPr>
            </w:pPr>
            <w:r>
              <w:rPr>
                <w:rFonts w:asciiTheme="minorHAnsi" w:eastAsiaTheme="majorEastAsia" w:hAnsiTheme="minorHAnsi" w:cstheme="minorHAnsi"/>
                <w:color w:val="000000"/>
                <w:lang w:eastAsia="en-US"/>
              </w:rPr>
              <w:t xml:space="preserve">A compressive assessment of the existing </w:t>
            </w:r>
            <w:r w:rsidR="00F56B12" w:rsidRPr="007C7C11">
              <w:rPr>
                <w:rFonts w:asciiTheme="minorHAnsi" w:eastAsiaTheme="majorEastAsia" w:hAnsiTheme="minorHAnsi" w:cstheme="minorHAnsi"/>
                <w:color w:val="000000"/>
                <w:lang w:eastAsia="en-US"/>
              </w:rPr>
              <w:t>data centers</w:t>
            </w:r>
            <w:r>
              <w:rPr>
                <w:rFonts w:asciiTheme="minorHAnsi" w:eastAsiaTheme="majorEastAsia" w:hAnsiTheme="minorHAnsi" w:cstheme="minorHAnsi"/>
                <w:color w:val="000000"/>
                <w:lang w:eastAsia="en-US"/>
              </w:rPr>
              <w:t xml:space="preserve"> and use of the </w:t>
            </w:r>
            <w:r w:rsidR="002B1C4A">
              <w:rPr>
                <w:rFonts w:asciiTheme="minorHAnsi" w:eastAsiaTheme="majorEastAsia" w:hAnsiTheme="minorHAnsi" w:cstheme="minorHAnsi"/>
                <w:color w:val="000000"/>
                <w:lang w:eastAsia="en-US"/>
              </w:rPr>
              <w:t>cloud</w:t>
            </w:r>
            <w:r w:rsidR="002B1C4A" w:rsidRPr="007C7C11">
              <w:rPr>
                <w:rFonts w:asciiTheme="minorHAnsi" w:eastAsiaTheme="majorEastAsia" w:hAnsiTheme="minorHAnsi" w:cstheme="minorHAnsi"/>
                <w:color w:val="000000"/>
                <w:lang w:eastAsia="en-US"/>
              </w:rPr>
              <w:t xml:space="preserve"> </w:t>
            </w:r>
            <w:r w:rsidR="002B1C4A">
              <w:rPr>
                <w:rFonts w:asciiTheme="minorHAnsi" w:eastAsiaTheme="majorEastAsia" w:hAnsiTheme="minorHAnsi" w:cstheme="minorHAnsi"/>
                <w:color w:val="000000"/>
                <w:lang w:eastAsia="en-US"/>
              </w:rPr>
              <w:t>will</w:t>
            </w:r>
            <w:r>
              <w:rPr>
                <w:rFonts w:asciiTheme="minorHAnsi" w:eastAsiaTheme="majorEastAsia" w:hAnsiTheme="minorHAnsi" w:cstheme="minorHAnsi"/>
                <w:color w:val="000000"/>
                <w:lang w:eastAsia="en-US"/>
              </w:rPr>
              <w:t xml:space="preserve"> be carried </w:t>
            </w:r>
            <w:r w:rsidR="00F223C9">
              <w:rPr>
                <w:rFonts w:asciiTheme="minorHAnsi" w:eastAsiaTheme="majorEastAsia" w:hAnsiTheme="minorHAnsi" w:cstheme="minorHAnsi"/>
                <w:color w:val="000000"/>
                <w:lang w:eastAsia="en-US"/>
              </w:rPr>
              <w:t>to decide on the</w:t>
            </w:r>
            <w:r>
              <w:rPr>
                <w:rFonts w:asciiTheme="minorHAnsi" w:eastAsiaTheme="majorEastAsia" w:hAnsiTheme="minorHAnsi" w:cstheme="minorHAnsi"/>
                <w:color w:val="000000"/>
                <w:lang w:eastAsia="en-US"/>
              </w:rPr>
              <w:t xml:space="preserve"> MIS/database hosting </w:t>
            </w:r>
            <w:r w:rsidR="00921349">
              <w:rPr>
                <w:rFonts w:asciiTheme="minorHAnsi" w:eastAsiaTheme="majorEastAsia" w:hAnsiTheme="minorHAnsi" w:cstheme="minorHAnsi"/>
                <w:color w:val="000000"/>
                <w:lang w:eastAsia="en-US"/>
              </w:rPr>
              <w:t>and backup strategy</w:t>
            </w:r>
            <w:r>
              <w:rPr>
                <w:rFonts w:asciiTheme="minorHAnsi" w:eastAsiaTheme="majorEastAsia" w:hAnsiTheme="minorHAnsi" w:cstheme="minorHAnsi"/>
                <w:color w:val="000000"/>
                <w:lang w:eastAsia="en-US"/>
              </w:rPr>
              <w:t>.</w:t>
            </w:r>
            <w:r w:rsidR="007C7489">
              <w:rPr>
                <w:rFonts w:asciiTheme="minorHAnsi" w:eastAsiaTheme="majorEastAsia" w:hAnsiTheme="minorHAnsi" w:cstheme="minorHAnsi"/>
                <w:color w:val="000000"/>
                <w:lang w:eastAsia="en-US"/>
              </w:rPr>
              <w:t xml:space="preserve"> </w:t>
            </w:r>
          </w:p>
          <w:p w14:paraId="14EC3B7F" w14:textId="085C32AC" w:rsidR="0060438E" w:rsidRPr="00107445" w:rsidRDefault="007C7489" w:rsidP="00921349">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hAnsiTheme="minorHAnsi" w:cstheme="minorHAnsi"/>
              </w:rPr>
            </w:pPr>
            <w:r>
              <w:rPr>
                <w:rFonts w:asciiTheme="minorHAnsi" w:eastAsiaTheme="majorEastAsia" w:hAnsiTheme="minorHAnsi" w:cstheme="minorHAnsi"/>
                <w:color w:val="000000"/>
                <w:lang w:eastAsia="en-US"/>
              </w:rPr>
              <w:t>A review of the existing laws shows that</w:t>
            </w:r>
            <w:r w:rsidR="00921349">
              <w:rPr>
                <w:rFonts w:asciiTheme="minorHAnsi" w:eastAsiaTheme="majorEastAsia" w:hAnsiTheme="minorHAnsi" w:cstheme="minorHAnsi"/>
                <w:color w:val="000000"/>
                <w:lang w:eastAsia="en-US"/>
              </w:rPr>
              <w:t>, there</w:t>
            </w:r>
            <w:r w:rsidRPr="00E35190">
              <w:rPr>
                <w:rFonts w:asciiTheme="minorHAnsi" w:eastAsiaTheme="majorEastAsia" w:hAnsiTheme="minorHAnsi" w:cstheme="minorHAnsi"/>
                <w:color w:val="000000"/>
                <w:lang w:eastAsia="en-US"/>
              </w:rPr>
              <w:t xml:space="preserve"> is no explicit statement preventing registry data from being held outside of the country</w:t>
            </w:r>
            <w:r>
              <w:rPr>
                <w:rFonts w:asciiTheme="minorHAnsi" w:eastAsiaTheme="majorEastAsia" w:hAnsiTheme="minorHAnsi" w:cstheme="minorHAnsi"/>
                <w:color w:val="000000"/>
                <w:lang w:eastAsia="en-US"/>
              </w:rPr>
              <w:t xml:space="preserve">. Given the benefits of the cloud hosting, the Government may need consider the use of the Cloud for MIS &amp; Data hosting with a </w:t>
            </w:r>
            <w:r w:rsidR="00417310">
              <w:rPr>
                <w:rFonts w:asciiTheme="minorHAnsi" w:eastAsiaTheme="majorEastAsia" w:hAnsiTheme="minorHAnsi" w:cstheme="minorHAnsi"/>
                <w:color w:val="000000"/>
                <w:lang w:eastAsia="en-US"/>
              </w:rPr>
              <w:t>local copy</w:t>
            </w:r>
            <w:r w:rsidRPr="007C7489">
              <w:rPr>
                <w:rFonts w:asciiTheme="minorHAnsi" w:eastAsiaTheme="majorEastAsia" w:hAnsiTheme="minorHAnsi" w:cstheme="minorHAnsi"/>
                <w:color w:val="000000"/>
                <w:lang w:eastAsia="en-US"/>
              </w:rPr>
              <w:t xml:space="preserve"> of the data held at a government data center</w:t>
            </w:r>
            <w:r>
              <w:rPr>
                <w:rFonts w:asciiTheme="minorHAnsi" w:eastAsiaTheme="majorEastAsia" w:hAnsiTheme="minorHAnsi" w:cstheme="minorHAnsi"/>
                <w:color w:val="000000"/>
                <w:lang w:eastAsia="en-US"/>
              </w:rPr>
              <w:t xml:space="preserve"> as a backup</w:t>
            </w:r>
            <w:r w:rsidR="00921349">
              <w:rPr>
                <w:rFonts w:asciiTheme="minorHAnsi" w:eastAsiaTheme="majorEastAsia" w:hAnsiTheme="minorHAnsi" w:cstheme="minorHAnsi"/>
                <w:color w:val="000000"/>
                <w:lang w:eastAsia="en-US"/>
              </w:rPr>
              <w:t>.</w:t>
            </w:r>
          </w:p>
        </w:tc>
      </w:tr>
    </w:tbl>
    <w:p w14:paraId="08C030F7" w14:textId="77777777" w:rsidR="00473755" w:rsidRPr="00107445" w:rsidRDefault="00473755" w:rsidP="00107445">
      <w:pPr>
        <w:pStyle w:val="ListParagraph"/>
        <w:spacing w:line="276" w:lineRule="auto"/>
        <w:ind w:left="0"/>
        <w:jc w:val="both"/>
        <w:rPr>
          <w:rFonts w:asciiTheme="minorHAnsi" w:hAnsiTheme="minorHAnsi" w:cstheme="minorHAnsi"/>
        </w:rPr>
      </w:pPr>
    </w:p>
    <w:p w14:paraId="77A76E58" w14:textId="3BD0FEEB" w:rsidR="00637D80" w:rsidRPr="00107445" w:rsidRDefault="00637D80" w:rsidP="00107445">
      <w:pPr>
        <w:rPr>
          <w:rFonts w:asciiTheme="minorHAnsi" w:hAnsiTheme="minorHAnsi" w:cstheme="minorHAnsi"/>
        </w:rPr>
      </w:pPr>
    </w:p>
    <w:p w14:paraId="2A525CD9" w14:textId="0956691E" w:rsidR="00FD5D6B" w:rsidRPr="00107445" w:rsidRDefault="00FD5D6B" w:rsidP="00785FE0">
      <w:pPr>
        <w:pStyle w:val="ListParagraph"/>
        <w:widowControl w:val="0"/>
        <w:autoSpaceDE w:val="0"/>
        <w:autoSpaceDN w:val="0"/>
        <w:adjustRightInd w:val="0"/>
        <w:spacing w:line="276" w:lineRule="auto"/>
        <w:ind w:left="0"/>
        <w:jc w:val="both"/>
        <w:rPr>
          <w:rFonts w:asciiTheme="minorHAnsi" w:hAnsiTheme="minorHAnsi" w:cstheme="minorHAnsi"/>
        </w:rPr>
      </w:pPr>
    </w:p>
    <w:p w14:paraId="25156C68" w14:textId="54D2C054" w:rsidR="006D31EA" w:rsidRPr="00107445" w:rsidRDefault="00C40F07" w:rsidP="00400230">
      <w:pPr>
        <w:pStyle w:val="Heading1"/>
        <w:rPr>
          <w:rFonts w:asciiTheme="minorHAnsi" w:hAnsiTheme="minorHAnsi" w:cstheme="minorHAnsi"/>
          <w:szCs w:val="24"/>
        </w:rPr>
      </w:pPr>
      <w:bookmarkStart w:id="60" w:name="_Toc507495919"/>
      <w:bookmarkStart w:id="61" w:name="_Toc507496348"/>
      <w:bookmarkStart w:id="62" w:name="_Toc507498382"/>
      <w:bookmarkStart w:id="63" w:name="_Toc525745147"/>
      <w:r w:rsidRPr="00107445">
        <w:rPr>
          <w:rFonts w:asciiTheme="minorHAnsi" w:hAnsiTheme="minorHAnsi" w:cstheme="minorHAnsi"/>
          <w:szCs w:val="24"/>
        </w:rPr>
        <w:t>V</w:t>
      </w:r>
      <w:r w:rsidR="006769E9" w:rsidRPr="00107445">
        <w:rPr>
          <w:rFonts w:asciiTheme="minorHAnsi" w:hAnsiTheme="minorHAnsi" w:cstheme="minorHAnsi"/>
          <w:szCs w:val="24"/>
        </w:rPr>
        <w:t xml:space="preserve">. </w:t>
      </w:r>
      <w:r w:rsidR="00B817B1" w:rsidRPr="00107445">
        <w:rPr>
          <w:rFonts w:asciiTheme="minorHAnsi" w:hAnsiTheme="minorHAnsi" w:cstheme="minorHAnsi"/>
          <w:szCs w:val="24"/>
        </w:rPr>
        <w:t>POTENTIAL</w:t>
      </w:r>
      <w:r w:rsidR="002935AE">
        <w:rPr>
          <w:rFonts w:asciiTheme="minorHAnsi" w:hAnsiTheme="minorHAnsi" w:cstheme="minorHAnsi"/>
          <w:szCs w:val="24"/>
        </w:rPr>
        <w:t xml:space="preserve"> </w:t>
      </w:r>
      <w:r w:rsidR="000E634B" w:rsidRPr="00107445">
        <w:rPr>
          <w:rFonts w:asciiTheme="minorHAnsi" w:hAnsiTheme="minorHAnsi" w:cstheme="minorHAnsi"/>
          <w:szCs w:val="24"/>
        </w:rPr>
        <w:t xml:space="preserve">CHALLENGES </w:t>
      </w:r>
      <w:r w:rsidR="00B817B1" w:rsidRPr="00107445">
        <w:rPr>
          <w:rFonts w:asciiTheme="minorHAnsi" w:hAnsiTheme="minorHAnsi" w:cstheme="minorHAnsi"/>
          <w:szCs w:val="24"/>
        </w:rPr>
        <w:t>I</w:t>
      </w:r>
      <w:r w:rsidR="000E634B" w:rsidRPr="00107445">
        <w:rPr>
          <w:rFonts w:asciiTheme="minorHAnsi" w:hAnsiTheme="minorHAnsi" w:cstheme="minorHAnsi"/>
          <w:szCs w:val="24"/>
        </w:rPr>
        <w:t>N DEVELOPMENT OF THE SOCIAL REGISTRY</w:t>
      </w:r>
      <w:bookmarkEnd w:id="60"/>
      <w:bookmarkEnd w:id="61"/>
      <w:bookmarkEnd w:id="62"/>
      <w:bookmarkEnd w:id="63"/>
      <w:r w:rsidR="000E634B" w:rsidRPr="00107445">
        <w:rPr>
          <w:rFonts w:asciiTheme="minorHAnsi" w:hAnsiTheme="minorHAnsi" w:cstheme="minorHAnsi"/>
          <w:szCs w:val="24"/>
        </w:rPr>
        <w:t xml:space="preserve"> </w:t>
      </w:r>
    </w:p>
    <w:p w14:paraId="09FE6E77" w14:textId="57775E36" w:rsidR="000E634B" w:rsidRPr="007C7C11" w:rsidRDefault="00083FFD"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 xml:space="preserve">The introduction of a </w:t>
      </w:r>
      <w:r w:rsidR="00FB545D" w:rsidRPr="007C7C11">
        <w:rPr>
          <w:rFonts w:asciiTheme="minorHAnsi" w:eastAsiaTheme="majorEastAsia" w:hAnsiTheme="minorHAnsi" w:cstheme="minorHAnsi"/>
          <w:color w:val="000000"/>
          <w:lang w:eastAsia="en-US"/>
        </w:rPr>
        <w:t xml:space="preserve">SR </w:t>
      </w:r>
      <w:r w:rsidRPr="007C7C11">
        <w:rPr>
          <w:rFonts w:asciiTheme="minorHAnsi" w:eastAsiaTheme="majorEastAsia" w:hAnsiTheme="minorHAnsi" w:cstheme="minorHAnsi"/>
          <w:color w:val="000000"/>
          <w:lang w:eastAsia="en-US"/>
        </w:rPr>
        <w:t xml:space="preserve">may represent </w:t>
      </w:r>
      <w:r w:rsidR="007575BD" w:rsidRPr="007C7C11">
        <w:rPr>
          <w:rFonts w:asciiTheme="minorHAnsi" w:eastAsiaTheme="majorEastAsia" w:hAnsiTheme="minorHAnsi" w:cstheme="minorHAnsi"/>
          <w:color w:val="000000"/>
          <w:lang w:eastAsia="en-US"/>
        </w:rPr>
        <w:t xml:space="preserve">a </w:t>
      </w:r>
      <w:r w:rsidRPr="007C7C11">
        <w:rPr>
          <w:rFonts w:asciiTheme="minorHAnsi" w:eastAsiaTheme="majorEastAsia" w:hAnsiTheme="minorHAnsi" w:cstheme="minorHAnsi"/>
          <w:color w:val="000000"/>
          <w:lang w:eastAsia="en-US"/>
        </w:rPr>
        <w:t xml:space="preserve">substantial change in the established way of developing processes inside the </w:t>
      </w:r>
      <w:r w:rsidR="007575BD" w:rsidRPr="007C7C11">
        <w:rPr>
          <w:rFonts w:asciiTheme="minorHAnsi" w:eastAsiaTheme="majorEastAsia" w:hAnsiTheme="minorHAnsi" w:cstheme="minorHAnsi"/>
          <w:color w:val="000000"/>
          <w:lang w:eastAsia="en-US"/>
        </w:rPr>
        <w:t xml:space="preserve">SP Programs, since the SR is </w:t>
      </w:r>
      <w:r w:rsidRPr="007C7C11">
        <w:rPr>
          <w:rFonts w:asciiTheme="minorHAnsi" w:eastAsiaTheme="majorEastAsia" w:hAnsiTheme="minorHAnsi" w:cstheme="minorHAnsi"/>
          <w:color w:val="000000"/>
          <w:lang w:eastAsia="en-US"/>
        </w:rPr>
        <w:t xml:space="preserve">more than software and hardware; </w:t>
      </w:r>
      <w:r w:rsidR="007575BD" w:rsidRPr="007C7C11">
        <w:rPr>
          <w:rFonts w:asciiTheme="minorHAnsi" w:eastAsiaTheme="majorEastAsia" w:hAnsiTheme="minorHAnsi" w:cstheme="minorHAnsi"/>
          <w:color w:val="000000"/>
          <w:lang w:eastAsia="en-US"/>
        </w:rPr>
        <w:t xml:space="preserve">and </w:t>
      </w:r>
      <w:r w:rsidRPr="007C7C11">
        <w:rPr>
          <w:rFonts w:asciiTheme="minorHAnsi" w:eastAsiaTheme="majorEastAsia" w:hAnsiTheme="minorHAnsi" w:cstheme="minorHAnsi"/>
          <w:color w:val="000000"/>
          <w:lang w:eastAsia="en-US"/>
        </w:rPr>
        <w:t>represent</w:t>
      </w:r>
      <w:r w:rsidR="007575BD" w:rsidRPr="007C7C11">
        <w:rPr>
          <w:rFonts w:asciiTheme="minorHAnsi" w:eastAsiaTheme="majorEastAsia" w:hAnsiTheme="minorHAnsi" w:cstheme="minorHAnsi"/>
          <w:color w:val="000000"/>
          <w:lang w:eastAsia="en-US"/>
        </w:rPr>
        <w:t>s</w:t>
      </w:r>
      <w:r w:rsidRPr="007C7C11">
        <w:rPr>
          <w:rFonts w:asciiTheme="minorHAnsi" w:eastAsiaTheme="majorEastAsia" w:hAnsiTheme="minorHAnsi" w:cstheme="minorHAnsi"/>
          <w:color w:val="000000"/>
          <w:lang w:eastAsia="en-US"/>
        </w:rPr>
        <w:t xml:space="preserve"> a new way of operation of the social protection system. </w:t>
      </w:r>
      <w:r w:rsidR="00FB545D" w:rsidRPr="007C7C11">
        <w:rPr>
          <w:rFonts w:asciiTheme="minorHAnsi" w:eastAsiaTheme="majorEastAsia" w:hAnsiTheme="minorHAnsi" w:cstheme="minorHAnsi"/>
          <w:color w:val="000000"/>
          <w:lang w:eastAsia="en-US"/>
        </w:rPr>
        <w:lastRenderedPageBreak/>
        <w:t>D</w:t>
      </w:r>
      <w:r w:rsidRPr="007C7C11">
        <w:rPr>
          <w:rFonts w:asciiTheme="minorHAnsi" w:eastAsiaTheme="majorEastAsia" w:hAnsiTheme="minorHAnsi" w:cstheme="minorHAnsi"/>
          <w:color w:val="000000"/>
          <w:lang w:eastAsia="en-US"/>
        </w:rPr>
        <w:t>espit</w:t>
      </w:r>
      <w:r w:rsidR="00501E81" w:rsidRPr="007C7C11">
        <w:rPr>
          <w:rFonts w:asciiTheme="minorHAnsi" w:eastAsiaTheme="majorEastAsia" w:hAnsiTheme="minorHAnsi" w:cstheme="minorHAnsi"/>
          <w:color w:val="000000"/>
          <w:lang w:eastAsia="en-US"/>
        </w:rPr>
        <w:t>e all the good things that this system</w:t>
      </w:r>
      <w:r w:rsidRPr="007C7C11">
        <w:rPr>
          <w:rFonts w:asciiTheme="minorHAnsi" w:eastAsiaTheme="majorEastAsia" w:hAnsiTheme="minorHAnsi" w:cstheme="minorHAnsi"/>
          <w:color w:val="000000"/>
          <w:lang w:eastAsia="en-US"/>
        </w:rPr>
        <w:t xml:space="preserve"> would bring such as increased accuracy, efficiencies, productivity gains, and quality improvemen</w:t>
      </w:r>
      <w:r w:rsidR="00501E81" w:rsidRPr="007C7C11">
        <w:rPr>
          <w:rFonts w:asciiTheme="minorHAnsi" w:eastAsiaTheme="majorEastAsia" w:hAnsiTheme="minorHAnsi" w:cstheme="minorHAnsi"/>
          <w:color w:val="000000"/>
          <w:lang w:eastAsia="en-US"/>
        </w:rPr>
        <w:t xml:space="preserve">ts, numerous challenges </w:t>
      </w:r>
      <w:r w:rsidR="00841572" w:rsidRPr="007C7C11">
        <w:rPr>
          <w:rFonts w:asciiTheme="minorHAnsi" w:eastAsiaTheme="majorEastAsia" w:hAnsiTheme="minorHAnsi" w:cstheme="minorHAnsi"/>
          <w:color w:val="000000"/>
          <w:lang w:eastAsia="en-US"/>
        </w:rPr>
        <w:t>may arise</w:t>
      </w:r>
      <w:r w:rsidR="00501E81" w:rsidRPr="007C7C11">
        <w:rPr>
          <w:rFonts w:asciiTheme="minorHAnsi" w:eastAsiaTheme="majorEastAsia" w:hAnsiTheme="minorHAnsi" w:cstheme="minorHAnsi"/>
          <w:color w:val="000000"/>
          <w:lang w:eastAsia="en-US"/>
        </w:rPr>
        <w:t xml:space="preserve"> for</w:t>
      </w:r>
      <w:r w:rsidRPr="007C7C11">
        <w:rPr>
          <w:rFonts w:asciiTheme="minorHAnsi" w:eastAsiaTheme="majorEastAsia" w:hAnsiTheme="minorHAnsi" w:cstheme="minorHAnsi"/>
          <w:color w:val="000000"/>
          <w:lang w:eastAsia="en-US"/>
        </w:rPr>
        <w:t xml:space="preserve"> the successful implementation and the </w:t>
      </w:r>
      <w:r w:rsidR="00E9225B" w:rsidRPr="007C7C11">
        <w:rPr>
          <w:rFonts w:asciiTheme="minorHAnsi" w:eastAsiaTheme="majorEastAsia" w:hAnsiTheme="minorHAnsi" w:cstheme="minorHAnsi"/>
          <w:color w:val="000000"/>
          <w:lang w:eastAsia="en-US"/>
        </w:rPr>
        <w:t>SP Secretariat</w:t>
      </w:r>
      <w:r w:rsidR="00501E81" w:rsidRPr="007C7C11">
        <w:rPr>
          <w:rFonts w:asciiTheme="minorHAnsi" w:eastAsiaTheme="majorEastAsia" w:hAnsiTheme="minorHAnsi" w:cstheme="minorHAnsi"/>
          <w:color w:val="000000"/>
          <w:lang w:eastAsia="en-US"/>
        </w:rPr>
        <w:t xml:space="preserve"> </w:t>
      </w:r>
      <w:r w:rsidRPr="007C7C11">
        <w:rPr>
          <w:rFonts w:asciiTheme="minorHAnsi" w:eastAsiaTheme="majorEastAsia" w:hAnsiTheme="minorHAnsi" w:cstheme="minorHAnsi"/>
          <w:color w:val="000000"/>
          <w:lang w:eastAsia="en-US"/>
        </w:rPr>
        <w:t xml:space="preserve">should be prepared to handle them. </w:t>
      </w:r>
    </w:p>
    <w:p w14:paraId="78D4E47E" w14:textId="77777777" w:rsidR="00785FE0" w:rsidRPr="007C7C11" w:rsidRDefault="00785FE0" w:rsidP="007C7C11">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54C9EB9F" w14:textId="7C2A90AA" w:rsidR="00083FFD" w:rsidRPr="007C7C11" w:rsidRDefault="000E634B"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The feasibility of the development of the S</w:t>
      </w:r>
      <w:r w:rsidR="00475A01" w:rsidRPr="007C7C11">
        <w:rPr>
          <w:rFonts w:asciiTheme="minorHAnsi" w:eastAsiaTheme="majorEastAsia" w:hAnsiTheme="minorHAnsi" w:cstheme="minorHAnsi"/>
          <w:color w:val="000000"/>
          <w:lang w:eastAsia="en-US"/>
        </w:rPr>
        <w:t xml:space="preserve">R </w:t>
      </w:r>
      <w:r w:rsidRPr="007C7C11">
        <w:rPr>
          <w:rFonts w:asciiTheme="minorHAnsi" w:eastAsiaTheme="majorEastAsia" w:hAnsiTheme="minorHAnsi" w:cstheme="minorHAnsi"/>
          <w:color w:val="000000"/>
          <w:lang w:eastAsia="en-US"/>
        </w:rPr>
        <w:t xml:space="preserve">will be directly linked on how to address the challenges that typically arise during the development of any information system. </w:t>
      </w:r>
      <w:r w:rsidR="00083FFD" w:rsidRPr="007C7C11">
        <w:rPr>
          <w:rFonts w:asciiTheme="minorHAnsi" w:eastAsiaTheme="majorEastAsia" w:hAnsiTheme="minorHAnsi" w:cstheme="minorHAnsi"/>
          <w:color w:val="000000"/>
          <w:lang w:eastAsia="en-US"/>
        </w:rPr>
        <w:t xml:space="preserve">The following challenges should be </w:t>
      </w:r>
      <w:r w:rsidR="002B1C4A" w:rsidRPr="007C7C11">
        <w:rPr>
          <w:rFonts w:asciiTheme="minorHAnsi" w:eastAsiaTheme="majorEastAsia" w:hAnsiTheme="minorHAnsi" w:cstheme="minorHAnsi"/>
          <w:color w:val="000000"/>
          <w:lang w:eastAsia="en-US"/>
        </w:rPr>
        <w:t>considered</w:t>
      </w:r>
      <w:r w:rsidR="00083FFD" w:rsidRPr="007C7C11">
        <w:rPr>
          <w:rFonts w:asciiTheme="minorHAnsi" w:eastAsiaTheme="majorEastAsia" w:hAnsiTheme="minorHAnsi" w:cstheme="minorHAnsi"/>
          <w:color w:val="000000"/>
          <w:lang w:eastAsia="en-US"/>
        </w:rPr>
        <w:t xml:space="preserve"> as part of the process of design and implementation:</w:t>
      </w:r>
    </w:p>
    <w:p w14:paraId="33C224D7" w14:textId="77777777" w:rsidR="00785FE0" w:rsidRPr="00107445" w:rsidRDefault="00785FE0" w:rsidP="00785FE0">
      <w:pPr>
        <w:pStyle w:val="ListParagraph"/>
        <w:rPr>
          <w:rFonts w:asciiTheme="minorHAnsi" w:hAnsiTheme="minorHAnsi" w:cstheme="minorHAnsi"/>
        </w:rPr>
      </w:pPr>
    </w:p>
    <w:p w14:paraId="6161088E" w14:textId="414ABED1" w:rsidR="00083FFD" w:rsidRPr="00107445" w:rsidRDefault="00083FFD" w:rsidP="00913CDD">
      <w:pPr>
        <w:pStyle w:val="ListParagraph"/>
        <w:numPr>
          <w:ilvl w:val="0"/>
          <w:numId w:val="18"/>
        </w:numPr>
        <w:spacing w:line="276" w:lineRule="auto"/>
        <w:jc w:val="both"/>
        <w:rPr>
          <w:rFonts w:asciiTheme="minorHAnsi" w:hAnsiTheme="minorHAnsi" w:cstheme="minorHAnsi"/>
        </w:rPr>
      </w:pPr>
      <w:r w:rsidRPr="00107445">
        <w:rPr>
          <w:rFonts w:asciiTheme="minorHAnsi" w:hAnsiTheme="minorHAnsi" w:cstheme="minorHAnsi"/>
        </w:rPr>
        <w:t xml:space="preserve">Managing expectations: developing a </w:t>
      </w:r>
      <w:r w:rsidR="000E634B" w:rsidRPr="00107445">
        <w:rPr>
          <w:rFonts w:asciiTheme="minorHAnsi" w:hAnsiTheme="minorHAnsi" w:cstheme="minorHAnsi"/>
        </w:rPr>
        <w:t>SR</w:t>
      </w:r>
      <w:r w:rsidRPr="00107445">
        <w:rPr>
          <w:rFonts w:asciiTheme="minorHAnsi" w:hAnsiTheme="minorHAnsi" w:cstheme="minorHAnsi"/>
        </w:rPr>
        <w:t xml:space="preserve"> does not mean that it has to have all desirable functions from the </w:t>
      </w:r>
      <w:r w:rsidR="00177376" w:rsidRPr="00107445">
        <w:rPr>
          <w:rFonts w:asciiTheme="minorHAnsi" w:hAnsiTheme="minorHAnsi" w:cstheme="minorHAnsi"/>
        </w:rPr>
        <w:t>beginning but</w:t>
      </w:r>
      <w:r w:rsidRPr="00107445">
        <w:rPr>
          <w:rFonts w:asciiTheme="minorHAnsi" w:hAnsiTheme="minorHAnsi" w:cstheme="minorHAnsi"/>
        </w:rPr>
        <w:t xml:space="preserve"> should have the potential to be developed further.</w:t>
      </w:r>
    </w:p>
    <w:p w14:paraId="62921410" w14:textId="7F002C0D" w:rsidR="00083FFD" w:rsidRPr="00107445" w:rsidRDefault="00083FFD" w:rsidP="00913CDD">
      <w:pPr>
        <w:pStyle w:val="ListParagraph"/>
        <w:numPr>
          <w:ilvl w:val="0"/>
          <w:numId w:val="18"/>
        </w:numPr>
        <w:spacing w:line="276" w:lineRule="auto"/>
        <w:jc w:val="both"/>
        <w:rPr>
          <w:rFonts w:asciiTheme="minorHAnsi" w:hAnsiTheme="minorHAnsi" w:cstheme="minorHAnsi"/>
        </w:rPr>
      </w:pPr>
      <w:r w:rsidRPr="00107445">
        <w:rPr>
          <w:rFonts w:asciiTheme="minorHAnsi" w:hAnsiTheme="minorHAnsi" w:cstheme="minorHAnsi"/>
        </w:rPr>
        <w:t xml:space="preserve">Defining clear operational processes is key: more important than the technical design of these systems, is the correct redefinition and update of operational processes and procedures of each social </w:t>
      </w:r>
      <w:r w:rsidR="00475A01" w:rsidRPr="00107445">
        <w:rPr>
          <w:rFonts w:asciiTheme="minorHAnsi" w:hAnsiTheme="minorHAnsi" w:cstheme="minorHAnsi"/>
        </w:rPr>
        <w:t xml:space="preserve">program. </w:t>
      </w:r>
      <w:r w:rsidRPr="00107445">
        <w:rPr>
          <w:rFonts w:asciiTheme="minorHAnsi" w:hAnsiTheme="minorHAnsi" w:cstheme="minorHAnsi"/>
        </w:rPr>
        <w:t>The systems are simply the automated reflection of the processes reflected in the operation manuals of the programs</w:t>
      </w:r>
      <w:r w:rsidR="00841572" w:rsidRPr="00107445">
        <w:rPr>
          <w:rFonts w:asciiTheme="minorHAnsi" w:hAnsiTheme="minorHAnsi" w:cstheme="minorHAnsi"/>
        </w:rPr>
        <w:t>.</w:t>
      </w:r>
    </w:p>
    <w:p w14:paraId="191899E8" w14:textId="54490D4A" w:rsidR="00083FFD" w:rsidRPr="00107445" w:rsidRDefault="000E634B" w:rsidP="00913CDD">
      <w:pPr>
        <w:pStyle w:val="ListParagraph"/>
        <w:numPr>
          <w:ilvl w:val="0"/>
          <w:numId w:val="18"/>
        </w:numPr>
        <w:spacing w:line="276" w:lineRule="auto"/>
        <w:jc w:val="both"/>
        <w:rPr>
          <w:rFonts w:asciiTheme="minorHAnsi" w:hAnsiTheme="minorHAnsi" w:cstheme="minorHAnsi"/>
        </w:rPr>
      </w:pPr>
      <w:r w:rsidRPr="00107445">
        <w:rPr>
          <w:rFonts w:asciiTheme="minorHAnsi" w:hAnsiTheme="minorHAnsi" w:cstheme="minorHAnsi"/>
        </w:rPr>
        <w:t>Organizational chang</w:t>
      </w:r>
      <w:r w:rsidR="00083FFD" w:rsidRPr="00107445">
        <w:rPr>
          <w:rFonts w:asciiTheme="minorHAnsi" w:hAnsiTheme="minorHAnsi" w:cstheme="minorHAnsi"/>
        </w:rPr>
        <w:t>es may be needed: efforts to develop the SR may also uncover the need for organizational changes, which may be even more unsettling than the procedural changes necessary to implement the system.</w:t>
      </w:r>
    </w:p>
    <w:p w14:paraId="5FD528EE" w14:textId="649EC6BD" w:rsidR="00083FFD" w:rsidRPr="00107445" w:rsidRDefault="00083FFD" w:rsidP="00913CDD">
      <w:pPr>
        <w:pStyle w:val="ListParagraph"/>
        <w:numPr>
          <w:ilvl w:val="0"/>
          <w:numId w:val="18"/>
        </w:numPr>
        <w:spacing w:line="276" w:lineRule="auto"/>
        <w:jc w:val="both"/>
        <w:rPr>
          <w:rFonts w:asciiTheme="minorHAnsi" w:hAnsiTheme="minorHAnsi" w:cstheme="minorHAnsi"/>
        </w:rPr>
      </w:pPr>
      <w:r w:rsidRPr="00107445">
        <w:rPr>
          <w:rFonts w:asciiTheme="minorHAnsi" w:hAnsiTheme="minorHAnsi" w:cstheme="minorHAnsi"/>
        </w:rPr>
        <w:t xml:space="preserve">The support of </w:t>
      </w:r>
      <w:r w:rsidR="000E634B" w:rsidRPr="00107445">
        <w:rPr>
          <w:rFonts w:asciiTheme="minorHAnsi" w:hAnsiTheme="minorHAnsi" w:cstheme="minorHAnsi"/>
        </w:rPr>
        <w:t xml:space="preserve">the </w:t>
      </w:r>
      <w:r w:rsidR="000E634B" w:rsidRPr="00107445">
        <w:rPr>
          <w:rFonts w:asciiTheme="minorHAnsi" w:hAnsiTheme="minorHAnsi" w:cstheme="minorHAnsi"/>
          <w:lang w:eastAsia="en-US"/>
        </w:rPr>
        <w:t>National Social Protection Steering Committee</w:t>
      </w:r>
      <w:r w:rsidR="000E634B" w:rsidRPr="00107445">
        <w:rPr>
          <w:rFonts w:asciiTheme="minorHAnsi" w:hAnsiTheme="minorHAnsi" w:cstheme="minorHAnsi"/>
        </w:rPr>
        <w:t xml:space="preserve"> </w:t>
      </w:r>
      <w:r w:rsidRPr="00107445">
        <w:rPr>
          <w:rFonts w:asciiTheme="minorHAnsi" w:hAnsiTheme="minorHAnsi" w:cstheme="minorHAnsi"/>
        </w:rPr>
        <w:t>is necessary to ensure success of the implementation process. Responsible managers must be willing to devote sufficient time and effort to fully understand the general co</w:t>
      </w:r>
      <w:r w:rsidR="000E634B" w:rsidRPr="00107445">
        <w:rPr>
          <w:rFonts w:asciiTheme="minorHAnsi" w:hAnsiTheme="minorHAnsi" w:cstheme="minorHAnsi"/>
        </w:rPr>
        <w:t>ncepts and objectives of the SR</w:t>
      </w:r>
      <w:r w:rsidRPr="00107445">
        <w:rPr>
          <w:rFonts w:asciiTheme="minorHAnsi" w:hAnsiTheme="minorHAnsi" w:cstheme="minorHAnsi"/>
        </w:rPr>
        <w:t>.</w:t>
      </w:r>
    </w:p>
    <w:p w14:paraId="0F900F86" w14:textId="54193024" w:rsidR="00083FFD" w:rsidRPr="00107445" w:rsidRDefault="00083FFD" w:rsidP="00913CDD">
      <w:pPr>
        <w:pStyle w:val="ListParagraph"/>
        <w:numPr>
          <w:ilvl w:val="0"/>
          <w:numId w:val="18"/>
        </w:numPr>
        <w:spacing w:line="276" w:lineRule="auto"/>
        <w:jc w:val="both"/>
        <w:rPr>
          <w:rFonts w:asciiTheme="minorHAnsi" w:hAnsiTheme="minorHAnsi" w:cstheme="minorHAnsi"/>
        </w:rPr>
      </w:pPr>
      <w:r w:rsidRPr="00107445">
        <w:rPr>
          <w:rFonts w:asciiTheme="minorHAnsi" w:hAnsiTheme="minorHAnsi" w:cstheme="minorHAnsi"/>
        </w:rPr>
        <w:t xml:space="preserve">Education Through Participation.  The preparation of manuals of procedures and other explanatory materials is a necessary part of the educational process. The preparation of these materials is not the most important part of the process, however. Management at all levels must </w:t>
      </w:r>
      <w:r w:rsidR="000E634B" w:rsidRPr="00107445">
        <w:rPr>
          <w:rFonts w:asciiTheme="minorHAnsi" w:hAnsiTheme="minorHAnsi" w:cstheme="minorHAnsi"/>
        </w:rPr>
        <w:t xml:space="preserve">be convinced that the new system, in fact, is </w:t>
      </w:r>
      <w:r w:rsidRPr="00107445">
        <w:rPr>
          <w:rFonts w:asciiTheme="minorHAnsi" w:hAnsiTheme="minorHAnsi" w:cstheme="minorHAnsi"/>
        </w:rPr>
        <w:t>going to be used and that it will help them do a better job. One of the best way</w:t>
      </w:r>
      <w:r w:rsidR="00E9225B">
        <w:rPr>
          <w:rFonts w:asciiTheme="minorHAnsi" w:hAnsiTheme="minorHAnsi" w:cstheme="minorHAnsi"/>
        </w:rPr>
        <w:t>s</w:t>
      </w:r>
      <w:r w:rsidRPr="00107445">
        <w:rPr>
          <w:rFonts w:asciiTheme="minorHAnsi" w:hAnsiTheme="minorHAnsi" w:cstheme="minorHAnsi"/>
        </w:rPr>
        <w:t xml:space="preserve"> to do it is to have managers teach managers</w:t>
      </w:r>
      <w:r w:rsidR="00475A01" w:rsidRPr="00107445">
        <w:rPr>
          <w:rFonts w:asciiTheme="minorHAnsi" w:hAnsiTheme="minorHAnsi" w:cstheme="minorHAnsi"/>
        </w:rPr>
        <w:t xml:space="preserve"> - </w:t>
      </w:r>
      <w:r w:rsidRPr="00107445">
        <w:rPr>
          <w:rFonts w:asciiTheme="minorHAnsi" w:hAnsiTheme="minorHAnsi" w:cstheme="minorHAnsi"/>
        </w:rPr>
        <w:t>that is, top management should discuss the new system with subordinates, who then carry the message to their subordinates, and so on. Since the teachers become more fully trained, this process aids in the education of all those involved.</w:t>
      </w:r>
    </w:p>
    <w:p w14:paraId="24B05216" w14:textId="255A762F" w:rsidR="00083FFD" w:rsidRPr="00107445" w:rsidRDefault="00083FFD" w:rsidP="00913CDD">
      <w:pPr>
        <w:pStyle w:val="ListParagraph"/>
        <w:numPr>
          <w:ilvl w:val="0"/>
          <w:numId w:val="18"/>
        </w:numPr>
        <w:spacing w:line="276" w:lineRule="auto"/>
        <w:jc w:val="both"/>
        <w:rPr>
          <w:rFonts w:asciiTheme="minorHAnsi" w:hAnsiTheme="minorHAnsi" w:cstheme="minorHAnsi"/>
        </w:rPr>
      </w:pPr>
      <w:r w:rsidRPr="00107445">
        <w:rPr>
          <w:rFonts w:asciiTheme="minorHAnsi" w:hAnsiTheme="minorHAnsi" w:cstheme="minorHAnsi"/>
        </w:rPr>
        <w:t>A</w:t>
      </w:r>
      <w:r w:rsidR="00E9225B">
        <w:rPr>
          <w:rFonts w:asciiTheme="minorHAnsi" w:hAnsiTheme="minorHAnsi" w:cstheme="minorHAnsi"/>
        </w:rPr>
        <w:t>n a</w:t>
      </w:r>
      <w:r w:rsidRPr="00107445">
        <w:rPr>
          <w:rFonts w:asciiTheme="minorHAnsi" w:hAnsiTheme="minorHAnsi" w:cstheme="minorHAnsi"/>
        </w:rPr>
        <w:t xml:space="preserve">utomated </w:t>
      </w:r>
      <w:r w:rsidR="000E634B" w:rsidRPr="00107445">
        <w:rPr>
          <w:rFonts w:asciiTheme="minorHAnsi" w:hAnsiTheme="minorHAnsi" w:cstheme="minorHAnsi"/>
        </w:rPr>
        <w:t>SR</w:t>
      </w:r>
      <w:r w:rsidRPr="00107445">
        <w:rPr>
          <w:rFonts w:asciiTheme="minorHAnsi" w:hAnsiTheme="minorHAnsi" w:cstheme="minorHAnsi"/>
        </w:rPr>
        <w:t xml:space="preserve"> is not</w:t>
      </w:r>
      <w:r w:rsidR="00B817B1" w:rsidRPr="00107445">
        <w:rPr>
          <w:rFonts w:asciiTheme="minorHAnsi" w:hAnsiTheme="minorHAnsi" w:cstheme="minorHAnsi"/>
        </w:rPr>
        <w:t xml:space="preserve"> a</w:t>
      </w:r>
      <w:r w:rsidRPr="00107445">
        <w:rPr>
          <w:rFonts w:asciiTheme="minorHAnsi" w:hAnsiTheme="minorHAnsi" w:cstheme="minorHAnsi"/>
        </w:rPr>
        <w:t xml:space="preserve"> substitute for decision-making. It is important not to oversell the potential of the new system. The system can provide certain decision parameters, but it cannot make decisions</w:t>
      </w:r>
      <w:r w:rsidR="00841572" w:rsidRPr="00107445">
        <w:rPr>
          <w:rFonts w:asciiTheme="minorHAnsi" w:hAnsiTheme="minorHAnsi" w:cstheme="minorHAnsi"/>
        </w:rPr>
        <w:t xml:space="preserve"> for example on eligibility for programs</w:t>
      </w:r>
      <w:r w:rsidR="00B817B1" w:rsidRPr="00107445">
        <w:rPr>
          <w:rFonts w:asciiTheme="minorHAnsi" w:hAnsiTheme="minorHAnsi" w:cstheme="minorHAnsi"/>
        </w:rPr>
        <w:t>.</w:t>
      </w:r>
    </w:p>
    <w:p w14:paraId="0AE7EB70" w14:textId="3CB7AE97" w:rsidR="00475A01" w:rsidRPr="00107445" w:rsidRDefault="00475A01" w:rsidP="000E634B">
      <w:pPr>
        <w:spacing w:line="276" w:lineRule="auto"/>
        <w:ind w:left="284" w:hanging="284"/>
        <w:jc w:val="both"/>
        <w:rPr>
          <w:rFonts w:asciiTheme="minorHAnsi" w:hAnsiTheme="minorHAnsi" w:cstheme="minorHAnsi"/>
        </w:rPr>
      </w:pPr>
    </w:p>
    <w:p w14:paraId="1A00A236" w14:textId="00BC3F74" w:rsidR="007575BD" w:rsidRPr="00107445" w:rsidDel="00AB5D30" w:rsidRDefault="007575BD" w:rsidP="000E634B">
      <w:pPr>
        <w:spacing w:line="276" w:lineRule="auto"/>
        <w:ind w:left="284" w:hanging="284"/>
        <w:jc w:val="both"/>
        <w:rPr>
          <w:rFonts w:asciiTheme="minorHAnsi" w:hAnsiTheme="minorHAnsi" w:cstheme="minorHAnsi"/>
          <w:b/>
          <w:i/>
        </w:rPr>
      </w:pPr>
    </w:p>
    <w:p w14:paraId="2C5E1936" w14:textId="77777777" w:rsidR="008778D0" w:rsidRPr="00107445" w:rsidRDefault="008778D0" w:rsidP="008778D0">
      <w:pPr>
        <w:rPr>
          <w:rFonts w:asciiTheme="minorHAnsi" w:hAnsiTheme="minorHAnsi" w:cstheme="minorHAnsi"/>
          <w:i/>
          <w:iCs/>
        </w:rPr>
      </w:pPr>
    </w:p>
    <w:p w14:paraId="30F9E9C3" w14:textId="3D73A723" w:rsidR="008778D0" w:rsidRPr="00107445" w:rsidRDefault="008778D0" w:rsidP="00A22875">
      <w:pPr>
        <w:pStyle w:val="Heading1"/>
        <w:numPr>
          <w:ilvl w:val="0"/>
          <w:numId w:val="12"/>
        </w:numPr>
        <w:ind w:left="720"/>
        <w:rPr>
          <w:rFonts w:asciiTheme="minorHAnsi" w:hAnsiTheme="minorHAnsi" w:cstheme="minorHAnsi"/>
          <w:szCs w:val="24"/>
        </w:rPr>
      </w:pPr>
      <w:bookmarkStart w:id="64" w:name="_Toc525745148"/>
      <w:r w:rsidRPr="00107445">
        <w:rPr>
          <w:rFonts w:asciiTheme="minorHAnsi" w:hAnsiTheme="minorHAnsi" w:cstheme="minorHAnsi"/>
          <w:szCs w:val="24"/>
        </w:rPr>
        <w:t>SOCIAL REGISTRY IMPLEMENTATION ROAD MAP</w:t>
      </w:r>
      <w:bookmarkEnd w:id="64"/>
    </w:p>
    <w:p w14:paraId="7E8999B4" w14:textId="77777777" w:rsidR="008778D0" w:rsidRPr="00107445" w:rsidRDefault="008778D0" w:rsidP="008778D0">
      <w:pPr>
        <w:rPr>
          <w:rFonts w:asciiTheme="minorHAnsi" w:hAnsiTheme="minorHAnsi" w:cstheme="minorHAnsi"/>
        </w:rPr>
      </w:pPr>
    </w:p>
    <w:p w14:paraId="520506F2" w14:textId="38FA8296" w:rsidR="00FC21FA" w:rsidRPr="007C7C11" w:rsidRDefault="001E52F2"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The proposed activities leading to the development of the GAMNSR is provided in the table below. A detailed schedule with timelines is provided in the implementation plan.</w:t>
      </w:r>
    </w:p>
    <w:tbl>
      <w:tblPr>
        <w:tblW w:w="85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864"/>
        <w:gridCol w:w="2730"/>
      </w:tblGrid>
      <w:tr w:rsidR="00FC21FA" w:rsidRPr="00331C23" w14:paraId="5AD425BB" w14:textId="77777777" w:rsidTr="00CE4797">
        <w:trPr>
          <w:trHeight w:val="717"/>
        </w:trPr>
        <w:tc>
          <w:tcPr>
            <w:tcW w:w="0" w:type="auto"/>
            <w:vMerge w:val="restart"/>
            <w:shd w:val="clear" w:color="auto" w:fill="9CC2E5" w:themeFill="accent5" w:themeFillTint="99"/>
            <w:vAlign w:val="center"/>
            <w:hideMark/>
          </w:tcPr>
          <w:p w14:paraId="453C57E3" w14:textId="77777777" w:rsidR="005332A7" w:rsidRPr="00CE4797" w:rsidRDefault="005332A7" w:rsidP="00793CA7">
            <w:pPr>
              <w:rPr>
                <w:rFonts w:asciiTheme="minorHAnsi" w:eastAsia="Times New Roman" w:hAnsiTheme="minorHAnsi" w:cstheme="minorHAnsi"/>
                <w:b/>
                <w:color w:val="000000"/>
                <w:szCs w:val="20"/>
                <w:lang w:eastAsia="en-US"/>
              </w:rPr>
            </w:pPr>
            <w:r w:rsidRPr="00CE4797">
              <w:rPr>
                <w:rFonts w:asciiTheme="minorHAnsi" w:eastAsia="Times New Roman" w:hAnsiTheme="minorHAnsi" w:cstheme="minorHAnsi"/>
                <w:b/>
                <w:color w:val="000000"/>
                <w:szCs w:val="20"/>
                <w:lang w:eastAsia="en-US"/>
              </w:rPr>
              <w:t>Areas of Project Intervention</w:t>
            </w:r>
          </w:p>
        </w:tc>
        <w:tc>
          <w:tcPr>
            <w:tcW w:w="0" w:type="auto"/>
            <w:vMerge w:val="restart"/>
            <w:shd w:val="clear" w:color="auto" w:fill="9CC2E5" w:themeFill="accent5" w:themeFillTint="99"/>
            <w:noWrap/>
            <w:vAlign w:val="center"/>
            <w:hideMark/>
          </w:tcPr>
          <w:p w14:paraId="37048538" w14:textId="77777777" w:rsidR="005332A7" w:rsidRPr="00CE4797" w:rsidRDefault="005332A7" w:rsidP="00793CA7">
            <w:pPr>
              <w:rPr>
                <w:rFonts w:asciiTheme="minorHAnsi" w:eastAsia="Times New Roman" w:hAnsiTheme="minorHAnsi" w:cstheme="minorHAnsi"/>
                <w:b/>
                <w:color w:val="000000"/>
                <w:szCs w:val="20"/>
                <w:lang w:eastAsia="en-US"/>
              </w:rPr>
            </w:pPr>
            <w:r w:rsidRPr="00CE4797">
              <w:rPr>
                <w:rFonts w:asciiTheme="minorHAnsi" w:eastAsia="Times New Roman" w:hAnsiTheme="minorHAnsi" w:cstheme="minorHAnsi"/>
                <w:b/>
                <w:color w:val="000000"/>
                <w:szCs w:val="20"/>
                <w:lang w:eastAsia="en-US"/>
              </w:rPr>
              <w:t>Activities</w:t>
            </w:r>
          </w:p>
        </w:tc>
        <w:tc>
          <w:tcPr>
            <w:tcW w:w="0" w:type="auto"/>
            <w:vMerge w:val="restart"/>
            <w:shd w:val="clear" w:color="auto" w:fill="9CC2E5" w:themeFill="accent5" w:themeFillTint="99"/>
            <w:noWrap/>
            <w:vAlign w:val="center"/>
            <w:hideMark/>
          </w:tcPr>
          <w:p w14:paraId="43778272" w14:textId="77777777" w:rsidR="005332A7" w:rsidRPr="00CE4797" w:rsidRDefault="005332A7" w:rsidP="00793CA7">
            <w:pPr>
              <w:rPr>
                <w:rFonts w:asciiTheme="minorHAnsi" w:eastAsia="Times New Roman" w:hAnsiTheme="minorHAnsi" w:cstheme="minorHAnsi"/>
                <w:b/>
                <w:color w:val="000000"/>
                <w:szCs w:val="20"/>
                <w:lang w:eastAsia="en-US"/>
              </w:rPr>
            </w:pPr>
            <w:r w:rsidRPr="00CE4797">
              <w:rPr>
                <w:rFonts w:asciiTheme="minorHAnsi" w:eastAsia="Times New Roman" w:hAnsiTheme="minorHAnsi" w:cstheme="minorHAnsi"/>
                <w:b/>
                <w:color w:val="000000"/>
                <w:szCs w:val="20"/>
                <w:lang w:eastAsia="en-US"/>
              </w:rPr>
              <w:t>Responsible</w:t>
            </w:r>
          </w:p>
        </w:tc>
      </w:tr>
      <w:tr w:rsidR="00FC21FA" w:rsidRPr="00331C23" w14:paraId="4D3B996C" w14:textId="77777777" w:rsidTr="00CE4797">
        <w:trPr>
          <w:trHeight w:val="717"/>
        </w:trPr>
        <w:tc>
          <w:tcPr>
            <w:tcW w:w="0" w:type="auto"/>
            <w:vMerge/>
            <w:shd w:val="clear" w:color="auto" w:fill="9CC2E5" w:themeFill="accent5" w:themeFillTint="99"/>
            <w:vAlign w:val="center"/>
            <w:hideMark/>
          </w:tcPr>
          <w:p w14:paraId="17B85A5E"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vMerge/>
            <w:shd w:val="clear" w:color="auto" w:fill="9CC2E5" w:themeFill="accent5" w:themeFillTint="99"/>
            <w:vAlign w:val="center"/>
            <w:hideMark/>
          </w:tcPr>
          <w:p w14:paraId="166F7D0D"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vMerge/>
            <w:shd w:val="clear" w:color="auto" w:fill="9CC2E5" w:themeFill="accent5" w:themeFillTint="99"/>
            <w:vAlign w:val="center"/>
            <w:hideMark/>
          </w:tcPr>
          <w:p w14:paraId="4E1D1857" w14:textId="77777777" w:rsidR="005332A7" w:rsidRPr="00331C23" w:rsidRDefault="005332A7" w:rsidP="00793CA7">
            <w:pPr>
              <w:rPr>
                <w:rFonts w:asciiTheme="minorHAnsi" w:eastAsia="Times New Roman" w:hAnsiTheme="minorHAnsi" w:cstheme="minorHAnsi"/>
                <w:color w:val="000000"/>
                <w:sz w:val="20"/>
                <w:szCs w:val="20"/>
                <w:lang w:eastAsia="en-US"/>
              </w:rPr>
            </w:pPr>
          </w:p>
        </w:tc>
      </w:tr>
      <w:tr w:rsidR="00FC21FA" w:rsidRPr="00331C23" w14:paraId="4DD274CF" w14:textId="77777777" w:rsidTr="00CE4797">
        <w:tc>
          <w:tcPr>
            <w:tcW w:w="0" w:type="auto"/>
            <w:vMerge w:val="restart"/>
            <w:shd w:val="clear" w:color="000000" w:fill="DAEEF3"/>
            <w:vAlign w:val="center"/>
            <w:hideMark/>
          </w:tcPr>
          <w:p w14:paraId="02799995"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SR Design Phase</w:t>
            </w:r>
          </w:p>
        </w:tc>
        <w:tc>
          <w:tcPr>
            <w:tcW w:w="0" w:type="auto"/>
            <w:shd w:val="clear" w:color="auto" w:fill="auto"/>
            <w:vAlign w:val="center"/>
            <w:hideMark/>
          </w:tcPr>
          <w:p w14:paraId="0E059856"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Workshops for consultations with various stakeholders</w:t>
            </w:r>
          </w:p>
        </w:tc>
        <w:tc>
          <w:tcPr>
            <w:tcW w:w="0" w:type="auto"/>
            <w:shd w:val="clear" w:color="auto" w:fill="auto"/>
            <w:vAlign w:val="center"/>
            <w:hideMark/>
          </w:tcPr>
          <w:p w14:paraId="07B1DF5C"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WB</w:t>
            </w:r>
          </w:p>
        </w:tc>
      </w:tr>
      <w:tr w:rsidR="00FC21FA" w:rsidRPr="00331C23" w14:paraId="0567C0DE" w14:textId="77777777" w:rsidTr="00CE4797">
        <w:tc>
          <w:tcPr>
            <w:tcW w:w="0" w:type="auto"/>
            <w:vMerge/>
            <w:vAlign w:val="center"/>
            <w:hideMark/>
          </w:tcPr>
          <w:p w14:paraId="1DD7FF5F"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026C8EA5"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Identify the information needs of various stakeholders</w:t>
            </w:r>
          </w:p>
        </w:tc>
        <w:tc>
          <w:tcPr>
            <w:tcW w:w="0" w:type="auto"/>
            <w:shd w:val="clear" w:color="auto" w:fill="auto"/>
            <w:vAlign w:val="center"/>
            <w:hideMark/>
          </w:tcPr>
          <w:p w14:paraId="19A90D16"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WB</w:t>
            </w:r>
          </w:p>
        </w:tc>
      </w:tr>
      <w:tr w:rsidR="00FC21FA" w:rsidRPr="00331C23" w14:paraId="2B1C983F" w14:textId="77777777" w:rsidTr="00CE4797">
        <w:tc>
          <w:tcPr>
            <w:tcW w:w="0" w:type="auto"/>
            <w:vMerge/>
            <w:vAlign w:val="center"/>
            <w:hideMark/>
          </w:tcPr>
          <w:p w14:paraId="785EADC8"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633DC724"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Review of targeting procedures and forms for individual programs</w:t>
            </w:r>
          </w:p>
        </w:tc>
        <w:tc>
          <w:tcPr>
            <w:tcW w:w="0" w:type="auto"/>
            <w:shd w:val="clear" w:color="auto" w:fill="auto"/>
            <w:vAlign w:val="center"/>
            <w:hideMark/>
          </w:tcPr>
          <w:p w14:paraId="540DA916"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Questionnaire Design Committee</w:t>
            </w:r>
          </w:p>
        </w:tc>
      </w:tr>
      <w:tr w:rsidR="00FC21FA" w:rsidRPr="00331C23" w14:paraId="2E1407A6" w14:textId="77777777" w:rsidTr="00CE4797">
        <w:tc>
          <w:tcPr>
            <w:tcW w:w="0" w:type="auto"/>
            <w:vMerge/>
            <w:vAlign w:val="center"/>
            <w:hideMark/>
          </w:tcPr>
          <w:p w14:paraId="030967E8"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1AE3D98B"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Development of the PMT Questionnaire</w:t>
            </w:r>
          </w:p>
        </w:tc>
        <w:tc>
          <w:tcPr>
            <w:tcW w:w="0" w:type="auto"/>
            <w:shd w:val="clear" w:color="auto" w:fill="auto"/>
            <w:vAlign w:val="center"/>
            <w:hideMark/>
          </w:tcPr>
          <w:p w14:paraId="321D6E0F"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Consultancy</w:t>
            </w:r>
          </w:p>
        </w:tc>
      </w:tr>
      <w:tr w:rsidR="00FC21FA" w:rsidRPr="00331C23" w14:paraId="2B05C07A" w14:textId="77777777" w:rsidTr="00CE4797">
        <w:tc>
          <w:tcPr>
            <w:tcW w:w="0" w:type="auto"/>
            <w:vMerge/>
            <w:vAlign w:val="center"/>
            <w:hideMark/>
          </w:tcPr>
          <w:p w14:paraId="517628BF"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3D05FF21"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Development GAMNSR Operations Manual</w:t>
            </w:r>
          </w:p>
        </w:tc>
        <w:tc>
          <w:tcPr>
            <w:tcW w:w="0" w:type="auto"/>
            <w:shd w:val="clear" w:color="auto" w:fill="auto"/>
            <w:vAlign w:val="center"/>
            <w:hideMark/>
          </w:tcPr>
          <w:p w14:paraId="2A19635D"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Consultancy</w:t>
            </w:r>
          </w:p>
        </w:tc>
      </w:tr>
      <w:tr w:rsidR="00FC21FA" w:rsidRPr="00331C23" w14:paraId="67454295" w14:textId="77777777" w:rsidTr="00CE4797">
        <w:tc>
          <w:tcPr>
            <w:tcW w:w="0" w:type="auto"/>
            <w:vMerge/>
            <w:vAlign w:val="center"/>
            <w:hideMark/>
          </w:tcPr>
          <w:p w14:paraId="16B5CC0F"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576216B7"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Development of Training Materials New Staff</w:t>
            </w:r>
          </w:p>
        </w:tc>
        <w:tc>
          <w:tcPr>
            <w:tcW w:w="0" w:type="auto"/>
            <w:shd w:val="clear" w:color="auto" w:fill="auto"/>
            <w:vAlign w:val="center"/>
            <w:hideMark/>
          </w:tcPr>
          <w:p w14:paraId="690E5E51"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Consultancy</w:t>
            </w:r>
          </w:p>
        </w:tc>
      </w:tr>
      <w:tr w:rsidR="00FC21FA" w:rsidRPr="00331C23" w14:paraId="7E161D73" w14:textId="77777777" w:rsidTr="00CE4797">
        <w:tc>
          <w:tcPr>
            <w:tcW w:w="0" w:type="auto"/>
            <w:vMerge w:val="restart"/>
            <w:shd w:val="clear" w:color="000000" w:fill="DAEEF3"/>
            <w:vAlign w:val="center"/>
            <w:hideMark/>
          </w:tcPr>
          <w:p w14:paraId="67184351"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Strengthening of the SPS Institutional Capacity</w:t>
            </w:r>
          </w:p>
        </w:tc>
        <w:tc>
          <w:tcPr>
            <w:tcW w:w="0" w:type="auto"/>
            <w:shd w:val="clear" w:color="auto" w:fill="auto"/>
            <w:vAlign w:val="center"/>
            <w:hideMark/>
          </w:tcPr>
          <w:p w14:paraId="28DB5790"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 xml:space="preserve">Hiring of key staff of the SR – SR Manager </w:t>
            </w:r>
          </w:p>
        </w:tc>
        <w:tc>
          <w:tcPr>
            <w:tcW w:w="0" w:type="auto"/>
            <w:shd w:val="clear" w:color="auto" w:fill="auto"/>
            <w:vAlign w:val="center"/>
            <w:hideMark/>
          </w:tcPr>
          <w:p w14:paraId="01BB00B0"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 Steering Committee</w:t>
            </w:r>
          </w:p>
        </w:tc>
      </w:tr>
      <w:tr w:rsidR="00FC21FA" w:rsidRPr="00331C23" w14:paraId="2951F002" w14:textId="77777777" w:rsidTr="00CE4797">
        <w:tc>
          <w:tcPr>
            <w:tcW w:w="0" w:type="auto"/>
            <w:vMerge/>
            <w:vAlign w:val="center"/>
            <w:hideMark/>
          </w:tcPr>
          <w:p w14:paraId="3174C9DB"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68709186"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Hiring of second batch of SR Staff (Database Administrator, MIS officer Complaints and Update Assistant)</w:t>
            </w:r>
          </w:p>
        </w:tc>
        <w:tc>
          <w:tcPr>
            <w:tcW w:w="0" w:type="auto"/>
            <w:shd w:val="clear" w:color="auto" w:fill="auto"/>
            <w:vAlign w:val="center"/>
            <w:hideMark/>
          </w:tcPr>
          <w:p w14:paraId="418BC002"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SR Manager/Director</w:t>
            </w:r>
          </w:p>
        </w:tc>
      </w:tr>
      <w:tr w:rsidR="00FC21FA" w:rsidRPr="00331C23" w14:paraId="45BFE292" w14:textId="77777777" w:rsidTr="00CE4797">
        <w:tc>
          <w:tcPr>
            <w:tcW w:w="0" w:type="auto"/>
            <w:vMerge/>
            <w:vAlign w:val="center"/>
            <w:hideMark/>
          </w:tcPr>
          <w:p w14:paraId="47714A0D"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6032BFF2"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 xml:space="preserve">Training of Staff </w:t>
            </w:r>
          </w:p>
        </w:tc>
        <w:tc>
          <w:tcPr>
            <w:tcW w:w="0" w:type="auto"/>
            <w:shd w:val="clear" w:color="auto" w:fill="auto"/>
            <w:vAlign w:val="center"/>
            <w:hideMark/>
          </w:tcPr>
          <w:p w14:paraId="15FA7DFC"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SPS/WB</w:t>
            </w:r>
          </w:p>
        </w:tc>
      </w:tr>
      <w:tr w:rsidR="00FC21FA" w:rsidRPr="00331C23" w14:paraId="3A3C1803" w14:textId="77777777" w:rsidTr="00CE4797">
        <w:tc>
          <w:tcPr>
            <w:tcW w:w="0" w:type="auto"/>
            <w:vMerge w:val="restart"/>
            <w:shd w:val="clear" w:color="000000" w:fill="B7DEE8"/>
            <w:vAlign w:val="center"/>
            <w:hideMark/>
          </w:tcPr>
          <w:p w14:paraId="6D63D374" w14:textId="77777777" w:rsidR="005332A7" w:rsidRPr="00331C23" w:rsidRDefault="005332A7" w:rsidP="00793CA7">
            <w:pPr>
              <w:jc w:val="cente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Strategic Partnerships</w:t>
            </w:r>
          </w:p>
        </w:tc>
        <w:tc>
          <w:tcPr>
            <w:tcW w:w="0" w:type="auto"/>
            <w:shd w:val="clear" w:color="auto" w:fill="auto"/>
            <w:vAlign w:val="center"/>
            <w:hideMark/>
          </w:tcPr>
          <w:p w14:paraId="29B3EFDE" w14:textId="12A9442E"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 xml:space="preserve">Development Strategic Partnership </w:t>
            </w:r>
            <w:r w:rsidR="00B436B9">
              <w:rPr>
                <w:rFonts w:asciiTheme="minorHAnsi" w:eastAsia="Times New Roman" w:hAnsiTheme="minorHAnsi" w:cstheme="minorHAnsi"/>
                <w:color w:val="000000"/>
                <w:sz w:val="20"/>
                <w:szCs w:val="20"/>
                <w:lang w:eastAsia="en-US"/>
              </w:rPr>
              <w:t>w</w:t>
            </w:r>
            <w:r w:rsidRPr="00331C23">
              <w:rPr>
                <w:rFonts w:asciiTheme="minorHAnsi" w:eastAsia="Times New Roman" w:hAnsiTheme="minorHAnsi" w:cstheme="minorHAnsi"/>
                <w:color w:val="000000"/>
                <w:sz w:val="20"/>
                <w:szCs w:val="20"/>
                <w:lang w:eastAsia="en-US"/>
              </w:rPr>
              <w:t>ith GBoS for Data Collection</w:t>
            </w:r>
          </w:p>
        </w:tc>
        <w:tc>
          <w:tcPr>
            <w:tcW w:w="0" w:type="auto"/>
            <w:shd w:val="clear" w:color="auto" w:fill="auto"/>
            <w:vAlign w:val="center"/>
            <w:hideMark/>
          </w:tcPr>
          <w:p w14:paraId="7705F2AF"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w:t>
            </w:r>
          </w:p>
        </w:tc>
      </w:tr>
      <w:tr w:rsidR="00FC21FA" w:rsidRPr="00331C23" w14:paraId="582720A2" w14:textId="77777777" w:rsidTr="00CE4797">
        <w:tc>
          <w:tcPr>
            <w:tcW w:w="0" w:type="auto"/>
            <w:vMerge/>
            <w:vAlign w:val="center"/>
            <w:hideMark/>
          </w:tcPr>
          <w:p w14:paraId="2E720F6C"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68C65E06" w14:textId="38F69CE5"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 xml:space="preserve">Development Strategic Partnership </w:t>
            </w:r>
            <w:r w:rsidR="00B436B9">
              <w:rPr>
                <w:rFonts w:asciiTheme="minorHAnsi" w:eastAsia="Times New Roman" w:hAnsiTheme="minorHAnsi" w:cstheme="minorHAnsi"/>
                <w:color w:val="000000"/>
                <w:sz w:val="20"/>
                <w:szCs w:val="20"/>
                <w:lang w:eastAsia="en-US"/>
              </w:rPr>
              <w:t>w</w:t>
            </w:r>
            <w:r w:rsidRPr="00331C23">
              <w:rPr>
                <w:rFonts w:asciiTheme="minorHAnsi" w:eastAsia="Times New Roman" w:hAnsiTheme="minorHAnsi" w:cstheme="minorHAnsi"/>
                <w:color w:val="000000"/>
                <w:sz w:val="20"/>
                <w:szCs w:val="20"/>
                <w:lang w:eastAsia="en-US"/>
              </w:rPr>
              <w:t xml:space="preserve">ith </w:t>
            </w:r>
            <w:r w:rsidR="00081115">
              <w:rPr>
                <w:rFonts w:asciiTheme="minorHAnsi" w:eastAsia="Times New Roman" w:hAnsiTheme="minorHAnsi" w:cstheme="minorHAnsi"/>
                <w:color w:val="000000"/>
                <w:sz w:val="20"/>
                <w:szCs w:val="20"/>
                <w:lang w:eastAsia="en-US"/>
              </w:rPr>
              <w:t>Ministry of Information and</w:t>
            </w:r>
            <w:r w:rsidRPr="00331C23">
              <w:rPr>
                <w:rFonts w:asciiTheme="minorHAnsi" w:eastAsia="Times New Roman" w:hAnsiTheme="minorHAnsi" w:cstheme="minorHAnsi"/>
                <w:color w:val="000000"/>
                <w:sz w:val="20"/>
                <w:szCs w:val="20"/>
                <w:lang w:eastAsia="en-US"/>
              </w:rPr>
              <w:t xml:space="preserve"> Communication</w:t>
            </w:r>
            <w:r w:rsidR="005816ED">
              <w:rPr>
                <w:rFonts w:asciiTheme="minorHAnsi" w:eastAsia="Times New Roman" w:hAnsiTheme="minorHAnsi" w:cstheme="minorHAnsi"/>
                <w:color w:val="000000"/>
                <w:sz w:val="20"/>
                <w:szCs w:val="20"/>
                <w:lang w:eastAsia="en-US"/>
              </w:rPr>
              <w:t xml:space="preserve"> for the </w:t>
            </w:r>
            <w:r w:rsidR="002B1C4A">
              <w:rPr>
                <w:rFonts w:asciiTheme="minorHAnsi" w:eastAsia="Times New Roman" w:hAnsiTheme="minorHAnsi" w:cstheme="minorHAnsi"/>
                <w:color w:val="000000"/>
                <w:sz w:val="20"/>
                <w:szCs w:val="20"/>
                <w:lang w:eastAsia="en-US"/>
              </w:rPr>
              <w:t>Public</w:t>
            </w:r>
            <w:r w:rsidR="005816ED">
              <w:rPr>
                <w:rFonts w:asciiTheme="minorHAnsi" w:eastAsia="Times New Roman" w:hAnsiTheme="minorHAnsi" w:cstheme="minorHAnsi"/>
                <w:color w:val="000000"/>
                <w:sz w:val="20"/>
                <w:szCs w:val="20"/>
                <w:lang w:eastAsia="en-US"/>
              </w:rPr>
              <w:t xml:space="preserve"> information</w:t>
            </w:r>
            <w:r w:rsidRPr="00331C23">
              <w:rPr>
                <w:rFonts w:asciiTheme="minorHAnsi" w:eastAsia="Times New Roman" w:hAnsiTheme="minorHAnsi" w:cstheme="minorHAnsi"/>
                <w:color w:val="000000"/>
                <w:sz w:val="20"/>
                <w:szCs w:val="20"/>
                <w:lang w:eastAsia="en-US"/>
              </w:rPr>
              <w:t xml:space="preserve"> Campaign</w:t>
            </w:r>
          </w:p>
        </w:tc>
        <w:tc>
          <w:tcPr>
            <w:tcW w:w="0" w:type="auto"/>
            <w:shd w:val="clear" w:color="auto" w:fill="auto"/>
            <w:vAlign w:val="center"/>
            <w:hideMark/>
          </w:tcPr>
          <w:p w14:paraId="1D120A70"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w:t>
            </w:r>
          </w:p>
        </w:tc>
      </w:tr>
      <w:tr w:rsidR="00FC21FA" w:rsidRPr="00331C23" w14:paraId="7A6857FA" w14:textId="77777777" w:rsidTr="00CE4797">
        <w:tc>
          <w:tcPr>
            <w:tcW w:w="0" w:type="auto"/>
            <w:vMerge/>
            <w:vAlign w:val="center"/>
            <w:hideMark/>
          </w:tcPr>
          <w:p w14:paraId="701BDEA9" w14:textId="77777777" w:rsidR="005332A7" w:rsidRPr="00331C23" w:rsidRDefault="005332A7"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7839E43D"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Development Strategic Partnership with Social Welfare and Community Development</w:t>
            </w:r>
          </w:p>
        </w:tc>
        <w:tc>
          <w:tcPr>
            <w:tcW w:w="0" w:type="auto"/>
            <w:shd w:val="clear" w:color="auto" w:fill="auto"/>
            <w:vAlign w:val="center"/>
            <w:hideMark/>
          </w:tcPr>
          <w:p w14:paraId="5FF5F943" w14:textId="77777777" w:rsidR="005332A7" w:rsidRPr="00331C23" w:rsidRDefault="005332A7"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w:t>
            </w:r>
          </w:p>
        </w:tc>
      </w:tr>
      <w:tr w:rsidR="005816ED" w:rsidRPr="00331C23" w14:paraId="0AA5FD22" w14:textId="77777777" w:rsidTr="00CE4797">
        <w:tc>
          <w:tcPr>
            <w:tcW w:w="0" w:type="auto"/>
            <w:vMerge/>
            <w:vAlign w:val="center"/>
            <w:hideMark/>
          </w:tcPr>
          <w:p w14:paraId="10040D75"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tcPr>
          <w:p w14:paraId="0684E9E5" w14:textId="410FD285"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Development Strategic Partnership with other institutions/Organizations</w:t>
            </w:r>
          </w:p>
        </w:tc>
        <w:tc>
          <w:tcPr>
            <w:tcW w:w="0" w:type="auto"/>
            <w:shd w:val="clear" w:color="auto" w:fill="auto"/>
            <w:vAlign w:val="center"/>
          </w:tcPr>
          <w:p w14:paraId="340DA5FF" w14:textId="170C0379"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w:t>
            </w:r>
          </w:p>
        </w:tc>
      </w:tr>
      <w:tr w:rsidR="005816ED" w:rsidRPr="00331C23" w14:paraId="7842CDE5" w14:textId="77777777" w:rsidTr="00CE4797">
        <w:tc>
          <w:tcPr>
            <w:tcW w:w="0" w:type="auto"/>
            <w:vMerge/>
            <w:vAlign w:val="center"/>
            <w:hideMark/>
          </w:tcPr>
          <w:p w14:paraId="1CECBE7F"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4154CA01" w14:textId="3DA543B6"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Consensus building Workshop</w:t>
            </w:r>
          </w:p>
        </w:tc>
        <w:tc>
          <w:tcPr>
            <w:tcW w:w="0" w:type="auto"/>
            <w:shd w:val="clear" w:color="auto" w:fill="auto"/>
            <w:vAlign w:val="center"/>
            <w:hideMark/>
          </w:tcPr>
          <w:p w14:paraId="6CD66738" w14:textId="52585508"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w:t>
            </w:r>
          </w:p>
        </w:tc>
      </w:tr>
      <w:tr w:rsidR="005816ED" w:rsidRPr="00331C23" w14:paraId="67A14BF8" w14:textId="77777777" w:rsidTr="00CE4797">
        <w:tc>
          <w:tcPr>
            <w:tcW w:w="0" w:type="auto"/>
            <w:vMerge/>
            <w:vAlign w:val="center"/>
            <w:hideMark/>
          </w:tcPr>
          <w:p w14:paraId="35E1C274"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30EDA426" w14:textId="4DA62FE1"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Development of the Social Registry Management Information System Business Model Documentation</w:t>
            </w:r>
          </w:p>
        </w:tc>
        <w:tc>
          <w:tcPr>
            <w:tcW w:w="0" w:type="auto"/>
            <w:shd w:val="clear" w:color="auto" w:fill="auto"/>
            <w:vAlign w:val="center"/>
            <w:hideMark/>
          </w:tcPr>
          <w:p w14:paraId="27BF0EA3" w14:textId="1CBBFF35"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Consultancy</w:t>
            </w:r>
          </w:p>
        </w:tc>
      </w:tr>
      <w:tr w:rsidR="005816ED" w:rsidRPr="00331C23" w14:paraId="390218FF" w14:textId="77777777" w:rsidTr="00CE4797">
        <w:tc>
          <w:tcPr>
            <w:tcW w:w="0" w:type="auto"/>
            <w:vMerge w:val="restart"/>
            <w:shd w:val="clear" w:color="000000" w:fill="B7DEE8"/>
            <w:vAlign w:val="center"/>
            <w:hideMark/>
          </w:tcPr>
          <w:p w14:paraId="31EC513F" w14:textId="77777777"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MIS Infrastructure Development</w:t>
            </w:r>
          </w:p>
        </w:tc>
        <w:tc>
          <w:tcPr>
            <w:tcW w:w="0" w:type="auto"/>
            <w:shd w:val="clear" w:color="auto" w:fill="auto"/>
            <w:vAlign w:val="center"/>
            <w:hideMark/>
          </w:tcPr>
          <w:p w14:paraId="51F5A3CB" w14:textId="22456FE9"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Design of the Social Registry Management Information System</w:t>
            </w:r>
          </w:p>
        </w:tc>
        <w:tc>
          <w:tcPr>
            <w:tcW w:w="0" w:type="auto"/>
            <w:shd w:val="clear" w:color="auto" w:fill="auto"/>
            <w:vAlign w:val="center"/>
            <w:hideMark/>
          </w:tcPr>
          <w:p w14:paraId="57998EA4" w14:textId="0E5C497B"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Consultancy</w:t>
            </w:r>
          </w:p>
        </w:tc>
      </w:tr>
      <w:tr w:rsidR="005816ED" w:rsidRPr="00331C23" w14:paraId="1A2B7054" w14:textId="77777777" w:rsidTr="00CE4797">
        <w:tc>
          <w:tcPr>
            <w:tcW w:w="0" w:type="auto"/>
            <w:vMerge/>
            <w:vAlign w:val="center"/>
            <w:hideMark/>
          </w:tcPr>
          <w:p w14:paraId="2085CC4D"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47FB5B65" w14:textId="7646C4DA"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Development of the Social Registry Management Integrated Information System</w:t>
            </w:r>
          </w:p>
        </w:tc>
        <w:tc>
          <w:tcPr>
            <w:tcW w:w="0" w:type="auto"/>
            <w:vMerge w:val="restart"/>
            <w:vAlign w:val="center"/>
            <w:hideMark/>
          </w:tcPr>
          <w:p w14:paraId="39663703" w14:textId="77777777"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Consultancy</w:t>
            </w:r>
          </w:p>
          <w:p w14:paraId="10EE1F17" w14:textId="21595113"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Goods</w:t>
            </w:r>
          </w:p>
        </w:tc>
      </w:tr>
      <w:tr w:rsidR="005816ED" w:rsidRPr="00331C23" w14:paraId="08E6B87F" w14:textId="77777777" w:rsidTr="00CE4797">
        <w:tc>
          <w:tcPr>
            <w:tcW w:w="0" w:type="auto"/>
            <w:vMerge/>
            <w:vAlign w:val="center"/>
            <w:hideMark/>
          </w:tcPr>
          <w:p w14:paraId="0F80F81F"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61BB7A2D" w14:textId="1B28147E"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 xml:space="preserve">Implementation of the Social Registry Management Information System </w:t>
            </w:r>
          </w:p>
        </w:tc>
        <w:tc>
          <w:tcPr>
            <w:tcW w:w="0" w:type="auto"/>
            <w:vMerge/>
            <w:vAlign w:val="center"/>
            <w:hideMark/>
          </w:tcPr>
          <w:p w14:paraId="704B0409" w14:textId="77777777" w:rsidR="005816ED" w:rsidRPr="00331C23" w:rsidRDefault="005816ED" w:rsidP="00793CA7">
            <w:pPr>
              <w:rPr>
                <w:rFonts w:asciiTheme="minorHAnsi" w:eastAsia="Times New Roman" w:hAnsiTheme="minorHAnsi" w:cstheme="minorHAnsi"/>
                <w:color w:val="000000"/>
                <w:sz w:val="20"/>
                <w:szCs w:val="20"/>
                <w:lang w:eastAsia="en-US"/>
              </w:rPr>
            </w:pPr>
          </w:p>
        </w:tc>
      </w:tr>
      <w:tr w:rsidR="005816ED" w:rsidRPr="00331C23" w14:paraId="486E7E5E" w14:textId="77777777" w:rsidTr="00CE4797">
        <w:tc>
          <w:tcPr>
            <w:tcW w:w="0" w:type="auto"/>
            <w:vMerge/>
            <w:vAlign w:val="center"/>
            <w:hideMark/>
          </w:tcPr>
          <w:p w14:paraId="164090EB"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4604445D" w14:textId="7D6A4114"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Procurement of Computing Equipment for SPS</w:t>
            </w:r>
          </w:p>
        </w:tc>
        <w:tc>
          <w:tcPr>
            <w:tcW w:w="0" w:type="auto"/>
            <w:vMerge/>
            <w:shd w:val="clear" w:color="auto" w:fill="auto"/>
            <w:vAlign w:val="center"/>
            <w:hideMark/>
          </w:tcPr>
          <w:p w14:paraId="2CBF7815" w14:textId="77777777" w:rsidR="005816ED" w:rsidRPr="00331C23" w:rsidRDefault="005816ED" w:rsidP="00793CA7">
            <w:pPr>
              <w:rPr>
                <w:rFonts w:asciiTheme="minorHAnsi" w:eastAsia="Times New Roman" w:hAnsiTheme="minorHAnsi" w:cstheme="minorHAnsi"/>
                <w:color w:val="000000"/>
                <w:sz w:val="20"/>
                <w:szCs w:val="20"/>
                <w:lang w:eastAsia="en-US"/>
              </w:rPr>
            </w:pPr>
          </w:p>
        </w:tc>
      </w:tr>
      <w:tr w:rsidR="005816ED" w:rsidRPr="00331C23" w14:paraId="00156B0F" w14:textId="77777777" w:rsidTr="00CE4797">
        <w:tc>
          <w:tcPr>
            <w:tcW w:w="0" w:type="auto"/>
            <w:vMerge/>
            <w:vAlign w:val="center"/>
            <w:hideMark/>
          </w:tcPr>
          <w:p w14:paraId="51F2B397"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66E080B8" w14:textId="4D293367"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Development of the SPS Website</w:t>
            </w:r>
          </w:p>
        </w:tc>
        <w:tc>
          <w:tcPr>
            <w:tcW w:w="0" w:type="auto"/>
            <w:shd w:val="clear" w:color="auto" w:fill="auto"/>
            <w:vAlign w:val="center"/>
            <w:hideMark/>
          </w:tcPr>
          <w:p w14:paraId="4DB6FD04" w14:textId="33924CE4"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Consultancy</w:t>
            </w:r>
          </w:p>
        </w:tc>
      </w:tr>
      <w:tr w:rsidR="005816ED" w:rsidRPr="00331C23" w14:paraId="1C97B916" w14:textId="77777777" w:rsidTr="00CE4797">
        <w:tc>
          <w:tcPr>
            <w:tcW w:w="0" w:type="auto"/>
            <w:vMerge/>
            <w:vAlign w:val="center"/>
            <w:hideMark/>
          </w:tcPr>
          <w:p w14:paraId="50B8C171"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5AE1DF39" w14:textId="29D25189"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Implementation Third Party Data Center, backup and Hosting Services</w:t>
            </w:r>
          </w:p>
        </w:tc>
        <w:tc>
          <w:tcPr>
            <w:tcW w:w="0" w:type="auto"/>
            <w:shd w:val="clear" w:color="auto" w:fill="auto"/>
            <w:vAlign w:val="center"/>
            <w:hideMark/>
          </w:tcPr>
          <w:p w14:paraId="263D66A6" w14:textId="744B9758"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MoICI/SPS</w:t>
            </w:r>
          </w:p>
        </w:tc>
      </w:tr>
      <w:tr w:rsidR="005816ED" w:rsidRPr="00331C23" w14:paraId="649C7EBC" w14:textId="77777777" w:rsidTr="00CE4797">
        <w:tc>
          <w:tcPr>
            <w:tcW w:w="0" w:type="auto"/>
            <w:vMerge/>
            <w:vAlign w:val="center"/>
            <w:hideMark/>
          </w:tcPr>
          <w:p w14:paraId="03A43F1D"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4F15DEE7" w14:textId="1A60CD34"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Design of the Public Communication Campaign</w:t>
            </w:r>
          </w:p>
        </w:tc>
        <w:tc>
          <w:tcPr>
            <w:tcW w:w="0" w:type="auto"/>
            <w:shd w:val="clear" w:color="auto" w:fill="auto"/>
            <w:vAlign w:val="center"/>
            <w:hideMark/>
          </w:tcPr>
          <w:p w14:paraId="15151392" w14:textId="1F43E42C"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Directorate of Health Promotion (DHP)</w:t>
            </w:r>
          </w:p>
        </w:tc>
      </w:tr>
      <w:tr w:rsidR="005816ED" w:rsidRPr="00331C23" w14:paraId="694B6E54" w14:textId="77777777" w:rsidTr="00CE4797">
        <w:tc>
          <w:tcPr>
            <w:tcW w:w="0" w:type="auto"/>
            <w:vMerge w:val="restart"/>
            <w:shd w:val="clear" w:color="000000" w:fill="92CDDC"/>
            <w:vAlign w:val="center"/>
            <w:hideMark/>
          </w:tcPr>
          <w:p w14:paraId="62B6E310" w14:textId="77777777" w:rsidR="005816ED" w:rsidRPr="00331C23" w:rsidRDefault="005816ED" w:rsidP="00793CA7">
            <w:pPr>
              <w:jc w:val="cente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lastRenderedPageBreak/>
              <w:t>Building the GAMNSR</w:t>
            </w:r>
          </w:p>
        </w:tc>
        <w:tc>
          <w:tcPr>
            <w:tcW w:w="0" w:type="auto"/>
            <w:shd w:val="clear" w:color="auto" w:fill="auto"/>
            <w:vAlign w:val="center"/>
            <w:hideMark/>
          </w:tcPr>
          <w:p w14:paraId="1D31C4D1" w14:textId="18EFC07F"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Hiring the Spot checks &amp; Process Evaluation Consultant</w:t>
            </w:r>
          </w:p>
        </w:tc>
        <w:tc>
          <w:tcPr>
            <w:tcW w:w="0" w:type="auto"/>
            <w:shd w:val="clear" w:color="auto" w:fill="auto"/>
            <w:vAlign w:val="center"/>
            <w:hideMark/>
          </w:tcPr>
          <w:p w14:paraId="19583DE6" w14:textId="7FB5EFDA"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w:t>
            </w:r>
          </w:p>
        </w:tc>
      </w:tr>
      <w:tr w:rsidR="005816ED" w:rsidRPr="00331C23" w14:paraId="412A6BBF" w14:textId="77777777" w:rsidTr="00CE4797">
        <w:tc>
          <w:tcPr>
            <w:tcW w:w="0" w:type="auto"/>
            <w:vMerge/>
            <w:vAlign w:val="center"/>
            <w:hideMark/>
          </w:tcPr>
          <w:p w14:paraId="0DD47B30"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2B869EC8" w14:textId="28F9910B"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Implementation of the Communication Campaign</w:t>
            </w:r>
          </w:p>
        </w:tc>
        <w:tc>
          <w:tcPr>
            <w:tcW w:w="0" w:type="auto"/>
            <w:shd w:val="clear" w:color="auto" w:fill="auto"/>
            <w:vAlign w:val="center"/>
            <w:hideMark/>
          </w:tcPr>
          <w:p w14:paraId="668616ED" w14:textId="4F4F303B" w:rsidR="005816ED" w:rsidRPr="00331C23" w:rsidRDefault="005816ED" w:rsidP="00793CA7">
            <w:pPr>
              <w:rPr>
                <w:rFonts w:asciiTheme="minorHAnsi" w:eastAsia="Times New Roman" w:hAnsiTheme="minorHAnsi" w:cstheme="minorHAnsi"/>
                <w:color w:val="000000"/>
                <w:sz w:val="20"/>
                <w:szCs w:val="20"/>
                <w:lang w:eastAsia="en-US"/>
              </w:rPr>
            </w:pPr>
            <w:r>
              <w:rPr>
                <w:rFonts w:asciiTheme="minorHAnsi" w:eastAsia="Times New Roman" w:hAnsiTheme="minorHAnsi" w:cstheme="minorHAnsi"/>
                <w:color w:val="000000"/>
                <w:sz w:val="20"/>
                <w:szCs w:val="20"/>
                <w:lang w:eastAsia="en-US"/>
              </w:rPr>
              <w:t>Ministry of Information and Communication</w:t>
            </w:r>
          </w:p>
        </w:tc>
      </w:tr>
      <w:tr w:rsidR="005816ED" w:rsidRPr="00331C23" w14:paraId="4B787091" w14:textId="77777777" w:rsidTr="00CE4797">
        <w:tc>
          <w:tcPr>
            <w:tcW w:w="0" w:type="auto"/>
            <w:vMerge/>
            <w:vAlign w:val="center"/>
            <w:hideMark/>
          </w:tcPr>
          <w:p w14:paraId="13745C93"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7210333D" w14:textId="5D8EE14D"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Community Entry Activities e.g.., Workshops, Consultations, meetings with Region</w:t>
            </w:r>
            <w:r>
              <w:rPr>
                <w:rFonts w:asciiTheme="minorHAnsi" w:eastAsia="Times New Roman" w:hAnsiTheme="minorHAnsi" w:cstheme="minorHAnsi"/>
                <w:color w:val="000000"/>
                <w:sz w:val="20"/>
                <w:szCs w:val="20"/>
                <w:lang w:eastAsia="en-US"/>
              </w:rPr>
              <w:t>al, Community Committees, VDSs</w:t>
            </w:r>
          </w:p>
        </w:tc>
        <w:tc>
          <w:tcPr>
            <w:tcW w:w="0" w:type="auto"/>
            <w:shd w:val="clear" w:color="auto" w:fill="auto"/>
            <w:vAlign w:val="center"/>
            <w:hideMark/>
          </w:tcPr>
          <w:p w14:paraId="728AA212" w14:textId="62111CB7"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Social Welfare, Community Development, SPS, GBoS, DHP</w:t>
            </w:r>
          </w:p>
        </w:tc>
      </w:tr>
      <w:tr w:rsidR="005816ED" w:rsidRPr="00331C23" w14:paraId="4C2FA546" w14:textId="77777777" w:rsidTr="00CE4797">
        <w:tc>
          <w:tcPr>
            <w:tcW w:w="0" w:type="auto"/>
            <w:vMerge/>
            <w:vAlign w:val="center"/>
            <w:hideMark/>
          </w:tcPr>
          <w:p w14:paraId="66835765"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57BCAD09" w14:textId="7B6FA078"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Formation of Community Committees and CFPs</w:t>
            </w:r>
          </w:p>
        </w:tc>
        <w:tc>
          <w:tcPr>
            <w:tcW w:w="0" w:type="auto"/>
            <w:shd w:val="clear" w:color="auto" w:fill="auto"/>
            <w:vAlign w:val="center"/>
            <w:hideMark/>
          </w:tcPr>
          <w:p w14:paraId="7C4708F5" w14:textId="43FA2145"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Social Welfare / Community Development / SPS</w:t>
            </w:r>
          </w:p>
        </w:tc>
      </w:tr>
      <w:tr w:rsidR="005816ED" w:rsidRPr="00331C23" w14:paraId="0E47C0DC" w14:textId="77777777" w:rsidTr="00CE4797">
        <w:tc>
          <w:tcPr>
            <w:tcW w:w="0" w:type="auto"/>
            <w:vMerge/>
            <w:vAlign w:val="center"/>
            <w:hideMark/>
          </w:tcPr>
          <w:p w14:paraId="5AE45B73"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05952FA2" w14:textId="09F62C0E"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Organize and conduct the training of the Community Committees and Focal Persons</w:t>
            </w:r>
          </w:p>
        </w:tc>
        <w:tc>
          <w:tcPr>
            <w:tcW w:w="0" w:type="auto"/>
            <w:shd w:val="clear" w:color="auto" w:fill="auto"/>
            <w:vAlign w:val="center"/>
            <w:hideMark/>
          </w:tcPr>
          <w:p w14:paraId="4751200F" w14:textId="077AC362"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Social Welfare / Community Development/SPS/GBoS</w:t>
            </w:r>
          </w:p>
        </w:tc>
      </w:tr>
      <w:tr w:rsidR="005816ED" w:rsidRPr="00331C23" w14:paraId="002A1220" w14:textId="77777777" w:rsidTr="00CE4797">
        <w:tc>
          <w:tcPr>
            <w:tcW w:w="0" w:type="auto"/>
            <w:vMerge/>
            <w:vAlign w:val="center"/>
            <w:hideMark/>
          </w:tcPr>
          <w:p w14:paraId="71BE707D"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31EE70EF" w14:textId="0417570B"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Structure Numbering and Updating / Preparation of Layout Map</w:t>
            </w:r>
          </w:p>
        </w:tc>
        <w:tc>
          <w:tcPr>
            <w:tcW w:w="0" w:type="auto"/>
            <w:shd w:val="clear" w:color="auto" w:fill="auto"/>
            <w:vAlign w:val="center"/>
            <w:hideMark/>
          </w:tcPr>
          <w:p w14:paraId="236F4EAD" w14:textId="6BB4D0A5"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Community Focal Persons</w:t>
            </w:r>
          </w:p>
        </w:tc>
      </w:tr>
      <w:tr w:rsidR="005816ED" w:rsidRPr="00331C23" w14:paraId="7DD1D286" w14:textId="77777777" w:rsidTr="00CE4797">
        <w:tc>
          <w:tcPr>
            <w:tcW w:w="0" w:type="auto"/>
            <w:vMerge/>
            <w:vAlign w:val="center"/>
            <w:hideMark/>
          </w:tcPr>
          <w:p w14:paraId="69060FD8"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289AB07B" w14:textId="4B3E74FD"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Selection of Field Staff</w:t>
            </w:r>
          </w:p>
        </w:tc>
        <w:tc>
          <w:tcPr>
            <w:tcW w:w="0" w:type="auto"/>
            <w:shd w:val="clear" w:color="auto" w:fill="auto"/>
            <w:vAlign w:val="center"/>
            <w:hideMark/>
          </w:tcPr>
          <w:p w14:paraId="51712CD5" w14:textId="4067ABDD"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GBoS</w:t>
            </w:r>
          </w:p>
        </w:tc>
      </w:tr>
      <w:tr w:rsidR="005816ED" w:rsidRPr="00331C23" w14:paraId="29BC356B" w14:textId="77777777" w:rsidTr="00CE4797">
        <w:tc>
          <w:tcPr>
            <w:tcW w:w="0" w:type="auto"/>
            <w:vMerge/>
            <w:vAlign w:val="center"/>
            <w:hideMark/>
          </w:tcPr>
          <w:p w14:paraId="75865523"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3D7D26A9" w14:textId="7C3EE38B"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Training of all Field Staff</w:t>
            </w:r>
          </w:p>
        </w:tc>
        <w:tc>
          <w:tcPr>
            <w:tcW w:w="0" w:type="auto"/>
            <w:shd w:val="clear" w:color="auto" w:fill="auto"/>
            <w:vAlign w:val="center"/>
            <w:hideMark/>
          </w:tcPr>
          <w:p w14:paraId="0541007C" w14:textId="55CC6DBC"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GBoS</w:t>
            </w:r>
          </w:p>
        </w:tc>
      </w:tr>
      <w:tr w:rsidR="005816ED" w:rsidRPr="00331C23" w14:paraId="3DC2E714" w14:textId="77777777" w:rsidTr="00CE4797">
        <w:tc>
          <w:tcPr>
            <w:tcW w:w="0" w:type="auto"/>
            <w:vMerge/>
            <w:vAlign w:val="center"/>
            <w:hideMark/>
          </w:tcPr>
          <w:p w14:paraId="345A0F55"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7E0AF1F6" w14:textId="2CBDF48D"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Development and Testing of Data Collection Software and Tools</w:t>
            </w:r>
          </w:p>
        </w:tc>
        <w:tc>
          <w:tcPr>
            <w:tcW w:w="0" w:type="auto"/>
            <w:shd w:val="clear" w:color="auto" w:fill="auto"/>
            <w:vAlign w:val="center"/>
            <w:hideMark/>
          </w:tcPr>
          <w:p w14:paraId="04F17284" w14:textId="6BAFDD75"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SPS/GBoS</w:t>
            </w:r>
          </w:p>
        </w:tc>
      </w:tr>
      <w:tr w:rsidR="005816ED" w:rsidRPr="00331C23" w14:paraId="3D56417E" w14:textId="77777777" w:rsidTr="00CE4797">
        <w:tc>
          <w:tcPr>
            <w:tcW w:w="0" w:type="auto"/>
            <w:vMerge/>
            <w:vAlign w:val="center"/>
            <w:hideMark/>
          </w:tcPr>
          <w:p w14:paraId="7927BBC9"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045BFFD7" w14:textId="28037ABD"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 xml:space="preserve">Field-testing of the instruments </w:t>
            </w:r>
            <w:r w:rsidR="002B1C4A" w:rsidRPr="00331C23">
              <w:rPr>
                <w:rFonts w:asciiTheme="minorHAnsi" w:eastAsia="Times New Roman" w:hAnsiTheme="minorHAnsi" w:cstheme="minorHAnsi"/>
                <w:color w:val="000000"/>
                <w:sz w:val="20"/>
                <w:szCs w:val="20"/>
                <w:lang w:eastAsia="en-US"/>
              </w:rPr>
              <w:t>&amp; Pilot</w:t>
            </w:r>
            <w:r w:rsidRPr="00331C23">
              <w:rPr>
                <w:rFonts w:asciiTheme="minorHAnsi" w:eastAsia="Times New Roman" w:hAnsiTheme="minorHAnsi" w:cstheme="minorHAnsi"/>
                <w:color w:val="000000"/>
                <w:sz w:val="20"/>
                <w:szCs w:val="20"/>
                <w:lang w:eastAsia="en-US"/>
              </w:rPr>
              <w:t xml:space="preserve"> data collection </w:t>
            </w:r>
          </w:p>
        </w:tc>
        <w:tc>
          <w:tcPr>
            <w:tcW w:w="0" w:type="auto"/>
            <w:shd w:val="clear" w:color="auto" w:fill="auto"/>
            <w:vAlign w:val="center"/>
            <w:hideMark/>
          </w:tcPr>
          <w:p w14:paraId="58728B48" w14:textId="793AC7BF"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SPS/GBoS</w:t>
            </w:r>
          </w:p>
        </w:tc>
      </w:tr>
      <w:tr w:rsidR="005816ED" w:rsidRPr="00331C23" w14:paraId="2CD1E124" w14:textId="77777777" w:rsidTr="00CE4797">
        <w:tc>
          <w:tcPr>
            <w:tcW w:w="0" w:type="auto"/>
            <w:vMerge/>
            <w:vAlign w:val="center"/>
            <w:hideMark/>
          </w:tcPr>
          <w:p w14:paraId="311B4DAD"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7F7FA396" w14:textId="34634F3A"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Process Evaluation Workshop</w:t>
            </w:r>
          </w:p>
        </w:tc>
        <w:tc>
          <w:tcPr>
            <w:tcW w:w="0" w:type="auto"/>
            <w:shd w:val="clear" w:color="auto" w:fill="auto"/>
            <w:vAlign w:val="center"/>
            <w:hideMark/>
          </w:tcPr>
          <w:p w14:paraId="5EB3A51B" w14:textId="0666A0DE"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Social Welfare, Community Development, SPS, GBoS, DHP</w:t>
            </w:r>
          </w:p>
        </w:tc>
      </w:tr>
      <w:tr w:rsidR="005816ED" w:rsidRPr="00331C23" w14:paraId="7CB71DE1" w14:textId="77777777" w:rsidTr="00CE4797">
        <w:tc>
          <w:tcPr>
            <w:tcW w:w="0" w:type="auto"/>
            <w:vMerge/>
            <w:vAlign w:val="center"/>
            <w:hideMark/>
          </w:tcPr>
          <w:p w14:paraId="0AB6DDE0"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246A8BE8" w14:textId="14CEE42E" w:rsidR="005816ED" w:rsidRPr="00331C23" w:rsidRDefault="002B1C4A"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Adjust</w:t>
            </w:r>
            <w:r w:rsidR="005816ED" w:rsidRPr="00331C23">
              <w:rPr>
                <w:rFonts w:asciiTheme="minorHAnsi" w:eastAsia="Times New Roman" w:hAnsiTheme="minorHAnsi" w:cstheme="minorHAnsi"/>
                <w:color w:val="000000"/>
                <w:sz w:val="20"/>
                <w:szCs w:val="20"/>
                <w:lang w:eastAsia="en-US"/>
              </w:rPr>
              <w:t xml:space="preserve"> Processes </w:t>
            </w:r>
          </w:p>
        </w:tc>
        <w:tc>
          <w:tcPr>
            <w:tcW w:w="0" w:type="auto"/>
            <w:shd w:val="clear" w:color="auto" w:fill="auto"/>
            <w:vAlign w:val="center"/>
            <w:hideMark/>
          </w:tcPr>
          <w:p w14:paraId="2685F93B" w14:textId="717BB6C9"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w:t>
            </w:r>
          </w:p>
        </w:tc>
      </w:tr>
      <w:tr w:rsidR="005816ED" w:rsidRPr="00331C23" w14:paraId="142F524E" w14:textId="77777777" w:rsidTr="00CE4797">
        <w:tc>
          <w:tcPr>
            <w:tcW w:w="0" w:type="auto"/>
            <w:vMerge/>
            <w:vAlign w:val="center"/>
            <w:hideMark/>
          </w:tcPr>
          <w:p w14:paraId="18022B97"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264EF43B" w14:textId="1AB11BD5"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b/>
                <w:bCs/>
                <w:color w:val="000000"/>
                <w:sz w:val="20"/>
                <w:szCs w:val="20"/>
                <w:lang w:eastAsia="en-US"/>
              </w:rPr>
              <w:t>Data Collection, Quality Assurance, Data Processing</w:t>
            </w:r>
            <w:r>
              <w:rPr>
                <w:rFonts w:asciiTheme="minorHAnsi" w:eastAsia="Times New Roman" w:hAnsiTheme="minorHAnsi" w:cstheme="minorHAnsi"/>
                <w:b/>
                <w:bCs/>
                <w:color w:val="000000"/>
                <w:sz w:val="20"/>
                <w:szCs w:val="20"/>
                <w:lang w:eastAsia="en-US"/>
              </w:rPr>
              <w:t xml:space="preserve">, </w:t>
            </w:r>
            <w:r w:rsidRPr="00331C23">
              <w:rPr>
                <w:rFonts w:asciiTheme="minorHAnsi" w:eastAsia="Times New Roman" w:hAnsiTheme="minorHAnsi" w:cstheme="minorHAnsi"/>
                <w:color w:val="000000"/>
                <w:sz w:val="20"/>
                <w:szCs w:val="20"/>
                <w:lang w:eastAsia="en-US"/>
              </w:rPr>
              <w:t>Household Categorization</w:t>
            </w:r>
          </w:p>
        </w:tc>
        <w:tc>
          <w:tcPr>
            <w:tcW w:w="0" w:type="auto"/>
            <w:shd w:val="clear" w:color="auto" w:fill="auto"/>
            <w:vAlign w:val="center"/>
            <w:hideMark/>
          </w:tcPr>
          <w:p w14:paraId="3DFC5400" w14:textId="768648B3"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GBoS</w:t>
            </w:r>
          </w:p>
        </w:tc>
      </w:tr>
      <w:tr w:rsidR="005816ED" w:rsidRPr="00331C23" w14:paraId="7B62BD44" w14:textId="77777777" w:rsidTr="00CE4797">
        <w:tc>
          <w:tcPr>
            <w:tcW w:w="0" w:type="auto"/>
            <w:vMerge/>
            <w:vAlign w:val="center"/>
            <w:hideMark/>
          </w:tcPr>
          <w:p w14:paraId="767526B1"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075A4286" w14:textId="4B1FC77F" w:rsidR="005816ED" w:rsidRPr="00331C23" w:rsidRDefault="005816ED" w:rsidP="00793CA7">
            <w:pPr>
              <w:rPr>
                <w:rFonts w:asciiTheme="minorHAnsi" w:eastAsia="Times New Roman" w:hAnsiTheme="minorHAnsi" w:cstheme="minorHAnsi"/>
                <w:b/>
                <w:bCs/>
                <w:color w:val="000000"/>
                <w:sz w:val="20"/>
                <w:szCs w:val="20"/>
                <w:lang w:eastAsia="en-US"/>
              </w:rPr>
            </w:pPr>
            <w:r w:rsidRPr="00331C23">
              <w:rPr>
                <w:rFonts w:asciiTheme="minorHAnsi" w:eastAsia="Times New Roman" w:hAnsiTheme="minorHAnsi" w:cstheme="minorHAnsi"/>
                <w:color w:val="000000"/>
                <w:sz w:val="20"/>
                <w:szCs w:val="20"/>
                <w:lang w:eastAsia="en-US"/>
              </w:rPr>
              <w:t>Spot Checks, &amp; Monitoring and Evaluation</w:t>
            </w:r>
          </w:p>
        </w:tc>
        <w:tc>
          <w:tcPr>
            <w:tcW w:w="0" w:type="auto"/>
            <w:shd w:val="clear" w:color="auto" w:fill="auto"/>
            <w:vAlign w:val="center"/>
            <w:hideMark/>
          </w:tcPr>
          <w:p w14:paraId="2CB6C9A6" w14:textId="1ABAF3A0"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SPS/Firm</w:t>
            </w:r>
          </w:p>
        </w:tc>
      </w:tr>
      <w:tr w:rsidR="005816ED" w:rsidRPr="00331C23" w14:paraId="4E8BA092" w14:textId="77777777" w:rsidTr="00CE4797">
        <w:tc>
          <w:tcPr>
            <w:tcW w:w="0" w:type="auto"/>
            <w:vMerge/>
            <w:vAlign w:val="center"/>
            <w:hideMark/>
          </w:tcPr>
          <w:p w14:paraId="1603E359"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2E359ABC" w14:textId="3B87C4C3" w:rsidR="005816ED" w:rsidRPr="00331C23" w:rsidRDefault="005816ED" w:rsidP="00793CA7">
            <w:pPr>
              <w:rPr>
                <w:rFonts w:asciiTheme="minorHAnsi" w:eastAsia="Times New Roman" w:hAnsiTheme="minorHAnsi" w:cstheme="minorHAnsi"/>
                <w:color w:val="000000"/>
                <w:sz w:val="20"/>
                <w:szCs w:val="20"/>
                <w:lang w:eastAsia="en-US"/>
              </w:rPr>
            </w:pPr>
            <w:r>
              <w:rPr>
                <w:rFonts w:asciiTheme="minorHAnsi" w:eastAsia="Times New Roman" w:hAnsiTheme="minorHAnsi" w:cstheme="minorHAnsi"/>
                <w:color w:val="000000"/>
                <w:sz w:val="20"/>
                <w:szCs w:val="20"/>
                <w:lang w:eastAsia="en-US"/>
              </w:rPr>
              <w:t>Community Validation</w:t>
            </w:r>
          </w:p>
        </w:tc>
        <w:tc>
          <w:tcPr>
            <w:tcW w:w="0" w:type="auto"/>
            <w:shd w:val="clear" w:color="auto" w:fill="auto"/>
            <w:vAlign w:val="center"/>
            <w:hideMark/>
          </w:tcPr>
          <w:p w14:paraId="597DEA20" w14:textId="69CD9C65"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Social Welfare, Community Development, SPS, GBoS, DHP</w:t>
            </w:r>
          </w:p>
        </w:tc>
      </w:tr>
      <w:tr w:rsidR="005816ED" w:rsidRPr="00331C23" w14:paraId="614B81E7" w14:textId="77777777" w:rsidTr="00CE4797">
        <w:tc>
          <w:tcPr>
            <w:tcW w:w="0" w:type="auto"/>
            <w:vMerge/>
            <w:vAlign w:val="center"/>
            <w:hideMark/>
          </w:tcPr>
          <w:p w14:paraId="5D9BDDCC"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hideMark/>
          </w:tcPr>
          <w:p w14:paraId="3F98D65E" w14:textId="6103FBE9"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 xml:space="preserve">Grievances and Case Management </w:t>
            </w:r>
          </w:p>
        </w:tc>
        <w:tc>
          <w:tcPr>
            <w:tcW w:w="0" w:type="auto"/>
            <w:shd w:val="clear" w:color="auto" w:fill="auto"/>
            <w:vAlign w:val="center"/>
            <w:hideMark/>
          </w:tcPr>
          <w:p w14:paraId="6564A645" w14:textId="7493471F" w:rsidR="005816ED" w:rsidRPr="00331C23" w:rsidRDefault="005816ED" w:rsidP="00793CA7">
            <w:pPr>
              <w:rPr>
                <w:rFonts w:asciiTheme="minorHAnsi" w:eastAsia="Times New Roman" w:hAnsiTheme="minorHAnsi" w:cstheme="minorHAnsi"/>
                <w:color w:val="000000"/>
                <w:sz w:val="20"/>
                <w:szCs w:val="20"/>
                <w:lang w:eastAsia="en-US"/>
              </w:rPr>
            </w:pPr>
            <w:r w:rsidRPr="00331C23">
              <w:rPr>
                <w:rFonts w:asciiTheme="minorHAnsi" w:eastAsia="Times New Roman" w:hAnsiTheme="minorHAnsi" w:cstheme="minorHAnsi"/>
                <w:color w:val="000000"/>
                <w:sz w:val="20"/>
                <w:szCs w:val="20"/>
                <w:lang w:eastAsia="en-US"/>
              </w:rPr>
              <w:t>SPS</w:t>
            </w:r>
          </w:p>
        </w:tc>
      </w:tr>
      <w:tr w:rsidR="005816ED" w:rsidRPr="00331C23" w14:paraId="0927E8DE" w14:textId="77777777" w:rsidTr="00CE4797">
        <w:tc>
          <w:tcPr>
            <w:tcW w:w="0" w:type="auto"/>
            <w:vMerge/>
            <w:vAlign w:val="center"/>
            <w:hideMark/>
          </w:tcPr>
          <w:p w14:paraId="28C356C8" w14:textId="77777777"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tcPr>
          <w:p w14:paraId="68E504A8" w14:textId="79E11FB3" w:rsidR="005816ED" w:rsidRPr="00331C23" w:rsidRDefault="005816ED" w:rsidP="00793CA7">
            <w:pPr>
              <w:rPr>
                <w:rFonts w:asciiTheme="minorHAnsi" w:eastAsia="Times New Roman" w:hAnsiTheme="minorHAnsi" w:cstheme="minorHAnsi"/>
                <w:color w:val="000000"/>
                <w:sz w:val="20"/>
                <w:szCs w:val="20"/>
                <w:lang w:eastAsia="en-US"/>
              </w:rPr>
            </w:pPr>
          </w:p>
        </w:tc>
        <w:tc>
          <w:tcPr>
            <w:tcW w:w="0" w:type="auto"/>
            <w:shd w:val="clear" w:color="auto" w:fill="auto"/>
            <w:vAlign w:val="center"/>
          </w:tcPr>
          <w:p w14:paraId="34F07E3E" w14:textId="2FE18612" w:rsidR="005816ED" w:rsidRPr="00331C23" w:rsidRDefault="005816ED" w:rsidP="00793CA7">
            <w:pPr>
              <w:rPr>
                <w:rFonts w:asciiTheme="minorHAnsi" w:eastAsia="Times New Roman" w:hAnsiTheme="minorHAnsi" w:cstheme="minorHAnsi"/>
                <w:color w:val="000000"/>
                <w:sz w:val="20"/>
                <w:szCs w:val="20"/>
                <w:lang w:eastAsia="en-US"/>
              </w:rPr>
            </w:pPr>
          </w:p>
        </w:tc>
      </w:tr>
    </w:tbl>
    <w:p w14:paraId="52AD428E" w14:textId="7F55B856" w:rsidR="0072175E" w:rsidRPr="00107445" w:rsidRDefault="0072175E" w:rsidP="008778D0">
      <w:pPr>
        <w:spacing w:line="276" w:lineRule="auto"/>
        <w:ind w:left="284" w:hanging="284"/>
        <w:jc w:val="both"/>
        <w:rPr>
          <w:rFonts w:asciiTheme="minorHAnsi" w:hAnsiTheme="minorHAnsi" w:cstheme="minorHAnsi"/>
        </w:rPr>
      </w:pPr>
    </w:p>
    <w:p w14:paraId="5BDF19B3" w14:textId="4A716520" w:rsidR="0072175E" w:rsidRPr="00107445" w:rsidRDefault="0072175E" w:rsidP="002141E8">
      <w:pPr>
        <w:spacing w:line="276" w:lineRule="auto"/>
        <w:jc w:val="both"/>
        <w:rPr>
          <w:rFonts w:asciiTheme="minorHAnsi" w:hAnsiTheme="minorHAnsi" w:cstheme="minorHAnsi"/>
        </w:rPr>
      </w:pPr>
    </w:p>
    <w:p w14:paraId="18E9D93F" w14:textId="068BDFA8" w:rsidR="0072175E" w:rsidRPr="00107445" w:rsidRDefault="0072175E" w:rsidP="000E634B">
      <w:pPr>
        <w:spacing w:line="276" w:lineRule="auto"/>
        <w:ind w:left="284" w:hanging="284"/>
        <w:jc w:val="both"/>
        <w:rPr>
          <w:rFonts w:asciiTheme="minorHAnsi" w:hAnsiTheme="minorHAnsi" w:cstheme="minorHAnsi"/>
        </w:rPr>
      </w:pPr>
    </w:p>
    <w:p w14:paraId="5E400AF8" w14:textId="5324197F" w:rsidR="0072175E" w:rsidRPr="00107445" w:rsidRDefault="0072175E" w:rsidP="000E634B">
      <w:pPr>
        <w:spacing w:line="276" w:lineRule="auto"/>
        <w:ind w:left="284" w:hanging="284"/>
        <w:jc w:val="both"/>
        <w:rPr>
          <w:rFonts w:asciiTheme="minorHAnsi" w:hAnsiTheme="minorHAnsi" w:cstheme="minorHAnsi"/>
        </w:rPr>
      </w:pPr>
    </w:p>
    <w:p w14:paraId="59F1B810" w14:textId="16BDC22D" w:rsidR="0072175E" w:rsidRPr="00107445" w:rsidRDefault="0072175E" w:rsidP="000E634B">
      <w:pPr>
        <w:spacing w:line="276" w:lineRule="auto"/>
        <w:ind w:left="284" w:hanging="284"/>
        <w:jc w:val="both"/>
        <w:rPr>
          <w:rFonts w:asciiTheme="minorHAnsi" w:hAnsiTheme="minorHAnsi" w:cstheme="minorHAnsi"/>
        </w:rPr>
      </w:pPr>
    </w:p>
    <w:p w14:paraId="292F3433" w14:textId="15120CFF" w:rsidR="0072175E" w:rsidRPr="00107445" w:rsidRDefault="0072175E" w:rsidP="000E634B">
      <w:pPr>
        <w:spacing w:line="276" w:lineRule="auto"/>
        <w:ind w:left="284" w:hanging="284"/>
        <w:jc w:val="both"/>
        <w:rPr>
          <w:rFonts w:asciiTheme="minorHAnsi" w:hAnsiTheme="minorHAnsi" w:cstheme="minorHAnsi"/>
        </w:rPr>
      </w:pPr>
    </w:p>
    <w:p w14:paraId="3D29E55C" w14:textId="3FC6184E" w:rsidR="0022656E" w:rsidRPr="00107445" w:rsidRDefault="0022656E">
      <w:pPr>
        <w:spacing w:before="200" w:after="200" w:line="276" w:lineRule="auto"/>
        <w:rPr>
          <w:rFonts w:asciiTheme="minorHAnsi" w:hAnsiTheme="minorHAnsi" w:cstheme="minorHAnsi"/>
        </w:rPr>
      </w:pPr>
      <w:r w:rsidRPr="00107445">
        <w:rPr>
          <w:rFonts w:asciiTheme="minorHAnsi" w:hAnsiTheme="minorHAnsi" w:cstheme="minorHAnsi"/>
        </w:rPr>
        <w:br w:type="page"/>
      </w:r>
    </w:p>
    <w:p w14:paraId="0B50BFBC" w14:textId="2289658C" w:rsidR="0072175E" w:rsidRPr="00107445" w:rsidRDefault="0072175E" w:rsidP="000E634B">
      <w:pPr>
        <w:spacing w:line="276" w:lineRule="auto"/>
        <w:ind w:left="284" w:hanging="284"/>
        <w:jc w:val="both"/>
        <w:rPr>
          <w:rFonts w:asciiTheme="minorHAnsi" w:hAnsiTheme="minorHAnsi" w:cstheme="minorHAnsi"/>
        </w:rPr>
      </w:pPr>
    </w:p>
    <w:p w14:paraId="0AA05671" w14:textId="3F9BB5A2" w:rsidR="0072175E" w:rsidRPr="00107445" w:rsidRDefault="0072175E" w:rsidP="0072175E">
      <w:pPr>
        <w:pStyle w:val="Heading1"/>
        <w:rPr>
          <w:rFonts w:asciiTheme="minorHAnsi" w:hAnsiTheme="minorHAnsi" w:cstheme="minorHAnsi"/>
          <w:szCs w:val="24"/>
        </w:rPr>
      </w:pPr>
      <w:bookmarkStart w:id="65" w:name="_Toc507495920"/>
      <w:bookmarkStart w:id="66" w:name="_Toc507496349"/>
      <w:bookmarkStart w:id="67" w:name="_Toc507498383"/>
      <w:bookmarkStart w:id="68" w:name="_Toc525745149"/>
      <w:r w:rsidRPr="00107445">
        <w:rPr>
          <w:rFonts w:asciiTheme="minorHAnsi" w:hAnsiTheme="minorHAnsi" w:cstheme="minorHAnsi"/>
          <w:szCs w:val="24"/>
        </w:rPr>
        <w:t>ANNEX 1 - INFORMATION SYSTEMS AND HARDWARE INFRASTRUCTURE OF THE MAIN S</w:t>
      </w:r>
      <w:r w:rsidR="00785FE0" w:rsidRPr="00107445">
        <w:rPr>
          <w:rFonts w:asciiTheme="minorHAnsi" w:hAnsiTheme="minorHAnsi" w:cstheme="minorHAnsi"/>
          <w:szCs w:val="24"/>
        </w:rPr>
        <w:t xml:space="preserve">OCIAL PROTECTION PROGRAMS </w:t>
      </w:r>
      <w:r w:rsidRPr="00107445">
        <w:rPr>
          <w:rFonts w:asciiTheme="minorHAnsi" w:hAnsiTheme="minorHAnsi" w:cstheme="minorHAnsi"/>
          <w:szCs w:val="24"/>
        </w:rPr>
        <w:t>IN THE GAMBIA</w:t>
      </w:r>
      <w:bookmarkEnd w:id="65"/>
      <w:bookmarkEnd w:id="66"/>
      <w:bookmarkEnd w:id="67"/>
      <w:bookmarkEnd w:id="68"/>
    </w:p>
    <w:p w14:paraId="0C1703E6" w14:textId="69FD5283" w:rsidR="007C7C11"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 xml:space="preserve">This chapter provides </w:t>
      </w:r>
      <w:r w:rsidR="00F20BCB" w:rsidRPr="007C7C11">
        <w:rPr>
          <w:rFonts w:asciiTheme="minorHAnsi" w:eastAsiaTheme="majorEastAsia" w:hAnsiTheme="minorHAnsi" w:cstheme="minorHAnsi"/>
          <w:color w:val="000000"/>
          <w:lang w:eastAsia="en-US"/>
        </w:rPr>
        <w:t xml:space="preserve">preliminary </w:t>
      </w:r>
      <w:r w:rsidRPr="007C7C11">
        <w:rPr>
          <w:rFonts w:asciiTheme="minorHAnsi" w:eastAsiaTheme="majorEastAsia" w:hAnsiTheme="minorHAnsi" w:cstheme="minorHAnsi"/>
          <w:color w:val="000000"/>
          <w:lang w:eastAsia="en-US"/>
        </w:rPr>
        <w:t>analysis of the status of information systems and hardware infrastructure, presented in the form of findings and challenges, identified within two key stakeholders: The National Nutrition Agency and Gambia Bureau of Statistics. Even though the Department of Social Welfare in the Ministry of Health and Social Welfare and the Department of Community Development in the Ministry of Local Government play a key role in the planning, design and operationalization of SP interventions in The Gambia, there won’t be direct reference to them in this chapter since they do not possess technological infrastructure and functional information systems at present. The findings are based on the interviews, meetings, and information collected with the different stakeholders involved in the process. Further the analysis is used to establish the basis for making suggestions and recommendation leading towards a harmonious integration of data for an effective S</w:t>
      </w:r>
      <w:r w:rsidR="00475A01" w:rsidRPr="007C7C11">
        <w:rPr>
          <w:rFonts w:asciiTheme="minorHAnsi" w:eastAsiaTheme="majorEastAsia" w:hAnsiTheme="minorHAnsi" w:cstheme="minorHAnsi"/>
          <w:color w:val="000000"/>
          <w:lang w:eastAsia="en-US"/>
        </w:rPr>
        <w:t>R</w:t>
      </w:r>
      <w:r w:rsidR="00785FE0" w:rsidRPr="007C7C11">
        <w:rPr>
          <w:rFonts w:asciiTheme="minorHAnsi" w:eastAsiaTheme="majorEastAsia" w:hAnsiTheme="minorHAnsi" w:cstheme="minorHAnsi"/>
          <w:color w:val="000000"/>
          <w:lang w:eastAsia="en-US"/>
        </w:rPr>
        <w:t xml:space="preserve"> </w:t>
      </w:r>
      <w:r w:rsidRPr="007C7C11">
        <w:rPr>
          <w:rFonts w:asciiTheme="minorHAnsi" w:eastAsiaTheme="majorEastAsia" w:hAnsiTheme="minorHAnsi" w:cstheme="minorHAnsi"/>
          <w:color w:val="000000"/>
          <w:lang w:eastAsia="en-US"/>
        </w:rPr>
        <w:t xml:space="preserve">to support the Government’s Social Protection programs and policies. </w:t>
      </w:r>
    </w:p>
    <w:p w14:paraId="36536221" w14:textId="77777777" w:rsidR="007C7C11" w:rsidRDefault="007C7C11" w:rsidP="007C7C11">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3C720B4B" w14:textId="263CF886" w:rsidR="0072175E" w:rsidRPr="007C7C11"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hAnsiTheme="minorHAnsi" w:cstheme="minorHAnsi"/>
        </w:rPr>
        <w:t>The parameters used for analyzing and assessing IT capacity of main implementing agencies are:</w:t>
      </w:r>
    </w:p>
    <w:p w14:paraId="7E280EAA" w14:textId="77777777" w:rsidR="0072175E" w:rsidRPr="00107445" w:rsidRDefault="0072175E" w:rsidP="00913CDD">
      <w:pPr>
        <w:pStyle w:val="ListParagraph"/>
        <w:numPr>
          <w:ilvl w:val="0"/>
          <w:numId w:val="53"/>
        </w:numPr>
        <w:spacing w:line="276" w:lineRule="auto"/>
        <w:jc w:val="both"/>
        <w:rPr>
          <w:rFonts w:asciiTheme="minorHAnsi" w:hAnsiTheme="minorHAnsi" w:cstheme="minorHAnsi"/>
        </w:rPr>
      </w:pPr>
      <w:r w:rsidRPr="00107445">
        <w:rPr>
          <w:rFonts w:asciiTheme="minorHAnsi" w:hAnsiTheme="minorHAnsi" w:cstheme="minorHAnsi"/>
        </w:rPr>
        <w:t>Processes and procedures</w:t>
      </w:r>
    </w:p>
    <w:p w14:paraId="61C78877" w14:textId="77777777" w:rsidR="0072175E" w:rsidRPr="00107445" w:rsidRDefault="0072175E" w:rsidP="00913CDD">
      <w:pPr>
        <w:pStyle w:val="ListParagraph"/>
        <w:numPr>
          <w:ilvl w:val="1"/>
          <w:numId w:val="53"/>
        </w:numPr>
        <w:spacing w:line="276" w:lineRule="auto"/>
        <w:jc w:val="both"/>
        <w:rPr>
          <w:rFonts w:asciiTheme="minorHAnsi" w:hAnsiTheme="minorHAnsi" w:cstheme="minorHAnsi"/>
        </w:rPr>
      </w:pPr>
      <w:r w:rsidRPr="00107445">
        <w:rPr>
          <w:rFonts w:asciiTheme="minorHAnsi" w:hAnsiTheme="minorHAnsi" w:cstheme="minorHAnsi"/>
        </w:rPr>
        <w:t>how well information processes are defined, documented, used and updated with relevant business rules.</w:t>
      </w:r>
    </w:p>
    <w:p w14:paraId="3ECB2F0C" w14:textId="77777777" w:rsidR="0072175E" w:rsidRPr="00107445" w:rsidRDefault="0072175E" w:rsidP="00913CDD">
      <w:pPr>
        <w:pStyle w:val="ListParagraph"/>
        <w:numPr>
          <w:ilvl w:val="0"/>
          <w:numId w:val="53"/>
        </w:numPr>
        <w:spacing w:line="276" w:lineRule="auto"/>
        <w:jc w:val="both"/>
        <w:rPr>
          <w:rFonts w:asciiTheme="minorHAnsi" w:hAnsiTheme="minorHAnsi" w:cstheme="minorHAnsi"/>
        </w:rPr>
      </w:pPr>
      <w:r w:rsidRPr="00107445">
        <w:rPr>
          <w:rFonts w:asciiTheme="minorHAnsi" w:hAnsiTheme="minorHAnsi" w:cstheme="minorHAnsi"/>
        </w:rPr>
        <w:t>Software</w:t>
      </w:r>
    </w:p>
    <w:p w14:paraId="13D8B5D4" w14:textId="77777777" w:rsidR="0072175E" w:rsidRPr="00107445" w:rsidRDefault="0072175E" w:rsidP="00913CDD">
      <w:pPr>
        <w:pStyle w:val="ListParagraph"/>
        <w:numPr>
          <w:ilvl w:val="1"/>
          <w:numId w:val="53"/>
        </w:numPr>
        <w:spacing w:line="276" w:lineRule="auto"/>
        <w:jc w:val="both"/>
        <w:rPr>
          <w:rFonts w:asciiTheme="minorHAnsi" w:hAnsiTheme="minorHAnsi" w:cstheme="minorHAnsi"/>
        </w:rPr>
      </w:pPr>
      <w:r w:rsidRPr="00107445">
        <w:rPr>
          <w:rFonts w:asciiTheme="minorHAnsi" w:hAnsiTheme="minorHAnsi" w:cstheme="minorHAnsi"/>
        </w:rPr>
        <w:t>how much the software is sustainable, useable and maintainable.</w:t>
      </w:r>
    </w:p>
    <w:p w14:paraId="7BC45104" w14:textId="77777777" w:rsidR="0072175E" w:rsidRPr="00107445" w:rsidRDefault="0072175E" w:rsidP="00913CDD">
      <w:pPr>
        <w:pStyle w:val="ListParagraph"/>
        <w:numPr>
          <w:ilvl w:val="0"/>
          <w:numId w:val="53"/>
        </w:numPr>
        <w:spacing w:line="276" w:lineRule="auto"/>
        <w:jc w:val="both"/>
        <w:rPr>
          <w:rFonts w:asciiTheme="minorHAnsi" w:hAnsiTheme="minorHAnsi" w:cstheme="minorHAnsi"/>
        </w:rPr>
      </w:pPr>
      <w:r w:rsidRPr="00107445">
        <w:rPr>
          <w:rFonts w:asciiTheme="minorHAnsi" w:hAnsiTheme="minorHAnsi" w:cstheme="minorHAnsi"/>
        </w:rPr>
        <w:t>Database</w:t>
      </w:r>
    </w:p>
    <w:p w14:paraId="3564FFD7" w14:textId="770D494B" w:rsidR="0072175E" w:rsidRPr="00107445" w:rsidRDefault="0072175E" w:rsidP="00913CDD">
      <w:pPr>
        <w:pStyle w:val="ListParagraph"/>
        <w:numPr>
          <w:ilvl w:val="1"/>
          <w:numId w:val="53"/>
        </w:numPr>
        <w:spacing w:line="276" w:lineRule="auto"/>
        <w:jc w:val="both"/>
        <w:rPr>
          <w:rFonts w:asciiTheme="minorHAnsi" w:hAnsiTheme="minorHAnsi" w:cstheme="minorHAnsi"/>
        </w:rPr>
      </w:pPr>
      <w:r w:rsidRPr="00107445">
        <w:rPr>
          <w:rFonts w:asciiTheme="minorHAnsi" w:hAnsiTheme="minorHAnsi" w:cstheme="minorHAnsi"/>
        </w:rPr>
        <w:t>use of relational database</w:t>
      </w:r>
      <w:r w:rsidR="00486FD2" w:rsidRPr="00107445">
        <w:rPr>
          <w:rStyle w:val="FootnoteReference"/>
          <w:rFonts w:asciiTheme="minorHAnsi" w:hAnsiTheme="minorHAnsi" w:cstheme="minorHAnsi"/>
        </w:rPr>
        <w:footnoteReference w:id="11"/>
      </w:r>
      <w:r w:rsidRPr="00107445">
        <w:rPr>
          <w:rFonts w:asciiTheme="minorHAnsi" w:hAnsiTheme="minorHAnsi" w:cstheme="minorHAnsi"/>
        </w:rPr>
        <w:t xml:space="preserve"> for storing, processing and archiving data. </w:t>
      </w:r>
    </w:p>
    <w:p w14:paraId="7EB79878" w14:textId="77777777" w:rsidR="0072175E" w:rsidRPr="00107445" w:rsidRDefault="0072175E" w:rsidP="00913CDD">
      <w:pPr>
        <w:pStyle w:val="ListParagraph"/>
        <w:numPr>
          <w:ilvl w:val="0"/>
          <w:numId w:val="53"/>
        </w:numPr>
        <w:spacing w:line="276" w:lineRule="auto"/>
        <w:jc w:val="both"/>
        <w:rPr>
          <w:rFonts w:asciiTheme="minorHAnsi" w:hAnsiTheme="minorHAnsi" w:cstheme="minorHAnsi"/>
        </w:rPr>
      </w:pPr>
      <w:r w:rsidRPr="00107445">
        <w:rPr>
          <w:rFonts w:asciiTheme="minorHAnsi" w:hAnsiTheme="minorHAnsi" w:cstheme="minorHAnsi"/>
        </w:rPr>
        <w:t>Hardware and networking infrastructure</w:t>
      </w:r>
    </w:p>
    <w:p w14:paraId="64612ABA" w14:textId="77777777" w:rsidR="0072175E" w:rsidRPr="00107445" w:rsidRDefault="0072175E" w:rsidP="00913CDD">
      <w:pPr>
        <w:pStyle w:val="ListParagraph"/>
        <w:numPr>
          <w:ilvl w:val="1"/>
          <w:numId w:val="53"/>
        </w:numPr>
        <w:spacing w:line="276" w:lineRule="auto"/>
        <w:jc w:val="both"/>
        <w:rPr>
          <w:rFonts w:asciiTheme="minorHAnsi" w:hAnsiTheme="minorHAnsi" w:cstheme="minorHAnsi"/>
        </w:rPr>
      </w:pPr>
      <w:r w:rsidRPr="00107445">
        <w:rPr>
          <w:rFonts w:asciiTheme="minorHAnsi" w:hAnsiTheme="minorHAnsi" w:cstheme="minorHAnsi"/>
        </w:rPr>
        <w:t xml:space="preserve">to ascertain the capacity, sustainability and reliability of computing resources used to build a Social Registry. </w:t>
      </w:r>
    </w:p>
    <w:p w14:paraId="7EB11A93" w14:textId="77777777" w:rsidR="0072175E" w:rsidRPr="00107445" w:rsidRDefault="0072175E" w:rsidP="00913CDD">
      <w:pPr>
        <w:pStyle w:val="ListParagraph"/>
        <w:numPr>
          <w:ilvl w:val="0"/>
          <w:numId w:val="53"/>
        </w:numPr>
        <w:spacing w:line="276" w:lineRule="auto"/>
        <w:jc w:val="both"/>
        <w:rPr>
          <w:rFonts w:asciiTheme="minorHAnsi" w:hAnsiTheme="minorHAnsi" w:cstheme="minorHAnsi"/>
        </w:rPr>
      </w:pPr>
      <w:r w:rsidRPr="00107445">
        <w:rPr>
          <w:rFonts w:asciiTheme="minorHAnsi" w:hAnsiTheme="minorHAnsi" w:cstheme="minorHAnsi"/>
        </w:rPr>
        <w:t>Security mechanisms</w:t>
      </w:r>
    </w:p>
    <w:p w14:paraId="6B558704" w14:textId="406992DA" w:rsidR="0072175E" w:rsidRPr="00107445" w:rsidRDefault="0072175E" w:rsidP="00913CDD">
      <w:pPr>
        <w:pStyle w:val="ListParagraph"/>
        <w:numPr>
          <w:ilvl w:val="1"/>
          <w:numId w:val="53"/>
        </w:numPr>
        <w:spacing w:line="276" w:lineRule="auto"/>
        <w:jc w:val="both"/>
        <w:rPr>
          <w:rFonts w:asciiTheme="minorHAnsi" w:hAnsiTheme="minorHAnsi" w:cstheme="minorHAnsi"/>
        </w:rPr>
      </w:pPr>
      <w:r w:rsidRPr="00107445">
        <w:rPr>
          <w:rFonts w:asciiTheme="minorHAnsi" w:hAnsiTheme="minorHAnsi" w:cstheme="minorHAnsi"/>
        </w:rPr>
        <w:t xml:space="preserve">to understand and ascertain the preventive measures and safeguards implemented against security breaches and threats. </w:t>
      </w:r>
    </w:p>
    <w:p w14:paraId="4B2989FB" w14:textId="77777777" w:rsidR="0072175E" w:rsidRPr="00107445" w:rsidRDefault="0072175E" w:rsidP="00913CDD">
      <w:pPr>
        <w:pStyle w:val="ListParagraph"/>
        <w:numPr>
          <w:ilvl w:val="0"/>
          <w:numId w:val="53"/>
        </w:numPr>
        <w:spacing w:line="276" w:lineRule="auto"/>
        <w:jc w:val="both"/>
        <w:rPr>
          <w:rFonts w:asciiTheme="minorHAnsi" w:hAnsiTheme="minorHAnsi" w:cstheme="minorHAnsi"/>
        </w:rPr>
      </w:pPr>
      <w:r w:rsidRPr="00107445">
        <w:rPr>
          <w:rFonts w:asciiTheme="minorHAnsi" w:hAnsiTheme="minorHAnsi" w:cstheme="minorHAnsi"/>
        </w:rPr>
        <w:t>IT Staff</w:t>
      </w:r>
    </w:p>
    <w:p w14:paraId="139F40D2" w14:textId="77777777" w:rsidR="0072175E" w:rsidRPr="00107445" w:rsidRDefault="0072175E" w:rsidP="00913CDD">
      <w:pPr>
        <w:pStyle w:val="ListParagraph"/>
        <w:numPr>
          <w:ilvl w:val="1"/>
          <w:numId w:val="53"/>
        </w:numPr>
        <w:spacing w:line="276" w:lineRule="auto"/>
        <w:jc w:val="both"/>
        <w:rPr>
          <w:rFonts w:asciiTheme="minorHAnsi" w:hAnsiTheme="minorHAnsi" w:cstheme="minorHAnsi"/>
        </w:rPr>
      </w:pPr>
      <w:r w:rsidRPr="00107445">
        <w:rPr>
          <w:rFonts w:asciiTheme="minorHAnsi" w:hAnsiTheme="minorHAnsi" w:cstheme="minorHAnsi"/>
        </w:rPr>
        <w:t>The assessment of IT Staff in their strength, size and capacity will help the organizations to identify the areas of improvements through training and development.</w:t>
      </w:r>
    </w:p>
    <w:p w14:paraId="4A1D6F33" w14:textId="77777777" w:rsidR="00031B17" w:rsidRPr="00107445" w:rsidRDefault="00031B17" w:rsidP="00031B17">
      <w:pPr>
        <w:spacing w:line="276" w:lineRule="auto"/>
        <w:jc w:val="both"/>
        <w:rPr>
          <w:rFonts w:asciiTheme="minorHAnsi" w:hAnsiTheme="minorHAnsi" w:cstheme="minorHAnsi"/>
        </w:rPr>
      </w:pPr>
    </w:p>
    <w:p w14:paraId="5F867B93" w14:textId="4B649920" w:rsidR="0072175E" w:rsidRPr="00107445" w:rsidRDefault="00031B17" w:rsidP="0072175E">
      <w:pPr>
        <w:pStyle w:val="Heading2"/>
        <w:spacing w:line="276" w:lineRule="auto"/>
        <w:rPr>
          <w:rFonts w:asciiTheme="minorHAnsi" w:hAnsiTheme="minorHAnsi" w:cstheme="minorHAnsi"/>
          <w:sz w:val="24"/>
          <w:szCs w:val="24"/>
        </w:rPr>
      </w:pPr>
      <w:bookmarkStart w:id="69" w:name="_Toc507495921"/>
      <w:bookmarkStart w:id="70" w:name="_Toc507496350"/>
      <w:bookmarkStart w:id="71" w:name="_Toc507498384"/>
      <w:bookmarkStart w:id="72" w:name="_Toc525745150"/>
      <w:r w:rsidRPr="00107445">
        <w:rPr>
          <w:rFonts w:asciiTheme="minorHAnsi" w:hAnsiTheme="minorHAnsi" w:cstheme="minorHAnsi"/>
          <w:sz w:val="24"/>
          <w:szCs w:val="24"/>
        </w:rPr>
        <w:lastRenderedPageBreak/>
        <w:t>A</w:t>
      </w:r>
      <w:r w:rsidR="0072175E" w:rsidRPr="00107445">
        <w:rPr>
          <w:rFonts w:asciiTheme="minorHAnsi" w:hAnsiTheme="minorHAnsi" w:cstheme="minorHAnsi"/>
          <w:sz w:val="24"/>
          <w:szCs w:val="24"/>
        </w:rPr>
        <w:t>.1. National Nutrition Agency (NaNA)</w:t>
      </w:r>
      <w:bookmarkEnd w:id="69"/>
      <w:bookmarkEnd w:id="70"/>
      <w:bookmarkEnd w:id="71"/>
      <w:bookmarkEnd w:id="72"/>
    </w:p>
    <w:p w14:paraId="22C50EBC" w14:textId="77777777" w:rsidR="007C7C11" w:rsidRDefault="007C7C11" w:rsidP="007C7C11">
      <w:pPr>
        <w:pStyle w:val="ListParagraph"/>
        <w:spacing w:line="276" w:lineRule="auto"/>
        <w:ind w:left="0"/>
        <w:jc w:val="both"/>
        <w:rPr>
          <w:rFonts w:asciiTheme="minorHAnsi" w:hAnsiTheme="minorHAnsi" w:cstheme="minorHAnsi"/>
        </w:rPr>
      </w:pPr>
    </w:p>
    <w:p w14:paraId="453F9496" w14:textId="35A13EEA" w:rsidR="0072175E" w:rsidRPr="007C7C11"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The NaNA was established in 2000 and became a legal entity by an Act of the National Assembly in 2005. Placed under the Office of the Vice President,</w:t>
      </w:r>
      <w:r w:rsidR="00475A01" w:rsidRPr="007C7C11">
        <w:rPr>
          <w:rFonts w:asciiTheme="minorHAnsi" w:eastAsiaTheme="majorEastAsia" w:hAnsiTheme="minorHAnsi" w:cstheme="minorHAnsi"/>
          <w:color w:val="000000"/>
          <w:lang w:eastAsia="en-US"/>
        </w:rPr>
        <w:t xml:space="preserve"> </w:t>
      </w:r>
      <w:r w:rsidR="002B1C4A" w:rsidRPr="007C7C11">
        <w:rPr>
          <w:rFonts w:asciiTheme="minorHAnsi" w:eastAsiaTheme="majorEastAsia" w:hAnsiTheme="minorHAnsi" w:cstheme="minorHAnsi"/>
          <w:color w:val="000000"/>
          <w:lang w:eastAsia="en-US"/>
        </w:rPr>
        <w:t>NaNA is</w:t>
      </w:r>
      <w:r w:rsidRPr="007C7C11">
        <w:rPr>
          <w:rFonts w:asciiTheme="minorHAnsi" w:eastAsiaTheme="majorEastAsia" w:hAnsiTheme="minorHAnsi" w:cstheme="minorHAnsi"/>
          <w:color w:val="000000"/>
          <w:lang w:eastAsia="en-US"/>
        </w:rPr>
        <w:t xml:space="preserve"> responsible for coordinating all nutrition and nutrition related activities in the country; facilitating inter-sectoral collaboration in the area of </w:t>
      </w:r>
      <w:r w:rsidR="002B1C4A" w:rsidRPr="007C7C11">
        <w:rPr>
          <w:rFonts w:asciiTheme="minorHAnsi" w:eastAsiaTheme="majorEastAsia" w:hAnsiTheme="minorHAnsi" w:cstheme="minorHAnsi"/>
          <w:color w:val="000000"/>
          <w:lang w:eastAsia="en-US"/>
        </w:rPr>
        <w:t>nutrition and</w:t>
      </w:r>
      <w:r w:rsidRPr="007C7C11">
        <w:rPr>
          <w:rFonts w:asciiTheme="minorHAnsi" w:eastAsiaTheme="majorEastAsia" w:hAnsiTheme="minorHAnsi" w:cstheme="minorHAnsi"/>
          <w:color w:val="000000"/>
          <w:lang w:eastAsia="en-US"/>
        </w:rPr>
        <w:t xml:space="preserve"> implementing the National Nutrition Policy. </w:t>
      </w:r>
    </w:p>
    <w:p w14:paraId="3856397F" w14:textId="77777777" w:rsidR="00785FE0" w:rsidRPr="007C7C11" w:rsidRDefault="00785FE0" w:rsidP="007C7C11">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333424B2" w14:textId="1770528D" w:rsidR="0072175E" w:rsidRPr="007C7C11"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 xml:space="preserve">The overall mission of the (NaNA) is to improve the nutritional status thus reducing malnutrition, morbidity and mortality among the general population, especially the most vulnerable groups; pregnant and lactating women and children under five years of age, thereby contributing to the productivity of The Gambian population and the socioeconomic development of the country. </w:t>
      </w:r>
    </w:p>
    <w:p w14:paraId="27E95E5D" w14:textId="77777777" w:rsidR="00475A01" w:rsidRPr="007C7C11" w:rsidRDefault="00475A01" w:rsidP="007C7C11">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72709136" w14:textId="056D51CF" w:rsidR="0072175E" w:rsidRPr="007C7C11"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7C7C11">
        <w:rPr>
          <w:rFonts w:asciiTheme="minorHAnsi" w:eastAsiaTheme="majorEastAsia" w:hAnsiTheme="minorHAnsi" w:cstheme="minorHAnsi"/>
          <w:color w:val="000000"/>
          <w:lang w:eastAsia="en-US"/>
        </w:rPr>
        <w:t xml:space="preserve">The NaNA has been responsible for the implementation of key programs linked to nutrition and social protection, such as: Baby Friendly Community Initiative (BFCI), Baby Friendly Hospital Initiative (BFHI), Micro-nutrients Deficiency Control Program, Nutritional Education, </w:t>
      </w:r>
      <w:r w:rsidR="00923265" w:rsidRPr="007C7C11">
        <w:rPr>
          <w:rFonts w:asciiTheme="minorHAnsi" w:eastAsiaTheme="majorEastAsia" w:hAnsiTheme="minorHAnsi" w:cstheme="minorHAnsi"/>
          <w:color w:val="000000"/>
          <w:lang w:eastAsia="en-US"/>
        </w:rPr>
        <w:t>MCNHRP</w:t>
      </w:r>
      <w:r w:rsidRPr="007C7C11">
        <w:rPr>
          <w:rFonts w:asciiTheme="minorHAnsi" w:eastAsiaTheme="majorEastAsia" w:hAnsiTheme="minorHAnsi" w:cstheme="minorHAnsi"/>
          <w:color w:val="000000"/>
          <w:lang w:eastAsia="en-US"/>
        </w:rPr>
        <w:t xml:space="preserve"> and Building Resilience through Social Transfer for Nutrition Security (BReST).  For the purposes of this report, the focus of interest will be the last two.</w:t>
      </w:r>
    </w:p>
    <w:p w14:paraId="637FA892" w14:textId="49A9F075" w:rsidR="0072175E" w:rsidRPr="00107445" w:rsidRDefault="00031B17" w:rsidP="0072175E">
      <w:pPr>
        <w:pStyle w:val="Heading3"/>
        <w:spacing w:line="276" w:lineRule="auto"/>
        <w:rPr>
          <w:rFonts w:asciiTheme="minorHAnsi" w:hAnsiTheme="minorHAnsi" w:cstheme="minorHAnsi"/>
          <w:sz w:val="24"/>
          <w:szCs w:val="24"/>
        </w:rPr>
      </w:pPr>
      <w:bookmarkStart w:id="73" w:name="_Toc507495922"/>
      <w:bookmarkStart w:id="74" w:name="_Toc507496351"/>
      <w:bookmarkStart w:id="75" w:name="_Toc507498385"/>
      <w:bookmarkStart w:id="76" w:name="_Toc525745151"/>
      <w:r w:rsidRPr="00107445">
        <w:rPr>
          <w:rFonts w:asciiTheme="minorHAnsi" w:hAnsiTheme="minorHAnsi" w:cstheme="minorHAnsi"/>
          <w:sz w:val="24"/>
          <w:szCs w:val="24"/>
        </w:rPr>
        <w:t>A</w:t>
      </w:r>
      <w:r w:rsidR="0072175E" w:rsidRPr="00107445">
        <w:rPr>
          <w:rFonts w:asciiTheme="minorHAnsi" w:hAnsiTheme="minorHAnsi" w:cstheme="minorHAnsi"/>
          <w:sz w:val="24"/>
          <w:szCs w:val="24"/>
        </w:rPr>
        <w:t>.1.1. Maternal and child Nutrition and Health Results Project (MCNHRP)</w:t>
      </w:r>
      <w:bookmarkEnd w:id="73"/>
      <w:bookmarkEnd w:id="74"/>
      <w:bookmarkEnd w:id="75"/>
      <w:bookmarkEnd w:id="76"/>
    </w:p>
    <w:p w14:paraId="63B670D1" w14:textId="77777777" w:rsidR="00475A01" w:rsidRPr="00107445" w:rsidRDefault="00475A01" w:rsidP="003121D0">
      <w:pPr>
        <w:rPr>
          <w:rFonts w:asciiTheme="minorHAnsi" w:hAnsiTheme="minorHAnsi" w:cstheme="minorHAnsi"/>
        </w:rPr>
      </w:pPr>
    </w:p>
    <w:p w14:paraId="3372CEDE" w14:textId="174FA4CE" w:rsidR="0072175E" w:rsidRPr="001C358A"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C358A">
        <w:rPr>
          <w:rFonts w:asciiTheme="minorHAnsi" w:eastAsiaTheme="majorEastAsia" w:hAnsiTheme="minorHAnsi" w:cstheme="minorHAnsi"/>
          <w:color w:val="000000"/>
          <w:lang w:eastAsia="en-US"/>
        </w:rPr>
        <w:t>The MCNHRP is a project supported by the World Bank for which the implementing partners are: NaNA as fund holder and verifier, and the Ministry of Health and Social Welfare as service provider, purchaser and regulator.</w:t>
      </w:r>
    </w:p>
    <w:p w14:paraId="2AA19871" w14:textId="77777777" w:rsidR="00475A01" w:rsidRPr="001C358A" w:rsidRDefault="00475A01" w:rsidP="001C358A">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5676EEB8" w14:textId="435AF717" w:rsidR="00785FE0" w:rsidRPr="001C358A"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C358A">
        <w:rPr>
          <w:rFonts w:asciiTheme="minorHAnsi" w:eastAsiaTheme="majorEastAsia" w:hAnsiTheme="minorHAnsi" w:cstheme="minorHAnsi"/>
          <w:color w:val="000000"/>
          <w:lang w:eastAsia="en-US"/>
        </w:rPr>
        <w:t>The project uses a mix of targeting approaches through categorical targeting (pregnant women) and geographical targeting (implemented in 5 regions: North Bank West, Central River, Upper River, Lower River and North Bank East). The main objective of the program is to encourage the demand and provision of maternal and child health services at the first level of care, through monetary transfers to the beneficiary women, conditioned on prenatal and neonatal check-ups, and performance-based financing with health centers. The payments are done manually, although a pilot test is on run to use mobile money through a private service provider (Q cell).</w:t>
      </w:r>
    </w:p>
    <w:p w14:paraId="2BB0DB0B" w14:textId="7F2776B9" w:rsidR="0072175E" w:rsidRPr="00107445" w:rsidRDefault="00785FE0" w:rsidP="00264D0A">
      <w:pPr>
        <w:pStyle w:val="Heading3"/>
        <w:spacing w:line="276" w:lineRule="auto"/>
        <w:rPr>
          <w:rFonts w:asciiTheme="minorHAnsi" w:hAnsiTheme="minorHAnsi" w:cstheme="minorHAnsi"/>
          <w:sz w:val="24"/>
          <w:szCs w:val="24"/>
          <w:lang w:eastAsia="en-US"/>
        </w:rPr>
      </w:pPr>
      <w:r w:rsidRPr="00107445">
        <w:rPr>
          <w:rFonts w:asciiTheme="minorHAnsi" w:hAnsiTheme="minorHAnsi" w:cstheme="minorHAnsi"/>
          <w:color w:val="1F1E27"/>
        </w:rPr>
        <w:br w:type="page"/>
      </w:r>
      <w:bookmarkStart w:id="77" w:name="_Toc525745152"/>
      <w:r w:rsidR="0072175E" w:rsidRPr="00107445">
        <w:rPr>
          <w:rFonts w:asciiTheme="minorHAnsi" w:hAnsiTheme="minorHAnsi" w:cstheme="minorHAnsi"/>
          <w:sz w:val="24"/>
          <w:szCs w:val="24"/>
          <w:lang w:eastAsia="en-US"/>
        </w:rPr>
        <w:lastRenderedPageBreak/>
        <w:t>Findings And Challenges</w:t>
      </w:r>
      <w:bookmarkEnd w:id="77"/>
    </w:p>
    <w:p w14:paraId="659FE6AE" w14:textId="77777777" w:rsidR="00785FE0" w:rsidRPr="00107445" w:rsidRDefault="00785FE0" w:rsidP="00785FE0">
      <w:pPr>
        <w:rPr>
          <w:rFonts w:asciiTheme="minorHAnsi" w:hAnsiTheme="minorHAnsi" w:cstheme="minorHAnsi"/>
        </w:rPr>
      </w:pPr>
    </w:p>
    <w:p w14:paraId="3ACFF270" w14:textId="77777777" w:rsidR="0072175E" w:rsidRPr="00107445" w:rsidRDefault="0072175E" w:rsidP="00A22875">
      <w:pPr>
        <w:pStyle w:val="Heading4"/>
        <w:keepNext/>
        <w:numPr>
          <w:ilvl w:val="0"/>
          <w:numId w:val="6"/>
        </w:numPr>
        <w:pBdr>
          <w:top w:val="none" w:sz="0" w:space="0" w:color="auto"/>
          <w:left w:val="none" w:sz="0" w:space="0" w:color="auto"/>
        </w:pBdr>
        <w:spacing w:before="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t>Information system processes</w:t>
      </w:r>
    </w:p>
    <w:p w14:paraId="56948A6D" w14:textId="77777777" w:rsidR="0072175E" w:rsidRPr="007C7C11" w:rsidRDefault="0072175E" w:rsidP="00913CDD">
      <w:pPr>
        <w:pStyle w:val="ListParagraph"/>
        <w:numPr>
          <w:ilvl w:val="0"/>
          <w:numId w:val="52"/>
        </w:numPr>
        <w:spacing w:after="200" w:line="276" w:lineRule="auto"/>
        <w:jc w:val="both"/>
        <w:rPr>
          <w:rFonts w:asciiTheme="minorHAnsi" w:hAnsiTheme="minorHAnsi" w:cstheme="minorHAnsi"/>
        </w:rPr>
      </w:pPr>
      <w:r w:rsidRPr="007C7C11">
        <w:rPr>
          <w:rFonts w:asciiTheme="minorHAnsi" w:hAnsiTheme="minorHAnsi" w:cstheme="minorHAnsi"/>
        </w:rPr>
        <w:t>There is very little focus on documenting, defining and describing information system processes that could help in better understanding of the workflow, procedures and protocols</w:t>
      </w:r>
    </w:p>
    <w:p w14:paraId="1B8F6C57" w14:textId="7527E550" w:rsidR="0072175E" w:rsidRPr="007C7C11" w:rsidRDefault="0072175E" w:rsidP="00913CDD">
      <w:pPr>
        <w:pStyle w:val="ListParagraph"/>
        <w:numPr>
          <w:ilvl w:val="0"/>
          <w:numId w:val="52"/>
        </w:numPr>
        <w:spacing w:after="200" w:line="276" w:lineRule="auto"/>
        <w:jc w:val="both"/>
        <w:rPr>
          <w:rFonts w:asciiTheme="minorHAnsi" w:hAnsiTheme="minorHAnsi" w:cstheme="minorHAnsi"/>
        </w:rPr>
      </w:pPr>
      <w:r w:rsidRPr="007C7C11">
        <w:rPr>
          <w:rFonts w:asciiTheme="minorHAnsi" w:hAnsiTheme="minorHAnsi" w:cstheme="minorHAnsi"/>
        </w:rPr>
        <w:t xml:space="preserve">All operations including payment list generation, payment calculation, data exchange, reconciliation </w:t>
      </w:r>
      <w:r w:rsidR="00B80584" w:rsidRPr="007C7C11">
        <w:rPr>
          <w:rFonts w:asciiTheme="minorHAnsi" w:hAnsiTheme="minorHAnsi" w:cstheme="minorHAnsi"/>
        </w:rPr>
        <w:t>is</w:t>
      </w:r>
      <w:r w:rsidRPr="007C7C11">
        <w:rPr>
          <w:rFonts w:asciiTheme="minorHAnsi" w:hAnsiTheme="minorHAnsi" w:cstheme="minorHAnsi"/>
        </w:rPr>
        <w:t xml:space="preserve"> all done manually using excel files.</w:t>
      </w:r>
    </w:p>
    <w:p w14:paraId="683BF8EE" w14:textId="77777777" w:rsidR="0072175E" w:rsidRPr="007C7C11" w:rsidRDefault="0072175E" w:rsidP="00913CDD">
      <w:pPr>
        <w:pStyle w:val="ListParagraph"/>
        <w:numPr>
          <w:ilvl w:val="0"/>
          <w:numId w:val="52"/>
        </w:numPr>
        <w:spacing w:after="200" w:line="276" w:lineRule="auto"/>
        <w:jc w:val="both"/>
        <w:rPr>
          <w:rFonts w:asciiTheme="minorHAnsi" w:hAnsiTheme="minorHAnsi" w:cstheme="minorHAnsi"/>
        </w:rPr>
      </w:pPr>
      <w:r w:rsidRPr="007C7C11">
        <w:rPr>
          <w:rFonts w:asciiTheme="minorHAnsi" w:hAnsiTheme="minorHAnsi" w:cstheme="minorHAnsi"/>
        </w:rPr>
        <w:t>Update and changes to beneficiary list are managed manually in the excel files.</w:t>
      </w:r>
    </w:p>
    <w:p w14:paraId="5FC9AC8F" w14:textId="77777777" w:rsidR="0072175E" w:rsidRPr="00107445" w:rsidRDefault="0072175E" w:rsidP="00A22875">
      <w:pPr>
        <w:pStyle w:val="Heading4"/>
        <w:keepNext/>
        <w:numPr>
          <w:ilvl w:val="0"/>
          <w:numId w:val="6"/>
        </w:numPr>
        <w:pBdr>
          <w:top w:val="none" w:sz="0" w:space="0" w:color="auto"/>
          <w:left w:val="none" w:sz="0" w:space="0" w:color="auto"/>
        </w:pBdr>
        <w:spacing w:before="240" w:after="6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t>Software</w:t>
      </w:r>
    </w:p>
    <w:p w14:paraId="56EDCB94" w14:textId="77777777" w:rsidR="0072175E" w:rsidRPr="007C7C11" w:rsidRDefault="0072175E" w:rsidP="00913CDD">
      <w:pPr>
        <w:pStyle w:val="ListParagraph"/>
        <w:numPr>
          <w:ilvl w:val="0"/>
          <w:numId w:val="51"/>
        </w:numPr>
        <w:spacing w:after="200" w:line="276" w:lineRule="auto"/>
        <w:jc w:val="both"/>
        <w:rPr>
          <w:rFonts w:asciiTheme="minorHAnsi" w:hAnsiTheme="minorHAnsi" w:cstheme="minorHAnsi"/>
        </w:rPr>
      </w:pPr>
      <w:r w:rsidRPr="007C7C11">
        <w:rPr>
          <w:rFonts w:asciiTheme="minorHAnsi" w:hAnsiTheme="minorHAnsi" w:cstheme="minorHAnsi"/>
          <w:bCs/>
          <w:color w:val="1F1E27"/>
          <w:lang w:eastAsia="en-US"/>
        </w:rPr>
        <w:t>MCNHRP</w:t>
      </w:r>
      <w:r w:rsidRPr="007C7C11">
        <w:rPr>
          <w:rFonts w:asciiTheme="minorHAnsi" w:hAnsiTheme="minorHAnsi" w:cstheme="minorHAnsi"/>
        </w:rPr>
        <w:t xml:space="preserve"> has no specific software customized to their business and system requirements. All events of beneficiary data processing including payments, updates, and reconciliation is managed manually using an Excel file that is highly prone to error and insecure.</w:t>
      </w:r>
    </w:p>
    <w:p w14:paraId="7BA7E09A" w14:textId="486AE165" w:rsidR="0072175E" w:rsidRPr="007C7C11" w:rsidRDefault="0072175E" w:rsidP="00913CDD">
      <w:pPr>
        <w:pStyle w:val="ListParagraph"/>
        <w:numPr>
          <w:ilvl w:val="0"/>
          <w:numId w:val="51"/>
        </w:numPr>
        <w:spacing w:after="200" w:line="276" w:lineRule="auto"/>
        <w:jc w:val="both"/>
        <w:rPr>
          <w:rFonts w:asciiTheme="minorHAnsi" w:eastAsia="Times New Roman" w:hAnsiTheme="minorHAnsi" w:cstheme="minorHAnsi"/>
          <w:shd w:val="clear" w:color="auto" w:fill="FFFFFF"/>
        </w:rPr>
      </w:pPr>
      <w:r w:rsidRPr="007C7C11">
        <w:rPr>
          <w:rFonts w:asciiTheme="minorHAnsi" w:hAnsiTheme="minorHAnsi" w:cstheme="minorHAnsi"/>
        </w:rPr>
        <w:t>The health performance indicators for the project are tracked using District</w:t>
      </w:r>
      <w:r w:rsidRPr="007C7C11">
        <w:rPr>
          <w:rFonts w:asciiTheme="minorHAnsi" w:eastAsia="Times New Roman" w:hAnsiTheme="minorHAnsi" w:cstheme="minorHAnsi"/>
          <w:shd w:val="clear" w:color="auto" w:fill="FFFFFF"/>
        </w:rPr>
        <w:t xml:space="preserve"> Health Information Software (DHIS) - a free and open source health management data platform used by multiple organizations and governments worldwide. DHIS is used for aggregate statistical data collection, validation, analysis, management, and presentation. This data analytics and management platform is a completely modular web-based software package built with free and open source Java frameworks and operates under a liberal BSD license</w:t>
      </w:r>
      <w:r w:rsidR="00A05633" w:rsidRPr="00107445">
        <w:rPr>
          <w:rStyle w:val="FootnoteReference"/>
          <w:rFonts w:asciiTheme="minorHAnsi" w:eastAsia="Times New Roman" w:hAnsiTheme="minorHAnsi" w:cstheme="minorHAnsi"/>
          <w:shd w:val="clear" w:color="auto" w:fill="FFFFFF"/>
        </w:rPr>
        <w:footnoteReference w:id="12"/>
      </w:r>
      <w:r w:rsidRPr="007C7C11">
        <w:rPr>
          <w:rFonts w:asciiTheme="minorHAnsi" w:eastAsia="Times New Roman" w:hAnsiTheme="minorHAnsi" w:cstheme="minorHAnsi"/>
          <w:shd w:val="clear" w:color="auto" w:fill="FFFFFF"/>
        </w:rPr>
        <w:t>. Clients can get DHIS as software-as-a-service, which includes system backups with safe storage at a remote server, SSL (HTTPS/encryption) use for data security, and stable, high-speed Internet connectivity. The service provider for DHIS software-as-a-service in the cloud is</w:t>
      </w:r>
      <w:r w:rsidR="00475A01" w:rsidRPr="007C7C11">
        <w:rPr>
          <w:rFonts w:asciiTheme="minorHAnsi" w:eastAsia="Times New Roman" w:hAnsiTheme="minorHAnsi" w:cstheme="minorHAnsi"/>
          <w:shd w:val="clear" w:color="auto" w:fill="FFFFFF"/>
        </w:rPr>
        <w:t xml:space="preserve"> </w:t>
      </w:r>
      <w:r w:rsidRPr="007C7C11">
        <w:rPr>
          <w:rFonts w:asciiTheme="minorHAnsi" w:eastAsia="Times New Roman" w:hAnsiTheme="minorHAnsi" w:cstheme="minorHAnsi"/>
          <w:shd w:val="clear" w:color="auto" w:fill="FFFFFF"/>
        </w:rPr>
        <w:t>BAO Systems. DHIS is easily</w:t>
      </w:r>
      <w:r w:rsidR="00475A01" w:rsidRPr="007C7C11">
        <w:rPr>
          <w:rFonts w:asciiTheme="minorHAnsi" w:eastAsia="Times New Roman" w:hAnsiTheme="minorHAnsi" w:cstheme="minorHAnsi"/>
          <w:shd w:val="clear" w:color="auto" w:fill="FFFFFF"/>
        </w:rPr>
        <w:t xml:space="preserve"> </w:t>
      </w:r>
      <w:r w:rsidRPr="007C7C11">
        <w:rPr>
          <w:rFonts w:asciiTheme="minorHAnsi" w:eastAsia="Times New Roman" w:hAnsiTheme="minorHAnsi" w:cstheme="minorHAnsi"/>
          <w:shd w:val="clear" w:color="auto" w:fill="FFFFFF"/>
        </w:rPr>
        <w:t>interoperable with third-party clients, including Web portals, Android apps, and other information systems. The source code of DHIS is hosted on GitHub.</w:t>
      </w:r>
    </w:p>
    <w:p w14:paraId="72606D1A" w14:textId="77777777" w:rsidR="0072175E" w:rsidRPr="00107445" w:rsidRDefault="0072175E" w:rsidP="00A22875">
      <w:pPr>
        <w:pStyle w:val="Heading4"/>
        <w:keepNext/>
        <w:numPr>
          <w:ilvl w:val="0"/>
          <w:numId w:val="6"/>
        </w:numPr>
        <w:pBdr>
          <w:top w:val="none" w:sz="0" w:space="0" w:color="auto"/>
          <w:left w:val="none" w:sz="0" w:space="0" w:color="auto"/>
        </w:pBdr>
        <w:spacing w:before="240" w:after="6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t>Database</w:t>
      </w:r>
    </w:p>
    <w:p w14:paraId="784673B4" w14:textId="427534C5" w:rsidR="0072175E" w:rsidRPr="007C7C11" w:rsidRDefault="0072175E" w:rsidP="00913CDD">
      <w:pPr>
        <w:pStyle w:val="ListParagraph"/>
        <w:numPr>
          <w:ilvl w:val="0"/>
          <w:numId w:val="50"/>
        </w:numPr>
        <w:spacing w:after="200" w:line="276" w:lineRule="auto"/>
        <w:jc w:val="both"/>
        <w:rPr>
          <w:rFonts w:asciiTheme="minorHAnsi" w:hAnsiTheme="minorHAnsi" w:cstheme="minorHAnsi"/>
        </w:rPr>
      </w:pPr>
      <w:r w:rsidRPr="007C7C11">
        <w:rPr>
          <w:rFonts w:asciiTheme="minorHAnsi" w:hAnsiTheme="minorHAnsi" w:cstheme="minorHAnsi"/>
        </w:rPr>
        <w:t xml:space="preserve">There is no automated or standardized database for managing beneficiary data, payments data and reconciliation data. Ensuring and governing data integrity, consistency, and reliability in the absence of a database is unmanageable. </w:t>
      </w:r>
      <w:r w:rsidR="002B1C4A" w:rsidRPr="007C7C11">
        <w:rPr>
          <w:rFonts w:asciiTheme="minorHAnsi" w:hAnsiTheme="minorHAnsi" w:cstheme="minorHAnsi"/>
        </w:rPr>
        <w:t>Also,</w:t>
      </w:r>
      <w:r w:rsidRPr="007C7C11">
        <w:rPr>
          <w:rFonts w:asciiTheme="minorHAnsi" w:hAnsiTheme="minorHAnsi" w:cstheme="minorHAnsi"/>
        </w:rPr>
        <w:t xml:space="preserve"> as there is no archive and historical data tractability, auditability, and verifiability of data is very subjective and not guaranteed.</w:t>
      </w:r>
    </w:p>
    <w:p w14:paraId="41D1CAEF" w14:textId="09A05239" w:rsidR="0072175E" w:rsidRPr="007C7C11" w:rsidRDefault="0072175E" w:rsidP="00913CDD">
      <w:pPr>
        <w:pStyle w:val="ListParagraph"/>
        <w:numPr>
          <w:ilvl w:val="0"/>
          <w:numId w:val="50"/>
        </w:numPr>
        <w:spacing w:after="200" w:line="276" w:lineRule="auto"/>
        <w:jc w:val="both"/>
        <w:rPr>
          <w:rFonts w:asciiTheme="minorHAnsi" w:hAnsiTheme="minorHAnsi" w:cstheme="minorHAnsi"/>
        </w:rPr>
      </w:pPr>
      <w:r w:rsidRPr="007C7C11">
        <w:rPr>
          <w:rFonts w:asciiTheme="minorHAnsi" w:hAnsiTheme="minorHAnsi" w:cstheme="minorHAnsi"/>
        </w:rPr>
        <w:t xml:space="preserve">There are no backup policies for backing </w:t>
      </w:r>
      <w:r w:rsidRPr="007C7C11">
        <w:rPr>
          <w:rFonts w:asciiTheme="minorHAnsi" w:hAnsiTheme="minorHAnsi" w:cstheme="minorHAnsi"/>
          <w:bCs/>
          <w:color w:val="1F1E27"/>
          <w:lang w:eastAsia="en-US"/>
        </w:rPr>
        <w:t>MCNHRP</w:t>
      </w:r>
      <w:r w:rsidRPr="007C7C11">
        <w:rPr>
          <w:rFonts w:asciiTheme="minorHAnsi" w:hAnsiTheme="minorHAnsi" w:cstheme="minorHAnsi"/>
        </w:rPr>
        <w:t xml:space="preserve"> data.</w:t>
      </w:r>
    </w:p>
    <w:p w14:paraId="667F1272" w14:textId="77777777" w:rsidR="00506B92" w:rsidRPr="00107445" w:rsidRDefault="00506B92" w:rsidP="00506B92">
      <w:pPr>
        <w:spacing w:after="200" w:line="276" w:lineRule="auto"/>
        <w:jc w:val="both"/>
        <w:rPr>
          <w:rFonts w:asciiTheme="minorHAnsi" w:hAnsiTheme="minorHAnsi" w:cstheme="minorHAnsi"/>
        </w:rPr>
      </w:pPr>
    </w:p>
    <w:p w14:paraId="2863071F" w14:textId="77777777" w:rsidR="0072175E" w:rsidRPr="00107445" w:rsidRDefault="0072175E" w:rsidP="00A22875">
      <w:pPr>
        <w:pStyle w:val="Heading4"/>
        <w:keepNext/>
        <w:numPr>
          <w:ilvl w:val="0"/>
          <w:numId w:val="6"/>
        </w:numPr>
        <w:pBdr>
          <w:top w:val="none" w:sz="0" w:space="0" w:color="auto"/>
          <w:left w:val="none" w:sz="0" w:space="0" w:color="auto"/>
        </w:pBdr>
        <w:spacing w:before="240" w:after="6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t>Hardware and networking infrastructure</w:t>
      </w:r>
    </w:p>
    <w:p w14:paraId="7A14F0FF" w14:textId="77777777" w:rsidR="0072175E" w:rsidRPr="007C7C11" w:rsidRDefault="0072175E" w:rsidP="00913CDD">
      <w:pPr>
        <w:pStyle w:val="ListParagraph"/>
        <w:numPr>
          <w:ilvl w:val="0"/>
          <w:numId w:val="49"/>
        </w:numPr>
        <w:spacing w:after="200" w:line="276" w:lineRule="auto"/>
        <w:jc w:val="both"/>
        <w:rPr>
          <w:rFonts w:asciiTheme="minorHAnsi" w:hAnsiTheme="minorHAnsi" w:cstheme="minorHAnsi"/>
        </w:rPr>
      </w:pPr>
      <w:r w:rsidRPr="007C7C11">
        <w:rPr>
          <w:rFonts w:asciiTheme="minorHAnsi" w:hAnsiTheme="minorHAnsi" w:cstheme="minorHAnsi"/>
          <w:bCs/>
          <w:color w:val="1F1E27"/>
          <w:lang w:eastAsia="en-US"/>
        </w:rPr>
        <w:t>MCNHRP</w:t>
      </w:r>
      <w:r w:rsidRPr="007C7C11">
        <w:rPr>
          <w:rFonts w:asciiTheme="minorHAnsi" w:hAnsiTheme="minorHAnsi" w:cstheme="minorHAnsi"/>
        </w:rPr>
        <w:t xml:space="preserve"> performs all its operations using desktop and laptops computers.</w:t>
      </w:r>
    </w:p>
    <w:p w14:paraId="106E6472" w14:textId="77777777" w:rsidR="0072175E" w:rsidRPr="007C7C11" w:rsidRDefault="0072175E" w:rsidP="00913CDD">
      <w:pPr>
        <w:pStyle w:val="ListParagraph"/>
        <w:numPr>
          <w:ilvl w:val="0"/>
          <w:numId w:val="49"/>
        </w:numPr>
        <w:spacing w:after="200" w:line="276" w:lineRule="auto"/>
        <w:jc w:val="both"/>
        <w:rPr>
          <w:rFonts w:asciiTheme="minorHAnsi" w:hAnsiTheme="minorHAnsi" w:cstheme="minorHAnsi"/>
        </w:rPr>
      </w:pPr>
      <w:r w:rsidRPr="007C7C11">
        <w:rPr>
          <w:rFonts w:asciiTheme="minorHAnsi" w:hAnsiTheme="minorHAnsi" w:cstheme="minorHAnsi"/>
        </w:rPr>
        <w:t xml:space="preserve">There is no functional LAN and Data Center facilities at NaNA.  </w:t>
      </w:r>
    </w:p>
    <w:p w14:paraId="76101BFD" w14:textId="77777777" w:rsidR="0072175E" w:rsidRPr="007C7C11" w:rsidRDefault="0072175E" w:rsidP="00913CDD">
      <w:pPr>
        <w:pStyle w:val="ListParagraph"/>
        <w:numPr>
          <w:ilvl w:val="0"/>
          <w:numId w:val="49"/>
        </w:numPr>
        <w:spacing w:after="200" w:line="276" w:lineRule="auto"/>
        <w:jc w:val="both"/>
        <w:rPr>
          <w:rFonts w:asciiTheme="minorHAnsi" w:hAnsiTheme="minorHAnsi" w:cstheme="minorHAnsi"/>
        </w:rPr>
      </w:pPr>
      <w:r w:rsidRPr="007C7C11">
        <w:rPr>
          <w:rFonts w:asciiTheme="minorHAnsi" w:hAnsiTheme="minorHAnsi" w:cstheme="minorHAnsi"/>
        </w:rPr>
        <w:t>Data sharing takes place through e-mails with no protocols.</w:t>
      </w:r>
    </w:p>
    <w:p w14:paraId="630EAA0D" w14:textId="77777777" w:rsidR="0072175E" w:rsidRPr="00107445" w:rsidRDefault="0072175E" w:rsidP="00A22875">
      <w:pPr>
        <w:pStyle w:val="Heading4"/>
        <w:keepNext/>
        <w:numPr>
          <w:ilvl w:val="0"/>
          <w:numId w:val="6"/>
        </w:numPr>
        <w:pBdr>
          <w:top w:val="none" w:sz="0" w:space="0" w:color="auto"/>
          <w:left w:val="none" w:sz="0" w:space="0" w:color="auto"/>
        </w:pBdr>
        <w:spacing w:before="240" w:after="60" w:line="276" w:lineRule="auto"/>
        <w:ind w:left="567" w:hanging="567"/>
        <w:contextualSpacing/>
        <w:jc w:val="both"/>
        <w:rPr>
          <w:rFonts w:asciiTheme="minorHAnsi" w:hAnsiTheme="minorHAnsi" w:cstheme="minorHAnsi"/>
          <w:sz w:val="24"/>
          <w:szCs w:val="24"/>
        </w:rPr>
      </w:pPr>
      <w:r w:rsidRPr="00107445">
        <w:rPr>
          <w:rFonts w:asciiTheme="minorHAnsi" w:hAnsiTheme="minorHAnsi" w:cstheme="minorHAnsi"/>
          <w:sz w:val="24"/>
          <w:szCs w:val="24"/>
        </w:rPr>
        <w:t>Security Mechanism</w:t>
      </w:r>
    </w:p>
    <w:p w14:paraId="449E995A" w14:textId="77777777" w:rsidR="0072175E" w:rsidRPr="007C7C11" w:rsidRDefault="0072175E" w:rsidP="00913CDD">
      <w:pPr>
        <w:pStyle w:val="ListParagraph"/>
        <w:numPr>
          <w:ilvl w:val="0"/>
          <w:numId w:val="48"/>
        </w:numPr>
        <w:spacing w:after="200" w:line="276" w:lineRule="auto"/>
        <w:jc w:val="both"/>
        <w:rPr>
          <w:rFonts w:asciiTheme="minorHAnsi" w:hAnsiTheme="minorHAnsi" w:cstheme="minorHAnsi"/>
          <w:b/>
        </w:rPr>
      </w:pPr>
      <w:r w:rsidRPr="007C7C11">
        <w:rPr>
          <w:rFonts w:asciiTheme="minorHAnsi" w:hAnsiTheme="minorHAnsi" w:cstheme="minorHAnsi"/>
        </w:rPr>
        <w:t>The Excel files containing sensitive beneficiary information and payment information only could be secured using password protection. This security mechanism is very basic and cannot be relied upon with such sensitive information.</w:t>
      </w:r>
    </w:p>
    <w:p w14:paraId="136DE95D" w14:textId="77777777" w:rsidR="0072175E" w:rsidRPr="007C7C11" w:rsidRDefault="0072175E" w:rsidP="00913CDD">
      <w:pPr>
        <w:pStyle w:val="ListParagraph"/>
        <w:numPr>
          <w:ilvl w:val="0"/>
          <w:numId w:val="48"/>
        </w:numPr>
        <w:spacing w:after="200" w:line="276" w:lineRule="auto"/>
        <w:jc w:val="both"/>
        <w:rPr>
          <w:rFonts w:asciiTheme="minorHAnsi" w:hAnsiTheme="minorHAnsi" w:cstheme="minorHAnsi"/>
        </w:rPr>
      </w:pPr>
      <w:r w:rsidRPr="007C7C11">
        <w:rPr>
          <w:rFonts w:asciiTheme="minorHAnsi" w:hAnsiTheme="minorHAnsi" w:cstheme="minorHAnsi"/>
        </w:rPr>
        <w:t xml:space="preserve">There are no information security policies followed and neither there is any information security assessment done. </w:t>
      </w:r>
    </w:p>
    <w:p w14:paraId="7A9E5C30" w14:textId="77777777" w:rsidR="0072175E" w:rsidRPr="00107445" w:rsidRDefault="0072175E" w:rsidP="00A22875">
      <w:pPr>
        <w:pStyle w:val="Heading4"/>
        <w:keepNext/>
        <w:numPr>
          <w:ilvl w:val="0"/>
          <w:numId w:val="6"/>
        </w:numPr>
        <w:pBdr>
          <w:top w:val="none" w:sz="0" w:space="0" w:color="auto"/>
          <w:left w:val="none" w:sz="0" w:space="0" w:color="auto"/>
        </w:pBdr>
        <w:spacing w:before="240" w:after="60" w:line="276" w:lineRule="auto"/>
        <w:ind w:left="567" w:hanging="567"/>
        <w:contextualSpacing/>
        <w:jc w:val="both"/>
        <w:rPr>
          <w:rFonts w:asciiTheme="minorHAnsi" w:hAnsiTheme="minorHAnsi" w:cstheme="minorHAnsi"/>
          <w:sz w:val="24"/>
          <w:szCs w:val="24"/>
        </w:rPr>
      </w:pPr>
      <w:r w:rsidRPr="00107445">
        <w:rPr>
          <w:rFonts w:asciiTheme="minorHAnsi" w:hAnsiTheme="minorHAnsi" w:cstheme="minorHAnsi"/>
          <w:sz w:val="24"/>
          <w:szCs w:val="24"/>
        </w:rPr>
        <w:t>IT Staff</w:t>
      </w:r>
    </w:p>
    <w:p w14:paraId="2843A19D" w14:textId="77777777" w:rsidR="0072175E" w:rsidRPr="007C7C11" w:rsidRDefault="0072175E" w:rsidP="00913CDD">
      <w:pPr>
        <w:pStyle w:val="ListParagraph"/>
        <w:numPr>
          <w:ilvl w:val="0"/>
          <w:numId w:val="47"/>
        </w:numPr>
        <w:spacing w:line="276" w:lineRule="auto"/>
        <w:rPr>
          <w:rFonts w:asciiTheme="minorHAnsi" w:hAnsiTheme="minorHAnsi" w:cstheme="minorHAnsi"/>
          <w:caps/>
          <w:color w:val="1F3763" w:themeColor="accent1" w:themeShade="7F"/>
          <w:spacing w:val="15"/>
          <w:lang w:eastAsia="en-US"/>
        </w:rPr>
      </w:pPr>
      <w:r w:rsidRPr="007C7C11">
        <w:rPr>
          <w:rFonts w:asciiTheme="minorHAnsi" w:hAnsiTheme="minorHAnsi" w:cstheme="minorHAnsi"/>
        </w:rPr>
        <w:t>Under the project structure there is no dedicated, functional IT unit, so there is a limited specialized skills and resources</w:t>
      </w:r>
      <w:r w:rsidRPr="007C7C11">
        <w:rPr>
          <w:rFonts w:asciiTheme="minorHAnsi" w:hAnsiTheme="minorHAnsi" w:cstheme="minorHAnsi"/>
          <w:caps/>
        </w:rPr>
        <w:t>.</w:t>
      </w:r>
      <w:r w:rsidRPr="007C7C11">
        <w:rPr>
          <w:rFonts w:asciiTheme="minorHAnsi" w:hAnsiTheme="minorHAnsi" w:cstheme="minorHAnsi"/>
          <w:caps/>
          <w:color w:val="1F3763" w:themeColor="accent1" w:themeShade="7F"/>
          <w:spacing w:val="15"/>
          <w:lang w:eastAsia="en-US"/>
        </w:rPr>
        <w:t xml:space="preserve"> </w:t>
      </w:r>
    </w:p>
    <w:p w14:paraId="043D52D9" w14:textId="78976E5C" w:rsidR="0072175E" w:rsidRPr="00107445" w:rsidRDefault="00031B17" w:rsidP="00031B17">
      <w:pPr>
        <w:pStyle w:val="Heading3"/>
        <w:spacing w:line="276" w:lineRule="auto"/>
        <w:rPr>
          <w:rFonts w:asciiTheme="minorHAnsi" w:hAnsiTheme="minorHAnsi" w:cstheme="minorHAnsi"/>
          <w:sz w:val="24"/>
          <w:szCs w:val="24"/>
          <w:lang w:eastAsia="en-US"/>
        </w:rPr>
      </w:pPr>
      <w:bookmarkStart w:id="78" w:name="_Toc507495923"/>
      <w:bookmarkStart w:id="79" w:name="_Toc507496352"/>
      <w:bookmarkStart w:id="80" w:name="_Toc507498386"/>
      <w:bookmarkStart w:id="81" w:name="_Toc525745153"/>
      <w:r w:rsidRPr="00107445">
        <w:rPr>
          <w:rFonts w:asciiTheme="minorHAnsi" w:hAnsiTheme="minorHAnsi" w:cstheme="minorHAnsi"/>
          <w:sz w:val="24"/>
          <w:szCs w:val="24"/>
          <w:lang w:eastAsia="en-US"/>
        </w:rPr>
        <w:t>A</w:t>
      </w:r>
      <w:r w:rsidR="0072175E" w:rsidRPr="00107445">
        <w:rPr>
          <w:rFonts w:asciiTheme="minorHAnsi" w:hAnsiTheme="minorHAnsi" w:cstheme="minorHAnsi"/>
          <w:sz w:val="24"/>
          <w:szCs w:val="24"/>
          <w:lang w:eastAsia="en-US"/>
        </w:rPr>
        <w:t>.1.2. Building Resilience through Social Transfer for Nutrition Security (BReST)</w:t>
      </w:r>
      <w:bookmarkEnd w:id="78"/>
      <w:bookmarkEnd w:id="79"/>
      <w:bookmarkEnd w:id="80"/>
      <w:bookmarkEnd w:id="81"/>
    </w:p>
    <w:p w14:paraId="3FA00A8D" w14:textId="54109965" w:rsidR="0072175E" w:rsidRPr="001C358A"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C358A">
        <w:rPr>
          <w:rFonts w:asciiTheme="minorHAnsi" w:eastAsiaTheme="majorEastAsia" w:hAnsiTheme="minorHAnsi" w:cstheme="minorHAnsi"/>
          <w:color w:val="000000"/>
          <w:lang w:eastAsia="en-US"/>
        </w:rPr>
        <w:t xml:space="preserve">The BReST is a cash transfer </w:t>
      </w:r>
      <w:r w:rsidR="00475A01" w:rsidRPr="001C358A">
        <w:rPr>
          <w:rFonts w:asciiTheme="minorHAnsi" w:eastAsiaTheme="majorEastAsia" w:hAnsiTheme="minorHAnsi" w:cstheme="minorHAnsi"/>
          <w:color w:val="000000"/>
          <w:lang w:eastAsia="en-US"/>
        </w:rPr>
        <w:t>program fun</w:t>
      </w:r>
      <w:r w:rsidRPr="001C358A">
        <w:rPr>
          <w:rFonts w:asciiTheme="minorHAnsi" w:eastAsiaTheme="majorEastAsia" w:hAnsiTheme="minorHAnsi" w:cstheme="minorHAnsi"/>
          <w:color w:val="000000"/>
          <w:lang w:eastAsia="en-US"/>
        </w:rPr>
        <w:t>ded by an European Union Grant, and implemented through a UNICEF partnership with the Na</w:t>
      </w:r>
      <w:r w:rsidR="00475A01" w:rsidRPr="001C358A">
        <w:rPr>
          <w:rFonts w:asciiTheme="minorHAnsi" w:eastAsiaTheme="majorEastAsia" w:hAnsiTheme="minorHAnsi" w:cstheme="minorHAnsi"/>
          <w:color w:val="000000"/>
          <w:lang w:eastAsia="en-US"/>
        </w:rPr>
        <w:t xml:space="preserve">NA, </w:t>
      </w:r>
      <w:r w:rsidRPr="001C358A">
        <w:rPr>
          <w:rFonts w:asciiTheme="minorHAnsi" w:eastAsiaTheme="majorEastAsia" w:hAnsiTheme="minorHAnsi" w:cstheme="minorHAnsi"/>
          <w:color w:val="000000"/>
          <w:lang w:eastAsia="en-US"/>
        </w:rPr>
        <w:t xml:space="preserve">as a major implementing agency and accountable for overall implementation of the </w:t>
      </w:r>
      <w:r w:rsidR="00475A01" w:rsidRPr="001C358A">
        <w:rPr>
          <w:rFonts w:asciiTheme="minorHAnsi" w:eastAsiaTheme="majorEastAsia" w:hAnsiTheme="minorHAnsi" w:cstheme="minorHAnsi"/>
          <w:color w:val="000000"/>
          <w:lang w:eastAsia="en-US"/>
        </w:rPr>
        <w:t>program part</w:t>
      </w:r>
      <w:r w:rsidRPr="001C358A">
        <w:rPr>
          <w:rFonts w:asciiTheme="minorHAnsi" w:eastAsiaTheme="majorEastAsia" w:hAnsiTheme="minorHAnsi" w:cstheme="minorHAnsi"/>
          <w:color w:val="000000"/>
          <w:lang w:eastAsia="en-US"/>
        </w:rPr>
        <w:t xml:space="preserve">nering with the Department of Social Welfare (DSW) of the Ministry of Health and Social Welfare given its important role in promoting social protection policy. </w:t>
      </w:r>
    </w:p>
    <w:p w14:paraId="109080AA" w14:textId="77777777" w:rsidR="00475A01" w:rsidRPr="001C358A" w:rsidRDefault="00475A01" w:rsidP="001C358A">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79C19424" w14:textId="112BB60D" w:rsidR="0072175E" w:rsidRPr="001C358A"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C358A">
        <w:rPr>
          <w:rFonts w:asciiTheme="minorHAnsi" w:eastAsiaTheme="majorEastAsia" w:hAnsiTheme="minorHAnsi" w:cstheme="minorHAnsi"/>
          <w:color w:val="000000"/>
          <w:lang w:eastAsia="en-US"/>
        </w:rPr>
        <w:t xml:space="preserve">The key objective of the BREsT is resilience building and improving nutrition status of lactating women and children under 12 months. The project uses a mix of targeting approaches through categorical targeting (lactating women and children under 12 months) and geographical targeting (implemented in 3 regions: Upper River, Central River and North Bank Region). The </w:t>
      </w:r>
      <w:r w:rsidR="00475A01" w:rsidRPr="001C358A">
        <w:rPr>
          <w:rFonts w:asciiTheme="minorHAnsi" w:eastAsiaTheme="majorEastAsia" w:hAnsiTheme="minorHAnsi" w:cstheme="minorHAnsi"/>
          <w:color w:val="000000"/>
          <w:lang w:eastAsia="en-US"/>
        </w:rPr>
        <w:t>program c</w:t>
      </w:r>
      <w:r w:rsidRPr="001C358A">
        <w:rPr>
          <w:rFonts w:asciiTheme="minorHAnsi" w:eastAsiaTheme="majorEastAsia" w:hAnsiTheme="minorHAnsi" w:cstheme="minorHAnsi"/>
          <w:color w:val="000000"/>
          <w:lang w:eastAsia="en-US"/>
        </w:rPr>
        <w:t>arried out the first payment on April 2017, and to this day has 6,176 beneficiaries. In addition to the monetary transfer component, the program supports nutritional improvements through dietary diversification, promotion of optimal infant and young child feeding, as well as community counselling and capacity building of service providers.</w:t>
      </w:r>
    </w:p>
    <w:p w14:paraId="21F13A64" w14:textId="6EFB44E1" w:rsidR="00506B92" w:rsidRPr="00107445" w:rsidRDefault="00506B92" w:rsidP="00506B92">
      <w:pPr>
        <w:pStyle w:val="ListParagraph"/>
        <w:rPr>
          <w:rFonts w:asciiTheme="minorHAnsi" w:hAnsiTheme="minorHAnsi" w:cstheme="minorHAnsi"/>
        </w:rPr>
      </w:pPr>
    </w:p>
    <w:p w14:paraId="388E6E0A" w14:textId="614BE3FB" w:rsidR="00506B92" w:rsidRPr="00107445" w:rsidRDefault="00506B92" w:rsidP="00506B92">
      <w:pPr>
        <w:pStyle w:val="ListParagraph"/>
        <w:rPr>
          <w:rFonts w:asciiTheme="minorHAnsi" w:hAnsiTheme="minorHAnsi" w:cstheme="minorHAnsi"/>
        </w:rPr>
      </w:pPr>
    </w:p>
    <w:p w14:paraId="3775FF1B" w14:textId="197D4F4E" w:rsidR="00506B92" w:rsidRPr="00107445" w:rsidRDefault="00506B92" w:rsidP="00506B92">
      <w:pPr>
        <w:pStyle w:val="ListParagraph"/>
        <w:rPr>
          <w:rFonts w:asciiTheme="minorHAnsi" w:hAnsiTheme="minorHAnsi" w:cstheme="minorHAnsi"/>
        </w:rPr>
      </w:pPr>
    </w:p>
    <w:p w14:paraId="775829EA" w14:textId="78AAA05C" w:rsidR="00506B92" w:rsidRPr="00107445" w:rsidRDefault="00506B92" w:rsidP="00506B92">
      <w:pPr>
        <w:pStyle w:val="ListParagraph"/>
        <w:rPr>
          <w:rFonts w:asciiTheme="minorHAnsi" w:hAnsiTheme="minorHAnsi" w:cstheme="minorHAnsi"/>
        </w:rPr>
      </w:pPr>
    </w:p>
    <w:p w14:paraId="44D6EECB" w14:textId="64CB8EC6" w:rsidR="00506B92" w:rsidRPr="00107445" w:rsidRDefault="00506B92" w:rsidP="00506B92">
      <w:pPr>
        <w:pStyle w:val="ListParagraph"/>
        <w:rPr>
          <w:rFonts w:asciiTheme="minorHAnsi" w:hAnsiTheme="minorHAnsi" w:cstheme="minorHAnsi"/>
        </w:rPr>
      </w:pPr>
    </w:p>
    <w:p w14:paraId="70313145" w14:textId="5DA7541B" w:rsidR="00506B92" w:rsidRPr="00107445" w:rsidRDefault="00506B92" w:rsidP="00506B92">
      <w:pPr>
        <w:pStyle w:val="ListParagraph"/>
        <w:rPr>
          <w:rFonts w:asciiTheme="minorHAnsi" w:hAnsiTheme="minorHAnsi" w:cstheme="minorHAnsi"/>
        </w:rPr>
      </w:pPr>
    </w:p>
    <w:p w14:paraId="77526E4A" w14:textId="53EAB8BA" w:rsidR="00506B92" w:rsidRPr="00107445" w:rsidRDefault="00506B92" w:rsidP="00506B92">
      <w:pPr>
        <w:pStyle w:val="ListParagraph"/>
        <w:rPr>
          <w:rFonts w:asciiTheme="minorHAnsi" w:hAnsiTheme="minorHAnsi" w:cstheme="minorHAnsi"/>
        </w:rPr>
      </w:pPr>
    </w:p>
    <w:p w14:paraId="6EBD8F16" w14:textId="77777777" w:rsidR="00506B92" w:rsidRPr="00107445" w:rsidRDefault="00506B92" w:rsidP="00506B92">
      <w:pPr>
        <w:pStyle w:val="ListParagraph"/>
        <w:rPr>
          <w:rFonts w:asciiTheme="minorHAnsi" w:hAnsiTheme="minorHAnsi" w:cstheme="minorHAnsi"/>
        </w:rPr>
      </w:pPr>
    </w:p>
    <w:p w14:paraId="125D2FE1" w14:textId="1D41B3DB" w:rsidR="0072175E" w:rsidRPr="00107445" w:rsidRDefault="0072175E" w:rsidP="00785FE0">
      <w:pPr>
        <w:pStyle w:val="Heading4"/>
        <w:spacing w:before="0" w:line="276" w:lineRule="auto"/>
        <w:rPr>
          <w:rFonts w:asciiTheme="minorHAnsi" w:hAnsiTheme="minorHAnsi" w:cstheme="minorHAnsi"/>
          <w:sz w:val="24"/>
          <w:szCs w:val="24"/>
        </w:rPr>
      </w:pPr>
      <w:r w:rsidRPr="00107445">
        <w:rPr>
          <w:rFonts w:asciiTheme="minorHAnsi" w:hAnsiTheme="minorHAnsi" w:cstheme="minorHAnsi"/>
          <w:sz w:val="24"/>
          <w:szCs w:val="24"/>
        </w:rPr>
        <w:t>Findings And Challenges</w:t>
      </w:r>
    </w:p>
    <w:p w14:paraId="7C9DA881" w14:textId="77777777" w:rsidR="00785FE0" w:rsidRPr="00107445" w:rsidRDefault="00785FE0" w:rsidP="00785FE0">
      <w:pPr>
        <w:rPr>
          <w:rFonts w:asciiTheme="minorHAnsi" w:hAnsiTheme="minorHAnsi" w:cstheme="minorHAnsi"/>
        </w:rPr>
      </w:pPr>
    </w:p>
    <w:p w14:paraId="1C027586" w14:textId="432D822E" w:rsidR="0072175E" w:rsidRPr="00107445" w:rsidRDefault="0072175E" w:rsidP="00A22875">
      <w:pPr>
        <w:pStyle w:val="Heading4"/>
        <w:keepNext/>
        <w:numPr>
          <w:ilvl w:val="0"/>
          <w:numId w:val="7"/>
        </w:numPr>
        <w:pBdr>
          <w:top w:val="none" w:sz="0" w:space="0" w:color="auto"/>
          <w:left w:val="none" w:sz="0" w:space="0" w:color="auto"/>
        </w:pBdr>
        <w:spacing w:before="240" w:after="6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t>Information system processes</w:t>
      </w:r>
    </w:p>
    <w:p w14:paraId="256364A8" w14:textId="77777777" w:rsidR="0072175E" w:rsidRPr="007C7C11" w:rsidRDefault="0072175E" w:rsidP="00913CDD">
      <w:pPr>
        <w:pStyle w:val="ListParagraph"/>
        <w:numPr>
          <w:ilvl w:val="0"/>
          <w:numId w:val="46"/>
        </w:numPr>
        <w:spacing w:line="276" w:lineRule="auto"/>
        <w:jc w:val="both"/>
        <w:rPr>
          <w:rFonts w:asciiTheme="minorHAnsi" w:hAnsiTheme="minorHAnsi" w:cstheme="minorHAnsi"/>
          <w:b/>
        </w:rPr>
      </w:pPr>
      <w:r w:rsidRPr="007C7C11">
        <w:rPr>
          <w:rFonts w:asciiTheme="minorHAnsi" w:hAnsiTheme="minorHAnsi" w:cstheme="minorHAnsi"/>
        </w:rPr>
        <w:t>The BREsT has defined and documented their information system processes with great detail.</w:t>
      </w:r>
    </w:p>
    <w:p w14:paraId="711945BD" w14:textId="77777777" w:rsidR="0072175E" w:rsidRPr="007C7C11" w:rsidRDefault="0072175E" w:rsidP="00913CDD">
      <w:pPr>
        <w:pStyle w:val="ListParagraph"/>
        <w:numPr>
          <w:ilvl w:val="0"/>
          <w:numId w:val="46"/>
        </w:numPr>
        <w:spacing w:after="200" w:line="276" w:lineRule="auto"/>
        <w:jc w:val="both"/>
        <w:rPr>
          <w:rFonts w:asciiTheme="minorHAnsi" w:hAnsiTheme="minorHAnsi" w:cstheme="minorHAnsi"/>
          <w:b/>
        </w:rPr>
      </w:pPr>
      <w:r w:rsidRPr="007C7C11">
        <w:rPr>
          <w:rFonts w:asciiTheme="minorHAnsi" w:hAnsiTheme="minorHAnsi" w:cstheme="minorHAnsi"/>
        </w:rPr>
        <w:t>All processes and procedures involved in the operations have been well documented in an operational manual and user manual.</w:t>
      </w:r>
    </w:p>
    <w:p w14:paraId="71955327" w14:textId="77777777" w:rsidR="0072175E" w:rsidRPr="00107445" w:rsidRDefault="0072175E" w:rsidP="00A22875">
      <w:pPr>
        <w:pStyle w:val="Heading4"/>
        <w:keepNext/>
        <w:numPr>
          <w:ilvl w:val="0"/>
          <w:numId w:val="7"/>
        </w:numPr>
        <w:pBdr>
          <w:top w:val="none" w:sz="0" w:space="0" w:color="auto"/>
          <w:left w:val="none" w:sz="0" w:space="0" w:color="auto"/>
        </w:pBdr>
        <w:spacing w:before="240" w:after="6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t>Software</w:t>
      </w:r>
    </w:p>
    <w:p w14:paraId="08A3E3CD" w14:textId="7BDA2A34" w:rsidR="0072175E" w:rsidRPr="007C7C11" w:rsidRDefault="0072175E" w:rsidP="00913CDD">
      <w:pPr>
        <w:pStyle w:val="ListParagraph"/>
        <w:numPr>
          <w:ilvl w:val="0"/>
          <w:numId w:val="45"/>
        </w:numPr>
        <w:spacing w:line="276" w:lineRule="auto"/>
        <w:jc w:val="both"/>
        <w:rPr>
          <w:rFonts w:asciiTheme="minorHAnsi" w:eastAsia="Times New Roman" w:hAnsiTheme="minorHAnsi" w:cstheme="minorHAnsi"/>
        </w:rPr>
      </w:pPr>
      <w:r w:rsidRPr="007C7C11">
        <w:rPr>
          <w:rFonts w:asciiTheme="minorHAnsi" w:hAnsiTheme="minorHAnsi" w:cstheme="minorHAnsi"/>
        </w:rPr>
        <w:t xml:space="preserve">For implementing the BREsT, the SCOPE Platform from the World Food Program has been used. SCOPE </w:t>
      </w:r>
      <w:r w:rsidRPr="007C7C11">
        <w:rPr>
          <w:rFonts w:asciiTheme="minorHAnsi" w:eastAsia="Times New Roman" w:hAnsiTheme="minorHAnsi" w:cstheme="minorHAnsi"/>
        </w:rPr>
        <w:t xml:space="preserve">is a flexible and powerful multi-modular cloud-based digital solution that offers the capabilities of managing: </w:t>
      </w:r>
      <w:r w:rsidRPr="007C7C11">
        <w:rPr>
          <w:rFonts w:asciiTheme="minorHAnsi" w:eastAsia="Times New Roman" w:hAnsiTheme="minorHAnsi" w:cstheme="minorHAnsi"/>
          <w:shd w:val="clear" w:color="auto" w:fill="FFFFFF"/>
        </w:rPr>
        <w:t> beneficiary registration, beneficiary and program management, conditionality, assistance disbursement via multiple channels (financial service providers, food, digital vouchers), closed loop offline payment solution, and a business intelligence solution that allows the huge amount of transactional data that build up on the platform.</w:t>
      </w:r>
    </w:p>
    <w:p w14:paraId="1266E0DA" w14:textId="77777777" w:rsidR="0072175E" w:rsidRPr="00107445" w:rsidRDefault="0072175E" w:rsidP="00A22875">
      <w:pPr>
        <w:pStyle w:val="Heading4"/>
        <w:keepNext/>
        <w:numPr>
          <w:ilvl w:val="0"/>
          <w:numId w:val="7"/>
        </w:numPr>
        <w:pBdr>
          <w:top w:val="none" w:sz="0" w:space="0" w:color="auto"/>
          <w:left w:val="none" w:sz="0" w:space="0" w:color="auto"/>
        </w:pBdr>
        <w:spacing w:before="240" w:after="6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t>Database</w:t>
      </w:r>
    </w:p>
    <w:p w14:paraId="0FCCD993" w14:textId="77777777" w:rsidR="0072175E" w:rsidRPr="007C7C11" w:rsidRDefault="0072175E" w:rsidP="00913CDD">
      <w:pPr>
        <w:pStyle w:val="ListParagraph"/>
        <w:numPr>
          <w:ilvl w:val="0"/>
          <w:numId w:val="42"/>
        </w:numPr>
        <w:spacing w:after="200" w:line="276" w:lineRule="auto"/>
        <w:jc w:val="both"/>
        <w:rPr>
          <w:rFonts w:asciiTheme="minorHAnsi" w:hAnsiTheme="minorHAnsi" w:cstheme="minorHAnsi"/>
        </w:rPr>
      </w:pPr>
      <w:r w:rsidRPr="007C7C11">
        <w:rPr>
          <w:rFonts w:asciiTheme="minorHAnsi" w:hAnsiTheme="minorHAnsi" w:cstheme="minorHAnsi"/>
        </w:rPr>
        <w:t>BREsT uses the cloud capabilities of the SCOPE to host their database at WFP HQ in Rome.</w:t>
      </w:r>
    </w:p>
    <w:p w14:paraId="40C38FBA" w14:textId="77777777" w:rsidR="0072175E" w:rsidRPr="007C7C11" w:rsidRDefault="0072175E" w:rsidP="00913CDD">
      <w:pPr>
        <w:pStyle w:val="ListParagraph"/>
        <w:numPr>
          <w:ilvl w:val="0"/>
          <w:numId w:val="42"/>
        </w:numPr>
        <w:spacing w:after="200" w:line="276" w:lineRule="auto"/>
        <w:jc w:val="both"/>
        <w:rPr>
          <w:rFonts w:asciiTheme="minorHAnsi" w:hAnsiTheme="minorHAnsi" w:cstheme="minorHAnsi"/>
        </w:rPr>
      </w:pPr>
      <w:r w:rsidRPr="007C7C11">
        <w:rPr>
          <w:rFonts w:asciiTheme="minorHAnsi" w:hAnsiTheme="minorHAnsi" w:cstheme="minorHAnsi"/>
        </w:rPr>
        <w:t>Since the project uses SCOPE comprehensive database backup policy is in place.</w:t>
      </w:r>
    </w:p>
    <w:p w14:paraId="296DBCAC" w14:textId="77777777" w:rsidR="0072175E" w:rsidRPr="007C7C11" w:rsidRDefault="0072175E" w:rsidP="00913CDD">
      <w:pPr>
        <w:pStyle w:val="ListParagraph"/>
        <w:numPr>
          <w:ilvl w:val="0"/>
          <w:numId w:val="42"/>
        </w:numPr>
        <w:spacing w:after="200" w:line="276" w:lineRule="auto"/>
        <w:jc w:val="both"/>
        <w:rPr>
          <w:rFonts w:asciiTheme="minorHAnsi" w:hAnsiTheme="minorHAnsi" w:cstheme="minorHAnsi"/>
        </w:rPr>
      </w:pPr>
      <w:r w:rsidRPr="007C7C11">
        <w:rPr>
          <w:rFonts w:asciiTheme="minorHAnsi" w:hAnsiTheme="minorHAnsi" w:cstheme="minorHAnsi"/>
        </w:rPr>
        <w:t>The important areas in the database are encrypted and only authorized database administrators have access to these areas.</w:t>
      </w:r>
    </w:p>
    <w:p w14:paraId="71EBCDC0" w14:textId="77777777" w:rsidR="0072175E" w:rsidRPr="00107445" w:rsidRDefault="0072175E" w:rsidP="00A22875">
      <w:pPr>
        <w:pStyle w:val="Heading4"/>
        <w:keepNext/>
        <w:numPr>
          <w:ilvl w:val="0"/>
          <w:numId w:val="7"/>
        </w:numPr>
        <w:pBdr>
          <w:top w:val="none" w:sz="0" w:space="0" w:color="auto"/>
          <w:left w:val="none" w:sz="0" w:space="0" w:color="auto"/>
        </w:pBdr>
        <w:spacing w:before="240" w:after="6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t>Hardware and network infrastructure</w:t>
      </w:r>
    </w:p>
    <w:p w14:paraId="7E413296" w14:textId="77777777" w:rsidR="0072175E" w:rsidRPr="007C7C11" w:rsidRDefault="0072175E" w:rsidP="00913CDD">
      <w:pPr>
        <w:pStyle w:val="ListParagraph"/>
        <w:numPr>
          <w:ilvl w:val="0"/>
          <w:numId w:val="43"/>
        </w:numPr>
        <w:spacing w:after="200" w:line="276" w:lineRule="auto"/>
        <w:jc w:val="both"/>
        <w:rPr>
          <w:rFonts w:asciiTheme="minorHAnsi" w:hAnsiTheme="minorHAnsi" w:cstheme="minorHAnsi"/>
        </w:rPr>
      </w:pPr>
      <w:r w:rsidRPr="007C7C11">
        <w:rPr>
          <w:rFonts w:asciiTheme="minorHAnsi" w:hAnsiTheme="minorHAnsi" w:cstheme="minorHAnsi"/>
        </w:rPr>
        <w:t xml:space="preserve">Given that SCOPE is a </w:t>
      </w:r>
      <w:r w:rsidRPr="007C7C11">
        <w:rPr>
          <w:rFonts w:asciiTheme="minorHAnsi" w:eastAsia="Times New Roman" w:hAnsiTheme="minorHAnsi" w:cstheme="minorHAnsi"/>
        </w:rPr>
        <w:t xml:space="preserve">cloud-based </w:t>
      </w:r>
      <w:r w:rsidRPr="007C7C11">
        <w:rPr>
          <w:rFonts w:asciiTheme="minorHAnsi" w:hAnsiTheme="minorHAnsi" w:cstheme="minorHAnsi"/>
        </w:rPr>
        <w:t>platform, the project is managed using desktop, laptops computers and tablets with internet access through a private service provider.</w:t>
      </w:r>
    </w:p>
    <w:p w14:paraId="263E9DCE" w14:textId="77777777" w:rsidR="0072175E" w:rsidRPr="00107445" w:rsidRDefault="0072175E" w:rsidP="00A22875">
      <w:pPr>
        <w:pStyle w:val="Heading4"/>
        <w:keepNext/>
        <w:numPr>
          <w:ilvl w:val="0"/>
          <w:numId w:val="7"/>
        </w:numPr>
        <w:pBdr>
          <w:top w:val="none" w:sz="0" w:space="0" w:color="auto"/>
          <w:left w:val="none" w:sz="0" w:space="0" w:color="auto"/>
        </w:pBdr>
        <w:spacing w:before="240" w:after="6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t>Security mechanism</w:t>
      </w:r>
    </w:p>
    <w:p w14:paraId="4B389E4F" w14:textId="77777777" w:rsidR="0072175E" w:rsidRPr="007C7C11" w:rsidRDefault="0072175E" w:rsidP="00913CDD">
      <w:pPr>
        <w:pStyle w:val="ListParagraph"/>
        <w:numPr>
          <w:ilvl w:val="0"/>
          <w:numId w:val="43"/>
        </w:numPr>
        <w:spacing w:after="200" w:line="276" w:lineRule="auto"/>
        <w:jc w:val="both"/>
        <w:rPr>
          <w:rFonts w:asciiTheme="minorHAnsi" w:hAnsiTheme="minorHAnsi" w:cstheme="minorHAnsi"/>
        </w:rPr>
      </w:pPr>
      <w:r w:rsidRPr="007C7C11">
        <w:rPr>
          <w:rFonts w:asciiTheme="minorHAnsi" w:hAnsiTheme="minorHAnsi" w:cstheme="minorHAnsi"/>
        </w:rPr>
        <w:t>SCOPE Platform has employed contemporary security mechanisms including firewall, IPS/IDS, encryption technologies and antivirus systems.</w:t>
      </w:r>
    </w:p>
    <w:p w14:paraId="561E188F" w14:textId="77777777" w:rsidR="0072175E" w:rsidRPr="007C7C11" w:rsidRDefault="0072175E" w:rsidP="00913CDD">
      <w:pPr>
        <w:pStyle w:val="ListParagraph"/>
        <w:numPr>
          <w:ilvl w:val="0"/>
          <w:numId w:val="43"/>
        </w:numPr>
        <w:spacing w:after="200" w:line="276" w:lineRule="auto"/>
        <w:jc w:val="both"/>
        <w:rPr>
          <w:rFonts w:asciiTheme="minorHAnsi" w:hAnsiTheme="minorHAnsi" w:cstheme="minorHAnsi"/>
        </w:rPr>
      </w:pPr>
      <w:r w:rsidRPr="007C7C11">
        <w:rPr>
          <w:rFonts w:asciiTheme="minorHAnsi" w:hAnsiTheme="minorHAnsi" w:cstheme="minorHAnsi"/>
        </w:rPr>
        <w:t>SCOPE Platform runs on SSL with digital certificates encrypting data on web/network layer.</w:t>
      </w:r>
    </w:p>
    <w:p w14:paraId="5BA11A50" w14:textId="77777777" w:rsidR="0072175E" w:rsidRPr="007C7C11" w:rsidRDefault="0072175E" w:rsidP="00913CDD">
      <w:pPr>
        <w:pStyle w:val="ListParagraph"/>
        <w:numPr>
          <w:ilvl w:val="0"/>
          <w:numId w:val="43"/>
        </w:numPr>
        <w:spacing w:after="200" w:line="276" w:lineRule="auto"/>
        <w:jc w:val="both"/>
        <w:rPr>
          <w:rFonts w:asciiTheme="minorHAnsi" w:hAnsiTheme="minorHAnsi" w:cstheme="minorHAnsi"/>
        </w:rPr>
      </w:pPr>
      <w:r w:rsidRPr="007C7C11">
        <w:rPr>
          <w:rFonts w:asciiTheme="minorHAnsi" w:hAnsiTheme="minorHAnsi" w:cstheme="minorHAnsi"/>
        </w:rPr>
        <w:t>SCOPE Platform uses</w:t>
      </w:r>
      <w:r w:rsidRPr="007C7C11">
        <w:rPr>
          <w:rFonts w:asciiTheme="minorHAnsi" w:eastAsia="Times New Roman" w:hAnsiTheme="minorHAnsi" w:cstheme="minorHAnsi"/>
          <w:shd w:val="clear" w:color="auto" w:fill="FFFFFF"/>
        </w:rPr>
        <w:t> a “privacy and personal data protection” policy.</w:t>
      </w:r>
    </w:p>
    <w:p w14:paraId="4E7B4C46" w14:textId="77777777" w:rsidR="0072175E" w:rsidRPr="00107445" w:rsidRDefault="0072175E" w:rsidP="00A22875">
      <w:pPr>
        <w:pStyle w:val="Heading4"/>
        <w:keepNext/>
        <w:numPr>
          <w:ilvl w:val="0"/>
          <w:numId w:val="7"/>
        </w:numPr>
        <w:pBdr>
          <w:top w:val="none" w:sz="0" w:space="0" w:color="auto"/>
          <w:left w:val="none" w:sz="0" w:space="0" w:color="auto"/>
        </w:pBdr>
        <w:spacing w:before="240" w:after="60" w:line="276" w:lineRule="auto"/>
        <w:ind w:left="0" w:firstLine="0"/>
        <w:contextualSpacing/>
        <w:jc w:val="both"/>
        <w:rPr>
          <w:rFonts w:asciiTheme="minorHAnsi" w:hAnsiTheme="minorHAnsi" w:cstheme="minorHAnsi"/>
          <w:sz w:val="24"/>
          <w:szCs w:val="24"/>
        </w:rPr>
      </w:pPr>
      <w:r w:rsidRPr="00107445">
        <w:rPr>
          <w:rFonts w:asciiTheme="minorHAnsi" w:hAnsiTheme="minorHAnsi" w:cstheme="minorHAnsi"/>
          <w:sz w:val="24"/>
          <w:szCs w:val="24"/>
        </w:rPr>
        <w:lastRenderedPageBreak/>
        <w:t>IT Staff</w:t>
      </w:r>
    </w:p>
    <w:p w14:paraId="6B29F1C5" w14:textId="1F1E0202" w:rsidR="0072175E" w:rsidRPr="007C7C11" w:rsidRDefault="0072175E" w:rsidP="00913CDD">
      <w:pPr>
        <w:pStyle w:val="ListParagraph"/>
        <w:numPr>
          <w:ilvl w:val="0"/>
          <w:numId w:val="44"/>
        </w:numPr>
        <w:spacing w:after="200" w:line="276" w:lineRule="auto"/>
        <w:jc w:val="both"/>
        <w:rPr>
          <w:rFonts w:asciiTheme="minorHAnsi" w:hAnsiTheme="minorHAnsi" w:cstheme="minorHAnsi"/>
        </w:rPr>
      </w:pPr>
      <w:r w:rsidRPr="007C7C11">
        <w:rPr>
          <w:rFonts w:asciiTheme="minorHAnsi" w:hAnsiTheme="minorHAnsi" w:cstheme="minorHAnsi"/>
        </w:rPr>
        <w:t xml:space="preserve">The </w:t>
      </w:r>
      <w:r w:rsidR="004B7360" w:rsidRPr="007C7C11">
        <w:rPr>
          <w:rFonts w:asciiTheme="minorHAnsi" w:hAnsiTheme="minorHAnsi" w:cstheme="minorHAnsi"/>
        </w:rPr>
        <w:t xml:space="preserve">program, </w:t>
      </w:r>
      <w:r w:rsidRPr="007C7C11">
        <w:rPr>
          <w:rFonts w:asciiTheme="minorHAnsi" w:hAnsiTheme="minorHAnsi" w:cstheme="minorHAnsi"/>
        </w:rPr>
        <w:t xml:space="preserve">through the UNICEF support, has been able to have a qualified staff to manage the system, even though the project does not have a specialized IT unit. </w:t>
      </w:r>
    </w:p>
    <w:p w14:paraId="2E593963" w14:textId="44A63AE7" w:rsidR="0072175E" w:rsidRPr="001C358A"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C358A">
        <w:rPr>
          <w:rFonts w:asciiTheme="minorHAnsi" w:eastAsiaTheme="majorEastAsia" w:hAnsiTheme="minorHAnsi" w:cstheme="minorHAnsi"/>
          <w:color w:val="000000"/>
          <w:lang w:eastAsia="en-US"/>
        </w:rPr>
        <w:t>Although the use of SCOPE has given the project enough stability and efficiency, there are opportunities for improvement, for example in areas such as identification of beneficiaries. One of the key challenges the project face</w:t>
      </w:r>
      <w:r w:rsidR="004B7360" w:rsidRPr="001C358A">
        <w:rPr>
          <w:rFonts w:asciiTheme="minorHAnsi" w:eastAsiaTheme="majorEastAsia" w:hAnsiTheme="minorHAnsi" w:cstheme="minorHAnsi"/>
          <w:color w:val="000000"/>
          <w:lang w:eastAsia="en-US"/>
        </w:rPr>
        <w:t xml:space="preserve">s </w:t>
      </w:r>
      <w:r w:rsidRPr="001C358A">
        <w:rPr>
          <w:rFonts w:asciiTheme="minorHAnsi" w:eastAsiaTheme="majorEastAsia" w:hAnsiTheme="minorHAnsi" w:cstheme="minorHAnsi"/>
          <w:color w:val="000000"/>
          <w:lang w:eastAsia="en-US"/>
        </w:rPr>
        <w:t xml:space="preserve">is the lack of proper identification documents of the beneficiaries that are eligible and registered but </w:t>
      </w:r>
      <w:r w:rsidR="004B7360" w:rsidRPr="001C358A">
        <w:rPr>
          <w:rFonts w:asciiTheme="minorHAnsi" w:eastAsiaTheme="majorEastAsia" w:hAnsiTheme="minorHAnsi" w:cstheme="minorHAnsi"/>
          <w:color w:val="000000"/>
          <w:lang w:eastAsia="en-US"/>
        </w:rPr>
        <w:t xml:space="preserve">because of </w:t>
      </w:r>
      <w:r w:rsidRPr="001C358A">
        <w:rPr>
          <w:rFonts w:asciiTheme="minorHAnsi" w:eastAsiaTheme="majorEastAsia" w:hAnsiTheme="minorHAnsi" w:cstheme="minorHAnsi"/>
          <w:color w:val="000000"/>
          <w:lang w:eastAsia="en-US"/>
        </w:rPr>
        <w:t>the lack of documentation</w:t>
      </w:r>
      <w:r w:rsidR="004B7360" w:rsidRPr="001C358A">
        <w:rPr>
          <w:rFonts w:asciiTheme="minorHAnsi" w:eastAsiaTheme="majorEastAsia" w:hAnsiTheme="minorHAnsi" w:cstheme="minorHAnsi"/>
          <w:color w:val="000000"/>
          <w:lang w:eastAsia="en-US"/>
        </w:rPr>
        <w:t>, they c</w:t>
      </w:r>
      <w:r w:rsidRPr="001C358A">
        <w:rPr>
          <w:rFonts w:asciiTheme="minorHAnsi" w:eastAsiaTheme="majorEastAsia" w:hAnsiTheme="minorHAnsi" w:cstheme="minorHAnsi"/>
          <w:color w:val="000000"/>
          <w:lang w:eastAsia="en-US"/>
        </w:rPr>
        <w:t>annot receive payments. The use of biometrics would be a feasible solution for it.</w:t>
      </w:r>
    </w:p>
    <w:p w14:paraId="5A4E2009" w14:textId="77777777" w:rsidR="004B7360" w:rsidRPr="00107445" w:rsidRDefault="004B7360" w:rsidP="003121D0">
      <w:pPr>
        <w:spacing w:line="276" w:lineRule="auto"/>
        <w:jc w:val="both"/>
        <w:rPr>
          <w:rFonts w:asciiTheme="minorHAnsi" w:hAnsiTheme="minorHAnsi" w:cstheme="minorHAnsi"/>
        </w:rPr>
      </w:pPr>
    </w:p>
    <w:p w14:paraId="2FFB5FA3" w14:textId="14296CDB" w:rsidR="0072175E" w:rsidRPr="00107445" w:rsidRDefault="00031B17" w:rsidP="0072175E">
      <w:pPr>
        <w:pStyle w:val="Heading2"/>
        <w:spacing w:line="276" w:lineRule="auto"/>
        <w:rPr>
          <w:rFonts w:asciiTheme="minorHAnsi" w:hAnsiTheme="minorHAnsi" w:cstheme="minorHAnsi"/>
          <w:sz w:val="24"/>
          <w:szCs w:val="24"/>
        </w:rPr>
      </w:pPr>
      <w:bookmarkStart w:id="82" w:name="_Toc507495924"/>
      <w:bookmarkStart w:id="83" w:name="_Toc507496353"/>
      <w:bookmarkStart w:id="84" w:name="_Toc507498387"/>
      <w:bookmarkStart w:id="85" w:name="_Toc525745154"/>
      <w:r w:rsidRPr="00107445">
        <w:rPr>
          <w:rFonts w:asciiTheme="minorHAnsi" w:hAnsiTheme="minorHAnsi" w:cstheme="minorHAnsi"/>
          <w:sz w:val="24"/>
          <w:szCs w:val="24"/>
        </w:rPr>
        <w:t>A</w:t>
      </w:r>
      <w:r w:rsidR="0072175E" w:rsidRPr="00107445">
        <w:rPr>
          <w:rFonts w:asciiTheme="minorHAnsi" w:hAnsiTheme="minorHAnsi" w:cstheme="minorHAnsi"/>
          <w:sz w:val="24"/>
          <w:szCs w:val="24"/>
        </w:rPr>
        <w:t>.2. Gambia Bureau of Statistics</w:t>
      </w:r>
      <w:r w:rsidR="004B7360" w:rsidRPr="00107445">
        <w:rPr>
          <w:rFonts w:asciiTheme="minorHAnsi" w:hAnsiTheme="minorHAnsi" w:cstheme="minorHAnsi"/>
          <w:sz w:val="24"/>
          <w:szCs w:val="24"/>
        </w:rPr>
        <w:t xml:space="preserve"> (GBOS)</w:t>
      </w:r>
      <w:bookmarkEnd w:id="82"/>
      <w:bookmarkEnd w:id="83"/>
      <w:bookmarkEnd w:id="84"/>
      <w:bookmarkEnd w:id="85"/>
    </w:p>
    <w:p w14:paraId="5990AD6E" w14:textId="6842981E" w:rsidR="0072175E" w:rsidRPr="001C358A"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C358A">
        <w:rPr>
          <w:rFonts w:asciiTheme="minorHAnsi" w:eastAsiaTheme="majorEastAsia" w:hAnsiTheme="minorHAnsi" w:cstheme="minorHAnsi"/>
          <w:color w:val="000000"/>
          <w:lang w:eastAsia="en-US"/>
        </w:rPr>
        <w:t xml:space="preserve">The </w:t>
      </w:r>
      <w:r w:rsidR="004B7360" w:rsidRPr="001C358A">
        <w:rPr>
          <w:rFonts w:asciiTheme="minorHAnsi" w:eastAsiaTheme="majorEastAsia" w:hAnsiTheme="minorHAnsi" w:cstheme="minorHAnsi"/>
          <w:color w:val="000000"/>
          <w:lang w:eastAsia="en-US"/>
        </w:rPr>
        <w:t xml:space="preserve">GBoS </w:t>
      </w:r>
      <w:r w:rsidRPr="001C358A">
        <w:rPr>
          <w:rFonts w:asciiTheme="minorHAnsi" w:eastAsiaTheme="majorEastAsia" w:hAnsiTheme="minorHAnsi" w:cstheme="minorHAnsi"/>
          <w:color w:val="000000"/>
          <w:lang w:eastAsia="en-US"/>
        </w:rPr>
        <w:t>was established under the Statistics Act of 2005. The Act also established for the bureau the National Statistics Council to carry out the functions and manage the affairs of the bureau.</w:t>
      </w:r>
    </w:p>
    <w:p w14:paraId="3FC9A676" w14:textId="77777777" w:rsidR="004B7360" w:rsidRPr="001C358A" w:rsidRDefault="004B7360" w:rsidP="001C358A">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1E5A3E2A" w14:textId="66D9D3DD" w:rsidR="0072175E" w:rsidRPr="001C358A"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C358A">
        <w:rPr>
          <w:rFonts w:asciiTheme="minorHAnsi" w:eastAsiaTheme="majorEastAsia" w:hAnsiTheme="minorHAnsi" w:cstheme="minorHAnsi"/>
          <w:color w:val="000000"/>
          <w:lang w:eastAsia="en-US"/>
        </w:rPr>
        <w:t>The GBoS is a semi-autonomous statistic agency under the Ministry of Finance and Economic Affairs. The bureau is the supervisory authority for the national statistical system and is the only body in the country entrusted to provide official statistics and is responsible for the collection, production and dissemination of integrated, relevant, reliable and timely statistical information.</w:t>
      </w:r>
    </w:p>
    <w:p w14:paraId="5029FDDD" w14:textId="77777777" w:rsidR="004B7360" w:rsidRPr="001C358A" w:rsidRDefault="004B7360" w:rsidP="001C358A">
      <w:pPr>
        <w:pStyle w:val="ListParagraph"/>
        <w:widowControl w:val="0"/>
        <w:autoSpaceDE w:val="0"/>
        <w:autoSpaceDN w:val="0"/>
        <w:adjustRightInd w:val="0"/>
        <w:spacing w:before="100" w:beforeAutospacing="1" w:after="100" w:afterAutospacing="1" w:line="276" w:lineRule="auto"/>
        <w:ind w:left="0"/>
        <w:jc w:val="both"/>
        <w:rPr>
          <w:rFonts w:asciiTheme="minorHAnsi" w:eastAsiaTheme="majorEastAsia" w:hAnsiTheme="minorHAnsi" w:cstheme="minorHAnsi"/>
          <w:color w:val="000000"/>
          <w:lang w:eastAsia="en-US"/>
        </w:rPr>
      </w:pPr>
    </w:p>
    <w:p w14:paraId="7986706A" w14:textId="420F1B0D" w:rsidR="0072175E" w:rsidRPr="001C358A" w:rsidRDefault="0072175E" w:rsidP="00A22875">
      <w:pPr>
        <w:pStyle w:val="ListParagraph"/>
        <w:widowControl w:val="0"/>
        <w:numPr>
          <w:ilvl w:val="0"/>
          <w:numId w:val="2"/>
        </w:numPr>
        <w:autoSpaceDE w:val="0"/>
        <w:autoSpaceDN w:val="0"/>
        <w:adjustRightInd w:val="0"/>
        <w:spacing w:before="100" w:beforeAutospacing="1" w:after="100" w:afterAutospacing="1" w:line="276" w:lineRule="auto"/>
        <w:ind w:left="0" w:firstLine="0"/>
        <w:jc w:val="both"/>
        <w:rPr>
          <w:rFonts w:asciiTheme="minorHAnsi" w:eastAsiaTheme="majorEastAsia" w:hAnsiTheme="minorHAnsi" w:cstheme="minorHAnsi"/>
          <w:color w:val="000000"/>
          <w:lang w:eastAsia="en-US"/>
        </w:rPr>
      </w:pPr>
      <w:r w:rsidRPr="001C358A">
        <w:rPr>
          <w:rFonts w:asciiTheme="minorHAnsi" w:eastAsiaTheme="majorEastAsia" w:hAnsiTheme="minorHAnsi" w:cstheme="minorHAnsi"/>
          <w:color w:val="000000"/>
          <w:lang w:eastAsia="en-US"/>
        </w:rPr>
        <w:t xml:space="preserve">GBoS has an elaborate infrastructure for data collection such as Statistical Officers and trained enumerators. The </w:t>
      </w:r>
      <w:r w:rsidR="004B7360" w:rsidRPr="001C358A">
        <w:rPr>
          <w:rFonts w:asciiTheme="minorHAnsi" w:eastAsiaTheme="majorEastAsia" w:hAnsiTheme="minorHAnsi" w:cstheme="minorHAnsi"/>
          <w:color w:val="000000"/>
          <w:lang w:eastAsia="en-US"/>
        </w:rPr>
        <w:t xml:space="preserve">bureau </w:t>
      </w:r>
      <w:r w:rsidRPr="001C358A">
        <w:rPr>
          <w:rFonts w:asciiTheme="minorHAnsi" w:eastAsiaTheme="majorEastAsia" w:hAnsiTheme="minorHAnsi" w:cstheme="minorHAnsi"/>
          <w:color w:val="000000"/>
          <w:lang w:eastAsia="en-US"/>
        </w:rPr>
        <w:t>is also the custodian of all official statistical information and for this it archives information of all national surveys including National Population and Housing Censuses. It does not implement social programs.</w:t>
      </w:r>
    </w:p>
    <w:p w14:paraId="3593872C" w14:textId="1350A450" w:rsidR="0072175E" w:rsidRPr="00107445" w:rsidRDefault="0072175E" w:rsidP="0072175E">
      <w:pPr>
        <w:pStyle w:val="Heading4"/>
        <w:spacing w:line="276" w:lineRule="auto"/>
        <w:rPr>
          <w:rFonts w:asciiTheme="minorHAnsi" w:hAnsiTheme="minorHAnsi" w:cstheme="minorHAnsi"/>
          <w:sz w:val="24"/>
          <w:szCs w:val="24"/>
        </w:rPr>
      </w:pPr>
      <w:r w:rsidRPr="00107445">
        <w:rPr>
          <w:rFonts w:asciiTheme="minorHAnsi" w:hAnsiTheme="minorHAnsi" w:cstheme="minorHAnsi"/>
          <w:sz w:val="24"/>
          <w:szCs w:val="24"/>
        </w:rPr>
        <w:t>Findings And Challenges</w:t>
      </w:r>
    </w:p>
    <w:p w14:paraId="17BC5F24" w14:textId="77777777" w:rsidR="004B7360" w:rsidRPr="00107445" w:rsidRDefault="004B7360" w:rsidP="003121D0">
      <w:pPr>
        <w:rPr>
          <w:rFonts w:asciiTheme="minorHAnsi" w:hAnsiTheme="minorHAnsi" w:cstheme="minorHAnsi"/>
        </w:rPr>
      </w:pPr>
    </w:p>
    <w:p w14:paraId="77B575C7" w14:textId="77777777" w:rsidR="0072175E" w:rsidRPr="00107445" w:rsidRDefault="0072175E" w:rsidP="00A22875">
      <w:pPr>
        <w:pStyle w:val="Heading4"/>
        <w:keepNext/>
        <w:numPr>
          <w:ilvl w:val="0"/>
          <w:numId w:val="8"/>
        </w:numPr>
        <w:pBdr>
          <w:top w:val="none" w:sz="0" w:space="0" w:color="auto"/>
          <w:left w:val="none" w:sz="0" w:space="0" w:color="auto"/>
        </w:pBdr>
        <w:spacing w:before="0" w:line="276" w:lineRule="auto"/>
        <w:ind w:left="709" w:hanging="709"/>
        <w:contextualSpacing/>
        <w:jc w:val="both"/>
        <w:rPr>
          <w:rFonts w:asciiTheme="minorHAnsi" w:hAnsiTheme="minorHAnsi" w:cstheme="minorHAnsi"/>
          <w:sz w:val="24"/>
          <w:szCs w:val="24"/>
        </w:rPr>
      </w:pPr>
      <w:r w:rsidRPr="00107445">
        <w:rPr>
          <w:rFonts w:asciiTheme="minorHAnsi" w:hAnsiTheme="minorHAnsi" w:cstheme="minorHAnsi"/>
          <w:sz w:val="24"/>
          <w:szCs w:val="24"/>
        </w:rPr>
        <w:t>Information system processes</w:t>
      </w:r>
    </w:p>
    <w:p w14:paraId="0774487C" w14:textId="77777777" w:rsidR="0072175E" w:rsidRPr="007C7C11" w:rsidRDefault="0072175E" w:rsidP="00913CDD">
      <w:pPr>
        <w:pStyle w:val="ListParagraph"/>
        <w:numPr>
          <w:ilvl w:val="0"/>
          <w:numId w:val="41"/>
        </w:numPr>
        <w:spacing w:before="240" w:after="60" w:line="276" w:lineRule="auto"/>
        <w:jc w:val="both"/>
        <w:rPr>
          <w:rFonts w:asciiTheme="minorHAnsi" w:hAnsiTheme="minorHAnsi" w:cstheme="minorHAnsi"/>
          <w:b/>
        </w:rPr>
      </w:pPr>
      <w:r w:rsidRPr="007C7C11">
        <w:rPr>
          <w:rFonts w:asciiTheme="minorHAnsi" w:hAnsiTheme="minorHAnsi" w:cstheme="minorHAnsi"/>
        </w:rPr>
        <w:t xml:space="preserve">There is no focus on documenting requirements, business rules, validation criteria, functional specifications, design specifications, test cases, quality assurance, user manuals and change management. </w:t>
      </w:r>
    </w:p>
    <w:p w14:paraId="130D73D3" w14:textId="77777777" w:rsidR="0072175E" w:rsidRPr="007C7C11" w:rsidRDefault="0072175E" w:rsidP="00913CDD">
      <w:pPr>
        <w:pStyle w:val="ListParagraph"/>
        <w:numPr>
          <w:ilvl w:val="0"/>
          <w:numId w:val="41"/>
        </w:numPr>
        <w:spacing w:after="200" w:line="276" w:lineRule="auto"/>
        <w:jc w:val="both"/>
        <w:rPr>
          <w:rFonts w:asciiTheme="minorHAnsi" w:hAnsiTheme="minorHAnsi" w:cstheme="minorHAnsi"/>
          <w:b/>
        </w:rPr>
      </w:pPr>
      <w:r w:rsidRPr="007C7C11">
        <w:rPr>
          <w:rFonts w:asciiTheme="minorHAnsi" w:hAnsiTheme="minorHAnsi" w:cstheme="minorHAnsi"/>
        </w:rPr>
        <w:t>Lack of formal documentation results in many challenges like poor assessment of systems, difficult to test and validate them and with time these systems become unmanageable and difficult to trouble shoot.</w:t>
      </w:r>
    </w:p>
    <w:p w14:paraId="062110AA" w14:textId="77777777" w:rsidR="0072175E" w:rsidRPr="00107445" w:rsidRDefault="0072175E" w:rsidP="00A22875">
      <w:pPr>
        <w:pStyle w:val="Heading4"/>
        <w:keepNext/>
        <w:numPr>
          <w:ilvl w:val="0"/>
          <w:numId w:val="8"/>
        </w:numPr>
        <w:pBdr>
          <w:top w:val="none" w:sz="0" w:space="0" w:color="auto"/>
          <w:left w:val="none" w:sz="0" w:space="0" w:color="auto"/>
        </w:pBdr>
        <w:spacing w:before="240" w:after="60" w:line="276" w:lineRule="auto"/>
        <w:ind w:left="709" w:hanging="709"/>
        <w:contextualSpacing/>
        <w:jc w:val="both"/>
        <w:rPr>
          <w:rFonts w:asciiTheme="minorHAnsi" w:hAnsiTheme="minorHAnsi" w:cstheme="minorHAnsi"/>
          <w:sz w:val="24"/>
          <w:szCs w:val="24"/>
        </w:rPr>
      </w:pPr>
      <w:r w:rsidRPr="00107445">
        <w:rPr>
          <w:rFonts w:asciiTheme="minorHAnsi" w:hAnsiTheme="minorHAnsi" w:cstheme="minorHAnsi"/>
          <w:sz w:val="24"/>
          <w:szCs w:val="24"/>
        </w:rPr>
        <w:lastRenderedPageBreak/>
        <w:t>Software</w:t>
      </w:r>
    </w:p>
    <w:p w14:paraId="3D890746" w14:textId="588D883B" w:rsidR="0072175E" w:rsidRPr="007C7C11" w:rsidRDefault="0072175E" w:rsidP="00913CDD">
      <w:pPr>
        <w:pStyle w:val="ListParagraph"/>
        <w:numPr>
          <w:ilvl w:val="0"/>
          <w:numId w:val="40"/>
        </w:numPr>
        <w:spacing w:line="276" w:lineRule="auto"/>
        <w:jc w:val="both"/>
        <w:rPr>
          <w:rFonts w:asciiTheme="minorHAnsi" w:eastAsia="Times New Roman" w:hAnsiTheme="minorHAnsi" w:cstheme="minorHAnsi"/>
        </w:rPr>
      </w:pPr>
      <w:r w:rsidRPr="007C7C11">
        <w:rPr>
          <w:rFonts w:asciiTheme="minorHAnsi" w:eastAsia="Times New Roman" w:hAnsiTheme="minorHAnsi" w:cstheme="minorHAnsi"/>
          <w:color w:val="333333"/>
        </w:rPr>
        <w:t xml:space="preserve">Most of the software used at GBoS are for the exclusive use of statistics management, such as: CS Pro, STATA and </w:t>
      </w:r>
      <w:r w:rsidRPr="007C7C11">
        <w:rPr>
          <w:rFonts w:asciiTheme="minorHAnsi" w:eastAsia="Times New Roman" w:hAnsiTheme="minorHAnsi" w:cstheme="minorHAnsi"/>
        </w:rPr>
        <w:t>I</w:t>
      </w:r>
      <w:r w:rsidRPr="007C7C11">
        <w:rPr>
          <w:rFonts w:asciiTheme="minorHAnsi" w:eastAsia="Times New Roman" w:hAnsiTheme="minorHAnsi" w:cstheme="minorHAnsi"/>
          <w:shd w:val="clear" w:color="auto" w:fill="FFFFFF"/>
        </w:rPr>
        <w:t>BM </w:t>
      </w:r>
      <w:r w:rsidRPr="007C7C11">
        <w:rPr>
          <w:rFonts w:asciiTheme="minorHAnsi" w:eastAsia="Times New Roman" w:hAnsiTheme="minorHAnsi" w:cstheme="minorHAnsi"/>
          <w:bCs/>
          <w:shd w:val="clear" w:color="auto" w:fill="FFFFFF"/>
        </w:rPr>
        <w:t>SPSS Statistics</w:t>
      </w:r>
    </w:p>
    <w:p w14:paraId="4CE8E723" w14:textId="4C25A1C4" w:rsidR="0072175E" w:rsidRPr="007C7C11" w:rsidRDefault="0072175E" w:rsidP="00913CDD">
      <w:pPr>
        <w:pStyle w:val="ListParagraph"/>
        <w:numPr>
          <w:ilvl w:val="0"/>
          <w:numId w:val="40"/>
        </w:numPr>
        <w:spacing w:after="200" w:line="276" w:lineRule="auto"/>
        <w:jc w:val="both"/>
        <w:rPr>
          <w:rFonts w:asciiTheme="minorHAnsi" w:hAnsiTheme="minorHAnsi" w:cstheme="minorHAnsi"/>
          <w:b/>
        </w:rPr>
      </w:pPr>
      <w:r w:rsidRPr="007C7C11">
        <w:rPr>
          <w:rFonts w:asciiTheme="minorHAnsi" w:hAnsiTheme="minorHAnsi" w:cstheme="minorHAnsi"/>
        </w:rPr>
        <w:t xml:space="preserve">Although </w:t>
      </w:r>
      <w:r w:rsidRPr="007C7C11">
        <w:rPr>
          <w:rFonts w:asciiTheme="minorHAnsi" w:eastAsia="Times New Roman" w:hAnsiTheme="minorHAnsi" w:cstheme="minorHAnsi"/>
          <w:color w:val="333333"/>
        </w:rPr>
        <w:t>GBoS</w:t>
      </w:r>
      <w:r w:rsidRPr="007C7C11">
        <w:rPr>
          <w:rFonts w:asciiTheme="minorHAnsi" w:hAnsiTheme="minorHAnsi" w:cstheme="minorHAnsi"/>
        </w:rPr>
        <w:t xml:space="preserve"> has used CAPI software for data collection, the practice is new at the institution having used it only in some small-scale surveys, like: Multiple Indicator Cluster Survey and Malaria Indicator Survey.  In addition, the software used and the tablets for the collection of data used in these processes were not </w:t>
      </w:r>
      <w:r w:rsidR="004B7360" w:rsidRPr="007C7C11">
        <w:rPr>
          <w:rFonts w:asciiTheme="minorHAnsi" w:hAnsiTheme="minorHAnsi" w:cstheme="minorHAnsi"/>
        </w:rPr>
        <w:t xml:space="preserve">the </w:t>
      </w:r>
      <w:r w:rsidRPr="007C7C11">
        <w:rPr>
          <w:rFonts w:asciiTheme="minorHAnsi" w:hAnsiTheme="minorHAnsi" w:cstheme="minorHAnsi"/>
        </w:rPr>
        <w:t xml:space="preserve">property of the GBoS, therefore at present they do not possess either of the two. </w:t>
      </w:r>
    </w:p>
    <w:p w14:paraId="1DF81A56" w14:textId="622408F6" w:rsidR="0072175E" w:rsidRPr="007C7C11" w:rsidRDefault="0072175E" w:rsidP="00913CDD">
      <w:pPr>
        <w:pStyle w:val="ListParagraph"/>
        <w:numPr>
          <w:ilvl w:val="0"/>
          <w:numId w:val="40"/>
        </w:numPr>
        <w:spacing w:after="200" w:line="276" w:lineRule="auto"/>
        <w:jc w:val="both"/>
        <w:rPr>
          <w:rFonts w:asciiTheme="minorHAnsi" w:hAnsiTheme="minorHAnsi" w:cstheme="minorHAnsi"/>
          <w:b/>
        </w:rPr>
      </w:pPr>
      <w:r w:rsidRPr="007C7C11">
        <w:rPr>
          <w:rFonts w:asciiTheme="minorHAnsi" w:hAnsiTheme="minorHAnsi" w:cstheme="minorHAnsi"/>
        </w:rPr>
        <w:t>On the CAPI software used</w:t>
      </w:r>
      <w:r w:rsidR="004B7360" w:rsidRPr="007C7C11">
        <w:rPr>
          <w:rFonts w:asciiTheme="minorHAnsi" w:hAnsiTheme="minorHAnsi" w:cstheme="minorHAnsi"/>
        </w:rPr>
        <w:t>,</w:t>
      </w:r>
      <w:r w:rsidRPr="007C7C11">
        <w:rPr>
          <w:rFonts w:asciiTheme="minorHAnsi" w:hAnsiTheme="minorHAnsi" w:cstheme="minorHAnsi"/>
        </w:rPr>
        <w:t xml:space="preserve"> there were no quality inspection/review module</w:t>
      </w:r>
      <w:r w:rsidR="004B7360" w:rsidRPr="007C7C11">
        <w:rPr>
          <w:rFonts w:asciiTheme="minorHAnsi" w:hAnsiTheme="minorHAnsi" w:cstheme="minorHAnsi"/>
        </w:rPr>
        <w:t>s</w:t>
      </w:r>
      <w:r w:rsidRPr="007C7C11">
        <w:rPr>
          <w:rFonts w:asciiTheme="minorHAnsi" w:hAnsiTheme="minorHAnsi" w:cstheme="minorHAnsi"/>
        </w:rPr>
        <w:t xml:space="preserve"> in the system through which quality of the already entered data could be assessed.</w:t>
      </w:r>
    </w:p>
    <w:p w14:paraId="521708F1" w14:textId="77777777" w:rsidR="0072175E" w:rsidRPr="007C7C11" w:rsidRDefault="0072175E" w:rsidP="00913CDD">
      <w:pPr>
        <w:pStyle w:val="ListParagraph"/>
        <w:numPr>
          <w:ilvl w:val="0"/>
          <w:numId w:val="40"/>
        </w:numPr>
        <w:spacing w:after="200" w:line="276" w:lineRule="auto"/>
        <w:jc w:val="both"/>
        <w:rPr>
          <w:rFonts w:asciiTheme="minorHAnsi" w:hAnsiTheme="minorHAnsi" w:cstheme="minorHAnsi"/>
          <w:b/>
        </w:rPr>
      </w:pPr>
      <w:r w:rsidRPr="007C7C11">
        <w:rPr>
          <w:rFonts w:asciiTheme="minorHAnsi" w:hAnsiTheme="minorHAnsi" w:cstheme="minorHAnsi"/>
        </w:rPr>
        <w:t>There were no validation checks to identify duplicate records or applications in the system.</w:t>
      </w:r>
    </w:p>
    <w:p w14:paraId="58BEEC20" w14:textId="77777777" w:rsidR="0072175E" w:rsidRPr="007C7C11" w:rsidRDefault="0072175E" w:rsidP="00913CDD">
      <w:pPr>
        <w:pStyle w:val="ListParagraph"/>
        <w:numPr>
          <w:ilvl w:val="0"/>
          <w:numId w:val="40"/>
        </w:numPr>
        <w:spacing w:after="200" w:line="276" w:lineRule="auto"/>
        <w:jc w:val="both"/>
        <w:rPr>
          <w:rFonts w:asciiTheme="minorHAnsi" w:hAnsiTheme="minorHAnsi" w:cstheme="minorHAnsi"/>
          <w:b/>
        </w:rPr>
      </w:pPr>
      <w:r w:rsidRPr="007C7C11">
        <w:rPr>
          <w:rFonts w:asciiTheme="minorHAnsi" w:hAnsiTheme="minorHAnsi" w:cstheme="minorHAnsi"/>
        </w:rPr>
        <w:t>There is no practice of producing technical documentation, specification documents, test cases, design documents, deployment instruction and user manuals for the software used so far for data collection, which makes it difficult to fully understanding the software itself and its functionalities</w:t>
      </w:r>
    </w:p>
    <w:p w14:paraId="2F757B04" w14:textId="77777777" w:rsidR="0072175E" w:rsidRPr="007C7C11" w:rsidRDefault="0072175E" w:rsidP="00913CDD">
      <w:pPr>
        <w:pStyle w:val="ListParagraph"/>
        <w:numPr>
          <w:ilvl w:val="0"/>
          <w:numId w:val="40"/>
        </w:numPr>
        <w:spacing w:after="200" w:line="276" w:lineRule="auto"/>
        <w:jc w:val="both"/>
        <w:rPr>
          <w:rFonts w:asciiTheme="minorHAnsi" w:hAnsiTheme="minorHAnsi" w:cstheme="minorHAnsi"/>
          <w:b/>
        </w:rPr>
      </w:pPr>
      <w:r w:rsidRPr="007C7C11">
        <w:rPr>
          <w:rFonts w:asciiTheme="minorHAnsi" w:hAnsiTheme="minorHAnsi" w:cstheme="minorHAnsi"/>
        </w:rPr>
        <w:t>There is no source code management and version controlling tool that is used for storing and managing the software’s codes and releases.</w:t>
      </w:r>
    </w:p>
    <w:p w14:paraId="48FD17CD" w14:textId="77777777" w:rsidR="0072175E" w:rsidRPr="00107445" w:rsidRDefault="0072175E" w:rsidP="00A22875">
      <w:pPr>
        <w:pStyle w:val="Heading4"/>
        <w:keepNext/>
        <w:numPr>
          <w:ilvl w:val="0"/>
          <w:numId w:val="8"/>
        </w:numPr>
        <w:pBdr>
          <w:top w:val="none" w:sz="0" w:space="0" w:color="auto"/>
          <w:left w:val="none" w:sz="0" w:space="0" w:color="auto"/>
        </w:pBdr>
        <w:spacing w:before="240" w:after="60" w:line="276" w:lineRule="auto"/>
        <w:ind w:left="709" w:hanging="709"/>
        <w:contextualSpacing/>
        <w:jc w:val="both"/>
        <w:rPr>
          <w:rFonts w:asciiTheme="minorHAnsi" w:hAnsiTheme="minorHAnsi" w:cstheme="minorHAnsi"/>
          <w:sz w:val="24"/>
          <w:szCs w:val="24"/>
        </w:rPr>
      </w:pPr>
      <w:r w:rsidRPr="00107445">
        <w:rPr>
          <w:rFonts w:asciiTheme="minorHAnsi" w:hAnsiTheme="minorHAnsi" w:cstheme="minorHAnsi"/>
          <w:sz w:val="24"/>
          <w:szCs w:val="24"/>
        </w:rPr>
        <w:t>Database</w:t>
      </w:r>
    </w:p>
    <w:p w14:paraId="3086FB06" w14:textId="5FA7E909" w:rsidR="0072175E" w:rsidRPr="007C7C11" w:rsidRDefault="0072175E" w:rsidP="00913CDD">
      <w:pPr>
        <w:pStyle w:val="ListParagraph"/>
        <w:numPr>
          <w:ilvl w:val="0"/>
          <w:numId w:val="39"/>
        </w:numPr>
        <w:spacing w:after="200" w:line="276" w:lineRule="auto"/>
        <w:jc w:val="both"/>
        <w:rPr>
          <w:rFonts w:asciiTheme="minorHAnsi" w:hAnsiTheme="minorHAnsi" w:cstheme="minorHAnsi"/>
        </w:rPr>
      </w:pPr>
      <w:r w:rsidRPr="007C7C11">
        <w:rPr>
          <w:rFonts w:asciiTheme="minorHAnsi" w:hAnsiTheme="minorHAnsi" w:cstheme="minorHAnsi"/>
        </w:rPr>
        <w:t xml:space="preserve">Referential integrity that should be included in every database is missing in some of the databases. It requires every value of an attribute of a table must also exist as a related value of an attribute in another table. The referential integrity conditions ensure that the related tables are </w:t>
      </w:r>
      <w:r w:rsidR="002B1C4A" w:rsidRPr="007C7C11">
        <w:rPr>
          <w:rFonts w:asciiTheme="minorHAnsi" w:hAnsiTheme="minorHAnsi" w:cstheme="minorHAnsi"/>
        </w:rPr>
        <w:t>consistent,</w:t>
      </w:r>
      <w:r w:rsidRPr="007C7C11">
        <w:rPr>
          <w:rFonts w:asciiTheme="minorHAnsi" w:hAnsiTheme="minorHAnsi" w:cstheme="minorHAnsi"/>
        </w:rPr>
        <w:t xml:space="preserve"> and that related data is not deleted or changed, causing integrity challenges. The non-existence of these conditions in all databases can lead to ambiguities in the data.</w:t>
      </w:r>
    </w:p>
    <w:p w14:paraId="4558F011" w14:textId="77777777" w:rsidR="0072175E" w:rsidRPr="007C7C11" w:rsidRDefault="0072175E" w:rsidP="00913CDD">
      <w:pPr>
        <w:pStyle w:val="ListParagraph"/>
        <w:numPr>
          <w:ilvl w:val="0"/>
          <w:numId w:val="39"/>
        </w:numPr>
        <w:spacing w:after="200" w:line="276" w:lineRule="auto"/>
        <w:jc w:val="both"/>
        <w:rPr>
          <w:rFonts w:asciiTheme="minorHAnsi" w:hAnsiTheme="minorHAnsi" w:cstheme="minorHAnsi"/>
        </w:rPr>
      </w:pPr>
      <w:r w:rsidRPr="007C7C11">
        <w:rPr>
          <w:rFonts w:asciiTheme="minorHAnsi" w:hAnsiTheme="minorHAnsi" w:cstheme="minorHAnsi"/>
        </w:rPr>
        <w:t>No technical documentation exists of the data model used, nor of the tables, columns, and objects in the database, which could make it difficult to completely comprehend all databases.</w:t>
      </w:r>
    </w:p>
    <w:p w14:paraId="7FFEA2AD" w14:textId="77777777" w:rsidR="0072175E" w:rsidRPr="007C7C11" w:rsidRDefault="0072175E" w:rsidP="00913CDD">
      <w:pPr>
        <w:pStyle w:val="ListParagraph"/>
        <w:numPr>
          <w:ilvl w:val="0"/>
          <w:numId w:val="39"/>
        </w:numPr>
        <w:spacing w:after="200" w:line="276" w:lineRule="auto"/>
        <w:jc w:val="both"/>
        <w:rPr>
          <w:rFonts w:asciiTheme="minorHAnsi" w:hAnsiTheme="minorHAnsi" w:cstheme="minorHAnsi"/>
        </w:rPr>
      </w:pPr>
      <w:r w:rsidRPr="007C7C11">
        <w:rPr>
          <w:rFonts w:asciiTheme="minorHAnsi" w:hAnsiTheme="minorHAnsi" w:cstheme="minorHAnsi"/>
        </w:rPr>
        <w:t xml:space="preserve">Some of the databases have very few constraints on their tables that implies that the validation has to be perfected by any software used for those purposes. However, this is not a good practice and proper validation and constraints should be applied on columns where possible. </w:t>
      </w:r>
    </w:p>
    <w:p w14:paraId="66B3B344" w14:textId="77777777" w:rsidR="0072175E" w:rsidRPr="007C7C11" w:rsidRDefault="0072175E" w:rsidP="00913CDD">
      <w:pPr>
        <w:pStyle w:val="ListParagraph"/>
        <w:numPr>
          <w:ilvl w:val="0"/>
          <w:numId w:val="39"/>
        </w:numPr>
        <w:spacing w:after="200" w:line="276" w:lineRule="auto"/>
        <w:jc w:val="both"/>
        <w:rPr>
          <w:rFonts w:asciiTheme="minorHAnsi" w:hAnsiTheme="minorHAnsi" w:cstheme="minorHAnsi"/>
        </w:rPr>
      </w:pPr>
      <w:r w:rsidRPr="007C7C11">
        <w:rPr>
          <w:rFonts w:asciiTheme="minorHAnsi" w:hAnsiTheme="minorHAnsi" w:cstheme="minorHAnsi"/>
        </w:rPr>
        <w:t>There are no archive or history tables of all the databases. Their existence implies that updates to database are logged and archived for future audit or historic data analysis.</w:t>
      </w:r>
    </w:p>
    <w:p w14:paraId="16F1319D" w14:textId="77777777" w:rsidR="0072175E" w:rsidRPr="007C7C11" w:rsidRDefault="0072175E" w:rsidP="00913CDD">
      <w:pPr>
        <w:pStyle w:val="ListParagraph"/>
        <w:numPr>
          <w:ilvl w:val="0"/>
          <w:numId w:val="39"/>
        </w:numPr>
        <w:spacing w:after="200" w:line="276" w:lineRule="auto"/>
        <w:jc w:val="both"/>
        <w:rPr>
          <w:rFonts w:asciiTheme="minorHAnsi" w:hAnsiTheme="minorHAnsi" w:cstheme="minorHAnsi"/>
        </w:rPr>
      </w:pPr>
      <w:r w:rsidRPr="007C7C11">
        <w:rPr>
          <w:rFonts w:asciiTheme="minorHAnsi" w:hAnsiTheme="minorHAnsi" w:cstheme="minorHAnsi"/>
        </w:rPr>
        <w:t xml:space="preserve">There are no clear backup policies for backing </w:t>
      </w:r>
      <w:r w:rsidRPr="007C7C11">
        <w:rPr>
          <w:rFonts w:asciiTheme="minorHAnsi" w:hAnsiTheme="minorHAnsi" w:cstheme="minorHAnsi"/>
          <w:bCs/>
          <w:color w:val="1F1E27"/>
          <w:lang w:eastAsia="en-US"/>
        </w:rPr>
        <w:t xml:space="preserve">all databases. </w:t>
      </w:r>
      <w:r w:rsidRPr="007C7C11">
        <w:rPr>
          <w:rFonts w:asciiTheme="minorHAnsi" w:hAnsiTheme="minorHAnsi" w:cstheme="minorHAnsi"/>
        </w:rPr>
        <w:t xml:space="preserve"> </w:t>
      </w:r>
    </w:p>
    <w:p w14:paraId="3E091BD1" w14:textId="77777777" w:rsidR="0072175E" w:rsidRPr="007C7C11" w:rsidRDefault="0072175E" w:rsidP="00913CDD">
      <w:pPr>
        <w:pStyle w:val="ListParagraph"/>
        <w:numPr>
          <w:ilvl w:val="0"/>
          <w:numId w:val="39"/>
        </w:numPr>
        <w:spacing w:line="276" w:lineRule="auto"/>
        <w:jc w:val="both"/>
        <w:rPr>
          <w:rFonts w:asciiTheme="minorHAnsi" w:hAnsiTheme="minorHAnsi" w:cstheme="minorHAnsi"/>
        </w:rPr>
      </w:pPr>
      <w:r w:rsidRPr="007C7C11">
        <w:rPr>
          <w:rFonts w:asciiTheme="minorHAnsi" w:hAnsiTheme="minorHAnsi" w:cstheme="minorHAnsi"/>
        </w:rPr>
        <w:t>There is no use of advance database features like partitioning, table spaces, materialized views and others to enhance database efficiency.</w:t>
      </w:r>
    </w:p>
    <w:p w14:paraId="7E7CFB36" w14:textId="77777777" w:rsidR="0072175E" w:rsidRPr="00107445" w:rsidRDefault="0072175E" w:rsidP="00A22875">
      <w:pPr>
        <w:pStyle w:val="Heading4"/>
        <w:keepNext/>
        <w:numPr>
          <w:ilvl w:val="0"/>
          <w:numId w:val="8"/>
        </w:numPr>
        <w:pBdr>
          <w:top w:val="none" w:sz="0" w:space="0" w:color="auto"/>
          <w:left w:val="none" w:sz="0" w:space="0" w:color="auto"/>
        </w:pBdr>
        <w:spacing w:before="240" w:after="60" w:line="276" w:lineRule="auto"/>
        <w:ind w:left="709" w:hanging="709"/>
        <w:contextualSpacing/>
        <w:jc w:val="both"/>
        <w:rPr>
          <w:rFonts w:asciiTheme="minorHAnsi" w:hAnsiTheme="minorHAnsi" w:cstheme="minorHAnsi"/>
          <w:sz w:val="24"/>
          <w:szCs w:val="24"/>
        </w:rPr>
      </w:pPr>
      <w:r w:rsidRPr="00107445">
        <w:rPr>
          <w:rFonts w:asciiTheme="minorHAnsi" w:hAnsiTheme="minorHAnsi" w:cstheme="minorHAnsi"/>
          <w:sz w:val="24"/>
          <w:szCs w:val="24"/>
        </w:rPr>
        <w:lastRenderedPageBreak/>
        <w:t>Hardware and network infrastructure</w:t>
      </w:r>
    </w:p>
    <w:p w14:paraId="1BBE421A" w14:textId="77777777" w:rsidR="0072175E" w:rsidRPr="007C7C11" w:rsidRDefault="0072175E" w:rsidP="00913CDD">
      <w:pPr>
        <w:pStyle w:val="ListParagraph"/>
        <w:numPr>
          <w:ilvl w:val="0"/>
          <w:numId w:val="38"/>
        </w:numPr>
        <w:spacing w:after="200" w:line="276" w:lineRule="auto"/>
        <w:jc w:val="both"/>
        <w:rPr>
          <w:rFonts w:asciiTheme="minorHAnsi" w:hAnsiTheme="minorHAnsi" w:cstheme="minorHAnsi"/>
          <w:b/>
        </w:rPr>
      </w:pPr>
      <w:r w:rsidRPr="007C7C11">
        <w:rPr>
          <w:rFonts w:asciiTheme="minorHAnsi" w:hAnsiTheme="minorHAnsi" w:cstheme="minorHAnsi"/>
        </w:rPr>
        <w:t>The GBoS has some hardware and networking infrastructure, however the server room is not a purpose-built facility offering standardized facilities of a professional data center. The server room has limited availability of redundant power, specialized cooling, fire suppression, environmental control, infrastructure management, structured cabling, raised flooring and others required facilities for hosting servers and computing equipment.</w:t>
      </w:r>
    </w:p>
    <w:p w14:paraId="6CFAA01B" w14:textId="77777777" w:rsidR="0072175E" w:rsidRPr="007C7C11" w:rsidRDefault="0072175E" w:rsidP="00913CDD">
      <w:pPr>
        <w:pStyle w:val="ListParagraph"/>
        <w:numPr>
          <w:ilvl w:val="0"/>
          <w:numId w:val="38"/>
        </w:numPr>
        <w:spacing w:after="200" w:line="276" w:lineRule="auto"/>
        <w:jc w:val="both"/>
        <w:rPr>
          <w:rFonts w:asciiTheme="minorHAnsi" w:hAnsiTheme="minorHAnsi" w:cstheme="minorHAnsi"/>
          <w:b/>
        </w:rPr>
      </w:pPr>
      <w:r w:rsidRPr="007C7C11">
        <w:rPr>
          <w:rFonts w:asciiTheme="minorHAnsi" w:hAnsiTheme="minorHAnsi" w:cstheme="minorHAnsi"/>
        </w:rPr>
        <w:t>There is no disaster recovery and/or business continuity infrastructure or plan. The only remedy is to restore the backup of data on another server that will result in loss of data and it will cause downtime.</w:t>
      </w:r>
    </w:p>
    <w:p w14:paraId="65DD22A5" w14:textId="77777777" w:rsidR="0072175E" w:rsidRPr="007C7C11" w:rsidRDefault="0072175E" w:rsidP="00913CDD">
      <w:pPr>
        <w:pStyle w:val="ListParagraph"/>
        <w:numPr>
          <w:ilvl w:val="0"/>
          <w:numId w:val="38"/>
        </w:numPr>
        <w:spacing w:after="200" w:line="276" w:lineRule="auto"/>
        <w:jc w:val="both"/>
        <w:rPr>
          <w:rFonts w:asciiTheme="minorHAnsi" w:hAnsiTheme="minorHAnsi" w:cstheme="minorHAnsi"/>
          <w:b/>
        </w:rPr>
      </w:pPr>
      <w:r w:rsidRPr="007C7C11">
        <w:rPr>
          <w:rFonts w:asciiTheme="minorHAnsi" w:hAnsiTheme="minorHAnsi" w:cstheme="minorHAnsi"/>
        </w:rPr>
        <w:t>There are no specialized backup devices used and backup is kept on external devices and multiple copies are kept on local PC’s. This practice possesses a security risk as well as it is not a standard way of keeping backups. Also, there is no backup policy that is followed for backing up data.</w:t>
      </w:r>
    </w:p>
    <w:p w14:paraId="6F86F113" w14:textId="79085CFB" w:rsidR="0072175E" w:rsidRPr="007C7C11" w:rsidRDefault="0072175E" w:rsidP="00913CDD">
      <w:pPr>
        <w:pStyle w:val="ListParagraph"/>
        <w:numPr>
          <w:ilvl w:val="0"/>
          <w:numId w:val="38"/>
        </w:numPr>
        <w:spacing w:after="200" w:line="276" w:lineRule="auto"/>
        <w:jc w:val="both"/>
        <w:rPr>
          <w:rFonts w:asciiTheme="minorHAnsi" w:hAnsiTheme="minorHAnsi" w:cstheme="minorHAnsi"/>
          <w:b/>
        </w:rPr>
      </w:pPr>
      <w:r w:rsidRPr="007C7C11">
        <w:rPr>
          <w:rFonts w:asciiTheme="minorHAnsi" w:hAnsiTheme="minorHAnsi" w:cstheme="minorHAnsi"/>
        </w:rPr>
        <w:t xml:space="preserve">Each hardware component comes with its support and warranty so that in case of any problem, the concerned vendor can be engaged for immediate resolution. However, in case of </w:t>
      </w:r>
      <w:r w:rsidR="00785FE0" w:rsidRPr="007C7C11">
        <w:rPr>
          <w:rFonts w:asciiTheme="minorHAnsi" w:hAnsiTheme="minorHAnsi" w:cstheme="minorHAnsi"/>
        </w:rPr>
        <w:t xml:space="preserve">the </w:t>
      </w:r>
      <w:r w:rsidRPr="007C7C11">
        <w:rPr>
          <w:rFonts w:asciiTheme="minorHAnsi" w:hAnsiTheme="minorHAnsi" w:cstheme="minorHAnsi"/>
        </w:rPr>
        <w:t>GBoS</w:t>
      </w:r>
      <w:r w:rsidR="00785FE0" w:rsidRPr="007C7C11">
        <w:rPr>
          <w:rFonts w:asciiTheme="minorHAnsi" w:hAnsiTheme="minorHAnsi" w:cstheme="minorHAnsi"/>
        </w:rPr>
        <w:t>,</w:t>
      </w:r>
      <w:r w:rsidRPr="007C7C11">
        <w:rPr>
          <w:rFonts w:asciiTheme="minorHAnsi" w:hAnsiTheme="minorHAnsi" w:cstheme="minorHAnsi"/>
        </w:rPr>
        <w:t xml:space="preserve"> there are no support and maintenance contracts with hardware vendors.</w:t>
      </w:r>
    </w:p>
    <w:p w14:paraId="26DB5DA4" w14:textId="77777777" w:rsidR="0072175E" w:rsidRPr="00107445" w:rsidRDefault="0072175E" w:rsidP="00A22875">
      <w:pPr>
        <w:pStyle w:val="Heading4"/>
        <w:keepNext/>
        <w:numPr>
          <w:ilvl w:val="0"/>
          <w:numId w:val="8"/>
        </w:numPr>
        <w:pBdr>
          <w:top w:val="none" w:sz="0" w:space="0" w:color="auto"/>
          <w:left w:val="none" w:sz="0" w:space="0" w:color="auto"/>
        </w:pBdr>
        <w:spacing w:before="240" w:after="60" w:line="276" w:lineRule="auto"/>
        <w:ind w:left="709" w:hanging="709"/>
        <w:contextualSpacing/>
        <w:jc w:val="both"/>
        <w:rPr>
          <w:rFonts w:asciiTheme="minorHAnsi" w:hAnsiTheme="minorHAnsi" w:cstheme="minorHAnsi"/>
          <w:sz w:val="24"/>
          <w:szCs w:val="24"/>
        </w:rPr>
      </w:pPr>
      <w:r w:rsidRPr="00107445">
        <w:rPr>
          <w:rFonts w:asciiTheme="minorHAnsi" w:hAnsiTheme="minorHAnsi" w:cstheme="minorHAnsi"/>
          <w:sz w:val="24"/>
          <w:szCs w:val="24"/>
        </w:rPr>
        <w:t>Security mechanism</w:t>
      </w:r>
    </w:p>
    <w:p w14:paraId="48A41A3E" w14:textId="77777777" w:rsidR="0072175E" w:rsidRPr="007C7C11" w:rsidRDefault="0072175E" w:rsidP="00913CDD">
      <w:pPr>
        <w:pStyle w:val="ListParagraph"/>
        <w:numPr>
          <w:ilvl w:val="0"/>
          <w:numId w:val="36"/>
        </w:numPr>
        <w:spacing w:after="200" w:line="276" w:lineRule="auto"/>
        <w:jc w:val="both"/>
        <w:rPr>
          <w:rFonts w:asciiTheme="minorHAnsi" w:hAnsiTheme="minorHAnsi" w:cstheme="minorHAnsi"/>
          <w:b/>
        </w:rPr>
      </w:pPr>
      <w:r w:rsidRPr="007C7C11">
        <w:rPr>
          <w:rFonts w:asciiTheme="minorHAnsi" w:hAnsiTheme="minorHAnsi" w:cstheme="minorHAnsi"/>
        </w:rPr>
        <w:t>The GBoS has used firewall and antivirus server managing clients and updates, however there is no VPN, IPS and IDS solutions in place for ensuring security of next level.</w:t>
      </w:r>
    </w:p>
    <w:p w14:paraId="5A8FA92B" w14:textId="77777777" w:rsidR="0072175E" w:rsidRPr="007C7C11" w:rsidRDefault="0072175E" w:rsidP="00913CDD">
      <w:pPr>
        <w:pStyle w:val="ListParagraph"/>
        <w:numPr>
          <w:ilvl w:val="0"/>
          <w:numId w:val="36"/>
        </w:numPr>
        <w:spacing w:after="200" w:line="276" w:lineRule="auto"/>
        <w:jc w:val="both"/>
        <w:rPr>
          <w:rFonts w:asciiTheme="minorHAnsi" w:hAnsiTheme="minorHAnsi" w:cstheme="minorHAnsi"/>
          <w:b/>
        </w:rPr>
      </w:pPr>
      <w:r w:rsidRPr="007C7C11">
        <w:rPr>
          <w:rFonts w:asciiTheme="minorHAnsi" w:hAnsiTheme="minorHAnsi" w:cstheme="minorHAnsi"/>
        </w:rPr>
        <w:t>There are no encryption technologies used and data in the databases is kept in plain text including the password which is a serious security risk.</w:t>
      </w:r>
    </w:p>
    <w:p w14:paraId="5459BEFF" w14:textId="26564926" w:rsidR="0072175E" w:rsidRPr="007C7C11" w:rsidRDefault="0072175E" w:rsidP="00913CDD">
      <w:pPr>
        <w:pStyle w:val="ListParagraph"/>
        <w:numPr>
          <w:ilvl w:val="0"/>
          <w:numId w:val="36"/>
        </w:numPr>
        <w:spacing w:after="200" w:line="276" w:lineRule="auto"/>
        <w:jc w:val="both"/>
        <w:rPr>
          <w:rFonts w:asciiTheme="minorHAnsi" w:hAnsiTheme="minorHAnsi" w:cstheme="minorHAnsi"/>
          <w:b/>
        </w:rPr>
      </w:pPr>
      <w:r w:rsidRPr="007C7C11">
        <w:rPr>
          <w:rFonts w:asciiTheme="minorHAnsi" w:hAnsiTheme="minorHAnsi" w:cstheme="minorHAnsi"/>
        </w:rPr>
        <w:t xml:space="preserve">There are </w:t>
      </w:r>
      <w:r w:rsidR="009C3B96" w:rsidRPr="007C7C11">
        <w:rPr>
          <w:rFonts w:asciiTheme="minorHAnsi" w:hAnsiTheme="minorHAnsi" w:cstheme="minorHAnsi"/>
        </w:rPr>
        <w:t xml:space="preserve">no </w:t>
      </w:r>
      <w:r w:rsidRPr="007C7C11">
        <w:rPr>
          <w:rFonts w:asciiTheme="minorHAnsi" w:hAnsiTheme="minorHAnsi" w:cstheme="minorHAnsi"/>
        </w:rPr>
        <w:t>information security policies nor any information as to whether a security audit is carried out.</w:t>
      </w:r>
    </w:p>
    <w:p w14:paraId="12011774" w14:textId="77777777" w:rsidR="0072175E" w:rsidRPr="00107445" w:rsidRDefault="0072175E" w:rsidP="00A22875">
      <w:pPr>
        <w:pStyle w:val="Heading4"/>
        <w:keepNext/>
        <w:numPr>
          <w:ilvl w:val="0"/>
          <w:numId w:val="8"/>
        </w:numPr>
        <w:pBdr>
          <w:top w:val="none" w:sz="0" w:space="0" w:color="auto"/>
          <w:left w:val="none" w:sz="0" w:space="0" w:color="auto"/>
        </w:pBdr>
        <w:spacing w:before="240" w:after="60" w:line="276" w:lineRule="auto"/>
        <w:ind w:left="709" w:hanging="709"/>
        <w:contextualSpacing/>
        <w:jc w:val="both"/>
        <w:rPr>
          <w:rFonts w:asciiTheme="minorHAnsi" w:hAnsiTheme="minorHAnsi" w:cstheme="minorHAnsi"/>
          <w:sz w:val="24"/>
          <w:szCs w:val="24"/>
        </w:rPr>
      </w:pPr>
      <w:r w:rsidRPr="00107445">
        <w:rPr>
          <w:rFonts w:asciiTheme="minorHAnsi" w:hAnsiTheme="minorHAnsi" w:cstheme="minorHAnsi"/>
          <w:sz w:val="24"/>
          <w:szCs w:val="24"/>
        </w:rPr>
        <w:t>IT Staff</w:t>
      </w:r>
    </w:p>
    <w:p w14:paraId="4EED764F" w14:textId="77777777" w:rsidR="0072175E" w:rsidRPr="007C7C11" w:rsidRDefault="0072175E" w:rsidP="00913CDD">
      <w:pPr>
        <w:pStyle w:val="ListParagraph"/>
        <w:numPr>
          <w:ilvl w:val="0"/>
          <w:numId w:val="37"/>
        </w:numPr>
        <w:spacing w:after="200" w:line="276" w:lineRule="auto"/>
        <w:jc w:val="both"/>
        <w:rPr>
          <w:rFonts w:asciiTheme="minorHAnsi" w:hAnsiTheme="minorHAnsi" w:cstheme="minorHAnsi"/>
          <w:b/>
        </w:rPr>
      </w:pPr>
      <w:r w:rsidRPr="007C7C11">
        <w:rPr>
          <w:rFonts w:asciiTheme="minorHAnsi" w:hAnsiTheme="minorHAnsi" w:cstheme="minorHAnsi"/>
        </w:rPr>
        <w:t>The IT Staff is capable and has good knowledge however the team needs specialized resources for database administration, system administration, storage administration, quality assurance, software architects and technical documentation experts.</w:t>
      </w:r>
    </w:p>
    <w:p w14:paraId="06E0A53F" w14:textId="77777777" w:rsidR="0072175E" w:rsidRPr="007C7C11" w:rsidRDefault="0072175E" w:rsidP="00913CDD">
      <w:pPr>
        <w:pStyle w:val="ListParagraph"/>
        <w:numPr>
          <w:ilvl w:val="0"/>
          <w:numId w:val="37"/>
        </w:numPr>
        <w:spacing w:after="200" w:line="276" w:lineRule="auto"/>
        <w:jc w:val="both"/>
        <w:rPr>
          <w:rFonts w:asciiTheme="minorHAnsi" w:hAnsiTheme="minorHAnsi" w:cstheme="minorHAnsi"/>
          <w:b/>
        </w:rPr>
      </w:pPr>
      <w:r w:rsidRPr="007C7C11">
        <w:rPr>
          <w:rFonts w:asciiTheme="minorHAnsi" w:hAnsiTheme="minorHAnsi" w:cstheme="minorHAnsi"/>
        </w:rPr>
        <w:t>Further additional training and courses in information security, database administration and relevant courses would certainly be advantageous in strengthening and enriching the skills of existing resources.</w:t>
      </w:r>
    </w:p>
    <w:p w14:paraId="33D84373" w14:textId="77777777" w:rsidR="0072175E" w:rsidRPr="00107445" w:rsidRDefault="0072175E" w:rsidP="000E634B">
      <w:pPr>
        <w:spacing w:line="276" w:lineRule="auto"/>
        <w:ind w:left="284" w:hanging="284"/>
        <w:jc w:val="both"/>
        <w:rPr>
          <w:rFonts w:asciiTheme="minorHAnsi" w:hAnsiTheme="minorHAnsi" w:cstheme="minorHAnsi"/>
        </w:rPr>
      </w:pPr>
    </w:p>
    <w:sectPr w:rsidR="0072175E" w:rsidRPr="00107445" w:rsidSect="001463B4">
      <w:footerReference w:type="first" r:id="rId15"/>
      <w:pgSz w:w="11900" w:h="16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31F4" w14:textId="77777777" w:rsidR="000C530A" w:rsidRDefault="000C530A" w:rsidP="00746DDA">
      <w:r>
        <w:separator/>
      </w:r>
    </w:p>
  </w:endnote>
  <w:endnote w:type="continuationSeparator" w:id="0">
    <w:p w14:paraId="1E1030F5" w14:textId="77777777" w:rsidR="000C530A" w:rsidRDefault="000C530A" w:rsidP="0074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ñ_… ˛">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Neue">
    <w:charset w:val="00"/>
    <w:family w:val="auto"/>
    <w:pitch w:val="variable"/>
    <w:sig w:usb0="E50002FF" w:usb1="500079DB" w:usb2="0000001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ˇøË–">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9648" w14:textId="77777777" w:rsidR="00C5086C" w:rsidRDefault="00C5086C" w:rsidP="004002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3EA5E1" w14:textId="77777777" w:rsidR="00C5086C" w:rsidRDefault="00C5086C" w:rsidP="00400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059914"/>
      <w:docPartObj>
        <w:docPartGallery w:val="Page Numbers (Bottom of Page)"/>
        <w:docPartUnique/>
      </w:docPartObj>
    </w:sdtPr>
    <w:sdtEndPr>
      <w:rPr>
        <w:noProof/>
      </w:rPr>
    </w:sdtEndPr>
    <w:sdtContent>
      <w:p w14:paraId="2AD1874E" w14:textId="3B5DA87D" w:rsidR="00C5086C" w:rsidRDefault="00C5086C">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5FFE" w14:textId="291C07F6" w:rsidR="00C5086C" w:rsidRDefault="00C5086C">
    <w:pPr>
      <w:pStyle w:val="Footer"/>
      <w:jc w:val="center"/>
    </w:pPr>
  </w:p>
  <w:p w14:paraId="6213D3D9" w14:textId="77777777" w:rsidR="00C5086C" w:rsidRDefault="00C508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830756"/>
      <w:docPartObj>
        <w:docPartGallery w:val="Page Numbers (Bottom of Page)"/>
        <w:docPartUnique/>
      </w:docPartObj>
    </w:sdtPr>
    <w:sdtEndPr>
      <w:rPr>
        <w:noProof/>
      </w:rPr>
    </w:sdtEndPr>
    <w:sdtContent>
      <w:p w14:paraId="0E292756" w14:textId="1DBFA6FE" w:rsidR="00C5086C" w:rsidRDefault="00C508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BD6CADC" w14:textId="77777777" w:rsidR="00C5086C" w:rsidRDefault="00C50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4C6D" w14:textId="77777777" w:rsidR="000C530A" w:rsidRDefault="000C530A" w:rsidP="00746DDA">
      <w:r>
        <w:separator/>
      </w:r>
    </w:p>
  </w:footnote>
  <w:footnote w:type="continuationSeparator" w:id="0">
    <w:p w14:paraId="259AD4E9" w14:textId="77777777" w:rsidR="000C530A" w:rsidRDefault="000C530A" w:rsidP="00746DDA">
      <w:r>
        <w:continuationSeparator/>
      </w:r>
    </w:p>
  </w:footnote>
  <w:footnote w:id="1">
    <w:p w14:paraId="26FBB341" w14:textId="1EA9FBE4" w:rsidR="00C5086C" w:rsidRDefault="00C5086C">
      <w:pPr>
        <w:pStyle w:val="FootnoteText"/>
      </w:pPr>
      <w:r>
        <w:rPr>
          <w:rStyle w:val="FootnoteReference"/>
        </w:rPr>
        <w:footnoteRef/>
      </w:r>
      <w:r>
        <w:t xml:space="preserve"> Integrated Household Survey 2015/16 (IHS 2015/16)</w:t>
      </w:r>
    </w:p>
  </w:footnote>
  <w:footnote w:id="2">
    <w:p w14:paraId="7EE7A1D2" w14:textId="77777777" w:rsidR="00C5086C" w:rsidRPr="002853B6" w:rsidRDefault="00C5086C" w:rsidP="002853B6">
      <w:pPr>
        <w:pStyle w:val="FootnoteText"/>
        <w:jc w:val="both"/>
        <w:rPr>
          <w:rFonts w:ascii="Cambria" w:hAnsi="Cambria"/>
          <w:sz w:val="18"/>
          <w:szCs w:val="18"/>
        </w:rPr>
      </w:pPr>
      <w:r w:rsidRPr="002853B6">
        <w:rPr>
          <w:rStyle w:val="FootnoteReference"/>
          <w:rFonts w:ascii="Cambria" w:hAnsi="Cambria"/>
          <w:sz w:val="18"/>
          <w:szCs w:val="18"/>
        </w:rPr>
        <w:footnoteRef/>
      </w:r>
      <w:r w:rsidRPr="002853B6">
        <w:rPr>
          <w:rFonts w:ascii="Cambria" w:hAnsi="Cambria"/>
          <w:sz w:val="18"/>
          <w:szCs w:val="18"/>
        </w:rPr>
        <w:t xml:space="preserve"> As per UNDP Population Division of the Department of Economic and Social Affairs of the United Nations Secretariat projections. Gambia Bureau of Statistics (GBoS) is currently working on providing revised 2013 population data. </w:t>
      </w:r>
    </w:p>
  </w:footnote>
  <w:footnote w:id="3">
    <w:p w14:paraId="4DDEE06C" w14:textId="19389744" w:rsidR="00C5086C" w:rsidRPr="002853B6" w:rsidRDefault="00C5086C" w:rsidP="002853B6">
      <w:pPr>
        <w:pStyle w:val="FootnoteText"/>
        <w:jc w:val="both"/>
        <w:rPr>
          <w:rFonts w:ascii="Cambria" w:hAnsi="Cambria"/>
          <w:sz w:val="18"/>
          <w:szCs w:val="18"/>
        </w:rPr>
      </w:pPr>
      <w:r w:rsidRPr="002853B6">
        <w:rPr>
          <w:rStyle w:val="FootnoteReference"/>
          <w:rFonts w:ascii="Cambria" w:hAnsi="Cambria"/>
          <w:sz w:val="18"/>
          <w:szCs w:val="18"/>
        </w:rPr>
        <w:footnoteRef/>
      </w:r>
      <w:r w:rsidRPr="002853B6">
        <w:rPr>
          <w:rFonts w:ascii="Cambria" w:hAnsi="Cambria"/>
          <w:sz w:val="18"/>
          <w:szCs w:val="18"/>
        </w:rPr>
        <w:t xml:space="preserve"> IHS 201</w:t>
      </w:r>
      <w:r>
        <w:rPr>
          <w:rFonts w:ascii="Cambria" w:hAnsi="Cambria"/>
          <w:sz w:val="18"/>
          <w:szCs w:val="18"/>
        </w:rPr>
        <w:t>5/16</w:t>
      </w:r>
      <w:r w:rsidRPr="002853B6">
        <w:rPr>
          <w:rFonts w:ascii="Cambria" w:hAnsi="Cambria"/>
          <w:sz w:val="18"/>
          <w:szCs w:val="18"/>
        </w:rPr>
        <w:t>.</w:t>
      </w:r>
    </w:p>
  </w:footnote>
  <w:footnote w:id="4">
    <w:p w14:paraId="6E07E849" w14:textId="5740F119" w:rsidR="00C5086C" w:rsidRDefault="00C5086C">
      <w:pPr>
        <w:pStyle w:val="FootnoteText"/>
      </w:pPr>
      <w:r>
        <w:rPr>
          <w:rStyle w:val="FootnoteReference"/>
        </w:rPr>
        <w:footnoteRef/>
      </w:r>
      <w:r>
        <w:t xml:space="preserve"> Outcome 3.1: </w:t>
      </w:r>
      <w:r w:rsidRPr="00015ED3">
        <w:rPr>
          <w:rFonts w:ascii="Cambria" w:hAnsi="Cambria"/>
          <w:sz w:val="18"/>
          <w:szCs w:val="18"/>
        </w:rPr>
        <w:t>‘Electronic single registry system that records all households and individuals enrolled in social protection programs in The Gambia will also be established’</w:t>
      </w:r>
    </w:p>
  </w:footnote>
  <w:footnote w:id="5">
    <w:p w14:paraId="1828CC57" w14:textId="77777777" w:rsidR="00C5086C" w:rsidRDefault="00C5086C" w:rsidP="00D30565">
      <w:pPr>
        <w:autoSpaceDE w:val="0"/>
        <w:autoSpaceDN w:val="0"/>
        <w:adjustRightInd w:val="0"/>
        <w:rPr>
          <w:rFonts w:cstheme="minorHAnsi"/>
          <w:sz w:val="20"/>
          <w:szCs w:val="20"/>
          <w:lang w:eastAsia="en-US"/>
        </w:rPr>
      </w:pPr>
      <w:r w:rsidRPr="00882F84">
        <w:rPr>
          <w:rFonts w:cstheme="minorHAnsi"/>
          <w:sz w:val="20"/>
          <w:szCs w:val="20"/>
          <w:vertAlign w:val="superscript"/>
        </w:rPr>
        <w:footnoteRef/>
      </w:r>
      <w:r w:rsidRPr="000F0AB3">
        <w:rPr>
          <w:rFonts w:cstheme="minorHAnsi"/>
          <w:sz w:val="20"/>
          <w:szCs w:val="20"/>
        </w:rPr>
        <w:t xml:space="preserve"> Kathy Lindert, Phillippe Leite and Tina George (2017</w:t>
      </w:r>
      <w:r>
        <w:t xml:space="preserve">) </w:t>
      </w:r>
      <w:r>
        <w:rPr>
          <w:rFonts w:cstheme="minorHAnsi"/>
          <w:sz w:val="20"/>
          <w:szCs w:val="20"/>
        </w:rPr>
        <w:t>Social Registries for Social Assistance and Beyond: A Guidance Note &amp; Assessment Tool</w:t>
      </w:r>
    </w:p>
    <w:p w14:paraId="0B2F03D6" w14:textId="2E7FD40C" w:rsidR="00C5086C" w:rsidRDefault="00C5086C">
      <w:pPr>
        <w:pStyle w:val="FootnoteText"/>
      </w:pPr>
    </w:p>
  </w:footnote>
  <w:footnote w:id="6">
    <w:p w14:paraId="0DA6E461" w14:textId="5B42E2E7" w:rsidR="00C5086C" w:rsidRDefault="00C5086C">
      <w:pPr>
        <w:pStyle w:val="FootnoteText"/>
      </w:pPr>
      <w:r>
        <w:rPr>
          <w:rStyle w:val="FootnoteReference"/>
        </w:rPr>
        <w:footnoteRef/>
      </w:r>
      <w:r>
        <w:t xml:space="preserve"> In the context of this report SR do not refer to Registries of Beneficiaries of existing programs which exist in some countries. </w:t>
      </w:r>
    </w:p>
  </w:footnote>
  <w:footnote w:id="7">
    <w:p w14:paraId="3547E5B8" w14:textId="37433A23" w:rsidR="00C5086C" w:rsidRPr="00882F84" w:rsidRDefault="00C5086C" w:rsidP="00507F7D">
      <w:pPr>
        <w:pStyle w:val="FootnoteText"/>
        <w:rPr>
          <w:sz w:val="18"/>
        </w:rPr>
      </w:pPr>
      <w:r w:rsidRPr="00882F84">
        <w:rPr>
          <w:rStyle w:val="FootnoteReference"/>
          <w:sz w:val="18"/>
        </w:rPr>
        <w:footnoteRef/>
      </w:r>
      <w:r w:rsidRPr="00882F84">
        <w:rPr>
          <w:sz w:val="18"/>
        </w:rPr>
        <w:t xml:space="preserve"> This section is drawn largely from ‘For Protection and Promotion’ Grosh, del Ninno, Tesliuc, Ouerghi (2008)</w:t>
      </w:r>
    </w:p>
  </w:footnote>
  <w:footnote w:id="8">
    <w:p w14:paraId="3C5DD003" w14:textId="77777777" w:rsidR="00C5086C" w:rsidRPr="002853B6" w:rsidRDefault="00C5086C" w:rsidP="00FD1717">
      <w:pPr>
        <w:widowControl w:val="0"/>
        <w:autoSpaceDE w:val="0"/>
        <w:autoSpaceDN w:val="0"/>
        <w:adjustRightInd w:val="0"/>
        <w:rPr>
          <w:rFonts w:ascii="Cambria" w:hAnsi="Cambria" w:cs="∫—%∏›ˇøË–"/>
          <w:color w:val="545454"/>
          <w:sz w:val="18"/>
          <w:szCs w:val="16"/>
        </w:rPr>
      </w:pPr>
      <w:r w:rsidRPr="002853B6">
        <w:rPr>
          <w:rStyle w:val="FootnoteReference"/>
          <w:rFonts w:ascii="Cambria" w:hAnsi="Cambria"/>
          <w:sz w:val="18"/>
          <w:szCs w:val="16"/>
        </w:rPr>
        <w:footnoteRef/>
      </w:r>
      <w:r w:rsidRPr="002853B6">
        <w:rPr>
          <w:rFonts w:ascii="Cambria" w:hAnsi="Cambria"/>
          <w:sz w:val="18"/>
          <w:szCs w:val="16"/>
        </w:rPr>
        <w:t xml:space="preserve"> </w:t>
      </w:r>
      <w:r w:rsidRPr="002853B6">
        <w:rPr>
          <w:rFonts w:ascii="Cambria" w:hAnsi="Cambria" w:cs="∫—%∏›ˇøË–"/>
          <w:color w:val="545454"/>
          <w:sz w:val="18"/>
          <w:szCs w:val="16"/>
        </w:rPr>
        <w:t>Herrera, Larrañaga, and Telias; 2010</w:t>
      </w:r>
    </w:p>
  </w:footnote>
  <w:footnote w:id="9">
    <w:p w14:paraId="7601D50A" w14:textId="77777777" w:rsidR="00C5086C" w:rsidRPr="002853B6" w:rsidRDefault="00C5086C" w:rsidP="00FD1717">
      <w:pPr>
        <w:pStyle w:val="p1"/>
        <w:rPr>
          <w:rFonts w:ascii="Cambria" w:hAnsi="Cambria"/>
          <w:sz w:val="18"/>
          <w:szCs w:val="16"/>
        </w:rPr>
      </w:pPr>
      <w:r w:rsidRPr="002853B6">
        <w:rPr>
          <w:rStyle w:val="FootnoteReference"/>
          <w:rFonts w:ascii="Cambria" w:hAnsi="Cambria"/>
          <w:sz w:val="18"/>
          <w:szCs w:val="16"/>
        </w:rPr>
        <w:footnoteRef/>
      </w:r>
      <w:r w:rsidRPr="002853B6">
        <w:rPr>
          <w:rFonts w:ascii="Cambria" w:hAnsi="Cambria"/>
          <w:sz w:val="18"/>
          <w:szCs w:val="16"/>
        </w:rPr>
        <w:t xml:space="preserve"> This report was prepared by </w:t>
      </w:r>
      <w:r w:rsidRPr="002853B6">
        <w:rPr>
          <w:rFonts w:ascii="Cambria" w:hAnsi="Cambria"/>
          <w:i/>
          <w:iCs/>
          <w:sz w:val="18"/>
          <w:szCs w:val="16"/>
        </w:rPr>
        <w:t>Ms. Maja Gavrilovic with Mr. Yusupha Dibba. </w:t>
      </w:r>
    </w:p>
    <w:p w14:paraId="3F56DDC3" w14:textId="77777777" w:rsidR="00C5086C" w:rsidRPr="005F658D" w:rsidRDefault="00C5086C" w:rsidP="00FD1717">
      <w:pPr>
        <w:pStyle w:val="FootnoteText"/>
        <w:jc w:val="both"/>
      </w:pPr>
    </w:p>
  </w:footnote>
  <w:footnote w:id="10">
    <w:p w14:paraId="3176B416" w14:textId="77777777" w:rsidR="00C5086C" w:rsidRPr="0012483F" w:rsidRDefault="00C5086C" w:rsidP="0012483F">
      <w:pPr>
        <w:rPr>
          <w:rFonts w:ascii="Cambria" w:hAnsi="Cambria"/>
          <w:sz w:val="18"/>
          <w:szCs w:val="18"/>
        </w:rPr>
      </w:pPr>
      <w:r>
        <w:rPr>
          <w:rStyle w:val="FootnoteReference"/>
        </w:rPr>
        <w:footnoteRef/>
      </w:r>
      <w:r w:rsidRPr="0012483F">
        <w:t xml:space="preserve"> </w:t>
      </w:r>
      <w:r w:rsidRPr="0012483F">
        <w:rPr>
          <w:rFonts w:ascii="Cambria" w:hAnsi="Cambria"/>
          <w:i/>
          <w:sz w:val="18"/>
          <w:szCs w:val="18"/>
        </w:rPr>
        <w:t>Social Assistance and Beyond: A Guidance Note &amp; Assessment Tool</w:t>
      </w:r>
      <w:r w:rsidRPr="0012483F">
        <w:rPr>
          <w:rFonts w:ascii="Cambria" w:hAnsi="Cambria"/>
          <w:sz w:val="18"/>
          <w:szCs w:val="18"/>
        </w:rPr>
        <w:t>.  Phillippe Leite, Tina George, Changqing Sun, Theresa Jones and Kathy Lindert.</w:t>
      </w:r>
    </w:p>
    <w:p w14:paraId="3F8CD611" w14:textId="3FF17AEE" w:rsidR="00C5086C" w:rsidRDefault="00C5086C">
      <w:pPr>
        <w:pStyle w:val="FootnoteText"/>
      </w:pPr>
    </w:p>
  </w:footnote>
  <w:footnote w:id="11">
    <w:p w14:paraId="4CFDA01C" w14:textId="4E76E83F" w:rsidR="00C5086C" w:rsidRPr="00486FD2" w:rsidRDefault="00C5086C" w:rsidP="00486FD2">
      <w:pPr>
        <w:jc w:val="both"/>
        <w:rPr>
          <w:rFonts w:eastAsia="Times New Roman"/>
        </w:rPr>
      </w:pPr>
      <w:r>
        <w:rPr>
          <w:rStyle w:val="FootnoteReference"/>
        </w:rPr>
        <w:footnoteRef/>
      </w:r>
      <w:r w:rsidRPr="00486FD2">
        <w:t xml:space="preserve"> </w:t>
      </w:r>
      <w:r w:rsidRPr="00486FD2">
        <w:rPr>
          <w:rFonts w:ascii="Cambria" w:eastAsia="Times New Roman" w:hAnsi="Cambria"/>
          <w:sz w:val="18"/>
          <w:szCs w:val="27"/>
          <w:shd w:val="clear" w:color="auto" w:fill="FFFFFF"/>
        </w:rPr>
        <w:t>A relational database is a collection of data items organized as a set of formally-described tables from which data can be accessed or reassembled in many different ways without having to reorganize the database tables.</w:t>
      </w:r>
    </w:p>
    <w:p w14:paraId="53C1A8AC" w14:textId="49B6B5A6" w:rsidR="00C5086C" w:rsidRDefault="00C5086C">
      <w:pPr>
        <w:pStyle w:val="FootnoteText"/>
      </w:pPr>
    </w:p>
  </w:footnote>
  <w:footnote w:id="12">
    <w:p w14:paraId="0D3312ED" w14:textId="21F4DD24" w:rsidR="00C5086C" w:rsidRPr="00B80584" w:rsidRDefault="00C5086C" w:rsidP="00B80584">
      <w:pPr>
        <w:jc w:val="both"/>
        <w:rPr>
          <w:rFonts w:ascii="Cambria" w:eastAsia="Times New Roman" w:hAnsi="Cambria"/>
          <w:sz w:val="18"/>
          <w:szCs w:val="18"/>
        </w:rPr>
      </w:pPr>
      <w:r w:rsidRPr="00B80584">
        <w:rPr>
          <w:rStyle w:val="FootnoteReference"/>
          <w:rFonts w:ascii="Cambria" w:hAnsi="Cambria"/>
          <w:sz w:val="18"/>
          <w:szCs w:val="18"/>
        </w:rPr>
        <w:footnoteRef/>
      </w:r>
      <w:r w:rsidRPr="00B80584">
        <w:rPr>
          <w:rFonts w:ascii="Cambria" w:hAnsi="Cambria"/>
          <w:sz w:val="18"/>
          <w:szCs w:val="18"/>
        </w:rPr>
        <w:t xml:space="preserve"> </w:t>
      </w:r>
      <w:r w:rsidRPr="00B80584">
        <w:rPr>
          <w:rFonts w:ascii="Cambria" w:eastAsia="Times New Roman" w:hAnsi="Cambria"/>
          <w:b/>
          <w:bCs/>
          <w:color w:val="222222"/>
          <w:sz w:val="18"/>
          <w:szCs w:val="18"/>
          <w:shd w:val="clear" w:color="auto" w:fill="FFFFFF"/>
        </w:rPr>
        <w:t>BSD licenses</w:t>
      </w:r>
      <w:r w:rsidRPr="00B80584">
        <w:rPr>
          <w:rFonts w:ascii="Cambria" w:eastAsia="Times New Roman" w:hAnsi="Cambria"/>
          <w:color w:val="222222"/>
          <w:sz w:val="18"/>
          <w:szCs w:val="18"/>
          <w:shd w:val="clear" w:color="auto" w:fill="FFFFFF"/>
        </w:rPr>
        <w:t> are a family of </w:t>
      </w:r>
      <w:r w:rsidRPr="00B80584">
        <w:rPr>
          <w:rFonts w:ascii="Cambria" w:eastAsia="Times New Roman" w:hAnsi="Cambria"/>
          <w:sz w:val="18"/>
          <w:szCs w:val="18"/>
          <w:shd w:val="clear" w:color="auto" w:fill="FFFFFF"/>
        </w:rPr>
        <w:t>permissive free software licenses</w:t>
      </w:r>
      <w:r w:rsidRPr="00B80584">
        <w:rPr>
          <w:rFonts w:ascii="Cambria" w:eastAsia="Times New Roman" w:hAnsi="Cambria"/>
          <w:color w:val="222222"/>
          <w:sz w:val="18"/>
          <w:szCs w:val="18"/>
          <w:shd w:val="clear" w:color="auto" w:fill="FFFFFF"/>
        </w:rPr>
        <w:t>, imposing minimal restrictions on the use and redistribution of covered software. This is in contrast to </w:t>
      </w:r>
      <w:r w:rsidRPr="00B80584">
        <w:rPr>
          <w:rFonts w:ascii="Cambria" w:eastAsia="Times New Roman" w:hAnsi="Cambria"/>
          <w:sz w:val="18"/>
          <w:szCs w:val="18"/>
          <w:shd w:val="clear" w:color="auto" w:fill="FFFFFF"/>
        </w:rPr>
        <w:t xml:space="preserve">copy left </w:t>
      </w:r>
      <w:r w:rsidRPr="00B80584">
        <w:rPr>
          <w:rFonts w:ascii="Cambria" w:eastAsia="Times New Roman" w:hAnsi="Cambria"/>
          <w:color w:val="222222"/>
          <w:sz w:val="18"/>
          <w:szCs w:val="18"/>
          <w:shd w:val="clear" w:color="auto" w:fill="FFFFFF"/>
        </w:rPr>
        <w:t>licenses, which have reciprocity </w:t>
      </w:r>
      <w:r w:rsidRPr="00B80584">
        <w:rPr>
          <w:rFonts w:ascii="Cambria" w:eastAsia="Times New Roman" w:hAnsi="Cambria"/>
          <w:sz w:val="18"/>
          <w:szCs w:val="18"/>
          <w:shd w:val="clear" w:color="auto" w:fill="FFFFFF"/>
        </w:rPr>
        <w:t>share-alike</w:t>
      </w:r>
      <w:r w:rsidRPr="00B80584">
        <w:rPr>
          <w:rFonts w:ascii="Cambria" w:eastAsia="Times New Roman" w:hAnsi="Cambria"/>
          <w:color w:val="222222"/>
          <w:sz w:val="18"/>
          <w:szCs w:val="18"/>
          <w:shd w:val="clear" w:color="auto" w:fill="FFFFFF"/>
        </w:rPr>
        <w:t> requirements. The original BSD license was used for its namesake, the </w:t>
      </w:r>
      <w:r w:rsidRPr="00B80584">
        <w:rPr>
          <w:rFonts w:ascii="Cambria" w:eastAsia="Times New Roman" w:hAnsi="Cambria"/>
          <w:sz w:val="18"/>
          <w:szCs w:val="18"/>
          <w:shd w:val="clear" w:color="auto" w:fill="FFFFFF"/>
        </w:rPr>
        <w:t>Berkeley Software Distribution</w:t>
      </w:r>
      <w:r w:rsidRPr="00B80584">
        <w:rPr>
          <w:rFonts w:ascii="Cambria" w:eastAsia="Times New Roman" w:hAnsi="Cambria"/>
          <w:color w:val="222222"/>
          <w:sz w:val="18"/>
          <w:szCs w:val="18"/>
          <w:shd w:val="clear" w:color="auto" w:fill="FFFFFF"/>
        </w:rPr>
        <w:t> (BSD), a </w:t>
      </w:r>
      <w:r w:rsidRPr="00B80584">
        <w:rPr>
          <w:rFonts w:ascii="Cambria" w:eastAsia="Times New Roman" w:hAnsi="Cambria"/>
          <w:sz w:val="18"/>
          <w:szCs w:val="18"/>
          <w:shd w:val="clear" w:color="auto" w:fill="FFFFFF"/>
        </w:rPr>
        <w:t>Unix-like</w:t>
      </w:r>
      <w:r w:rsidRPr="00B80584">
        <w:rPr>
          <w:rFonts w:ascii="Cambria" w:eastAsia="Times New Roman" w:hAnsi="Cambria"/>
          <w:color w:val="222222"/>
          <w:sz w:val="18"/>
          <w:szCs w:val="18"/>
          <w:shd w:val="clear" w:color="auto" w:fill="FFFFFF"/>
        </w:rPr>
        <w:t> </w:t>
      </w:r>
      <w:r w:rsidRPr="00B80584">
        <w:rPr>
          <w:rFonts w:ascii="Cambria" w:eastAsia="Times New Roman" w:hAnsi="Cambria"/>
          <w:sz w:val="18"/>
          <w:szCs w:val="18"/>
          <w:shd w:val="clear" w:color="auto" w:fill="FFFFFF"/>
        </w:rPr>
        <w:t>operating system</w:t>
      </w:r>
      <w:r w:rsidRPr="00B80584">
        <w:rPr>
          <w:rFonts w:ascii="Cambria" w:eastAsia="Times New Roman" w:hAnsi="Cambria"/>
          <w:color w:val="222222"/>
          <w:sz w:val="18"/>
          <w:szCs w:val="18"/>
          <w:shd w:val="clear" w:color="auto" w:fill="FFFFFF"/>
        </w:rPr>
        <w:t>.</w:t>
      </w:r>
    </w:p>
    <w:p w14:paraId="1DB31BE9" w14:textId="42046608" w:rsidR="00C5086C" w:rsidRDefault="00C508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827"/>
    <w:multiLevelType w:val="hybridMultilevel"/>
    <w:tmpl w:val="F69EC7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1287CC0"/>
    <w:multiLevelType w:val="hybridMultilevel"/>
    <w:tmpl w:val="05E458FE"/>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3592107"/>
    <w:multiLevelType w:val="hybridMultilevel"/>
    <w:tmpl w:val="D8AA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45746"/>
    <w:multiLevelType w:val="hybridMultilevel"/>
    <w:tmpl w:val="B76C1BDC"/>
    <w:lvl w:ilvl="0" w:tplc="04090003">
      <w:start w:val="1"/>
      <w:numFmt w:val="bullet"/>
      <w:lvlText w:val="o"/>
      <w:lvlJc w:val="left"/>
      <w:pPr>
        <w:ind w:left="2007" w:hanging="360"/>
      </w:pPr>
      <w:rPr>
        <w:rFonts w:ascii="Courier New" w:hAnsi="Courier New"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 w15:restartNumberingAfterBreak="0">
    <w:nsid w:val="09C46218"/>
    <w:multiLevelType w:val="hybridMultilevel"/>
    <w:tmpl w:val="771E353E"/>
    <w:lvl w:ilvl="0" w:tplc="D298B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B24805"/>
    <w:multiLevelType w:val="hybridMultilevel"/>
    <w:tmpl w:val="367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A0229"/>
    <w:multiLevelType w:val="hybridMultilevel"/>
    <w:tmpl w:val="0E9CDC3A"/>
    <w:lvl w:ilvl="0" w:tplc="04090001">
      <w:start w:val="1"/>
      <w:numFmt w:val="bullet"/>
      <w:lvlText w:val=""/>
      <w:lvlJc w:val="left"/>
      <w:pPr>
        <w:ind w:left="360" w:hanging="360"/>
      </w:pPr>
      <w:rPr>
        <w:rFonts w:ascii="Symbol" w:hAnsi="Symbol" w:hint="default"/>
        <w:b w:val="0"/>
        <w:i w:val="0"/>
        <w:sz w:val="22"/>
        <w:szCs w:val="22"/>
      </w:rPr>
    </w:lvl>
    <w:lvl w:ilvl="1" w:tplc="040A0019" w:tentative="1">
      <w:start w:val="1"/>
      <w:numFmt w:val="lowerLetter"/>
      <w:lvlText w:val="%2."/>
      <w:lvlJc w:val="left"/>
      <w:pPr>
        <w:ind w:left="1170" w:hanging="360"/>
      </w:pPr>
    </w:lvl>
    <w:lvl w:ilvl="2" w:tplc="040A001B">
      <w:start w:val="1"/>
      <w:numFmt w:val="lowerRoman"/>
      <w:lvlText w:val="%3."/>
      <w:lvlJc w:val="right"/>
      <w:pPr>
        <w:ind w:left="1890" w:hanging="180"/>
      </w:pPr>
    </w:lvl>
    <w:lvl w:ilvl="3" w:tplc="040A000F" w:tentative="1">
      <w:start w:val="1"/>
      <w:numFmt w:val="decimal"/>
      <w:lvlText w:val="%4."/>
      <w:lvlJc w:val="left"/>
      <w:pPr>
        <w:ind w:left="2610" w:hanging="360"/>
      </w:pPr>
    </w:lvl>
    <w:lvl w:ilvl="4" w:tplc="040A0019" w:tentative="1">
      <w:start w:val="1"/>
      <w:numFmt w:val="lowerLetter"/>
      <w:lvlText w:val="%5."/>
      <w:lvlJc w:val="left"/>
      <w:pPr>
        <w:ind w:left="3330" w:hanging="360"/>
      </w:pPr>
    </w:lvl>
    <w:lvl w:ilvl="5" w:tplc="040A001B" w:tentative="1">
      <w:start w:val="1"/>
      <w:numFmt w:val="lowerRoman"/>
      <w:lvlText w:val="%6."/>
      <w:lvlJc w:val="right"/>
      <w:pPr>
        <w:ind w:left="4050" w:hanging="180"/>
      </w:pPr>
    </w:lvl>
    <w:lvl w:ilvl="6" w:tplc="040A000F" w:tentative="1">
      <w:start w:val="1"/>
      <w:numFmt w:val="decimal"/>
      <w:lvlText w:val="%7."/>
      <w:lvlJc w:val="left"/>
      <w:pPr>
        <w:ind w:left="4770" w:hanging="360"/>
      </w:pPr>
    </w:lvl>
    <w:lvl w:ilvl="7" w:tplc="040A0019" w:tentative="1">
      <w:start w:val="1"/>
      <w:numFmt w:val="lowerLetter"/>
      <w:lvlText w:val="%8."/>
      <w:lvlJc w:val="left"/>
      <w:pPr>
        <w:ind w:left="5490" w:hanging="360"/>
      </w:pPr>
    </w:lvl>
    <w:lvl w:ilvl="8" w:tplc="040A001B" w:tentative="1">
      <w:start w:val="1"/>
      <w:numFmt w:val="lowerRoman"/>
      <w:lvlText w:val="%9."/>
      <w:lvlJc w:val="right"/>
      <w:pPr>
        <w:ind w:left="6210" w:hanging="180"/>
      </w:pPr>
    </w:lvl>
  </w:abstractNum>
  <w:abstractNum w:abstractNumId="7" w15:restartNumberingAfterBreak="0">
    <w:nsid w:val="0D5B1361"/>
    <w:multiLevelType w:val="hybridMultilevel"/>
    <w:tmpl w:val="483E0A1E"/>
    <w:lvl w:ilvl="0" w:tplc="04090001">
      <w:start w:val="1"/>
      <w:numFmt w:val="bullet"/>
      <w:lvlText w:val=""/>
      <w:lvlJc w:val="left"/>
      <w:pPr>
        <w:ind w:left="720" w:hanging="360"/>
      </w:pPr>
      <w:rPr>
        <w:rFonts w:ascii="Symbol" w:hAnsi="Symbol" w:hint="default"/>
        <w:b w:val="0"/>
        <w:i w:val="0"/>
        <w:sz w:val="22"/>
        <w:szCs w:val="22"/>
      </w:rPr>
    </w:lvl>
    <w:lvl w:ilvl="1" w:tplc="040A0019">
      <w:start w:val="1"/>
      <w:numFmt w:val="lowerLetter"/>
      <w:lvlText w:val="%2."/>
      <w:lvlJc w:val="left"/>
      <w:pPr>
        <w:ind w:left="1530" w:hanging="360"/>
      </w:pPr>
    </w:lvl>
    <w:lvl w:ilvl="2" w:tplc="040A001B">
      <w:start w:val="1"/>
      <w:numFmt w:val="lowerRoman"/>
      <w:lvlText w:val="%3."/>
      <w:lvlJc w:val="right"/>
      <w:pPr>
        <w:ind w:left="2250" w:hanging="180"/>
      </w:pPr>
    </w:lvl>
    <w:lvl w:ilvl="3" w:tplc="233C3C82">
      <w:start w:val="1"/>
      <w:numFmt w:val="lowerRoman"/>
      <w:lvlText w:val="(%4)"/>
      <w:lvlJc w:val="left"/>
      <w:pPr>
        <w:ind w:left="3330" w:hanging="720"/>
      </w:pPr>
      <w:rPr>
        <w:rFonts w:hint="default"/>
      </w:rPr>
    </w:lvl>
    <w:lvl w:ilvl="4" w:tplc="040A0019" w:tentative="1">
      <w:start w:val="1"/>
      <w:numFmt w:val="lowerLetter"/>
      <w:lvlText w:val="%5."/>
      <w:lvlJc w:val="left"/>
      <w:pPr>
        <w:ind w:left="3690" w:hanging="360"/>
      </w:pPr>
    </w:lvl>
    <w:lvl w:ilvl="5" w:tplc="040A001B" w:tentative="1">
      <w:start w:val="1"/>
      <w:numFmt w:val="lowerRoman"/>
      <w:lvlText w:val="%6."/>
      <w:lvlJc w:val="right"/>
      <w:pPr>
        <w:ind w:left="4410" w:hanging="180"/>
      </w:pPr>
    </w:lvl>
    <w:lvl w:ilvl="6" w:tplc="040A000F" w:tentative="1">
      <w:start w:val="1"/>
      <w:numFmt w:val="decimal"/>
      <w:lvlText w:val="%7."/>
      <w:lvlJc w:val="left"/>
      <w:pPr>
        <w:ind w:left="5130" w:hanging="360"/>
      </w:pPr>
    </w:lvl>
    <w:lvl w:ilvl="7" w:tplc="040A0019" w:tentative="1">
      <w:start w:val="1"/>
      <w:numFmt w:val="lowerLetter"/>
      <w:lvlText w:val="%8."/>
      <w:lvlJc w:val="left"/>
      <w:pPr>
        <w:ind w:left="5850" w:hanging="360"/>
      </w:pPr>
    </w:lvl>
    <w:lvl w:ilvl="8" w:tplc="040A001B" w:tentative="1">
      <w:start w:val="1"/>
      <w:numFmt w:val="lowerRoman"/>
      <w:lvlText w:val="%9."/>
      <w:lvlJc w:val="right"/>
      <w:pPr>
        <w:ind w:left="6570" w:hanging="180"/>
      </w:pPr>
    </w:lvl>
  </w:abstractNum>
  <w:abstractNum w:abstractNumId="8" w15:restartNumberingAfterBreak="0">
    <w:nsid w:val="12BD1A80"/>
    <w:multiLevelType w:val="multilevel"/>
    <w:tmpl w:val="F586A5B4"/>
    <w:lvl w:ilvl="0">
      <w:start w:val="1"/>
      <w:numFmt w:val="bullet"/>
      <w:pStyle w:val="BasicBullet"/>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82C0FCE"/>
    <w:multiLevelType w:val="hybridMultilevel"/>
    <w:tmpl w:val="22FECA52"/>
    <w:lvl w:ilvl="0" w:tplc="04090001">
      <w:start w:val="1"/>
      <w:numFmt w:val="bullet"/>
      <w:lvlText w:val=""/>
      <w:lvlJc w:val="left"/>
      <w:pPr>
        <w:ind w:left="360" w:hanging="360"/>
      </w:pPr>
      <w:rPr>
        <w:rFonts w:ascii="Symbol" w:hAnsi="Symbol" w:hint="default"/>
        <w:b w:val="0"/>
        <w:i w:val="0"/>
        <w:sz w:val="22"/>
        <w:szCs w:val="22"/>
      </w:rPr>
    </w:lvl>
    <w:lvl w:ilvl="1" w:tplc="040A0019">
      <w:start w:val="1"/>
      <w:numFmt w:val="lowerLetter"/>
      <w:lvlText w:val="%2."/>
      <w:lvlJc w:val="left"/>
      <w:pPr>
        <w:ind w:left="1170" w:hanging="360"/>
      </w:pPr>
    </w:lvl>
    <w:lvl w:ilvl="2" w:tplc="040A001B">
      <w:start w:val="1"/>
      <w:numFmt w:val="lowerRoman"/>
      <w:lvlText w:val="%3."/>
      <w:lvlJc w:val="right"/>
      <w:pPr>
        <w:ind w:left="1890" w:hanging="180"/>
      </w:pPr>
    </w:lvl>
    <w:lvl w:ilvl="3" w:tplc="233C3C82">
      <w:start w:val="1"/>
      <w:numFmt w:val="lowerRoman"/>
      <w:lvlText w:val="(%4)"/>
      <w:lvlJc w:val="left"/>
      <w:pPr>
        <w:ind w:left="2970" w:hanging="720"/>
      </w:pPr>
      <w:rPr>
        <w:rFonts w:hint="default"/>
      </w:rPr>
    </w:lvl>
    <w:lvl w:ilvl="4" w:tplc="040A0019" w:tentative="1">
      <w:start w:val="1"/>
      <w:numFmt w:val="lowerLetter"/>
      <w:lvlText w:val="%5."/>
      <w:lvlJc w:val="left"/>
      <w:pPr>
        <w:ind w:left="3330" w:hanging="360"/>
      </w:pPr>
    </w:lvl>
    <w:lvl w:ilvl="5" w:tplc="040A001B" w:tentative="1">
      <w:start w:val="1"/>
      <w:numFmt w:val="lowerRoman"/>
      <w:lvlText w:val="%6."/>
      <w:lvlJc w:val="right"/>
      <w:pPr>
        <w:ind w:left="4050" w:hanging="180"/>
      </w:pPr>
    </w:lvl>
    <w:lvl w:ilvl="6" w:tplc="040A000F" w:tentative="1">
      <w:start w:val="1"/>
      <w:numFmt w:val="decimal"/>
      <w:lvlText w:val="%7."/>
      <w:lvlJc w:val="left"/>
      <w:pPr>
        <w:ind w:left="4770" w:hanging="360"/>
      </w:pPr>
    </w:lvl>
    <w:lvl w:ilvl="7" w:tplc="040A0019" w:tentative="1">
      <w:start w:val="1"/>
      <w:numFmt w:val="lowerLetter"/>
      <w:lvlText w:val="%8."/>
      <w:lvlJc w:val="left"/>
      <w:pPr>
        <w:ind w:left="5490" w:hanging="360"/>
      </w:pPr>
    </w:lvl>
    <w:lvl w:ilvl="8" w:tplc="040A001B" w:tentative="1">
      <w:start w:val="1"/>
      <w:numFmt w:val="lowerRoman"/>
      <w:lvlText w:val="%9."/>
      <w:lvlJc w:val="right"/>
      <w:pPr>
        <w:ind w:left="6210" w:hanging="180"/>
      </w:pPr>
    </w:lvl>
  </w:abstractNum>
  <w:abstractNum w:abstractNumId="10" w15:restartNumberingAfterBreak="0">
    <w:nsid w:val="182F7422"/>
    <w:multiLevelType w:val="hybridMultilevel"/>
    <w:tmpl w:val="13FAB6C4"/>
    <w:lvl w:ilvl="0" w:tplc="455C3100">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97D79CB"/>
    <w:multiLevelType w:val="hybridMultilevel"/>
    <w:tmpl w:val="A1BC534E"/>
    <w:lvl w:ilvl="0" w:tplc="DE82CAC2">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DE5A3D"/>
    <w:multiLevelType w:val="hybridMultilevel"/>
    <w:tmpl w:val="B74EA3F6"/>
    <w:lvl w:ilvl="0" w:tplc="8DD6D00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87F33"/>
    <w:multiLevelType w:val="hybridMultilevel"/>
    <w:tmpl w:val="5B1EF582"/>
    <w:lvl w:ilvl="0" w:tplc="04090001">
      <w:start w:val="1"/>
      <w:numFmt w:val="bullet"/>
      <w:lvlText w:val=""/>
      <w:lvlJc w:val="left"/>
      <w:pPr>
        <w:ind w:left="720" w:hanging="360"/>
      </w:pPr>
      <w:rPr>
        <w:rFonts w:ascii="Symbol" w:hAnsi="Symbol" w:hint="default"/>
        <w:b w:val="0"/>
        <w:i w:val="0"/>
        <w:sz w:val="22"/>
        <w:szCs w:val="22"/>
      </w:rPr>
    </w:lvl>
    <w:lvl w:ilvl="1" w:tplc="040A0019" w:tentative="1">
      <w:start w:val="1"/>
      <w:numFmt w:val="lowerLetter"/>
      <w:lvlText w:val="%2."/>
      <w:lvlJc w:val="left"/>
      <w:pPr>
        <w:ind w:left="1530" w:hanging="360"/>
      </w:pPr>
    </w:lvl>
    <w:lvl w:ilvl="2" w:tplc="040A001B">
      <w:start w:val="1"/>
      <w:numFmt w:val="lowerRoman"/>
      <w:lvlText w:val="%3."/>
      <w:lvlJc w:val="right"/>
      <w:pPr>
        <w:ind w:left="2250" w:hanging="180"/>
      </w:pPr>
    </w:lvl>
    <w:lvl w:ilvl="3" w:tplc="040A000F" w:tentative="1">
      <w:start w:val="1"/>
      <w:numFmt w:val="decimal"/>
      <w:lvlText w:val="%4."/>
      <w:lvlJc w:val="left"/>
      <w:pPr>
        <w:ind w:left="2970" w:hanging="360"/>
      </w:pPr>
    </w:lvl>
    <w:lvl w:ilvl="4" w:tplc="040A0019" w:tentative="1">
      <w:start w:val="1"/>
      <w:numFmt w:val="lowerLetter"/>
      <w:lvlText w:val="%5."/>
      <w:lvlJc w:val="left"/>
      <w:pPr>
        <w:ind w:left="3690" w:hanging="360"/>
      </w:pPr>
    </w:lvl>
    <w:lvl w:ilvl="5" w:tplc="040A001B" w:tentative="1">
      <w:start w:val="1"/>
      <w:numFmt w:val="lowerRoman"/>
      <w:lvlText w:val="%6."/>
      <w:lvlJc w:val="right"/>
      <w:pPr>
        <w:ind w:left="4410" w:hanging="180"/>
      </w:pPr>
    </w:lvl>
    <w:lvl w:ilvl="6" w:tplc="040A000F" w:tentative="1">
      <w:start w:val="1"/>
      <w:numFmt w:val="decimal"/>
      <w:lvlText w:val="%7."/>
      <w:lvlJc w:val="left"/>
      <w:pPr>
        <w:ind w:left="5130" w:hanging="360"/>
      </w:pPr>
    </w:lvl>
    <w:lvl w:ilvl="7" w:tplc="040A0019" w:tentative="1">
      <w:start w:val="1"/>
      <w:numFmt w:val="lowerLetter"/>
      <w:lvlText w:val="%8."/>
      <w:lvlJc w:val="left"/>
      <w:pPr>
        <w:ind w:left="5850" w:hanging="360"/>
      </w:pPr>
    </w:lvl>
    <w:lvl w:ilvl="8" w:tplc="040A001B" w:tentative="1">
      <w:start w:val="1"/>
      <w:numFmt w:val="lowerRoman"/>
      <w:lvlText w:val="%9."/>
      <w:lvlJc w:val="right"/>
      <w:pPr>
        <w:ind w:left="6570" w:hanging="180"/>
      </w:pPr>
    </w:lvl>
  </w:abstractNum>
  <w:abstractNum w:abstractNumId="14" w15:restartNumberingAfterBreak="0">
    <w:nsid w:val="213A6A1E"/>
    <w:multiLevelType w:val="hybridMultilevel"/>
    <w:tmpl w:val="8BCEC35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24C7FD2"/>
    <w:multiLevelType w:val="hybridMultilevel"/>
    <w:tmpl w:val="D71E4BEC"/>
    <w:lvl w:ilvl="0" w:tplc="04090001">
      <w:start w:val="1"/>
      <w:numFmt w:val="bullet"/>
      <w:lvlText w:val=""/>
      <w:lvlJc w:val="left"/>
      <w:pPr>
        <w:ind w:left="720" w:hanging="360"/>
      </w:pPr>
      <w:rPr>
        <w:rFonts w:ascii="Symbol" w:hAnsi="Symbol" w:hint="default"/>
        <w:b w:val="0"/>
        <w:i w:val="0"/>
        <w:sz w:val="22"/>
        <w:szCs w:val="22"/>
      </w:rPr>
    </w:lvl>
    <w:lvl w:ilvl="1" w:tplc="040A0019">
      <w:start w:val="1"/>
      <w:numFmt w:val="lowerLetter"/>
      <w:lvlText w:val="%2."/>
      <w:lvlJc w:val="left"/>
      <w:pPr>
        <w:ind w:left="1530" w:hanging="360"/>
      </w:pPr>
    </w:lvl>
    <w:lvl w:ilvl="2" w:tplc="040A001B">
      <w:start w:val="1"/>
      <w:numFmt w:val="lowerRoman"/>
      <w:lvlText w:val="%3."/>
      <w:lvlJc w:val="right"/>
      <w:pPr>
        <w:ind w:left="2250" w:hanging="180"/>
      </w:pPr>
    </w:lvl>
    <w:lvl w:ilvl="3" w:tplc="233C3C82">
      <w:start w:val="1"/>
      <w:numFmt w:val="lowerRoman"/>
      <w:lvlText w:val="(%4)"/>
      <w:lvlJc w:val="left"/>
      <w:pPr>
        <w:ind w:left="3330" w:hanging="720"/>
      </w:pPr>
      <w:rPr>
        <w:rFonts w:hint="default"/>
      </w:rPr>
    </w:lvl>
    <w:lvl w:ilvl="4" w:tplc="040A0019" w:tentative="1">
      <w:start w:val="1"/>
      <w:numFmt w:val="lowerLetter"/>
      <w:lvlText w:val="%5."/>
      <w:lvlJc w:val="left"/>
      <w:pPr>
        <w:ind w:left="3690" w:hanging="360"/>
      </w:pPr>
    </w:lvl>
    <w:lvl w:ilvl="5" w:tplc="040A001B" w:tentative="1">
      <w:start w:val="1"/>
      <w:numFmt w:val="lowerRoman"/>
      <w:lvlText w:val="%6."/>
      <w:lvlJc w:val="right"/>
      <w:pPr>
        <w:ind w:left="4410" w:hanging="180"/>
      </w:pPr>
    </w:lvl>
    <w:lvl w:ilvl="6" w:tplc="040A000F" w:tentative="1">
      <w:start w:val="1"/>
      <w:numFmt w:val="decimal"/>
      <w:lvlText w:val="%7."/>
      <w:lvlJc w:val="left"/>
      <w:pPr>
        <w:ind w:left="5130" w:hanging="360"/>
      </w:pPr>
    </w:lvl>
    <w:lvl w:ilvl="7" w:tplc="040A0019" w:tentative="1">
      <w:start w:val="1"/>
      <w:numFmt w:val="lowerLetter"/>
      <w:lvlText w:val="%8."/>
      <w:lvlJc w:val="left"/>
      <w:pPr>
        <w:ind w:left="5850" w:hanging="360"/>
      </w:pPr>
    </w:lvl>
    <w:lvl w:ilvl="8" w:tplc="040A001B" w:tentative="1">
      <w:start w:val="1"/>
      <w:numFmt w:val="lowerRoman"/>
      <w:lvlText w:val="%9."/>
      <w:lvlJc w:val="right"/>
      <w:pPr>
        <w:ind w:left="6570" w:hanging="180"/>
      </w:pPr>
    </w:lvl>
  </w:abstractNum>
  <w:abstractNum w:abstractNumId="16" w15:restartNumberingAfterBreak="0">
    <w:nsid w:val="229F648E"/>
    <w:multiLevelType w:val="hybridMultilevel"/>
    <w:tmpl w:val="F06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32144"/>
    <w:multiLevelType w:val="hybridMultilevel"/>
    <w:tmpl w:val="A7420018"/>
    <w:lvl w:ilvl="0" w:tplc="04090001">
      <w:start w:val="1"/>
      <w:numFmt w:val="bullet"/>
      <w:lvlText w:val=""/>
      <w:lvlJc w:val="left"/>
      <w:pPr>
        <w:ind w:left="720" w:hanging="360"/>
      </w:pPr>
      <w:rPr>
        <w:rFonts w:ascii="Symbol" w:hAnsi="Symbol" w:hint="default"/>
        <w:b w:val="0"/>
        <w:i w:val="0"/>
        <w:sz w:val="22"/>
        <w:szCs w:val="22"/>
      </w:rPr>
    </w:lvl>
    <w:lvl w:ilvl="1" w:tplc="040A0019">
      <w:start w:val="1"/>
      <w:numFmt w:val="lowerLetter"/>
      <w:lvlText w:val="%2."/>
      <w:lvlJc w:val="left"/>
      <w:pPr>
        <w:ind w:left="1530" w:hanging="360"/>
      </w:pPr>
    </w:lvl>
    <w:lvl w:ilvl="2" w:tplc="040A001B">
      <w:start w:val="1"/>
      <w:numFmt w:val="lowerRoman"/>
      <w:lvlText w:val="%3."/>
      <w:lvlJc w:val="right"/>
      <w:pPr>
        <w:ind w:left="2250" w:hanging="180"/>
      </w:pPr>
    </w:lvl>
    <w:lvl w:ilvl="3" w:tplc="233C3C82">
      <w:start w:val="1"/>
      <w:numFmt w:val="lowerRoman"/>
      <w:lvlText w:val="(%4)"/>
      <w:lvlJc w:val="left"/>
      <w:pPr>
        <w:ind w:left="3330" w:hanging="720"/>
      </w:pPr>
      <w:rPr>
        <w:rFonts w:hint="default"/>
      </w:rPr>
    </w:lvl>
    <w:lvl w:ilvl="4" w:tplc="040A0019" w:tentative="1">
      <w:start w:val="1"/>
      <w:numFmt w:val="lowerLetter"/>
      <w:lvlText w:val="%5."/>
      <w:lvlJc w:val="left"/>
      <w:pPr>
        <w:ind w:left="3690" w:hanging="360"/>
      </w:pPr>
    </w:lvl>
    <w:lvl w:ilvl="5" w:tplc="040A001B" w:tentative="1">
      <w:start w:val="1"/>
      <w:numFmt w:val="lowerRoman"/>
      <w:lvlText w:val="%6."/>
      <w:lvlJc w:val="right"/>
      <w:pPr>
        <w:ind w:left="4410" w:hanging="180"/>
      </w:pPr>
    </w:lvl>
    <w:lvl w:ilvl="6" w:tplc="040A000F" w:tentative="1">
      <w:start w:val="1"/>
      <w:numFmt w:val="decimal"/>
      <w:lvlText w:val="%7."/>
      <w:lvlJc w:val="left"/>
      <w:pPr>
        <w:ind w:left="5130" w:hanging="360"/>
      </w:pPr>
    </w:lvl>
    <w:lvl w:ilvl="7" w:tplc="040A0019" w:tentative="1">
      <w:start w:val="1"/>
      <w:numFmt w:val="lowerLetter"/>
      <w:lvlText w:val="%8."/>
      <w:lvlJc w:val="left"/>
      <w:pPr>
        <w:ind w:left="5850" w:hanging="360"/>
      </w:pPr>
    </w:lvl>
    <w:lvl w:ilvl="8" w:tplc="040A001B" w:tentative="1">
      <w:start w:val="1"/>
      <w:numFmt w:val="lowerRoman"/>
      <w:lvlText w:val="%9."/>
      <w:lvlJc w:val="right"/>
      <w:pPr>
        <w:ind w:left="6570" w:hanging="180"/>
      </w:pPr>
    </w:lvl>
  </w:abstractNum>
  <w:abstractNum w:abstractNumId="18" w15:restartNumberingAfterBreak="0">
    <w:nsid w:val="29D2104A"/>
    <w:multiLevelType w:val="hybridMultilevel"/>
    <w:tmpl w:val="12767EDE"/>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01A98"/>
    <w:multiLevelType w:val="hybridMultilevel"/>
    <w:tmpl w:val="EB1650C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CA030C3"/>
    <w:multiLevelType w:val="hybridMultilevel"/>
    <w:tmpl w:val="AB64D1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42979"/>
    <w:multiLevelType w:val="hybridMultilevel"/>
    <w:tmpl w:val="629C6A90"/>
    <w:lvl w:ilvl="0" w:tplc="E4AE8402">
      <w:numFmt w:val="bullet"/>
      <w:lvlText w:val="•"/>
      <w:lvlJc w:val="left"/>
      <w:pPr>
        <w:ind w:left="720" w:hanging="360"/>
      </w:pPr>
      <w:rPr>
        <w:rFonts w:ascii="ñ_… ˛" w:eastAsiaTheme="minorEastAsia" w:hAnsi="ñ_… ˛" w:cs="ñ_… ˛"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80724"/>
    <w:multiLevelType w:val="hybridMultilevel"/>
    <w:tmpl w:val="CE647B92"/>
    <w:lvl w:ilvl="0" w:tplc="0CC8A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061B46"/>
    <w:multiLevelType w:val="hybridMultilevel"/>
    <w:tmpl w:val="0B10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D14F4"/>
    <w:multiLevelType w:val="hybridMultilevel"/>
    <w:tmpl w:val="F600F8D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351B039D"/>
    <w:multiLevelType w:val="hybridMultilevel"/>
    <w:tmpl w:val="992CD92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3FC0609D"/>
    <w:multiLevelType w:val="hybridMultilevel"/>
    <w:tmpl w:val="5F1A01F2"/>
    <w:lvl w:ilvl="0" w:tplc="04090001">
      <w:start w:val="1"/>
      <w:numFmt w:val="bullet"/>
      <w:lvlText w:val=""/>
      <w:lvlJc w:val="left"/>
      <w:pPr>
        <w:ind w:left="720" w:hanging="360"/>
      </w:pPr>
      <w:rPr>
        <w:rFonts w:ascii="Symbol" w:hAnsi="Symbol" w:hint="default"/>
        <w:b w:val="0"/>
        <w:i w:val="0"/>
        <w:sz w:val="22"/>
        <w:szCs w:val="22"/>
      </w:rPr>
    </w:lvl>
    <w:lvl w:ilvl="1" w:tplc="040A0019">
      <w:start w:val="1"/>
      <w:numFmt w:val="lowerLetter"/>
      <w:lvlText w:val="%2."/>
      <w:lvlJc w:val="left"/>
      <w:pPr>
        <w:ind w:left="1530" w:hanging="360"/>
      </w:pPr>
    </w:lvl>
    <w:lvl w:ilvl="2" w:tplc="040A001B">
      <w:start w:val="1"/>
      <w:numFmt w:val="lowerRoman"/>
      <w:lvlText w:val="%3."/>
      <w:lvlJc w:val="right"/>
      <w:pPr>
        <w:ind w:left="2250" w:hanging="180"/>
      </w:pPr>
    </w:lvl>
    <w:lvl w:ilvl="3" w:tplc="233C3C82">
      <w:start w:val="1"/>
      <w:numFmt w:val="lowerRoman"/>
      <w:lvlText w:val="(%4)"/>
      <w:lvlJc w:val="left"/>
      <w:pPr>
        <w:ind w:left="3330" w:hanging="720"/>
      </w:pPr>
      <w:rPr>
        <w:rFonts w:hint="default"/>
      </w:rPr>
    </w:lvl>
    <w:lvl w:ilvl="4" w:tplc="040A0019" w:tentative="1">
      <w:start w:val="1"/>
      <w:numFmt w:val="lowerLetter"/>
      <w:lvlText w:val="%5."/>
      <w:lvlJc w:val="left"/>
      <w:pPr>
        <w:ind w:left="3690" w:hanging="360"/>
      </w:pPr>
    </w:lvl>
    <w:lvl w:ilvl="5" w:tplc="040A001B" w:tentative="1">
      <w:start w:val="1"/>
      <w:numFmt w:val="lowerRoman"/>
      <w:lvlText w:val="%6."/>
      <w:lvlJc w:val="right"/>
      <w:pPr>
        <w:ind w:left="4410" w:hanging="180"/>
      </w:pPr>
    </w:lvl>
    <w:lvl w:ilvl="6" w:tplc="040A000F" w:tentative="1">
      <w:start w:val="1"/>
      <w:numFmt w:val="decimal"/>
      <w:lvlText w:val="%7."/>
      <w:lvlJc w:val="left"/>
      <w:pPr>
        <w:ind w:left="5130" w:hanging="360"/>
      </w:pPr>
    </w:lvl>
    <w:lvl w:ilvl="7" w:tplc="040A0019" w:tentative="1">
      <w:start w:val="1"/>
      <w:numFmt w:val="lowerLetter"/>
      <w:lvlText w:val="%8."/>
      <w:lvlJc w:val="left"/>
      <w:pPr>
        <w:ind w:left="5850" w:hanging="360"/>
      </w:pPr>
    </w:lvl>
    <w:lvl w:ilvl="8" w:tplc="040A001B" w:tentative="1">
      <w:start w:val="1"/>
      <w:numFmt w:val="lowerRoman"/>
      <w:lvlText w:val="%9."/>
      <w:lvlJc w:val="right"/>
      <w:pPr>
        <w:ind w:left="6570" w:hanging="180"/>
      </w:pPr>
    </w:lvl>
  </w:abstractNum>
  <w:abstractNum w:abstractNumId="27" w15:restartNumberingAfterBreak="0">
    <w:nsid w:val="40400DBD"/>
    <w:multiLevelType w:val="hybridMultilevel"/>
    <w:tmpl w:val="419C8CB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11618A9"/>
    <w:multiLevelType w:val="hybridMultilevel"/>
    <w:tmpl w:val="889EA8C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41DC5531"/>
    <w:multiLevelType w:val="hybridMultilevel"/>
    <w:tmpl w:val="DEC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4215A9"/>
    <w:multiLevelType w:val="hybridMultilevel"/>
    <w:tmpl w:val="42869C46"/>
    <w:lvl w:ilvl="0" w:tplc="04090001">
      <w:start w:val="1"/>
      <w:numFmt w:val="bullet"/>
      <w:lvlText w:val=""/>
      <w:lvlJc w:val="left"/>
      <w:pPr>
        <w:ind w:left="720" w:hanging="360"/>
      </w:pPr>
      <w:rPr>
        <w:rFonts w:ascii="Symbol" w:hAnsi="Symbol" w:hint="default"/>
        <w:b w:val="0"/>
        <w:i w:val="0"/>
        <w:sz w:val="22"/>
        <w:szCs w:val="22"/>
      </w:rPr>
    </w:lvl>
    <w:lvl w:ilvl="1" w:tplc="040A0019">
      <w:start w:val="1"/>
      <w:numFmt w:val="lowerLetter"/>
      <w:lvlText w:val="%2."/>
      <w:lvlJc w:val="left"/>
      <w:pPr>
        <w:ind w:left="1530" w:hanging="360"/>
      </w:pPr>
    </w:lvl>
    <w:lvl w:ilvl="2" w:tplc="040A001B">
      <w:start w:val="1"/>
      <w:numFmt w:val="lowerRoman"/>
      <w:lvlText w:val="%3."/>
      <w:lvlJc w:val="right"/>
      <w:pPr>
        <w:ind w:left="2250" w:hanging="180"/>
      </w:pPr>
    </w:lvl>
    <w:lvl w:ilvl="3" w:tplc="040A000F" w:tentative="1">
      <w:start w:val="1"/>
      <w:numFmt w:val="decimal"/>
      <w:lvlText w:val="%4."/>
      <w:lvlJc w:val="left"/>
      <w:pPr>
        <w:ind w:left="2970" w:hanging="360"/>
      </w:pPr>
    </w:lvl>
    <w:lvl w:ilvl="4" w:tplc="040A0019" w:tentative="1">
      <w:start w:val="1"/>
      <w:numFmt w:val="lowerLetter"/>
      <w:lvlText w:val="%5."/>
      <w:lvlJc w:val="left"/>
      <w:pPr>
        <w:ind w:left="3690" w:hanging="360"/>
      </w:pPr>
    </w:lvl>
    <w:lvl w:ilvl="5" w:tplc="040A001B" w:tentative="1">
      <w:start w:val="1"/>
      <w:numFmt w:val="lowerRoman"/>
      <w:lvlText w:val="%6."/>
      <w:lvlJc w:val="right"/>
      <w:pPr>
        <w:ind w:left="4410" w:hanging="180"/>
      </w:pPr>
    </w:lvl>
    <w:lvl w:ilvl="6" w:tplc="040A000F" w:tentative="1">
      <w:start w:val="1"/>
      <w:numFmt w:val="decimal"/>
      <w:lvlText w:val="%7."/>
      <w:lvlJc w:val="left"/>
      <w:pPr>
        <w:ind w:left="5130" w:hanging="360"/>
      </w:pPr>
    </w:lvl>
    <w:lvl w:ilvl="7" w:tplc="040A0019" w:tentative="1">
      <w:start w:val="1"/>
      <w:numFmt w:val="lowerLetter"/>
      <w:lvlText w:val="%8."/>
      <w:lvlJc w:val="left"/>
      <w:pPr>
        <w:ind w:left="5850" w:hanging="360"/>
      </w:pPr>
    </w:lvl>
    <w:lvl w:ilvl="8" w:tplc="040A001B" w:tentative="1">
      <w:start w:val="1"/>
      <w:numFmt w:val="lowerRoman"/>
      <w:lvlText w:val="%9."/>
      <w:lvlJc w:val="right"/>
      <w:pPr>
        <w:ind w:left="6570" w:hanging="180"/>
      </w:pPr>
    </w:lvl>
  </w:abstractNum>
  <w:abstractNum w:abstractNumId="31" w15:restartNumberingAfterBreak="0">
    <w:nsid w:val="43C3581C"/>
    <w:multiLevelType w:val="hybridMultilevel"/>
    <w:tmpl w:val="6ABC1B48"/>
    <w:lvl w:ilvl="0" w:tplc="A28C746A">
      <w:start w:val="10"/>
      <w:numFmt w:val="bullet"/>
      <w:lvlText w:val="•"/>
      <w:lvlJc w:val="left"/>
      <w:pPr>
        <w:ind w:left="780" w:hanging="360"/>
      </w:pPr>
      <w:rPr>
        <w:rFonts w:ascii="Cambria" w:eastAsiaTheme="majorEastAsia" w:hAnsi="Cambria"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48E3609"/>
    <w:multiLevelType w:val="hybridMultilevel"/>
    <w:tmpl w:val="6C8A8580"/>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804731F"/>
    <w:multiLevelType w:val="hybridMultilevel"/>
    <w:tmpl w:val="0D4C6CFC"/>
    <w:lvl w:ilvl="0" w:tplc="8C6EDBCC">
      <w:start w:val="1"/>
      <w:numFmt w:val="lowerLetter"/>
      <w:lvlText w:val="%1."/>
      <w:lvlJc w:val="left"/>
      <w:pPr>
        <w:ind w:left="720" w:hanging="360"/>
      </w:pPr>
      <w:rPr>
        <w:rFonts w:cs="Times New Roman"/>
        <w:b w:val="0"/>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4" w15:restartNumberingAfterBreak="0">
    <w:nsid w:val="4B7B0575"/>
    <w:multiLevelType w:val="hybridMultilevel"/>
    <w:tmpl w:val="021C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16281"/>
    <w:multiLevelType w:val="hybridMultilevel"/>
    <w:tmpl w:val="8D2405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4DBD06C3"/>
    <w:multiLevelType w:val="hybridMultilevel"/>
    <w:tmpl w:val="21BA61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7" w15:restartNumberingAfterBreak="0">
    <w:nsid w:val="524A1EAB"/>
    <w:multiLevelType w:val="hybridMultilevel"/>
    <w:tmpl w:val="8572ED4A"/>
    <w:lvl w:ilvl="0" w:tplc="A28C746A">
      <w:start w:val="10"/>
      <w:numFmt w:val="bullet"/>
      <w:lvlText w:val="•"/>
      <w:lvlJc w:val="left"/>
      <w:pPr>
        <w:ind w:left="780" w:hanging="360"/>
      </w:pPr>
      <w:rPr>
        <w:rFonts w:ascii="Cambria" w:eastAsiaTheme="majorEastAs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FA7593"/>
    <w:multiLevelType w:val="hybridMultilevel"/>
    <w:tmpl w:val="C2F0EC36"/>
    <w:lvl w:ilvl="0" w:tplc="A28C746A">
      <w:start w:val="10"/>
      <w:numFmt w:val="bullet"/>
      <w:lvlText w:val="•"/>
      <w:lvlJc w:val="left"/>
      <w:pPr>
        <w:ind w:left="780" w:hanging="360"/>
      </w:pPr>
      <w:rPr>
        <w:rFonts w:ascii="Cambria" w:eastAsiaTheme="majorEastAsia" w:hAnsi="Cambria"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5303728B"/>
    <w:multiLevelType w:val="hybridMultilevel"/>
    <w:tmpl w:val="F96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5324D2"/>
    <w:multiLevelType w:val="hybridMultilevel"/>
    <w:tmpl w:val="67AC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C67D10"/>
    <w:multiLevelType w:val="hybridMultilevel"/>
    <w:tmpl w:val="22FA5A4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5A5F4419"/>
    <w:multiLevelType w:val="hybridMultilevel"/>
    <w:tmpl w:val="A02A012E"/>
    <w:lvl w:ilvl="0" w:tplc="413C0918">
      <w:start w:val="1"/>
      <w:numFmt w:val="decimal"/>
      <w:lvlText w:val="%1."/>
      <w:lvlJc w:val="left"/>
      <w:pPr>
        <w:ind w:left="360" w:hanging="360"/>
      </w:pPr>
      <w:rPr>
        <w:rFonts w:ascii="Cambria" w:eastAsiaTheme="minorEastAsia" w:hAnsi="Cambria" w:cstheme="minorBidi" w:hint="default"/>
        <w:b w:val="0"/>
        <w:i w:val="0"/>
        <w:sz w:val="22"/>
        <w:szCs w:val="22"/>
      </w:rPr>
    </w:lvl>
    <w:lvl w:ilvl="1" w:tplc="040A0019">
      <w:start w:val="1"/>
      <w:numFmt w:val="lowerLetter"/>
      <w:lvlText w:val="%2."/>
      <w:lvlJc w:val="left"/>
      <w:pPr>
        <w:ind w:left="1170" w:hanging="360"/>
      </w:pPr>
    </w:lvl>
    <w:lvl w:ilvl="2" w:tplc="040A001B">
      <w:start w:val="1"/>
      <w:numFmt w:val="lowerRoman"/>
      <w:lvlText w:val="%3."/>
      <w:lvlJc w:val="right"/>
      <w:pPr>
        <w:ind w:left="1890" w:hanging="180"/>
      </w:pPr>
    </w:lvl>
    <w:lvl w:ilvl="3" w:tplc="233C3C82">
      <w:start w:val="1"/>
      <w:numFmt w:val="lowerRoman"/>
      <w:lvlText w:val="(%4)"/>
      <w:lvlJc w:val="left"/>
      <w:pPr>
        <w:ind w:left="2970" w:hanging="720"/>
      </w:pPr>
      <w:rPr>
        <w:rFonts w:hint="default"/>
      </w:rPr>
    </w:lvl>
    <w:lvl w:ilvl="4" w:tplc="040A0019" w:tentative="1">
      <w:start w:val="1"/>
      <w:numFmt w:val="lowerLetter"/>
      <w:lvlText w:val="%5."/>
      <w:lvlJc w:val="left"/>
      <w:pPr>
        <w:ind w:left="3330" w:hanging="360"/>
      </w:pPr>
    </w:lvl>
    <w:lvl w:ilvl="5" w:tplc="040A001B" w:tentative="1">
      <w:start w:val="1"/>
      <w:numFmt w:val="lowerRoman"/>
      <w:lvlText w:val="%6."/>
      <w:lvlJc w:val="right"/>
      <w:pPr>
        <w:ind w:left="4050" w:hanging="180"/>
      </w:pPr>
    </w:lvl>
    <w:lvl w:ilvl="6" w:tplc="040A000F" w:tentative="1">
      <w:start w:val="1"/>
      <w:numFmt w:val="decimal"/>
      <w:lvlText w:val="%7."/>
      <w:lvlJc w:val="left"/>
      <w:pPr>
        <w:ind w:left="4770" w:hanging="360"/>
      </w:pPr>
    </w:lvl>
    <w:lvl w:ilvl="7" w:tplc="040A0019" w:tentative="1">
      <w:start w:val="1"/>
      <w:numFmt w:val="lowerLetter"/>
      <w:lvlText w:val="%8."/>
      <w:lvlJc w:val="left"/>
      <w:pPr>
        <w:ind w:left="5490" w:hanging="360"/>
      </w:pPr>
    </w:lvl>
    <w:lvl w:ilvl="8" w:tplc="040A001B" w:tentative="1">
      <w:start w:val="1"/>
      <w:numFmt w:val="lowerRoman"/>
      <w:lvlText w:val="%9."/>
      <w:lvlJc w:val="right"/>
      <w:pPr>
        <w:ind w:left="6210" w:hanging="180"/>
      </w:pPr>
    </w:lvl>
  </w:abstractNum>
  <w:abstractNum w:abstractNumId="43" w15:restartNumberingAfterBreak="0">
    <w:nsid w:val="5C1149C2"/>
    <w:multiLevelType w:val="hybridMultilevel"/>
    <w:tmpl w:val="9656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2B14F2"/>
    <w:multiLevelType w:val="hybridMultilevel"/>
    <w:tmpl w:val="649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C7755D"/>
    <w:multiLevelType w:val="hybridMultilevel"/>
    <w:tmpl w:val="F9221C38"/>
    <w:lvl w:ilvl="0" w:tplc="05222E58">
      <w:start w:val="1"/>
      <w:numFmt w:val="decimal"/>
      <w:pStyle w:val="Maintext"/>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503E20"/>
    <w:multiLevelType w:val="hybridMultilevel"/>
    <w:tmpl w:val="1E82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3C16AC"/>
    <w:multiLevelType w:val="hybridMultilevel"/>
    <w:tmpl w:val="F48C38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8" w15:restartNumberingAfterBreak="0">
    <w:nsid w:val="64F61105"/>
    <w:multiLevelType w:val="hybridMultilevel"/>
    <w:tmpl w:val="53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466137"/>
    <w:multiLevelType w:val="hybridMultilevel"/>
    <w:tmpl w:val="A1F475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0" w15:restartNumberingAfterBreak="0">
    <w:nsid w:val="66691F71"/>
    <w:multiLevelType w:val="hybridMultilevel"/>
    <w:tmpl w:val="F4C83CF0"/>
    <w:lvl w:ilvl="0" w:tplc="0568C2EA">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6A8662C4"/>
    <w:multiLevelType w:val="hybridMultilevel"/>
    <w:tmpl w:val="9B0A6D9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2" w15:restartNumberingAfterBreak="0">
    <w:nsid w:val="6B074AB8"/>
    <w:multiLevelType w:val="hybridMultilevel"/>
    <w:tmpl w:val="4FA250D4"/>
    <w:lvl w:ilvl="0" w:tplc="04090001">
      <w:start w:val="1"/>
      <w:numFmt w:val="bullet"/>
      <w:lvlText w:val=""/>
      <w:lvlJc w:val="left"/>
      <w:pPr>
        <w:ind w:left="720" w:hanging="360"/>
      </w:pPr>
      <w:rPr>
        <w:rFonts w:ascii="Symbol" w:hAnsi="Symbol" w:hint="default"/>
        <w:b w:val="0"/>
        <w:i w:val="0"/>
        <w:sz w:val="22"/>
        <w:szCs w:val="22"/>
      </w:rPr>
    </w:lvl>
    <w:lvl w:ilvl="1" w:tplc="040A0019">
      <w:start w:val="1"/>
      <w:numFmt w:val="lowerLetter"/>
      <w:lvlText w:val="%2."/>
      <w:lvlJc w:val="left"/>
      <w:pPr>
        <w:ind w:left="1530" w:hanging="360"/>
      </w:pPr>
    </w:lvl>
    <w:lvl w:ilvl="2" w:tplc="040A001B">
      <w:start w:val="1"/>
      <w:numFmt w:val="lowerRoman"/>
      <w:lvlText w:val="%3."/>
      <w:lvlJc w:val="right"/>
      <w:pPr>
        <w:ind w:left="2250" w:hanging="180"/>
      </w:pPr>
    </w:lvl>
    <w:lvl w:ilvl="3" w:tplc="233C3C82">
      <w:start w:val="1"/>
      <w:numFmt w:val="lowerRoman"/>
      <w:lvlText w:val="(%4)"/>
      <w:lvlJc w:val="left"/>
      <w:pPr>
        <w:ind w:left="3330" w:hanging="720"/>
      </w:pPr>
      <w:rPr>
        <w:rFonts w:hint="default"/>
      </w:rPr>
    </w:lvl>
    <w:lvl w:ilvl="4" w:tplc="040A0019" w:tentative="1">
      <w:start w:val="1"/>
      <w:numFmt w:val="lowerLetter"/>
      <w:lvlText w:val="%5."/>
      <w:lvlJc w:val="left"/>
      <w:pPr>
        <w:ind w:left="3690" w:hanging="360"/>
      </w:pPr>
    </w:lvl>
    <w:lvl w:ilvl="5" w:tplc="040A001B" w:tentative="1">
      <w:start w:val="1"/>
      <w:numFmt w:val="lowerRoman"/>
      <w:lvlText w:val="%6."/>
      <w:lvlJc w:val="right"/>
      <w:pPr>
        <w:ind w:left="4410" w:hanging="180"/>
      </w:pPr>
    </w:lvl>
    <w:lvl w:ilvl="6" w:tplc="040A000F" w:tentative="1">
      <w:start w:val="1"/>
      <w:numFmt w:val="decimal"/>
      <w:lvlText w:val="%7."/>
      <w:lvlJc w:val="left"/>
      <w:pPr>
        <w:ind w:left="5130" w:hanging="360"/>
      </w:pPr>
    </w:lvl>
    <w:lvl w:ilvl="7" w:tplc="040A0019" w:tentative="1">
      <w:start w:val="1"/>
      <w:numFmt w:val="lowerLetter"/>
      <w:lvlText w:val="%8."/>
      <w:lvlJc w:val="left"/>
      <w:pPr>
        <w:ind w:left="5850" w:hanging="360"/>
      </w:pPr>
    </w:lvl>
    <w:lvl w:ilvl="8" w:tplc="040A001B" w:tentative="1">
      <w:start w:val="1"/>
      <w:numFmt w:val="lowerRoman"/>
      <w:lvlText w:val="%9."/>
      <w:lvlJc w:val="right"/>
      <w:pPr>
        <w:ind w:left="6570" w:hanging="180"/>
      </w:pPr>
    </w:lvl>
  </w:abstractNum>
  <w:abstractNum w:abstractNumId="53" w15:restartNumberingAfterBreak="0">
    <w:nsid w:val="6C100341"/>
    <w:multiLevelType w:val="hybridMultilevel"/>
    <w:tmpl w:val="15246000"/>
    <w:lvl w:ilvl="0" w:tplc="04090001">
      <w:start w:val="1"/>
      <w:numFmt w:val="bullet"/>
      <w:lvlText w:val=""/>
      <w:lvlJc w:val="left"/>
      <w:pPr>
        <w:ind w:left="630" w:hanging="360"/>
      </w:pPr>
      <w:rPr>
        <w:rFonts w:ascii="Symbol" w:hAnsi="Symbol" w:hint="default"/>
        <w:b w:val="0"/>
        <w:i w:val="0"/>
        <w:sz w:val="22"/>
        <w:szCs w:val="22"/>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6D3C656C"/>
    <w:multiLevelType w:val="hybridMultilevel"/>
    <w:tmpl w:val="55CA8EB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15:restartNumberingAfterBreak="0">
    <w:nsid w:val="6E200A2B"/>
    <w:multiLevelType w:val="hybridMultilevel"/>
    <w:tmpl w:val="ADC25B88"/>
    <w:lvl w:ilvl="0" w:tplc="C8FC1F9A">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6" w15:restartNumberingAfterBreak="0">
    <w:nsid w:val="74984E92"/>
    <w:multiLevelType w:val="hybridMultilevel"/>
    <w:tmpl w:val="EA64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9B4C5D"/>
    <w:multiLevelType w:val="hybridMultilevel"/>
    <w:tmpl w:val="84D67DAC"/>
    <w:lvl w:ilvl="0" w:tplc="E4AE8402">
      <w:numFmt w:val="bullet"/>
      <w:lvlText w:val="•"/>
      <w:lvlJc w:val="left"/>
      <w:pPr>
        <w:ind w:left="360" w:hanging="360"/>
      </w:pPr>
      <w:rPr>
        <w:rFonts w:ascii="ñ_… ˛" w:eastAsiaTheme="minorEastAsia" w:hAnsi="ñ_… ˛" w:cs="ñ_… ˛" w:hint="default"/>
        <w:b w:val="0"/>
        <w:i w:val="0"/>
        <w:sz w:val="22"/>
        <w:szCs w:val="22"/>
      </w:rPr>
    </w:lvl>
    <w:lvl w:ilvl="1" w:tplc="040A0019" w:tentative="1">
      <w:start w:val="1"/>
      <w:numFmt w:val="lowerLetter"/>
      <w:lvlText w:val="%2."/>
      <w:lvlJc w:val="left"/>
      <w:pPr>
        <w:ind w:left="1170" w:hanging="360"/>
      </w:pPr>
    </w:lvl>
    <w:lvl w:ilvl="2" w:tplc="040A001B">
      <w:start w:val="1"/>
      <w:numFmt w:val="lowerRoman"/>
      <w:lvlText w:val="%3."/>
      <w:lvlJc w:val="right"/>
      <w:pPr>
        <w:ind w:left="1890" w:hanging="180"/>
      </w:pPr>
    </w:lvl>
    <w:lvl w:ilvl="3" w:tplc="040A000F" w:tentative="1">
      <w:start w:val="1"/>
      <w:numFmt w:val="decimal"/>
      <w:lvlText w:val="%4."/>
      <w:lvlJc w:val="left"/>
      <w:pPr>
        <w:ind w:left="2610" w:hanging="360"/>
      </w:pPr>
    </w:lvl>
    <w:lvl w:ilvl="4" w:tplc="040A0019" w:tentative="1">
      <w:start w:val="1"/>
      <w:numFmt w:val="lowerLetter"/>
      <w:lvlText w:val="%5."/>
      <w:lvlJc w:val="left"/>
      <w:pPr>
        <w:ind w:left="3330" w:hanging="360"/>
      </w:pPr>
    </w:lvl>
    <w:lvl w:ilvl="5" w:tplc="040A001B" w:tentative="1">
      <w:start w:val="1"/>
      <w:numFmt w:val="lowerRoman"/>
      <w:lvlText w:val="%6."/>
      <w:lvlJc w:val="right"/>
      <w:pPr>
        <w:ind w:left="4050" w:hanging="180"/>
      </w:pPr>
    </w:lvl>
    <w:lvl w:ilvl="6" w:tplc="040A000F" w:tentative="1">
      <w:start w:val="1"/>
      <w:numFmt w:val="decimal"/>
      <w:lvlText w:val="%7."/>
      <w:lvlJc w:val="left"/>
      <w:pPr>
        <w:ind w:left="4770" w:hanging="360"/>
      </w:pPr>
    </w:lvl>
    <w:lvl w:ilvl="7" w:tplc="040A0019" w:tentative="1">
      <w:start w:val="1"/>
      <w:numFmt w:val="lowerLetter"/>
      <w:lvlText w:val="%8."/>
      <w:lvlJc w:val="left"/>
      <w:pPr>
        <w:ind w:left="5490" w:hanging="360"/>
      </w:pPr>
    </w:lvl>
    <w:lvl w:ilvl="8" w:tplc="040A001B" w:tentative="1">
      <w:start w:val="1"/>
      <w:numFmt w:val="lowerRoman"/>
      <w:lvlText w:val="%9."/>
      <w:lvlJc w:val="right"/>
      <w:pPr>
        <w:ind w:left="6210" w:hanging="180"/>
      </w:pPr>
    </w:lvl>
  </w:abstractNum>
  <w:abstractNum w:abstractNumId="58" w15:restartNumberingAfterBreak="0">
    <w:nsid w:val="7F8309AC"/>
    <w:multiLevelType w:val="hybridMultilevel"/>
    <w:tmpl w:val="57DE3540"/>
    <w:lvl w:ilvl="0" w:tplc="04090001">
      <w:start w:val="1"/>
      <w:numFmt w:val="bullet"/>
      <w:lvlText w:val=""/>
      <w:lvlJc w:val="left"/>
      <w:pPr>
        <w:ind w:left="630" w:hanging="360"/>
      </w:pPr>
      <w:rPr>
        <w:rFonts w:ascii="Symbol" w:hAnsi="Symbol" w:hint="default"/>
        <w:b w:val="0"/>
        <w:i w:val="0"/>
        <w:sz w:val="22"/>
        <w:szCs w:val="22"/>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5"/>
  </w:num>
  <w:num w:numId="2">
    <w:abstractNumId w:val="42"/>
  </w:num>
  <w:num w:numId="3">
    <w:abstractNumId w:val="27"/>
  </w:num>
  <w:num w:numId="4">
    <w:abstractNumId w:val="32"/>
  </w:num>
  <w:num w:numId="5">
    <w:abstractNumId w:val="1"/>
  </w:num>
  <w:num w:numId="6">
    <w:abstractNumId w:val="4"/>
  </w:num>
  <w:num w:numId="7">
    <w:abstractNumId w:val="4"/>
    <w:lvlOverride w:ilvl="0">
      <w:startOverride w:val="1"/>
    </w:lvlOverride>
  </w:num>
  <w:num w:numId="8">
    <w:abstractNumId w:val="55"/>
  </w:num>
  <w:num w:numId="9">
    <w:abstractNumId w:val="28"/>
  </w:num>
  <w:num w:numId="10">
    <w:abstractNumId w:val="19"/>
  </w:num>
  <w:num w:numId="11">
    <w:abstractNumId w:val="33"/>
  </w:num>
  <w:num w:numId="12">
    <w:abstractNumId w:val="12"/>
  </w:num>
  <w:num w:numId="13">
    <w:abstractNumId w:val="29"/>
  </w:num>
  <w:num w:numId="14">
    <w:abstractNumId w:val="16"/>
  </w:num>
  <w:num w:numId="15">
    <w:abstractNumId w:val="58"/>
  </w:num>
  <w:num w:numId="16">
    <w:abstractNumId w:val="53"/>
  </w:num>
  <w:num w:numId="17">
    <w:abstractNumId w:val="6"/>
  </w:num>
  <w:num w:numId="18">
    <w:abstractNumId w:val="40"/>
  </w:num>
  <w:num w:numId="19">
    <w:abstractNumId w:val="13"/>
  </w:num>
  <w:num w:numId="20">
    <w:abstractNumId w:val="57"/>
  </w:num>
  <w:num w:numId="21">
    <w:abstractNumId w:val="21"/>
  </w:num>
  <w:num w:numId="22">
    <w:abstractNumId w:val="30"/>
  </w:num>
  <w:num w:numId="23">
    <w:abstractNumId w:val="18"/>
  </w:num>
  <w:num w:numId="24">
    <w:abstractNumId w:val="31"/>
  </w:num>
  <w:num w:numId="25">
    <w:abstractNumId w:val="37"/>
  </w:num>
  <w:num w:numId="26">
    <w:abstractNumId w:val="8"/>
  </w:num>
  <w:num w:numId="27">
    <w:abstractNumId w:val="38"/>
  </w:num>
  <w:num w:numId="28">
    <w:abstractNumId w:val="14"/>
  </w:num>
  <w:num w:numId="29">
    <w:abstractNumId w:val="50"/>
  </w:num>
  <w:num w:numId="30">
    <w:abstractNumId w:val="10"/>
  </w:num>
  <w:num w:numId="31">
    <w:abstractNumId w:val="3"/>
  </w:num>
  <w:num w:numId="32">
    <w:abstractNumId w:val="20"/>
  </w:num>
  <w:num w:numId="33">
    <w:abstractNumId w:val="52"/>
  </w:num>
  <w:num w:numId="34">
    <w:abstractNumId w:val="11"/>
  </w:num>
  <w:num w:numId="35">
    <w:abstractNumId w:val="15"/>
  </w:num>
  <w:num w:numId="36">
    <w:abstractNumId w:val="5"/>
  </w:num>
  <w:num w:numId="37">
    <w:abstractNumId w:val="56"/>
  </w:num>
  <w:num w:numId="38">
    <w:abstractNumId w:val="48"/>
  </w:num>
  <w:num w:numId="39">
    <w:abstractNumId w:val="39"/>
  </w:num>
  <w:num w:numId="40">
    <w:abstractNumId w:val="54"/>
  </w:num>
  <w:num w:numId="41">
    <w:abstractNumId w:val="25"/>
  </w:num>
  <w:num w:numId="42">
    <w:abstractNumId w:val="34"/>
  </w:num>
  <w:num w:numId="43">
    <w:abstractNumId w:val="2"/>
  </w:num>
  <w:num w:numId="44">
    <w:abstractNumId w:val="0"/>
  </w:num>
  <w:num w:numId="45">
    <w:abstractNumId w:val="35"/>
  </w:num>
  <w:num w:numId="46">
    <w:abstractNumId w:val="36"/>
  </w:num>
  <w:num w:numId="47">
    <w:abstractNumId w:val="41"/>
  </w:num>
  <w:num w:numId="48">
    <w:abstractNumId w:val="44"/>
  </w:num>
  <w:num w:numId="49">
    <w:abstractNumId w:val="49"/>
  </w:num>
  <w:num w:numId="50">
    <w:abstractNumId w:val="47"/>
  </w:num>
  <w:num w:numId="51">
    <w:abstractNumId w:val="24"/>
  </w:num>
  <w:num w:numId="52">
    <w:abstractNumId w:val="51"/>
  </w:num>
  <w:num w:numId="53">
    <w:abstractNumId w:val="43"/>
  </w:num>
  <w:num w:numId="54">
    <w:abstractNumId w:val="23"/>
  </w:num>
  <w:num w:numId="55">
    <w:abstractNumId w:val="22"/>
  </w:num>
  <w:num w:numId="56">
    <w:abstractNumId w:val="46"/>
  </w:num>
  <w:num w:numId="57">
    <w:abstractNumId w:val="26"/>
  </w:num>
  <w:num w:numId="58">
    <w:abstractNumId w:val="17"/>
  </w:num>
  <w:num w:numId="59">
    <w:abstractNumId w:val="7"/>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DA"/>
    <w:rsid w:val="000010B6"/>
    <w:rsid w:val="00001E50"/>
    <w:rsid w:val="00002491"/>
    <w:rsid w:val="00011E39"/>
    <w:rsid w:val="00015ED3"/>
    <w:rsid w:val="00016C72"/>
    <w:rsid w:val="00022246"/>
    <w:rsid w:val="000257B7"/>
    <w:rsid w:val="000262D9"/>
    <w:rsid w:val="00027E7E"/>
    <w:rsid w:val="00031B17"/>
    <w:rsid w:val="00031FF3"/>
    <w:rsid w:val="00032BD1"/>
    <w:rsid w:val="000343E9"/>
    <w:rsid w:val="000376C4"/>
    <w:rsid w:val="00041FCD"/>
    <w:rsid w:val="00042E80"/>
    <w:rsid w:val="00053793"/>
    <w:rsid w:val="00053FCB"/>
    <w:rsid w:val="0005667E"/>
    <w:rsid w:val="00056A1A"/>
    <w:rsid w:val="000601B5"/>
    <w:rsid w:val="00061ADA"/>
    <w:rsid w:val="00063510"/>
    <w:rsid w:val="00063F8A"/>
    <w:rsid w:val="000739E5"/>
    <w:rsid w:val="00081115"/>
    <w:rsid w:val="00082968"/>
    <w:rsid w:val="00082F8C"/>
    <w:rsid w:val="00083B60"/>
    <w:rsid w:val="00083FFD"/>
    <w:rsid w:val="00085ABF"/>
    <w:rsid w:val="00085DD9"/>
    <w:rsid w:val="00090466"/>
    <w:rsid w:val="0009081D"/>
    <w:rsid w:val="00093D30"/>
    <w:rsid w:val="000944A8"/>
    <w:rsid w:val="00096D2E"/>
    <w:rsid w:val="0009791D"/>
    <w:rsid w:val="00097BE3"/>
    <w:rsid w:val="000B2E42"/>
    <w:rsid w:val="000B2ECE"/>
    <w:rsid w:val="000B3046"/>
    <w:rsid w:val="000B5EB7"/>
    <w:rsid w:val="000C00A3"/>
    <w:rsid w:val="000C27A9"/>
    <w:rsid w:val="000C530A"/>
    <w:rsid w:val="000D01FF"/>
    <w:rsid w:val="000D08CB"/>
    <w:rsid w:val="000D3AAA"/>
    <w:rsid w:val="000D53D2"/>
    <w:rsid w:val="000E1E33"/>
    <w:rsid w:val="000E5520"/>
    <w:rsid w:val="000E634B"/>
    <w:rsid w:val="000E6492"/>
    <w:rsid w:val="000E786A"/>
    <w:rsid w:val="000E7B59"/>
    <w:rsid w:val="000F0AB3"/>
    <w:rsid w:val="000F6A8B"/>
    <w:rsid w:val="00102782"/>
    <w:rsid w:val="00102FD0"/>
    <w:rsid w:val="001042F7"/>
    <w:rsid w:val="0010463F"/>
    <w:rsid w:val="00106356"/>
    <w:rsid w:val="001067CC"/>
    <w:rsid w:val="00107445"/>
    <w:rsid w:val="00107B29"/>
    <w:rsid w:val="00110264"/>
    <w:rsid w:val="00111E48"/>
    <w:rsid w:val="00117BD2"/>
    <w:rsid w:val="00121AA8"/>
    <w:rsid w:val="0012317B"/>
    <w:rsid w:val="0012483F"/>
    <w:rsid w:val="00124C22"/>
    <w:rsid w:val="00125759"/>
    <w:rsid w:val="001301CB"/>
    <w:rsid w:val="00134574"/>
    <w:rsid w:val="00136257"/>
    <w:rsid w:val="00136308"/>
    <w:rsid w:val="00136863"/>
    <w:rsid w:val="00142F39"/>
    <w:rsid w:val="00143246"/>
    <w:rsid w:val="001463B4"/>
    <w:rsid w:val="00147A4F"/>
    <w:rsid w:val="00147F46"/>
    <w:rsid w:val="00157267"/>
    <w:rsid w:val="00161024"/>
    <w:rsid w:val="0016182F"/>
    <w:rsid w:val="00166D2B"/>
    <w:rsid w:val="00171108"/>
    <w:rsid w:val="00174894"/>
    <w:rsid w:val="00176DC8"/>
    <w:rsid w:val="00177376"/>
    <w:rsid w:val="00177441"/>
    <w:rsid w:val="001815A9"/>
    <w:rsid w:val="001815CA"/>
    <w:rsid w:val="00182979"/>
    <w:rsid w:val="00182AE0"/>
    <w:rsid w:val="001840CA"/>
    <w:rsid w:val="0018462A"/>
    <w:rsid w:val="00195D35"/>
    <w:rsid w:val="001A27B8"/>
    <w:rsid w:val="001B47E5"/>
    <w:rsid w:val="001B70F8"/>
    <w:rsid w:val="001C0E2E"/>
    <w:rsid w:val="001C2512"/>
    <w:rsid w:val="001C358A"/>
    <w:rsid w:val="001C571F"/>
    <w:rsid w:val="001D101A"/>
    <w:rsid w:val="001D5A1E"/>
    <w:rsid w:val="001E09A4"/>
    <w:rsid w:val="001E3EC0"/>
    <w:rsid w:val="001E52F2"/>
    <w:rsid w:val="001F63AC"/>
    <w:rsid w:val="001F66E4"/>
    <w:rsid w:val="00204E52"/>
    <w:rsid w:val="002058EC"/>
    <w:rsid w:val="002062EA"/>
    <w:rsid w:val="0021337F"/>
    <w:rsid w:val="002141E8"/>
    <w:rsid w:val="0021542A"/>
    <w:rsid w:val="002158EF"/>
    <w:rsid w:val="002160AC"/>
    <w:rsid w:val="00216565"/>
    <w:rsid w:val="002208FA"/>
    <w:rsid w:val="00221C3A"/>
    <w:rsid w:val="0022272C"/>
    <w:rsid w:val="0022349A"/>
    <w:rsid w:val="002235C1"/>
    <w:rsid w:val="0022656E"/>
    <w:rsid w:val="0022690E"/>
    <w:rsid w:val="00227B7C"/>
    <w:rsid w:val="00232FC2"/>
    <w:rsid w:val="00234FAB"/>
    <w:rsid w:val="00245149"/>
    <w:rsid w:val="0025158B"/>
    <w:rsid w:val="00251639"/>
    <w:rsid w:val="00257820"/>
    <w:rsid w:val="00262063"/>
    <w:rsid w:val="00264D0A"/>
    <w:rsid w:val="00272E3C"/>
    <w:rsid w:val="00274716"/>
    <w:rsid w:val="002764B6"/>
    <w:rsid w:val="002766D7"/>
    <w:rsid w:val="002777D6"/>
    <w:rsid w:val="00277A6C"/>
    <w:rsid w:val="00277D0D"/>
    <w:rsid w:val="00280E17"/>
    <w:rsid w:val="0028185F"/>
    <w:rsid w:val="00283758"/>
    <w:rsid w:val="00284947"/>
    <w:rsid w:val="002853B6"/>
    <w:rsid w:val="002904CB"/>
    <w:rsid w:val="002935AE"/>
    <w:rsid w:val="00293C27"/>
    <w:rsid w:val="002954BE"/>
    <w:rsid w:val="002954FF"/>
    <w:rsid w:val="002959AA"/>
    <w:rsid w:val="002A000C"/>
    <w:rsid w:val="002A15CB"/>
    <w:rsid w:val="002A22B7"/>
    <w:rsid w:val="002B1C4A"/>
    <w:rsid w:val="002B2623"/>
    <w:rsid w:val="002B295D"/>
    <w:rsid w:val="002B4D30"/>
    <w:rsid w:val="002B6F0F"/>
    <w:rsid w:val="002C3F9A"/>
    <w:rsid w:val="002C4CBF"/>
    <w:rsid w:val="002C6BA5"/>
    <w:rsid w:val="002C6C00"/>
    <w:rsid w:val="002C7347"/>
    <w:rsid w:val="002C7AAA"/>
    <w:rsid w:val="002C7B4A"/>
    <w:rsid w:val="002D146F"/>
    <w:rsid w:val="002D47D3"/>
    <w:rsid w:val="002D5DCB"/>
    <w:rsid w:val="002F083C"/>
    <w:rsid w:val="002F4F99"/>
    <w:rsid w:val="00303BF7"/>
    <w:rsid w:val="00305C19"/>
    <w:rsid w:val="003121D0"/>
    <w:rsid w:val="00313F83"/>
    <w:rsid w:val="00314F63"/>
    <w:rsid w:val="003159EA"/>
    <w:rsid w:val="00317CC3"/>
    <w:rsid w:val="0032017F"/>
    <w:rsid w:val="003263BF"/>
    <w:rsid w:val="003372EC"/>
    <w:rsid w:val="003406CD"/>
    <w:rsid w:val="00341DE4"/>
    <w:rsid w:val="00341FDE"/>
    <w:rsid w:val="003426D5"/>
    <w:rsid w:val="00344289"/>
    <w:rsid w:val="0035058B"/>
    <w:rsid w:val="0035075A"/>
    <w:rsid w:val="00354FB7"/>
    <w:rsid w:val="003568FB"/>
    <w:rsid w:val="00357F9A"/>
    <w:rsid w:val="003629AF"/>
    <w:rsid w:val="00366E63"/>
    <w:rsid w:val="003677A3"/>
    <w:rsid w:val="0037025E"/>
    <w:rsid w:val="00373734"/>
    <w:rsid w:val="00375742"/>
    <w:rsid w:val="003778F6"/>
    <w:rsid w:val="00377BA2"/>
    <w:rsid w:val="00380F57"/>
    <w:rsid w:val="00382AEB"/>
    <w:rsid w:val="00390095"/>
    <w:rsid w:val="00390D84"/>
    <w:rsid w:val="003968AD"/>
    <w:rsid w:val="0039701E"/>
    <w:rsid w:val="003A45C8"/>
    <w:rsid w:val="003B0CA9"/>
    <w:rsid w:val="003B27AA"/>
    <w:rsid w:val="003B54C9"/>
    <w:rsid w:val="003B65CE"/>
    <w:rsid w:val="003C073B"/>
    <w:rsid w:val="003C0A10"/>
    <w:rsid w:val="003C28F2"/>
    <w:rsid w:val="003C5C5E"/>
    <w:rsid w:val="003C6556"/>
    <w:rsid w:val="003D2640"/>
    <w:rsid w:val="003D4B5B"/>
    <w:rsid w:val="003D6BD0"/>
    <w:rsid w:val="003E1F4D"/>
    <w:rsid w:val="003E3A6E"/>
    <w:rsid w:val="003E3A82"/>
    <w:rsid w:val="003E731E"/>
    <w:rsid w:val="003F021C"/>
    <w:rsid w:val="003F1A43"/>
    <w:rsid w:val="003F3966"/>
    <w:rsid w:val="003F57C8"/>
    <w:rsid w:val="003F6F00"/>
    <w:rsid w:val="003F7993"/>
    <w:rsid w:val="003F7C0D"/>
    <w:rsid w:val="00400230"/>
    <w:rsid w:val="00401F04"/>
    <w:rsid w:val="0040511A"/>
    <w:rsid w:val="00405FCB"/>
    <w:rsid w:val="004150CC"/>
    <w:rsid w:val="00417310"/>
    <w:rsid w:val="00417451"/>
    <w:rsid w:val="00425F2C"/>
    <w:rsid w:val="00432D3D"/>
    <w:rsid w:val="0043406A"/>
    <w:rsid w:val="00435290"/>
    <w:rsid w:val="0043532F"/>
    <w:rsid w:val="004429C0"/>
    <w:rsid w:val="0044413E"/>
    <w:rsid w:val="00444C83"/>
    <w:rsid w:val="00451C1A"/>
    <w:rsid w:val="004524F8"/>
    <w:rsid w:val="004558E5"/>
    <w:rsid w:val="00457B58"/>
    <w:rsid w:val="00460EAE"/>
    <w:rsid w:val="00462D27"/>
    <w:rsid w:val="004647FA"/>
    <w:rsid w:val="00465911"/>
    <w:rsid w:val="00465E9A"/>
    <w:rsid w:val="0046645B"/>
    <w:rsid w:val="00467F72"/>
    <w:rsid w:val="00470A47"/>
    <w:rsid w:val="004731EB"/>
    <w:rsid w:val="004733A5"/>
    <w:rsid w:val="00473755"/>
    <w:rsid w:val="00475A01"/>
    <w:rsid w:val="00476E09"/>
    <w:rsid w:val="00484109"/>
    <w:rsid w:val="004845E0"/>
    <w:rsid w:val="00486FD2"/>
    <w:rsid w:val="00487078"/>
    <w:rsid w:val="00492243"/>
    <w:rsid w:val="0049424A"/>
    <w:rsid w:val="004947DD"/>
    <w:rsid w:val="00494E0A"/>
    <w:rsid w:val="00496DA7"/>
    <w:rsid w:val="004A2687"/>
    <w:rsid w:val="004A74D8"/>
    <w:rsid w:val="004A7C4E"/>
    <w:rsid w:val="004B0C9C"/>
    <w:rsid w:val="004B3E04"/>
    <w:rsid w:val="004B44EB"/>
    <w:rsid w:val="004B71AC"/>
    <w:rsid w:val="004B7360"/>
    <w:rsid w:val="004C210C"/>
    <w:rsid w:val="004C327A"/>
    <w:rsid w:val="004D018D"/>
    <w:rsid w:val="004D1409"/>
    <w:rsid w:val="004D3D98"/>
    <w:rsid w:val="004D5410"/>
    <w:rsid w:val="004D6CDA"/>
    <w:rsid w:val="004D74EB"/>
    <w:rsid w:val="004D7A50"/>
    <w:rsid w:val="004E37AD"/>
    <w:rsid w:val="004E78DA"/>
    <w:rsid w:val="004E7955"/>
    <w:rsid w:val="004F0F5C"/>
    <w:rsid w:val="004F4EDA"/>
    <w:rsid w:val="004F5119"/>
    <w:rsid w:val="004F6233"/>
    <w:rsid w:val="004F7CFD"/>
    <w:rsid w:val="00501E81"/>
    <w:rsid w:val="00503C84"/>
    <w:rsid w:val="0050462C"/>
    <w:rsid w:val="00505E8A"/>
    <w:rsid w:val="00506B92"/>
    <w:rsid w:val="00506E48"/>
    <w:rsid w:val="0050739A"/>
    <w:rsid w:val="00507F7D"/>
    <w:rsid w:val="00510F09"/>
    <w:rsid w:val="00513452"/>
    <w:rsid w:val="0051614C"/>
    <w:rsid w:val="005166C1"/>
    <w:rsid w:val="00521888"/>
    <w:rsid w:val="005256EE"/>
    <w:rsid w:val="00527822"/>
    <w:rsid w:val="00530242"/>
    <w:rsid w:val="005304D0"/>
    <w:rsid w:val="005324EB"/>
    <w:rsid w:val="00532C23"/>
    <w:rsid w:val="005332A7"/>
    <w:rsid w:val="00533CBB"/>
    <w:rsid w:val="00535C2B"/>
    <w:rsid w:val="0053794C"/>
    <w:rsid w:val="005415D7"/>
    <w:rsid w:val="00543E36"/>
    <w:rsid w:val="00547924"/>
    <w:rsid w:val="00547B27"/>
    <w:rsid w:val="00547F83"/>
    <w:rsid w:val="0055194C"/>
    <w:rsid w:val="00554E48"/>
    <w:rsid w:val="0055619F"/>
    <w:rsid w:val="0055649F"/>
    <w:rsid w:val="00556903"/>
    <w:rsid w:val="0056133E"/>
    <w:rsid w:val="00565449"/>
    <w:rsid w:val="00571975"/>
    <w:rsid w:val="00580566"/>
    <w:rsid w:val="005816ED"/>
    <w:rsid w:val="00595B1B"/>
    <w:rsid w:val="005A0CE6"/>
    <w:rsid w:val="005A1A0D"/>
    <w:rsid w:val="005B4F0B"/>
    <w:rsid w:val="005B630F"/>
    <w:rsid w:val="005C26DB"/>
    <w:rsid w:val="005C7161"/>
    <w:rsid w:val="005C7458"/>
    <w:rsid w:val="005C7B23"/>
    <w:rsid w:val="005C7B4B"/>
    <w:rsid w:val="005D0F1A"/>
    <w:rsid w:val="005D15E3"/>
    <w:rsid w:val="005D1779"/>
    <w:rsid w:val="005D29D2"/>
    <w:rsid w:val="005D5C0F"/>
    <w:rsid w:val="005E316D"/>
    <w:rsid w:val="005E54E1"/>
    <w:rsid w:val="005F1C2D"/>
    <w:rsid w:val="005F2F10"/>
    <w:rsid w:val="005F4EAD"/>
    <w:rsid w:val="005F6814"/>
    <w:rsid w:val="00604123"/>
    <w:rsid w:val="0060438E"/>
    <w:rsid w:val="00605207"/>
    <w:rsid w:val="0060589C"/>
    <w:rsid w:val="00613930"/>
    <w:rsid w:val="006140E3"/>
    <w:rsid w:val="00620426"/>
    <w:rsid w:val="00620654"/>
    <w:rsid w:val="00624DB9"/>
    <w:rsid w:val="00630947"/>
    <w:rsid w:val="00631B13"/>
    <w:rsid w:val="00633DBD"/>
    <w:rsid w:val="00634C8D"/>
    <w:rsid w:val="006367EE"/>
    <w:rsid w:val="00637D80"/>
    <w:rsid w:val="006445CF"/>
    <w:rsid w:val="00650699"/>
    <w:rsid w:val="00651A0D"/>
    <w:rsid w:val="006529F5"/>
    <w:rsid w:val="00654F92"/>
    <w:rsid w:val="0066002A"/>
    <w:rsid w:val="00660420"/>
    <w:rsid w:val="0067386D"/>
    <w:rsid w:val="00675D59"/>
    <w:rsid w:val="006769E9"/>
    <w:rsid w:val="00676F20"/>
    <w:rsid w:val="006777C9"/>
    <w:rsid w:val="00680F6A"/>
    <w:rsid w:val="00682F6C"/>
    <w:rsid w:val="00683F31"/>
    <w:rsid w:val="0068458C"/>
    <w:rsid w:val="00686143"/>
    <w:rsid w:val="00687664"/>
    <w:rsid w:val="006879DA"/>
    <w:rsid w:val="0069165F"/>
    <w:rsid w:val="00691FD6"/>
    <w:rsid w:val="006950D9"/>
    <w:rsid w:val="00697935"/>
    <w:rsid w:val="006A273C"/>
    <w:rsid w:val="006A3AF5"/>
    <w:rsid w:val="006A5D2E"/>
    <w:rsid w:val="006B0A96"/>
    <w:rsid w:val="006B0BA5"/>
    <w:rsid w:val="006B1851"/>
    <w:rsid w:val="006B2EC1"/>
    <w:rsid w:val="006B4CF4"/>
    <w:rsid w:val="006C4A5B"/>
    <w:rsid w:val="006D272E"/>
    <w:rsid w:val="006D31EA"/>
    <w:rsid w:val="006D35A7"/>
    <w:rsid w:val="006D5014"/>
    <w:rsid w:val="006D6B47"/>
    <w:rsid w:val="006E0393"/>
    <w:rsid w:val="006E1CB2"/>
    <w:rsid w:val="006E7EC6"/>
    <w:rsid w:val="006F4885"/>
    <w:rsid w:val="00704133"/>
    <w:rsid w:val="00710A5E"/>
    <w:rsid w:val="0071210A"/>
    <w:rsid w:val="00713710"/>
    <w:rsid w:val="00717D98"/>
    <w:rsid w:val="0072023D"/>
    <w:rsid w:val="0072175E"/>
    <w:rsid w:val="00722F7F"/>
    <w:rsid w:val="007237DE"/>
    <w:rsid w:val="00726633"/>
    <w:rsid w:val="00727831"/>
    <w:rsid w:val="00727B2A"/>
    <w:rsid w:val="00731185"/>
    <w:rsid w:val="0073150A"/>
    <w:rsid w:val="00731DDD"/>
    <w:rsid w:val="00733385"/>
    <w:rsid w:val="00741A6C"/>
    <w:rsid w:val="00743F9D"/>
    <w:rsid w:val="0074511B"/>
    <w:rsid w:val="007455C7"/>
    <w:rsid w:val="007465D9"/>
    <w:rsid w:val="00746792"/>
    <w:rsid w:val="00746B15"/>
    <w:rsid w:val="00746DDA"/>
    <w:rsid w:val="00747612"/>
    <w:rsid w:val="00753C78"/>
    <w:rsid w:val="007571A4"/>
    <w:rsid w:val="007575BD"/>
    <w:rsid w:val="00761CD6"/>
    <w:rsid w:val="00762596"/>
    <w:rsid w:val="00762D7C"/>
    <w:rsid w:val="00772525"/>
    <w:rsid w:val="00773F5A"/>
    <w:rsid w:val="007773C9"/>
    <w:rsid w:val="0078094E"/>
    <w:rsid w:val="00784314"/>
    <w:rsid w:val="00785C2C"/>
    <w:rsid w:val="00785FE0"/>
    <w:rsid w:val="00787041"/>
    <w:rsid w:val="007902FD"/>
    <w:rsid w:val="00792F98"/>
    <w:rsid w:val="00793CA7"/>
    <w:rsid w:val="00796E72"/>
    <w:rsid w:val="00797A1A"/>
    <w:rsid w:val="00797FFC"/>
    <w:rsid w:val="007A01CB"/>
    <w:rsid w:val="007A10AE"/>
    <w:rsid w:val="007A753E"/>
    <w:rsid w:val="007B30EC"/>
    <w:rsid w:val="007B6240"/>
    <w:rsid w:val="007B7225"/>
    <w:rsid w:val="007C0F41"/>
    <w:rsid w:val="007C14D8"/>
    <w:rsid w:val="007C2262"/>
    <w:rsid w:val="007C50A6"/>
    <w:rsid w:val="007C53E2"/>
    <w:rsid w:val="007C7489"/>
    <w:rsid w:val="007C7C11"/>
    <w:rsid w:val="007D1044"/>
    <w:rsid w:val="007D23A1"/>
    <w:rsid w:val="007D547E"/>
    <w:rsid w:val="007F3AE5"/>
    <w:rsid w:val="007F4C25"/>
    <w:rsid w:val="007F7EEB"/>
    <w:rsid w:val="00800EEA"/>
    <w:rsid w:val="0080129D"/>
    <w:rsid w:val="008109EE"/>
    <w:rsid w:val="00811BBE"/>
    <w:rsid w:val="00814A6C"/>
    <w:rsid w:val="00822488"/>
    <w:rsid w:val="00823A06"/>
    <w:rsid w:val="00823D1D"/>
    <w:rsid w:val="008258B5"/>
    <w:rsid w:val="00830FAE"/>
    <w:rsid w:val="00836713"/>
    <w:rsid w:val="00837A09"/>
    <w:rsid w:val="00837B43"/>
    <w:rsid w:val="00841572"/>
    <w:rsid w:val="008446B5"/>
    <w:rsid w:val="00845A4E"/>
    <w:rsid w:val="00846A1F"/>
    <w:rsid w:val="00846BC7"/>
    <w:rsid w:val="00846D4B"/>
    <w:rsid w:val="008500A5"/>
    <w:rsid w:val="008530D8"/>
    <w:rsid w:val="00857F77"/>
    <w:rsid w:val="008613AF"/>
    <w:rsid w:val="0086305C"/>
    <w:rsid w:val="00863302"/>
    <w:rsid w:val="00864909"/>
    <w:rsid w:val="0087187F"/>
    <w:rsid w:val="00873F08"/>
    <w:rsid w:val="008778D0"/>
    <w:rsid w:val="0088203D"/>
    <w:rsid w:val="00882F84"/>
    <w:rsid w:val="00893C33"/>
    <w:rsid w:val="00894565"/>
    <w:rsid w:val="008A16A1"/>
    <w:rsid w:val="008A246A"/>
    <w:rsid w:val="008A4AD8"/>
    <w:rsid w:val="008B0947"/>
    <w:rsid w:val="008B2660"/>
    <w:rsid w:val="008B362C"/>
    <w:rsid w:val="008C198B"/>
    <w:rsid w:val="008C594B"/>
    <w:rsid w:val="008D223E"/>
    <w:rsid w:val="008D3018"/>
    <w:rsid w:val="008E3BE8"/>
    <w:rsid w:val="008E3C06"/>
    <w:rsid w:val="008F1362"/>
    <w:rsid w:val="008F1B2D"/>
    <w:rsid w:val="009023DF"/>
    <w:rsid w:val="009046A6"/>
    <w:rsid w:val="00906BD2"/>
    <w:rsid w:val="00910B30"/>
    <w:rsid w:val="00913CDD"/>
    <w:rsid w:val="00915D29"/>
    <w:rsid w:val="00915EBF"/>
    <w:rsid w:val="00917702"/>
    <w:rsid w:val="00921349"/>
    <w:rsid w:val="00923265"/>
    <w:rsid w:val="009244A5"/>
    <w:rsid w:val="00935472"/>
    <w:rsid w:val="009427DE"/>
    <w:rsid w:val="0094290B"/>
    <w:rsid w:val="00950143"/>
    <w:rsid w:val="00955532"/>
    <w:rsid w:val="009638F1"/>
    <w:rsid w:val="00963E8B"/>
    <w:rsid w:val="0096733A"/>
    <w:rsid w:val="00976D10"/>
    <w:rsid w:val="00977030"/>
    <w:rsid w:val="00977AA0"/>
    <w:rsid w:val="00983D03"/>
    <w:rsid w:val="009845F0"/>
    <w:rsid w:val="00991B50"/>
    <w:rsid w:val="009938F3"/>
    <w:rsid w:val="009961BF"/>
    <w:rsid w:val="009A08C1"/>
    <w:rsid w:val="009B105C"/>
    <w:rsid w:val="009B239D"/>
    <w:rsid w:val="009B2F53"/>
    <w:rsid w:val="009B60BD"/>
    <w:rsid w:val="009C3B96"/>
    <w:rsid w:val="009C48A2"/>
    <w:rsid w:val="009C49A1"/>
    <w:rsid w:val="009C5438"/>
    <w:rsid w:val="009C64CC"/>
    <w:rsid w:val="009C7F1A"/>
    <w:rsid w:val="009D36AE"/>
    <w:rsid w:val="009D459B"/>
    <w:rsid w:val="009D54AB"/>
    <w:rsid w:val="009D5B1F"/>
    <w:rsid w:val="009E2A51"/>
    <w:rsid w:val="009E2ED6"/>
    <w:rsid w:val="009E5240"/>
    <w:rsid w:val="009F4916"/>
    <w:rsid w:val="00A00501"/>
    <w:rsid w:val="00A02B4D"/>
    <w:rsid w:val="00A05633"/>
    <w:rsid w:val="00A072B4"/>
    <w:rsid w:val="00A11F9A"/>
    <w:rsid w:val="00A13718"/>
    <w:rsid w:val="00A17A78"/>
    <w:rsid w:val="00A22875"/>
    <w:rsid w:val="00A234AA"/>
    <w:rsid w:val="00A25322"/>
    <w:rsid w:val="00A25B30"/>
    <w:rsid w:val="00A26743"/>
    <w:rsid w:val="00A31A1F"/>
    <w:rsid w:val="00A35531"/>
    <w:rsid w:val="00A35E78"/>
    <w:rsid w:val="00A425D5"/>
    <w:rsid w:val="00A51EEA"/>
    <w:rsid w:val="00A520F0"/>
    <w:rsid w:val="00A521EF"/>
    <w:rsid w:val="00A5546F"/>
    <w:rsid w:val="00A55BC4"/>
    <w:rsid w:val="00A601F9"/>
    <w:rsid w:val="00A60A40"/>
    <w:rsid w:val="00A64FEF"/>
    <w:rsid w:val="00A82738"/>
    <w:rsid w:val="00A87291"/>
    <w:rsid w:val="00A93BBA"/>
    <w:rsid w:val="00A94A71"/>
    <w:rsid w:val="00A96C24"/>
    <w:rsid w:val="00AA2CB7"/>
    <w:rsid w:val="00AA3CBF"/>
    <w:rsid w:val="00AA49D2"/>
    <w:rsid w:val="00AA501B"/>
    <w:rsid w:val="00AB1572"/>
    <w:rsid w:val="00AB5D30"/>
    <w:rsid w:val="00AB6E1E"/>
    <w:rsid w:val="00AB757E"/>
    <w:rsid w:val="00AC04FF"/>
    <w:rsid w:val="00AC3BEE"/>
    <w:rsid w:val="00AC4508"/>
    <w:rsid w:val="00AC4D0B"/>
    <w:rsid w:val="00AC57DB"/>
    <w:rsid w:val="00AD571D"/>
    <w:rsid w:val="00AD7D21"/>
    <w:rsid w:val="00AE06EE"/>
    <w:rsid w:val="00AE0CDE"/>
    <w:rsid w:val="00AE3316"/>
    <w:rsid w:val="00AE43F2"/>
    <w:rsid w:val="00AE4A81"/>
    <w:rsid w:val="00AF1734"/>
    <w:rsid w:val="00B018EA"/>
    <w:rsid w:val="00B01957"/>
    <w:rsid w:val="00B021ED"/>
    <w:rsid w:val="00B03EB9"/>
    <w:rsid w:val="00B04152"/>
    <w:rsid w:val="00B05523"/>
    <w:rsid w:val="00B07066"/>
    <w:rsid w:val="00B10E65"/>
    <w:rsid w:val="00B16569"/>
    <w:rsid w:val="00B22552"/>
    <w:rsid w:val="00B313EE"/>
    <w:rsid w:val="00B32516"/>
    <w:rsid w:val="00B354A9"/>
    <w:rsid w:val="00B42005"/>
    <w:rsid w:val="00B436B9"/>
    <w:rsid w:val="00B43BF3"/>
    <w:rsid w:val="00B47708"/>
    <w:rsid w:val="00B51C7D"/>
    <w:rsid w:val="00B550A7"/>
    <w:rsid w:val="00B663BE"/>
    <w:rsid w:val="00B70947"/>
    <w:rsid w:val="00B71211"/>
    <w:rsid w:val="00B7131B"/>
    <w:rsid w:val="00B74C93"/>
    <w:rsid w:val="00B77EF7"/>
    <w:rsid w:val="00B80584"/>
    <w:rsid w:val="00B80F94"/>
    <w:rsid w:val="00B817B1"/>
    <w:rsid w:val="00B818CB"/>
    <w:rsid w:val="00B81C1E"/>
    <w:rsid w:val="00B8203B"/>
    <w:rsid w:val="00B82107"/>
    <w:rsid w:val="00B8544B"/>
    <w:rsid w:val="00B873D9"/>
    <w:rsid w:val="00B87477"/>
    <w:rsid w:val="00B97A38"/>
    <w:rsid w:val="00BA094A"/>
    <w:rsid w:val="00BA355A"/>
    <w:rsid w:val="00BA69A9"/>
    <w:rsid w:val="00BB077D"/>
    <w:rsid w:val="00BB5F5C"/>
    <w:rsid w:val="00BC06D7"/>
    <w:rsid w:val="00BC20CE"/>
    <w:rsid w:val="00BC2738"/>
    <w:rsid w:val="00BC3185"/>
    <w:rsid w:val="00BC5637"/>
    <w:rsid w:val="00BC59E7"/>
    <w:rsid w:val="00BC6599"/>
    <w:rsid w:val="00BC7592"/>
    <w:rsid w:val="00BD2CF0"/>
    <w:rsid w:val="00BD3315"/>
    <w:rsid w:val="00BD6477"/>
    <w:rsid w:val="00BD7D8E"/>
    <w:rsid w:val="00BE07B9"/>
    <w:rsid w:val="00BE6CCC"/>
    <w:rsid w:val="00BF3DD3"/>
    <w:rsid w:val="00BF4553"/>
    <w:rsid w:val="00C04BA6"/>
    <w:rsid w:val="00C052D3"/>
    <w:rsid w:val="00C056AD"/>
    <w:rsid w:val="00C11CEA"/>
    <w:rsid w:val="00C12E86"/>
    <w:rsid w:val="00C15266"/>
    <w:rsid w:val="00C15C62"/>
    <w:rsid w:val="00C21234"/>
    <w:rsid w:val="00C22983"/>
    <w:rsid w:val="00C255B9"/>
    <w:rsid w:val="00C26B33"/>
    <w:rsid w:val="00C31F45"/>
    <w:rsid w:val="00C33D28"/>
    <w:rsid w:val="00C40937"/>
    <w:rsid w:val="00C40F07"/>
    <w:rsid w:val="00C4330B"/>
    <w:rsid w:val="00C43CA1"/>
    <w:rsid w:val="00C5086C"/>
    <w:rsid w:val="00C52F11"/>
    <w:rsid w:val="00C640F1"/>
    <w:rsid w:val="00C6468B"/>
    <w:rsid w:val="00C749AA"/>
    <w:rsid w:val="00C75D4E"/>
    <w:rsid w:val="00C766CD"/>
    <w:rsid w:val="00C822F5"/>
    <w:rsid w:val="00C82DEA"/>
    <w:rsid w:val="00C8419A"/>
    <w:rsid w:val="00C84E27"/>
    <w:rsid w:val="00C86C6F"/>
    <w:rsid w:val="00C9055B"/>
    <w:rsid w:val="00C9139C"/>
    <w:rsid w:val="00C91915"/>
    <w:rsid w:val="00CA1706"/>
    <w:rsid w:val="00CA3EF8"/>
    <w:rsid w:val="00CA4FF6"/>
    <w:rsid w:val="00CA6E2D"/>
    <w:rsid w:val="00CA7B62"/>
    <w:rsid w:val="00CB298A"/>
    <w:rsid w:val="00CB4D03"/>
    <w:rsid w:val="00CC37D8"/>
    <w:rsid w:val="00CC794D"/>
    <w:rsid w:val="00CD0A17"/>
    <w:rsid w:val="00CD249D"/>
    <w:rsid w:val="00CD313A"/>
    <w:rsid w:val="00CD3ADF"/>
    <w:rsid w:val="00CD3F8A"/>
    <w:rsid w:val="00CD532C"/>
    <w:rsid w:val="00CD599C"/>
    <w:rsid w:val="00CD6931"/>
    <w:rsid w:val="00CD6AFA"/>
    <w:rsid w:val="00CE1365"/>
    <w:rsid w:val="00CE26B8"/>
    <w:rsid w:val="00CE3883"/>
    <w:rsid w:val="00CE4797"/>
    <w:rsid w:val="00CE5313"/>
    <w:rsid w:val="00CE5C01"/>
    <w:rsid w:val="00CF258A"/>
    <w:rsid w:val="00CF6D71"/>
    <w:rsid w:val="00D01ED7"/>
    <w:rsid w:val="00D060BE"/>
    <w:rsid w:val="00D0759B"/>
    <w:rsid w:val="00D10D75"/>
    <w:rsid w:val="00D137C7"/>
    <w:rsid w:val="00D1684E"/>
    <w:rsid w:val="00D2039A"/>
    <w:rsid w:val="00D20CD2"/>
    <w:rsid w:val="00D229DB"/>
    <w:rsid w:val="00D24E0E"/>
    <w:rsid w:val="00D30565"/>
    <w:rsid w:val="00D34B0E"/>
    <w:rsid w:val="00D34C18"/>
    <w:rsid w:val="00D41BD7"/>
    <w:rsid w:val="00D41C0A"/>
    <w:rsid w:val="00D42426"/>
    <w:rsid w:val="00D435C3"/>
    <w:rsid w:val="00D46726"/>
    <w:rsid w:val="00D52D00"/>
    <w:rsid w:val="00D55240"/>
    <w:rsid w:val="00D6165F"/>
    <w:rsid w:val="00D61D56"/>
    <w:rsid w:val="00D674C0"/>
    <w:rsid w:val="00D70149"/>
    <w:rsid w:val="00D722FE"/>
    <w:rsid w:val="00D73081"/>
    <w:rsid w:val="00D7438D"/>
    <w:rsid w:val="00D77B6A"/>
    <w:rsid w:val="00D829F4"/>
    <w:rsid w:val="00D82C3D"/>
    <w:rsid w:val="00D834E1"/>
    <w:rsid w:val="00D9189F"/>
    <w:rsid w:val="00D91F91"/>
    <w:rsid w:val="00DA1687"/>
    <w:rsid w:val="00DA4434"/>
    <w:rsid w:val="00DA6B3C"/>
    <w:rsid w:val="00DB18BF"/>
    <w:rsid w:val="00DB1DEF"/>
    <w:rsid w:val="00DB2B1A"/>
    <w:rsid w:val="00DB6155"/>
    <w:rsid w:val="00DC63C8"/>
    <w:rsid w:val="00DE2717"/>
    <w:rsid w:val="00DF1821"/>
    <w:rsid w:val="00DF2418"/>
    <w:rsid w:val="00DF3595"/>
    <w:rsid w:val="00E01BD5"/>
    <w:rsid w:val="00E03843"/>
    <w:rsid w:val="00E03DC0"/>
    <w:rsid w:val="00E04D9C"/>
    <w:rsid w:val="00E06A9C"/>
    <w:rsid w:val="00E06C17"/>
    <w:rsid w:val="00E077CA"/>
    <w:rsid w:val="00E078AA"/>
    <w:rsid w:val="00E16D5C"/>
    <w:rsid w:val="00E20889"/>
    <w:rsid w:val="00E2412F"/>
    <w:rsid w:val="00E257AB"/>
    <w:rsid w:val="00E264A2"/>
    <w:rsid w:val="00E27AAB"/>
    <w:rsid w:val="00E27C60"/>
    <w:rsid w:val="00E31184"/>
    <w:rsid w:val="00E313D4"/>
    <w:rsid w:val="00E3454C"/>
    <w:rsid w:val="00E35190"/>
    <w:rsid w:val="00E412F3"/>
    <w:rsid w:val="00E41F13"/>
    <w:rsid w:val="00E42F5F"/>
    <w:rsid w:val="00E51A3B"/>
    <w:rsid w:val="00E53B47"/>
    <w:rsid w:val="00E55229"/>
    <w:rsid w:val="00E557B2"/>
    <w:rsid w:val="00E627D7"/>
    <w:rsid w:val="00E711B3"/>
    <w:rsid w:val="00E728B6"/>
    <w:rsid w:val="00E7418C"/>
    <w:rsid w:val="00E7432F"/>
    <w:rsid w:val="00E757EA"/>
    <w:rsid w:val="00E805CE"/>
    <w:rsid w:val="00E83D07"/>
    <w:rsid w:val="00E847DE"/>
    <w:rsid w:val="00E8678C"/>
    <w:rsid w:val="00E9225B"/>
    <w:rsid w:val="00E9611B"/>
    <w:rsid w:val="00EA0958"/>
    <w:rsid w:val="00EA59CB"/>
    <w:rsid w:val="00EA5B8F"/>
    <w:rsid w:val="00EA6BBD"/>
    <w:rsid w:val="00EA797F"/>
    <w:rsid w:val="00EB0259"/>
    <w:rsid w:val="00EB07E8"/>
    <w:rsid w:val="00EB2B74"/>
    <w:rsid w:val="00EB2C34"/>
    <w:rsid w:val="00EB3F4B"/>
    <w:rsid w:val="00EC02B9"/>
    <w:rsid w:val="00EC0B48"/>
    <w:rsid w:val="00EC4877"/>
    <w:rsid w:val="00EC5C8E"/>
    <w:rsid w:val="00EC650D"/>
    <w:rsid w:val="00ED0675"/>
    <w:rsid w:val="00ED33F7"/>
    <w:rsid w:val="00ED366C"/>
    <w:rsid w:val="00ED3B92"/>
    <w:rsid w:val="00ED3C34"/>
    <w:rsid w:val="00ED56E6"/>
    <w:rsid w:val="00EE0B29"/>
    <w:rsid w:val="00EE16FA"/>
    <w:rsid w:val="00EE3008"/>
    <w:rsid w:val="00EE3695"/>
    <w:rsid w:val="00EE5829"/>
    <w:rsid w:val="00EE7482"/>
    <w:rsid w:val="00EF5C89"/>
    <w:rsid w:val="00EF63C4"/>
    <w:rsid w:val="00EF7A5E"/>
    <w:rsid w:val="00F00742"/>
    <w:rsid w:val="00F00B15"/>
    <w:rsid w:val="00F00D1D"/>
    <w:rsid w:val="00F015F6"/>
    <w:rsid w:val="00F026AA"/>
    <w:rsid w:val="00F052BB"/>
    <w:rsid w:val="00F11325"/>
    <w:rsid w:val="00F12D24"/>
    <w:rsid w:val="00F14F5F"/>
    <w:rsid w:val="00F20BCB"/>
    <w:rsid w:val="00F223C9"/>
    <w:rsid w:val="00F2419E"/>
    <w:rsid w:val="00F26BE5"/>
    <w:rsid w:val="00F30A63"/>
    <w:rsid w:val="00F32DE5"/>
    <w:rsid w:val="00F369A3"/>
    <w:rsid w:val="00F43023"/>
    <w:rsid w:val="00F4527D"/>
    <w:rsid w:val="00F45BC0"/>
    <w:rsid w:val="00F56B12"/>
    <w:rsid w:val="00F60099"/>
    <w:rsid w:val="00F67275"/>
    <w:rsid w:val="00F67EE4"/>
    <w:rsid w:val="00F739C2"/>
    <w:rsid w:val="00F73B98"/>
    <w:rsid w:val="00F769D5"/>
    <w:rsid w:val="00F87223"/>
    <w:rsid w:val="00F90A39"/>
    <w:rsid w:val="00F96A79"/>
    <w:rsid w:val="00FA078B"/>
    <w:rsid w:val="00FB217F"/>
    <w:rsid w:val="00FB379D"/>
    <w:rsid w:val="00FB496E"/>
    <w:rsid w:val="00FB545D"/>
    <w:rsid w:val="00FB77C3"/>
    <w:rsid w:val="00FC1FC9"/>
    <w:rsid w:val="00FC21FA"/>
    <w:rsid w:val="00FC2337"/>
    <w:rsid w:val="00FC46A2"/>
    <w:rsid w:val="00FC4827"/>
    <w:rsid w:val="00FC65A5"/>
    <w:rsid w:val="00FC70B6"/>
    <w:rsid w:val="00FD1717"/>
    <w:rsid w:val="00FD25BC"/>
    <w:rsid w:val="00FD2735"/>
    <w:rsid w:val="00FD3BF4"/>
    <w:rsid w:val="00FD4F50"/>
    <w:rsid w:val="00FD530D"/>
    <w:rsid w:val="00FD5491"/>
    <w:rsid w:val="00FD5D6B"/>
    <w:rsid w:val="00FD67BB"/>
    <w:rsid w:val="00FD67FB"/>
    <w:rsid w:val="00FD7093"/>
    <w:rsid w:val="00FE26FD"/>
    <w:rsid w:val="00FF2B62"/>
    <w:rsid w:val="00FF5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3C0C0"/>
  <w14:defaultImageDpi w14:val="32767"/>
  <w15:docId w15:val="{35F7B7E1-4CC4-4AB2-942A-687C8CE4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9A9"/>
    <w:pPr>
      <w:spacing w:before="0" w:after="0" w:line="240" w:lineRule="auto"/>
    </w:pPr>
    <w:rPr>
      <w:rFonts w:ascii="Times New Roman" w:hAnsi="Times New Roman" w:cs="Times New Roman"/>
      <w:sz w:val="24"/>
      <w:szCs w:val="24"/>
      <w:lang w:val="en-US" w:eastAsia="es-ES_tradnl"/>
    </w:rPr>
  </w:style>
  <w:style w:type="paragraph" w:styleId="Heading1">
    <w:name w:val="heading 1"/>
    <w:basedOn w:val="Normal"/>
    <w:next w:val="Normal"/>
    <w:link w:val="Heading1Char"/>
    <w:uiPriority w:val="9"/>
    <w:qFormat/>
    <w:rsid w:val="0072175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line="276" w:lineRule="auto"/>
      <w:outlineLvl w:val="0"/>
    </w:pPr>
    <w:rPr>
      <w:rFonts w:ascii="Cambria" w:hAnsi="Cambria"/>
      <w:b/>
      <w:bCs/>
      <w:color w:val="FFFFFF" w:themeColor="background1"/>
      <w:spacing w:val="15"/>
      <w:szCs w:val="22"/>
    </w:rPr>
  </w:style>
  <w:style w:type="paragraph" w:styleId="Heading2">
    <w:name w:val="heading 2"/>
    <w:basedOn w:val="Normal"/>
    <w:next w:val="Normal"/>
    <w:link w:val="Heading2Char"/>
    <w:uiPriority w:val="9"/>
    <w:unhideWhenUsed/>
    <w:qFormat/>
    <w:rsid w:val="00DF359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F3595"/>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DF3595"/>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DF3595"/>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DF3595"/>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DF3595"/>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DF359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F359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75E"/>
    <w:rPr>
      <w:rFonts w:ascii="Cambria" w:hAnsi="Cambria" w:cs="Times New Roman"/>
      <w:b/>
      <w:bCs/>
      <w:color w:val="FFFFFF" w:themeColor="background1"/>
      <w:spacing w:val="15"/>
      <w:sz w:val="24"/>
      <w:shd w:val="clear" w:color="auto" w:fill="4472C4" w:themeFill="accent1"/>
      <w:lang w:val="en-US" w:eastAsia="es-ES_tradnl"/>
    </w:rPr>
  </w:style>
  <w:style w:type="paragraph" w:styleId="ListParagraph">
    <w:name w:val="List Paragraph"/>
    <w:aliases w:val="Bullets,List Paragraph (numbered (a)),References,Numbered List Paragraph,List Paragraph nowy,Liste 1,List Bullet Mary,Medium Grid 1 - Accent 21,List Paragraph1,Dot pt,No Spacing1,List Paragraph Char Char Char,Indicator Text,lp1,Bullet 1"/>
    <w:basedOn w:val="Normal"/>
    <w:link w:val="ListParagraphChar"/>
    <w:uiPriority w:val="34"/>
    <w:qFormat/>
    <w:rsid w:val="00DF3595"/>
    <w:pPr>
      <w:ind w:left="720"/>
      <w:contextualSpacing/>
    </w:pPr>
  </w:style>
  <w:style w:type="character" w:customStyle="1" w:styleId="ListParagraphChar">
    <w:name w:val="List Paragraph Char"/>
    <w:aliases w:val="Bullets Char,List Paragraph (numbered (a)) Char,References Char,Numbered List Paragraph Char,List Paragraph nowy Char,Liste 1 Char,List Bullet Mary Char,Medium Grid 1 - Accent 21 Char,List Paragraph1 Char,Dot pt Char,No Spacing1 Char"/>
    <w:basedOn w:val="DefaultParagraphFont"/>
    <w:link w:val="ListParagraph"/>
    <w:uiPriority w:val="34"/>
    <w:qFormat/>
    <w:rsid w:val="00746DDA"/>
    <w:rPr>
      <w:sz w:val="20"/>
      <w:szCs w:val="20"/>
    </w:rPr>
  </w:style>
  <w:style w:type="paragraph" w:styleId="FootnoteText">
    <w:name w:val="footnote text"/>
    <w:aliases w:val="single space,ft Char,single space Char Char Char,single space Char Char,fn,FOOTNOTES,Footnote Text Char1,Footnote Text Char2 Char,Footnote Text Char1 Char Char,Footnote Text Char2 Char Char Char,ft,f,Footnote Text 1,footnote text, Char"/>
    <w:basedOn w:val="Normal"/>
    <w:link w:val="FootnoteTextChar"/>
    <w:uiPriority w:val="99"/>
    <w:unhideWhenUsed/>
    <w:qFormat/>
    <w:rsid w:val="00746DDA"/>
    <w:rPr>
      <w:rFonts w:ascii="Sylfaen" w:hAnsi="Sylfaen"/>
      <w:sz w:val="16"/>
      <w:szCs w:val="20"/>
    </w:rPr>
  </w:style>
  <w:style w:type="character" w:customStyle="1" w:styleId="FootnoteTextChar">
    <w:name w:val="Footnote Text Char"/>
    <w:aliases w:val="single space Char,ft Char Char,single space Char Char Char Char,single space Char Char Char1,fn Char,FOOTNOTES Char,Footnote Text Char1 Char,Footnote Text Char2 Char Char,Footnote Text Char1 Char Char Char,ft Char1,f Char, Char Char"/>
    <w:basedOn w:val="DefaultParagraphFont"/>
    <w:link w:val="FootnoteText"/>
    <w:uiPriority w:val="99"/>
    <w:rsid w:val="00746DDA"/>
    <w:rPr>
      <w:rFonts w:ascii="Sylfaen" w:hAnsi="Sylfaen"/>
      <w:sz w:val="16"/>
      <w:szCs w:val="20"/>
      <w:lang w:val="en-US"/>
    </w:rPr>
  </w:style>
  <w:style w:type="character" w:styleId="FootnoteReference">
    <w:name w:val="footnote reference"/>
    <w:aliases w:val="FNRefe,ftref, BVI fnr,Ref,de nota al pie,16 Point,Superscript 6 Point,BVI fnr,fr,Used by Word for Help footnote symbols,Char Char Char Char Car Char,Car Car Char Car Char Car Car Char Car Char Char,SUPERS,BVI f,R,Footnote Reference 2"/>
    <w:basedOn w:val="DefaultParagraphFont"/>
    <w:link w:val="CarattereCarattereCharCharCharCharCharCharZchn"/>
    <w:uiPriority w:val="99"/>
    <w:unhideWhenUsed/>
    <w:qFormat/>
    <w:rsid w:val="00746DDA"/>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746DDA"/>
    <w:pPr>
      <w:spacing w:after="160" w:line="240" w:lineRule="exact"/>
      <w:ind w:left="360" w:hanging="360"/>
      <w:jc w:val="both"/>
    </w:pPr>
    <w:rPr>
      <w:vertAlign w:val="superscript"/>
    </w:rPr>
  </w:style>
  <w:style w:type="paragraph" w:customStyle="1" w:styleId="Maintext">
    <w:name w:val="Main text"/>
    <w:basedOn w:val="Normal"/>
    <w:rsid w:val="00746DDA"/>
    <w:pPr>
      <w:numPr>
        <w:numId w:val="1"/>
      </w:numPr>
      <w:spacing w:after="240"/>
      <w:ind w:left="7732"/>
      <w:jc w:val="both"/>
    </w:pPr>
    <w:rPr>
      <w:rFonts w:ascii="Calibri" w:hAnsi="Calibri"/>
      <w:sz w:val="22"/>
      <w:szCs w:val="22"/>
    </w:rPr>
  </w:style>
  <w:style w:type="character" w:customStyle="1" w:styleId="Heading2Char">
    <w:name w:val="Heading 2 Char"/>
    <w:basedOn w:val="DefaultParagraphFont"/>
    <w:link w:val="Heading2"/>
    <w:uiPriority w:val="9"/>
    <w:rsid w:val="00DF3595"/>
    <w:rPr>
      <w:caps/>
      <w:spacing w:val="15"/>
      <w:shd w:val="clear" w:color="auto" w:fill="D9E2F3" w:themeFill="accent1" w:themeFillTint="33"/>
    </w:rPr>
  </w:style>
  <w:style w:type="paragraph" w:styleId="NoSpacing">
    <w:name w:val="No Spacing"/>
    <w:basedOn w:val="Normal"/>
    <w:link w:val="NoSpacingChar"/>
    <w:uiPriority w:val="1"/>
    <w:qFormat/>
    <w:rsid w:val="00DF3595"/>
  </w:style>
  <w:style w:type="character" w:customStyle="1" w:styleId="NoSpacingChar">
    <w:name w:val="No Spacing Char"/>
    <w:basedOn w:val="DefaultParagraphFont"/>
    <w:link w:val="NoSpacing"/>
    <w:uiPriority w:val="1"/>
    <w:rsid w:val="00DF3595"/>
    <w:rPr>
      <w:sz w:val="20"/>
      <w:szCs w:val="20"/>
    </w:rPr>
  </w:style>
  <w:style w:type="character" w:customStyle="1" w:styleId="Heading3Char">
    <w:name w:val="Heading 3 Char"/>
    <w:basedOn w:val="DefaultParagraphFont"/>
    <w:link w:val="Heading3"/>
    <w:uiPriority w:val="9"/>
    <w:rsid w:val="00DF3595"/>
    <w:rPr>
      <w:caps/>
      <w:color w:val="1F3763" w:themeColor="accent1" w:themeShade="7F"/>
      <w:spacing w:val="15"/>
    </w:rPr>
  </w:style>
  <w:style w:type="character" w:customStyle="1" w:styleId="Heading4Char">
    <w:name w:val="Heading 4 Char"/>
    <w:basedOn w:val="DefaultParagraphFont"/>
    <w:link w:val="Heading4"/>
    <w:uiPriority w:val="9"/>
    <w:semiHidden/>
    <w:rsid w:val="00DF3595"/>
    <w:rPr>
      <w:caps/>
      <w:color w:val="2F5496" w:themeColor="accent1" w:themeShade="BF"/>
      <w:spacing w:val="10"/>
    </w:rPr>
  </w:style>
  <w:style w:type="character" w:customStyle="1" w:styleId="Heading5Char">
    <w:name w:val="Heading 5 Char"/>
    <w:basedOn w:val="DefaultParagraphFont"/>
    <w:link w:val="Heading5"/>
    <w:uiPriority w:val="9"/>
    <w:semiHidden/>
    <w:rsid w:val="00DF3595"/>
    <w:rPr>
      <w:caps/>
      <w:color w:val="2F5496" w:themeColor="accent1" w:themeShade="BF"/>
      <w:spacing w:val="10"/>
    </w:rPr>
  </w:style>
  <w:style w:type="character" w:customStyle="1" w:styleId="Heading6Char">
    <w:name w:val="Heading 6 Char"/>
    <w:basedOn w:val="DefaultParagraphFont"/>
    <w:link w:val="Heading6"/>
    <w:uiPriority w:val="9"/>
    <w:semiHidden/>
    <w:rsid w:val="00DF3595"/>
    <w:rPr>
      <w:caps/>
      <w:color w:val="2F5496" w:themeColor="accent1" w:themeShade="BF"/>
      <w:spacing w:val="10"/>
    </w:rPr>
  </w:style>
  <w:style w:type="character" w:customStyle="1" w:styleId="Heading7Char">
    <w:name w:val="Heading 7 Char"/>
    <w:basedOn w:val="DefaultParagraphFont"/>
    <w:link w:val="Heading7"/>
    <w:uiPriority w:val="9"/>
    <w:semiHidden/>
    <w:rsid w:val="00DF3595"/>
    <w:rPr>
      <w:caps/>
      <w:color w:val="2F5496" w:themeColor="accent1" w:themeShade="BF"/>
      <w:spacing w:val="10"/>
    </w:rPr>
  </w:style>
  <w:style w:type="character" w:customStyle="1" w:styleId="Heading8Char">
    <w:name w:val="Heading 8 Char"/>
    <w:basedOn w:val="DefaultParagraphFont"/>
    <w:link w:val="Heading8"/>
    <w:uiPriority w:val="9"/>
    <w:semiHidden/>
    <w:rsid w:val="00DF3595"/>
    <w:rPr>
      <w:caps/>
      <w:spacing w:val="10"/>
      <w:sz w:val="18"/>
      <w:szCs w:val="18"/>
    </w:rPr>
  </w:style>
  <w:style w:type="character" w:customStyle="1" w:styleId="Heading9Char">
    <w:name w:val="Heading 9 Char"/>
    <w:basedOn w:val="DefaultParagraphFont"/>
    <w:link w:val="Heading9"/>
    <w:uiPriority w:val="9"/>
    <w:semiHidden/>
    <w:rsid w:val="00DF3595"/>
    <w:rPr>
      <w:i/>
      <w:caps/>
      <w:spacing w:val="10"/>
      <w:sz w:val="18"/>
      <w:szCs w:val="18"/>
    </w:rPr>
  </w:style>
  <w:style w:type="paragraph" w:styleId="Caption">
    <w:name w:val="caption"/>
    <w:basedOn w:val="Normal"/>
    <w:next w:val="Normal"/>
    <w:uiPriority w:val="35"/>
    <w:semiHidden/>
    <w:unhideWhenUsed/>
    <w:qFormat/>
    <w:rsid w:val="00DF3595"/>
    <w:rPr>
      <w:b/>
      <w:bCs/>
      <w:color w:val="2F5496" w:themeColor="accent1" w:themeShade="BF"/>
      <w:sz w:val="16"/>
      <w:szCs w:val="16"/>
    </w:rPr>
  </w:style>
  <w:style w:type="paragraph" w:styleId="Title">
    <w:name w:val="Title"/>
    <w:basedOn w:val="Normal"/>
    <w:next w:val="Normal"/>
    <w:link w:val="TitleChar"/>
    <w:uiPriority w:val="10"/>
    <w:qFormat/>
    <w:rsid w:val="00DF3595"/>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DF3595"/>
    <w:rPr>
      <w:caps/>
      <w:color w:val="4472C4" w:themeColor="accent1"/>
      <w:spacing w:val="10"/>
      <w:kern w:val="28"/>
      <w:sz w:val="52"/>
      <w:szCs w:val="52"/>
    </w:rPr>
  </w:style>
  <w:style w:type="paragraph" w:styleId="Subtitle">
    <w:name w:val="Subtitle"/>
    <w:basedOn w:val="Normal"/>
    <w:next w:val="Normal"/>
    <w:link w:val="SubtitleChar"/>
    <w:uiPriority w:val="11"/>
    <w:qFormat/>
    <w:rsid w:val="00DF3595"/>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DF3595"/>
    <w:rPr>
      <w:caps/>
      <w:color w:val="595959" w:themeColor="text1" w:themeTint="A6"/>
      <w:spacing w:val="10"/>
      <w:sz w:val="24"/>
      <w:szCs w:val="24"/>
    </w:rPr>
  </w:style>
  <w:style w:type="character" w:styleId="Strong">
    <w:name w:val="Strong"/>
    <w:uiPriority w:val="22"/>
    <w:qFormat/>
    <w:rsid w:val="00DF3595"/>
    <w:rPr>
      <w:b/>
      <w:bCs/>
    </w:rPr>
  </w:style>
  <w:style w:type="character" w:styleId="Emphasis">
    <w:name w:val="Emphasis"/>
    <w:uiPriority w:val="20"/>
    <w:qFormat/>
    <w:rsid w:val="00DF3595"/>
    <w:rPr>
      <w:caps/>
      <w:color w:val="1F3763" w:themeColor="accent1" w:themeShade="7F"/>
      <w:spacing w:val="5"/>
    </w:rPr>
  </w:style>
  <w:style w:type="paragraph" w:styleId="Quote">
    <w:name w:val="Quote"/>
    <w:basedOn w:val="Normal"/>
    <w:next w:val="Normal"/>
    <w:link w:val="QuoteChar"/>
    <w:uiPriority w:val="29"/>
    <w:qFormat/>
    <w:rsid w:val="00DF3595"/>
    <w:rPr>
      <w:i/>
      <w:iCs/>
    </w:rPr>
  </w:style>
  <w:style w:type="character" w:customStyle="1" w:styleId="QuoteChar">
    <w:name w:val="Quote Char"/>
    <w:basedOn w:val="DefaultParagraphFont"/>
    <w:link w:val="Quote"/>
    <w:uiPriority w:val="29"/>
    <w:rsid w:val="00DF3595"/>
    <w:rPr>
      <w:i/>
      <w:iCs/>
      <w:sz w:val="20"/>
      <w:szCs w:val="20"/>
    </w:rPr>
  </w:style>
  <w:style w:type="paragraph" w:styleId="IntenseQuote">
    <w:name w:val="Intense Quote"/>
    <w:basedOn w:val="Normal"/>
    <w:next w:val="Normal"/>
    <w:link w:val="IntenseQuoteChar"/>
    <w:uiPriority w:val="30"/>
    <w:qFormat/>
    <w:rsid w:val="00DF3595"/>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DF3595"/>
    <w:rPr>
      <w:i/>
      <w:iCs/>
      <w:color w:val="4472C4" w:themeColor="accent1"/>
      <w:sz w:val="20"/>
      <w:szCs w:val="20"/>
    </w:rPr>
  </w:style>
  <w:style w:type="character" w:styleId="SubtleEmphasis">
    <w:name w:val="Subtle Emphasis"/>
    <w:uiPriority w:val="19"/>
    <w:qFormat/>
    <w:rsid w:val="00DF3595"/>
    <w:rPr>
      <w:i/>
      <w:iCs/>
      <w:color w:val="1F3763" w:themeColor="accent1" w:themeShade="7F"/>
    </w:rPr>
  </w:style>
  <w:style w:type="character" w:styleId="IntenseEmphasis">
    <w:name w:val="Intense Emphasis"/>
    <w:uiPriority w:val="21"/>
    <w:qFormat/>
    <w:rsid w:val="00DF3595"/>
    <w:rPr>
      <w:b/>
      <w:bCs/>
      <w:caps/>
      <w:color w:val="1F3763" w:themeColor="accent1" w:themeShade="7F"/>
      <w:spacing w:val="10"/>
    </w:rPr>
  </w:style>
  <w:style w:type="character" w:styleId="SubtleReference">
    <w:name w:val="Subtle Reference"/>
    <w:uiPriority w:val="31"/>
    <w:qFormat/>
    <w:rsid w:val="00DF3595"/>
    <w:rPr>
      <w:b/>
      <w:bCs/>
      <w:color w:val="4472C4" w:themeColor="accent1"/>
    </w:rPr>
  </w:style>
  <w:style w:type="character" w:styleId="IntenseReference">
    <w:name w:val="Intense Reference"/>
    <w:uiPriority w:val="32"/>
    <w:qFormat/>
    <w:rsid w:val="00DF3595"/>
    <w:rPr>
      <w:b/>
      <w:bCs/>
      <w:i/>
      <w:iCs/>
      <w:caps/>
      <w:color w:val="4472C4" w:themeColor="accent1"/>
    </w:rPr>
  </w:style>
  <w:style w:type="character" w:styleId="BookTitle">
    <w:name w:val="Book Title"/>
    <w:uiPriority w:val="33"/>
    <w:qFormat/>
    <w:rsid w:val="00DF3595"/>
    <w:rPr>
      <w:b/>
      <w:bCs/>
      <w:i/>
      <w:iCs/>
      <w:spacing w:val="9"/>
    </w:rPr>
  </w:style>
  <w:style w:type="paragraph" w:styleId="TOCHeading">
    <w:name w:val="TOC Heading"/>
    <w:basedOn w:val="Heading1"/>
    <w:next w:val="Normal"/>
    <w:uiPriority w:val="39"/>
    <w:unhideWhenUsed/>
    <w:qFormat/>
    <w:rsid w:val="00DF3595"/>
    <w:pPr>
      <w:outlineLvl w:val="9"/>
    </w:pPr>
  </w:style>
  <w:style w:type="paragraph" w:customStyle="1" w:styleId="Default">
    <w:name w:val="Default"/>
    <w:rsid w:val="00CD313A"/>
    <w:pPr>
      <w:widowControl w:val="0"/>
      <w:autoSpaceDE w:val="0"/>
      <w:autoSpaceDN w:val="0"/>
      <w:adjustRightInd w:val="0"/>
      <w:spacing w:before="0" w:line="252" w:lineRule="auto"/>
    </w:pPr>
    <w:rPr>
      <w:rFonts w:ascii="Times New Roman" w:eastAsiaTheme="majorEastAsia" w:hAnsi="Times New Roman" w:cs="Times New Roman"/>
      <w:color w:val="000000"/>
      <w:lang w:val="en-US"/>
    </w:rPr>
  </w:style>
  <w:style w:type="paragraph" w:customStyle="1" w:styleId="p1">
    <w:name w:val="p1"/>
    <w:basedOn w:val="Normal"/>
    <w:rsid w:val="00C22983"/>
    <w:rPr>
      <w:rFonts w:ascii="Helvetica Neue" w:hAnsi="Helvetica Neue"/>
      <w:sz w:val="39"/>
      <w:szCs w:val="39"/>
    </w:rPr>
  </w:style>
  <w:style w:type="character" w:customStyle="1" w:styleId="apple-converted-space">
    <w:name w:val="apple-converted-space"/>
    <w:basedOn w:val="DefaultParagraphFont"/>
    <w:rsid w:val="00C22983"/>
  </w:style>
  <w:style w:type="character" w:styleId="Hyperlink">
    <w:name w:val="Hyperlink"/>
    <w:basedOn w:val="DefaultParagraphFont"/>
    <w:uiPriority w:val="99"/>
    <w:unhideWhenUsed/>
    <w:rsid w:val="001C0E2E"/>
    <w:rPr>
      <w:color w:val="0000FF"/>
      <w:u w:val="single"/>
    </w:rPr>
  </w:style>
  <w:style w:type="paragraph" w:styleId="NormalWeb">
    <w:name w:val="Normal (Web)"/>
    <w:basedOn w:val="Normal"/>
    <w:uiPriority w:val="99"/>
    <w:unhideWhenUsed/>
    <w:rsid w:val="00C9139C"/>
    <w:pPr>
      <w:spacing w:before="100" w:beforeAutospacing="1" w:after="100" w:afterAutospacing="1"/>
    </w:pPr>
  </w:style>
  <w:style w:type="character" w:customStyle="1" w:styleId="s1">
    <w:name w:val="s1"/>
    <w:basedOn w:val="DefaultParagraphFont"/>
    <w:rsid w:val="008C594B"/>
    <w:rPr>
      <w:rFonts w:ascii="Times" w:hAnsi="Times" w:hint="default"/>
      <w:sz w:val="11"/>
      <w:szCs w:val="11"/>
    </w:rPr>
  </w:style>
  <w:style w:type="table" w:styleId="TableGrid">
    <w:name w:val="Table Grid"/>
    <w:basedOn w:val="TableNormal"/>
    <w:uiPriority w:val="39"/>
    <w:rsid w:val="00177441"/>
    <w:pPr>
      <w:spacing w:before="0"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9429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LightGrid-Accent31">
    <w:name w:val="Light Grid - Accent 31"/>
    <w:basedOn w:val="Normal"/>
    <w:uiPriority w:val="34"/>
    <w:qFormat/>
    <w:rsid w:val="00731185"/>
    <w:pPr>
      <w:spacing w:before="200" w:after="200" w:line="276" w:lineRule="auto"/>
      <w:ind w:left="720"/>
      <w:contextualSpacing/>
    </w:pPr>
    <w:rPr>
      <w:rFonts w:ascii="Cambria" w:eastAsia="MS Mincho" w:hAnsi="Cambria"/>
      <w:sz w:val="20"/>
      <w:szCs w:val="20"/>
      <w:lang w:eastAsia="en-US"/>
    </w:rPr>
  </w:style>
  <w:style w:type="paragraph" w:customStyle="1" w:styleId="ColorfulList-Accent11">
    <w:name w:val="Colorful List - Accent 11"/>
    <w:basedOn w:val="Normal"/>
    <w:link w:val="ColorfulList-Accent1Char1"/>
    <w:uiPriority w:val="72"/>
    <w:qFormat/>
    <w:rsid w:val="002A15CB"/>
    <w:pPr>
      <w:spacing w:before="200" w:after="200" w:line="276" w:lineRule="auto"/>
      <w:ind w:left="720"/>
      <w:contextualSpacing/>
    </w:pPr>
    <w:rPr>
      <w:rFonts w:ascii="Cambria" w:eastAsia="MS Mincho" w:hAnsi="Cambria"/>
      <w:sz w:val="20"/>
      <w:szCs w:val="20"/>
      <w:lang w:eastAsia="en-US"/>
    </w:rPr>
  </w:style>
  <w:style w:type="character" w:customStyle="1" w:styleId="ColorfulList-Accent1Char1">
    <w:name w:val="Colorful List - Accent 1 Char1"/>
    <w:link w:val="ColorfulList-Accent11"/>
    <w:uiPriority w:val="72"/>
    <w:rsid w:val="002A15CB"/>
    <w:rPr>
      <w:rFonts w:ascii="Cambria" w:eastAsia="MS Mincho" w:hAnsi="Cambria" w:cs="Times New Roman"/>
      <w:sz w:val="20"/>
      <w:szCs w:val="20"/>
    </w:rPr>
  </w:style>
  <w:style w:type="paragraph" w:customStyle="1" w:styleId="p2">
    <w:name w:val="p2"/>
    <w:basedOn w:val="Normal"/>
    <w:rsid w:val="0012483F"/>
    <w:rPr>
      <w:rFonts w:ascii="Helvetica" w:hAnsi="Helvetica"/>
      <w:sz w:val="21"/>
      <w:szCs w:val="21"/>
    </w:rPr>
  </w:style>
  <w:style w:type="paragraph" w:customStyle="1" w:styleId="Ttulo1">
    <w:name w:val="Tìtulo 1"/>
    <w:basedOn w:val="Heading1"/>
    <w:autoRedefine/>
    <w:qFormat/>
    <w:rsid w:val="00B05523"/>
    <w:pPr>
      <w:pBdr>
        <w:top w:val="single" w:sz="24" w:space="0" w:color="4F81BD"/>
        <w:left w:val="single" w:sz="24" w:space="0" w:color="4F81BD"/>
        <w:bottom w:val="single" w:sz="24" w:space="0" w:color="4F81BD"/>
        <w:right w:val="single" w:sz="24" w:space="0" w:color="4F81BD"/>
      </w:pBdr>
      <w:shd w:val="clear" w:color="auto" w:fill="4F81BD"/>
      <w:spacing w:before="200"/>
      <w:jc w:val="center"/>
    </w:pPr>
    <w:rPr>
      <w:rFonts w:eastAsia="Times New Roman"/>
      <w:caps/>
      <w:color w:val="FFFFFF"/>
      <w:szCs w:val="28"/>
      <w:lang w:eastAsia="en-US"/>
    </w:rPr>
  </w:style>
  <w:style w:type="table" w:customStyle="1" w:styleId="TableGridLight1">
    <w:name w:val="Table Grid Light1"/>
    <w:basedOn w:val="TableNormal"/>
    <w:uiPriority w:val="40"/>
    <w:rsid w:val="007773C9"/>
    <w:pPr>
      <w:spacing w:before="0" w:after="0" w:line="240" w:lineRule="auto"/>
    </w:pPr>
    <w:rPr>
      <w:rFonts w:eastAsiaTheme="minorHAns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BA355A"/>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9E2A51"/>
    <w:pPr>
      <w:ind w:left="240"/>
    </w:pPr>
    <w:rPr>
      <w:rFonts w:asciiTheme="minorHAnsi" w:hAnsiTheme="minorHAnsi"/>
      <w:smallCaps/>
      <w:sz w:val="20"/>
      <w:szCs w:val="20"/>
    </w:rPr>
  </w:style>
  <w:style w:type="paragraph" w:styleId="TOC3">
    <w:name w:val="toc 3"/>
    <w:basedOn w:val="Normal"/>
    <w:next w:val="Normal"/>
    <w:autoRedefine/>
    <w:uiPriority w:val="39"/>
    <w:unhideWhenUsed/>
    <w:rsid w:val="00BA355A"/>
    <w:pPr>
      <w:ind w:left="480"/>
    </w:pPr>
    <w:rPr>
      <w:rFonts w:asciiTheme="minorHAnsi" w:hAnsiTheme="minorHAnsi"/>
      <w:i/>
      <w:iCs/>
      <w:sz w:val="20"/>
      <w:szCs w:val="20"/>
    </w:rPr>
  </w:style>
  <w:style w:type="paragraph" w:styleId="TOC4">
    <w:name w:val="toc 4"/>
    <w:basedOn w:val="Normal"/>
    <w:next w:val="Normal"/>
    <w:autoRedefine/>
    <w:uiPriority w:val="39"/>
    <w:unhideWhenUsed/>
    <w:rsid w:val="00400230"/>
    <w:pPr>
      <w:ind w:left="720"/>
    </w:pPr>
    <w:rPr>
      <w:rFonts w:asciiTheme="minorHAnsi" w:hAnsiTheme="minorHAnsi"/>
      <w:sz w:val="18"/>
      <w:szCs w:val="18"/>
    </w:rPr>
  </w:style>
  <w:style w:type="paragraph" w:styleId="TOC5">
    <w:name w:val="toc 5"/>
    <w:basedOn w:val="Normal"/>
    <w:next w:val="Normal"/>
    <w:autoRedefine/>
    <w:uiPriority w:val="39"/>
    <w:unhideWhenUsed/>
    <w:rsid w:val="00400230"/>
    <w:pPr>
      <w:ind w:left="960"/>
    </w:pPr>
    <w:rPr>
      <w:rFonts w:asciiTheme="minorHAnsi" w:hAnsiTheme="minorHAnsi"/>
      <w:sz w:val="18"/>
      <w:szCs w:val="18"/>
    </w:rPr>
  </w:style>
  <w:style w:type="paragraph" w:styleId="TOC6">
    <w:name w:val="toc 6"/>
    <w:basedOn w:val="Normal"/>
    <w:next w:val="Normal"/>
    <w:autoRedefine/>
    <w:uiPriority w:val="39"/>
    <w:unhideWhenUsed/>
    <w:rsid w:val="00400230"/>
    <w:pPr>
      <w:ind w:left="1200"/>
    </w:pPr>
    <w:rPr>
      <w:rFonts w:asciiTheme="minorHAnsi" w:hAnsiTheme="minorHAnsi"/>
      <w:sz w:val="18"/>
      <w:szCs w:val="18"/>
    </w:rPr>
  </w:style>
  <w:style w:type="paragraph" w:styleId="TOC7">
    <w:name w:val="toc 7"/>
    <w:basedOn w:val="Normal"/>
    <w:next w:val="Normal"/>
    <w:autoRedefine/>
    <w:uiPriority w:val="39"/>
    <w:unhideWhenUsed/>
    <w:rsid w:val="00400230"/>
    <w:pPr>
      <w:ind w:left="1440"/>
    </w:pPr>
    <w:rPr>
      <w:rFonts w:asciiTheme="minorHAnsi" w:hAnsiTheme="minorHAnsi"/>
      <w:sz w:val="18"/>
      <w:szCs w:val="18"/>
    </w:rPr>
  </w:style>
  <w:style w:type="paragraph" w:styleId="TOC8">
    <w:name w:val="toc 8"/>
    <w:basedOn w:val="Normal"/>
    <w:next w:val="Normal"/>
    <w:autoRedefine/>
    <w:uiPriority w:val="39"/>
    <w:unhideWhenUsed/>
    <w:rsid w:val="00400230"/>
    <w:pPr>
      <w:ind w:left="1680"/>
    </w:pPr>
    <w:rPr>
      <w:rFonts w:asciiTheme="minorHAnsi" w:hAnsiTheme="minorHAnsi"/>
      <w:sz w:val="18"/>
      <w:szCs w:val="18"/>
    </w:rPr>
  </w:style>
  <w:style w:type="paragraph" w:styleId="TOC9">
    <w:name w:val="toc 9"/>
    <w:basedOn w:val="Normal"/>
    <w:next w:val="Normal"/>
    <w:autoRedefine/>
    <w:uiPriority w:val="39"/>
    <w:unhideWhenUsed/>
    <w:rsid w:val="00400230"/>
    <w:pPr>
      <w:ind w:left="1920"/>
    </w:pPr>
    <w:rPr>
      <w:rFonts w:asciiTheme="minorHAnsi" w:hAnsiTheme="minorHAnsi"/>
      <w:sz w:val="18"/>
      <w:szCs w:val="18"/>
    </w:rPr>
  </w:style>
  <w:style w:type="paragraph" w:styleId="Footer">
    <w:name w:val="footer"/>
    <w:basedOn w:val="Normal"/>
    <w:link w:val="FooterChar"/>
    <w:uiPriority w:val="99"/>
    <w:unhideWhenUsed/>
    <w:rsid w:val="00400230"/>
    <w:pPr>
      <w:tabs>
        <w:tab w:val="center" w:pos="4419"/>
        <w:tab w:val="right" w:pos="8838"/>
      </w:tabs>
    </w:pPr>
  </w:style>
  <w:style w:type="character" w:customStyle="1" w:styleId="FooterChar">
    <w:name w:val="Footer Char"/>
    <w:basedOn w:val="DefaultParagraphFont"/>
    <w:link w:val="Footer"/>
    <w:uiPriority w:val="99"/>
    <w:rsid w:val="00400230"/>
    <w:rPr>
      <w:rFonts w:ascii="Times New Roman" w:hAnsi="Times New Roman" w:cs="Times New Roman"/>
      <w:sz w:val="24"/>
      <w:szCs w:val="24"/>
      <w:lang w:eastAsia="es-ES_tradnl"/>
    </w:rPr>
  </w:style>
  <w:style w:type="character" w:styleId="PageNumber">
    <w:name w:val="page number"/>
    <w:basedOn w:val="DefaultParagraphFont"/>
    <w:uiPriority w:val="99"/>
    <w:semiHidden/>
    <w:unhideWhenUsed/>
    <w:rsid w:val="00400230"/>
  </w:style>
  <w:style w:type="character" w:styleId="CommentReference">
    <w:name w:val="annotation reference"/>
    <w:basedOn w:val="DefaultParagraphFont"/>
    <w:uiPriority w:val="99"/>
    <w:semiHidden/>
    <w:unhideWhenUsed/>
    <w:rsid w:val="00F00B15"/>
    <w:rPr>
      <w:sz w:val="16"/>
      <w:szCs w:val="16"/>
    </w:rPr>
  </w:style>
  <w:style w:type="paragraph" w:styleId="CommentText">
    <w:name w:val="annotation text"/>
    <w:basedOn w:val="Normal"/>
    <w:link w:val="CommentTextChar"/>
    <w:uiPriority w:val="99"/>
    <w:semiHidden/>
    <w:unhideWhenUsed/>
    <w:rsid w:val="00F00B15"/>
    <w:rPr>
      <w:sz w:val="20"/>
      <w:szCs w:val="20"/>
    </w:rPr>
  </w:style>
  <w:style w:type="character" w:customStyle="1" w:styleId="CommentTextChar">
    <w:name w:val="Comment Text Char"/>
    <w:basedOn w:val="DefaultParagraphFont"/>
    <w:link w:val="CommentText"/>
    <w:uiPriority w:val="99"/>
    <w:semiHidden/>
    <w:rsid w:val="00F00B15"/>
    <w:rPr>
      <w:rFonts w:ascii="Times New Roman" w:hAnsi="Times New Roman" w:cs="Times New Roman"/>
      <w:sz w:val="20"/>
      <w:szCs w:val="20"/>
      <w:lang w:eastAsia="es-ES_tradnl"/>
    </w:rPr>
  </w:style>
  <w:style w:type="paragraph" w:styleId="CommentSubject">
    <w:name w:val="annotation subject"/>
    <w:basedOn w:val="CommentText"/>
    <w:next w:val="CommentText"/>
    <w:link w:val="CommentSubjectChar"/>
    <w:uiPriority w:val="99"/>
    <w:semiHidden/>
    <w:unhideWhenUsed/>
    <w:rsid w:val="00F00B15"/>
    <w:rPr>
      <w:b/>
      <w:bCs/>
    </w:rPr>
  </w:style>
  <w:style w:type="character" w:customStyle="1" w:styleId="CommentSubjectChar">
    <w:name w:val="Comment Subject Char"/>
    <w:basedOn w:val="CommentTextChar"/>
    <w:link w:val="CommentSubject"/>
    <w:uiPriority w:val="99"/>
    <w:semiHidden/>
    <w:rsid w:val="00F00B15"/>
    <w:rPr>
      <w:rFonts w:ascii="Times New Roman" w:hAnsi="Times New Roman" w:cs="Times New Roman"/>
      <w:b/>
      <w:bCs/>
      <w:sz w:val="20"/>
      <w:szCs w:val="20"/>
      <w:lang w:eastAsia="es-ES_tradnl"/>
    </w:rPr>
  </w:style>
  <w:style w:type="paragraph" w:styleId="BalloonText">
    <w:name w:val="Balloon Text"/>
    <w:basedOn w:val="Normal"/>
    <w:link w:val="BalloonTextChar"/>
    <w:uiPriority w:val="99"/>
    <w:semiHidden/>
    <w:unhideWhenUsed/>
    <w:rsid w:val="00F0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B15"/>
    <w:rPr>
      <w:rFonts w:ascii="Segoe UI" w:hAnsi="Segoe UI" w:cs="Segoe UI"/>
      <w:sz w:val="18"/>
      <w:szCs w:val="18"/>
      <w:lang w:eastAsia="es-ES_tradnl"/>
    </w:rPr>
  </w:style>
  <w:style w:type="paragraph" w:styleId="Revision">
    <w:name w:val="Revision"/>
    <w:hidden/>
    <w:uiPriority w:val="99"/>
    <w:semiHidden/>
    <w:rsid w:val="001840CA"/>
    <w:pPr>
      <w:spacing w:before="0" w:after="0" w:line="240" w:lineRule="auto"/>
    </w:pPr>
    <w:rPr>
      <w:rFonts w:ascii="Times New Roman" w:hAnsi="Times New Roman" w:cs="Times New Roman"/>
      <w:sz w:val="24"/>
      <w:szCs w:val="24"/>
      <w:lang w:val="en-US" w:eastAsia="es-ES_tradnl"/>
    </w:rPr>
  </w:style>
  <w:style w:type="paragraph" w:styleId="Header">
    <w:name w:val="header"/>
    <w:basedOn w:val="Normal"/>
    <w:link w:val="HeaderChar"/>
    <w:uiPriority w:val="99"/>
    <w:unhideWhenUsed/>
    <w:rsid w:val="00C04BA6"/>
    <w:pPr>
      <w:tabs>
        <w:tab w:val="center" w:pos="4680"/>
        <w:tab w:val="right" w:pos="9360"/>
      </w:tabs>
    </w:pPr>
  </w:style>
  <w:style w:type="character" w:customStyle="1" w:styleId="HeaderChar">
    <w:name w:val="Header Char"/>
    <w:basedOn w:val="DefaultParagraphFont"/>
    <w:link w:val="Header"/>
    <w:uiPriority w:val="99"/>
    <w:rsid w:val="00C04BA6"/>
    <w:rPr>
      <w:rFonts w:ascii="Times New Roman" w:hAnsi="Times New Roman" w:cs="Times New Roman"/>
      <w:sz w:val="24"/>
      <w:szCs w:val="24"/>
      <w:lang w:val="en-US" w:eastAsia="es-ES_tradnl"/>
    </w:rPr>
  </w:style>
  <w:style w:type="table" w:customStyle="1" w:styleId="GridTable4-Accent11">
    <w:name w:val="Grid Table 4 - Accent 11"/>
    <w:basedOn w:val="TableNormal"/>
    <w:uiPriority w:val="49"/>
    <w:rsid w:val="008C19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6">
    <w:name w:val="A6"/>
    <w:uiPriority w:val="99"/>
    <w:rsid w:val="006445CF"/>
    <w:rPr>
      <w:color w:val="000000"/>
      <w:sz w:val="22"/>
      <w:szCs w:val="22"/>
    </w:rPr>
  </w:style>
  <w:style w:type="paragraph" w:customStyle="1" w:styleId="Pa4">
    <w:name w:val="Pa4"/>
    <w:basedOn w:val="Default"/>
    <w:next w:val="Default"/>
    <w:uiPriority w:val="99"/>
    <w:rsid w:val="006445CF"/>
    <w:pPr>
      <w:widowControl/>
      <w:spacing w:after="0" w:line="181" w:lineRule="atLeast"/>
    </w:pPr>
    <w:rPr>
      <w:rFonts w:ascii="Calibri Light" w:eastAsiaTheme="minorEastAsia" w:hAnsi="Calibri Light" w:cs="Calibri Light"/>
      <w:color w:val="auto"/>
      <w:sz w:val="24"/>
      <w:szCs w:val="24"/>
    </w:rPr>
  </w:style>
  <w:style w:type="paragraph" w:customStyle="1" w:styleId="BasicBullet">
    <w:name w:val="Basic Bullet"/>
    <w:basedOn w:val="Normal"/>
    <w:qFormat/>
    <w:rsid w:val="00FC46A2"/>
    <w:pPr>
      <w:numPr>
        <w:numId w:val="26"/>
      </w:numPr>
      <w:jc w:val="both"/>
    </w:pPr>
    <w:rPr>
      <w:rFonts w:asciiTheme="minorHAnsi" w:eastAsia="SimSun" w:hAnsiTheme="minorHAnsi" w:cs="Tahoma"/>
      <w:lang w:val="en-GB" w:eastAsia="zh-CN"/>
    </w:rPr>
  </w:style>
  <w:style w:type="table" w:customStyle="1" w:styleId="OPMTable">
    <w:name w:val="OPM Table"/>
    <w:basedOn w:val="TableNormal"/>
    <w:uiPriority w:val="99"/>
    <w:rsid w:val="00002491"/>
    <w:pPr>
      <w:spacing w:before="0" w:after="0" w:line="240" w:lineRule="auto"/>
      <w:jc w:val="right"/>
    </w:pPr>
    <w:rPr>
      <w:rFonts w:ascii="Roboto" w:eastAsiaTheme="minorHAnsi" w:hAnsi="Roboto"/>
      <w:szCs w:val="24"/>
      <w:lang w:val="en-US"/>
    </w:rPr>
    <w:tblPr/>
    <w:tcPr>
      <w:shd w:val="clear" w:color="auto" w:fill="DBE4ED"/>
      <w:tcMar>
        <w:top w:w="57" w:type="dxa"/>
        <w:left w:w="170" w:type="dxa"/>
        <w:bottom w:w="57" w:type="dxa"/>
        <w:right w:w="170" w:type="dxa"/>
      </w:tcMar>
      <w:vAlign w:val="center"/>
    </w:tcPr>
    <w:tblStylePr w:type="firstRow">
      <w:rPr>
        <w:rFonts w:ascii="Roboto" w:hAnsi="Roboto"/>
        <w:b/>
        <w:color w:val="0B1F51"/>
        <w:sz w:val="20"/>
      </w:rPr>
      <w:tblPr/>
      <w:tcPr>
        <w:tcBorders>
          <w:top w:val="nil"/>
          <w:left w:val="nil"/>
          <w:bottom w:val="single" w:sz="4" w:space="0" w:color="4472C4" w:themeColor="accent1"/>
          <w:right w:val="nil"/>
          <w:insideH w:val="nil"/>
          <w:insideV w:val="nil"/>
          <w:tl2br w:val="nil"/>
          <w:tr2bl w:val="nil"/>
        </w:tcBorders>
        <w:shd w:val="clear" w:color="auto" w:fill="E7E6E6" w:themeFill="background2"/>
      </w:tcPr>
    </w:tblStylePr>
    <w:tblStylePr w:type="firstCol">
      <w:pPr>
        <w:jc w:val="left"/>
      </w:pPr>
      <w:rPr>
        <w:rFonts w:ascii="Roboto" w:hAnsi="Roboto"/>
        <w:b/>
        <w:sz w:val="20"/>
      </w:rPr>
    </w:tblStylePr>
  </w:style>
  <w:style w:type="paragraph" w:styleId="BodyText">
    <w:name w:val="Body Text"/>
    <w:basedOn w:val="Normal"/>
    <w:link w:val="BodyTextChar"/>
    <w:uiPriority w:val="99"/>
    <w:semiHidden/>
    <w:unhideWhenUsed/>
    <w:rsid w:val="00836713"/>
    <w:pPr>
      <w:spacing w:after="120"/>
    </w:pPr>
    <w:rPr>
      <w:rFonts w:ascii="Roboto" w:eastAsiaTheme="minorHAnsi" w:hAnsi="Roboto" w:cs="Arial"/>
      <w:sz w:val="22"/>
      <w:szCs w:val="22"/>
      <w:lang w:val="en-GB" w:eastAsia="en-GB"/>
    </w:rPr>
  </w:style>
  <w:style w:type="character" w:customStyle="1" w:styleId="BodyTextChar">
    <w:name w:val="Body Text Char"/>
    <w:basedOn w:val="DefaultParagraphFont"/>
    <w:link w:val="BodyText"/>
    <w:uiPriority w:val="99"/>
    <w:semiHidden/>
    <w:rsid w:val="00836713"/>
    <w:rPr>
      <w:rFonts w:ascii="Roboto" w:eastAsiaTheme="minorHAnsi" w:hAnsi="Roboto"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80852">
      <w:bodyDiv w:val="1"/>
      <w:marLeft w:val="0"/>
      <w:marRight w:val="0"/>
      <w:marTop w:val="0"/>
      <w:marBottom w:val="0"/>
      <w:divBdr>
        <w:top w:val="none" w:sz="0" w:space="0" w:color="auto"/>
        <w:left w:val="none" w:sz="0" w:space="0" w:color="auto"/>
        <w:bottom w:val="none" w:sz="0" w:space="0" w:color="auto"/>
        <w:right w:val="none" w:sz="0" w:space="0" w:color="auto"/>
      </w:divBdr>
    </w:div>
    <w:div w:id="161431014">
      <w:bodyDiv w:val="1"/>
      <w:marLeft w:val="0"/>
      <w:marRight w:val="0"/>
      <w:marTop w:val="0"/>
      <w:marBottom w:val="0"/>
      <w:divBdr>
        <w:top w:val="none" w:sz="0" w:space="0" w:color="auto"/>
        <w:left w:val="none" w:sz="0" w:space="0" w:color="auto"/>
        <w:bottom w:val="none" w:sz="0" w:space="0" w:color="auto"/>
        <w:right w:val="none" w:sz="0" w:space="0" w:color="auto"/>
      </w:divBdr>
    </w:div>
    <w:div w:id="280766157">
      <w:bodyDiv w:val="1"/>
      <w:marLeft w:val="0"/>
      <w:marRight w:val="0"/>
      <w:marTop w:val="0"/>
      <w:marBottom w:val="0"/>
      <w:divBdr>
        <w:top w:val="none" w:sz="0" w:space="0" w:color="auto"/>
        <w:left w:val="none" w:sz="0" w:space="0" w:color="auto"/>
        <w:bottom w:val="none" w:sz="0" w:space="0" w:color="auto"/>
        <w:right w:val="none" w:sz="0" w:space="0" w:color="auto"/>
      </w:divBdr>
    </w:div>
    <w:div w:id="283581136">
      <w:bodyDiv w:val="1"/>
      <w:marLeft w:val="0"/>
      <w:marRight w:val="0"/>
      <w:marTop w:val="0"/>
      <w:marBottom w:val="0"/>
      <w:divBdr>
        <w:top w:val="none" w:sz="0" w:space="0" w:color="auto"/>
        <w:left w:val="none" w:sz="0" w:space="0" w:color="auto"/>
        <w:bottom w:val="none" w:sz="0" w:space="0" w:color="auto"/>
        <w:right w:val="none" w:sz="0" w:space="0" w:color="auto"/>
      </w:divBdr>
    </w:div>
    <w:div w:id="299069687">
      <w:bodyDiv w:val="1"/>
      <w:marLeft w:val="0"/>
      <w:marRight w:val="0"/>
      <w:marTop w:val="0"/>
      <w:marBottom w:val="0"/>
      <w:divBdr>
        <w:top w:val="none" w:sz="0" w:space="0" w:color="auto"/>
        <w:left w:val="none" w:sz="0" w:space="0" w:color="auto"/>
        <w:bottom w:val="none" w:sz="0" w:space="0" w:color="auto"/>
        <w:right w:val="none" w:sz="0" w:space="0" w:color="auto"/>
      </w:divBdr>
    </w:div>
    <w:div w:id="389619102">
      <w:bodyDiv w:val="1"/>
      <w:marLeft w:val="0"/>
      <w:marRight w:val="0"/>
      <w:marTop w:val="0"/>
      <w:marBottom w:val="0"/>
      <w:divBdr>
        <w:top w:val="none" w:sz="0" w:space="0" w:color="auto"/>
        <w:left w:val="none" w:sz="0" w:space="0" w:color="auto"/>
        <w:bottom w:val="none" w:sz="0" w:space="0" w:color="auto"/>
        <w:right w:val="none" w:sz="0" w:space="0" w:color="auto"/>
      </w:divBdr>
    </w:div>
    <w:div w:id="583732306">
      <w:bodyDiv w:val="1"/>
      <w:marLeft w:val="0"/>
      <w:marRight w:val="0"/>
      <w:marTop w:val="0"/>
      <w:marBottom w:val="0"/>
      <w:divBdr>
        <w:top w:val="none" w:sz="0" w:space="0" w:color="auto"/>
        <w:left w:val="none" w:sz="0" w:space="0" w:color="auto"/>
        <w:bottom w:val="none" w:sz="0" w:space="0" w:color="auto"/>
        <w:right w:val="none" w:sz="0" w:space="0" w:color="auto"/>
      </w:divBdr>
    </w:div>
    <w:div w:id="587738024">
      <w:bodyDiv w:val="1"/>
      <w:marLeft w:val="0"/>
      <w:marRight w:val="0"/>
      <w:marTop w:val="0"/>
      <w:marBottom w:val="0"/>
      <w:divBdr>
        <w:top w:val="none" w:sz="0" w:space="0" w:color="auto"/>
        <w:left w:val="none" w:sz="0" w:space="0" w:color="auto"/>
        <w:bottom w:val="none" w:sz="0" w:space="0" w:color="auto"/>
        <w:right w:val="none" w:sz="0" w:space="0" w:color="auto"/>
      </w:divBdr>
    </w:div>
    <w:div w:id="637497651">
      <w:bodyDiv w:val="1"/>
      <w:marLeft w:val="0"/>
      <w:marRight w:val="0"/>
      <w:marTop w:val="0"/>
      <w:marBottom w:val="0"/>
      <w:divBdr>
        <w:top w:val="none" w:sz="0" w:space="0" w:color="auto"/>
        <w:left w:val="none" w:sz="0" w:space="0" w:color="auto"/>
        <w:bottom w:val="none" w:sz="0" w:space="0" w:color="auto"/>
        <w:right w:val="none" w:sz="0" w:space="0" w:color="auto"/>
      </w:divBdr>
    </w:div>
    <w:div w:id="646906510">
      <w:bodyDiv w:val="1"/>
      <w:marLeft w:val="0"/>
      <w:marRight w:val="0"/>
      <w:marTop w:val="0"/>
      <w:marBottom w:val="0"/>
      <w:divBdr>
        <w:top w:val="none" w:sz="0" w:space="0" w:color="auto"/>
        <w:left w:val="none" w:sz="0" w:space="0" w:color="auto"/>
        <w:bottom w:val="none" w:sz="0" w:space="0" w:color="auto"/>
        <w:right w:val="none" w:sz="0" w:space="0" w:color="auto"/>
      </w:divBdr>
    </w:div>
    <w:div w:id="647176707">
      <w:bodyDiv w:val="1"/>
      <w:marLeft w:val="0"/>
      <w:marRight w:val="0"/>
      <w:marTop w:val="0"/>
      <w:marBottom w:val="0"/>
      <w:divBdr>
        <w:top w:val="none" w:sz="0" w:space="0" w:color="auto"/>
        <w:left w:val="none" w:sz="0" w:space="0" w:color="auto"/>
        <w:bottom w:val="none" w:sz="0" w:space="0" w:color="auto"/>
        <w:right w:val="none" w:sz="0" w:space="0" w:color="auto"/>
      </w:divBdr>
    </w:div>
    <w:div w:id="711466779">
      <w:bodyDiv w:val="1"/>
      <w:marLeft w:val="0"/>
      <w:marRight w:val="0"/>
      <w:marTop w:val="0"/>
      <w:marBottom w:val="0"/>
      <w:divBdr>
        <w:top w:val="none" w:sz="0" w:space="0" w:color="auto"/>
        <w:left w:val="none" w:sz="0" w:space="0" w:color="auto"/>
        <w:bottom w:val="none" w:sz="0" w:space="0" w:color="auto"/>
        <w:right w:val="none" w:sz="0" w:space="0" w:color="auto"/>
      </w:divBdr>
      <w:divsChild>
        <w:div w:id="164514637">
          <w:blockQuote w:val="1"/>
          <w:marLeft w:val="0"/>
          <w:marRight w:val="0"/>
          <w:marTop w:val="0"/>
          <w:marBottom w:val="300"/>
          <w:divBdr>
            <w:top w:val="none" w:sz="0" w:space="0" w:color="auto"/>
            <w:left w:val="single" w:sz="36" w:space="15" w:color="EEEEEE"/>
            <w:bottom w:val="none" w:sz="0" w:space="0" w:color="auto"/>
            <w:right w:val="none" w:sz="0" w:space="0" w:color="auto"/>
          </w:divBdr>
        </w:div>
        <w:div w:id="515770470">
          <w:blockQuote w:val="1"/>
          <w:marLeft w:val="0"/>
          <w:marRight w:val="0"/>
          <w:marTop w:val="0"/>
          <w:marBottom w:val="300"/>
          <w:divBdr>
            <w:top w:val="none" w:sz="0" w:space="0" w:color="auto"/>
            <w:left w:val="single" w:sz="36" w:space="15" w:color="EEEEEE"/>
            <w:bottom w:val="none" w:sz="0" w:space="0" w:color="auto"/>
            <w:right w:val="none" w:sz="0" w:space="0" w:color="auto"/>
          </w:divBdr>
        </w:div>
        <w:div w:id="1699117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90477164">
      <w:bodyDiv w:val="1"/>
      <w:marLeft w:val="0"/>
      <w:marRight w:val="0"/>
      <w:marTop w:val="0"/>
      <w:marBottom w:val="0"/>
      <w:divBdr>
        <w:top w:val="none" w:sz="0" w:space="0" w:color="auto"/>
        <w:left w:val="none" w:sz="0" w:space="0" w:color="auto"/>
        <w:bottom w:val="none" w:sz="0" w:space="0" w:color="auto"/>
        <w:right w:val="none" w:sz="0" w:space="0" w:color="auto"/>
      </w:divBdr>
    </w:div>
    <w:div w:id="1059666372">
      <w:bodyDiv w:val="1"/>
      <w:marLeft w:val="0"/>
      <w:marRight w:val="0"/>
      <w:marTop w:val="0"/>
      <w:marBottom w:val="0"/>
      <w:divBdr>
        <w:top w:val="none" w:sz="0" w:space="0" w:color="auto"/>
        <w:left w:val="none" w:sz="0" w:space="0" w:color="auto"/>
        <w:bottom w:val="none" w:sz="0" w:space="0" w:color="auto"/>
        <w:right w:val="none" w:sz="0" w:space="0" w:color="auto"/>
      </w:divBdr>
    </w:div>
    <w:div w:id="1060598311">
      <w:bodyDiv w:val="1"/>
      <w:marLeft w:val="0"/>
      <w:marRight w:val="0"/>
      <w:marTop w:val="0"/>
      <w:marBottom w:val="0"/>
      <w:divBdr>
        <w:top w:val="none" w:sz="0" w:space="0" w:color="auto"/>
        <w:left w:val="none" w:sz="0" w:space="0" w:color="auto"/>
        <w:bottom w:val="none" w:sz="0" w:space="0" w:color="auto"/>
        <w:right w:val="none" w:sz="0" w:space="0" w:color="auto"/>
      </w:divBdr>
    </w:div>
    <w:div w:id="1071003778">
      <w:bodyDiv w:val="1"/>
      <w:marLeft w:val="0"/>
      <w:marRight w:val="0"/>
      <w:marTop w:val="0"/>
      <w:marBottom w:val="0"/>
      <w:divBdr>
        <w:top w:val="none" w:sz="0" w:space="0" w:color="auto"/>
        <w:left w:val="none" w:sz="0" w:space="0" w:color="auto"/>
        <w:bottom w:val="none" w:sz="0" w:space="0" w:color="auto"/>
        <w:right w:val="none" w:sz="0" w:space="0" w:color="auto"/>
      </w:divBdr>
    </w:div>
    <w:div w:id="1102457005">
      <w:bodyDiv w:val="1"/>
      <w:marLeft w:val="0"/>
      <w:marRight w:val="0"/>
      <w:marTop w:val="0"/>
      <w:marBottom w:val="0"/>
      <w:divBdr>
        <w:top w:val="none" w:sz="0" w:space="0" w:color="auto"/>
        <w:left w:val="none" w:sz="0" w:space="0" w:color="auto"/>
        <w:bottom w:val="none" w:sz="0" w:space="0" w:color="auto"/>
        <w:right w:val="none" w:sz="0" w:space="0" w:color="auto"/>
      </w:divBdr>
    </w:div>
    <w:div w:id="1102457142">
      <w:bodyDiv w:val="1"/>
      <w:marLeft w:val="0"/>
      <w:marRight w:val="0"/>
      <w:marTop w:val="0"/>
      <w:marBottom w:val="0"/>
      <w:divBdr>
        <w:top w:val="none" w:sz="0" w:space="0" w:color="auto"/>
        <w:left w:val="none" w:sz="0" w:space="0" w:color="auto"/>
        <w:bottom w:val="none" w:sz="0" w:space="0" w:color="auto"/>
        <w:right w:val="none" w:sz="0" w:space="0" w:color="auto"/>
      </w:divBdr>
    </w:div>
    <w:div w:id="1161582905">
      <w:bodyDiv w:val="1"/>
      <w:marLeft w:val="0"/>
      <w:marRight w:val="0"/>
      <w:marTop w:val="0"/>
      <w:marBottom w:val="0"/>
      <w:divBdr>
        <w:top w:val="none" w:sz="0" w:space="0" w:color="auto"/>
        <w:left w:val="none" w:sz="0" w:space="0" w:color="auto"/>
        <w:bottom w:val="none" w:sz="0" w:space="0" w:color="auto"/>
        <w:right w:val="none" w:sz="0" w:space="0" w:color="auto"/>
      </w:divBdr>
      <w:divsChild>
        <w:div w:id="1910535281">
          <w:marLeft w:val="0"/>
          <w:marRight w:val="0"/>
          <w:marTop w:val="0"/>
          <w:marBottom w:val="0"/>
          <w:divBdr>
            <w:top w:val="none" w:sz="0" w:space="0" w:color="auto"/>
            <w:left w:val="none" w:sz="0" w:space="0" w:color="auto"/>
            <w:bottom w:val="none" w:sz="0" w:space="0" w:color="auto"/>
            <w:right w:val="none" w:sz="0" w:space="0" w:color="auto"/>
          </w:divBdr>
          <w:divsChild>
            <w:div w:id="9308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6203">
      <w:bodyDiv w:val="1"/>
      <w:marLeft w:val="0"/>
      <w:marRight w:val="0"/>
      <w:marTop w:val="0"/>
      <w:marBottom w:val="0"/>
      <w:divBdr>
        <w:top w:val="none" w:sz="0" w:space="0" w:color="auto"/>
        <w:left w:val="none" w:sz="0" w:space="0" w:color="auto"/>
        <w:bottom w:val="none" w:sz="0" w:space="0" w:color="auto"/>
        <w:right w:val="none" w:sz="0" w:space="0" w:color="auto"/>
      </w:divBdr>
    </w:div>
    <w:div w:id="1290360319">
      <w:bodyDiv w:val="1"/>
      <w:marLeft w:val="0"/>
      <w:marRight w:val="0"/>
      <w:marTop w:val="0"/>
      <w:marBottom w:val="0"/>
      <w:divBdr>
        <w:top w:val="none" w:sz="0" w:space="0" w:color="auto"/>
        <w:left w:val="none" w:sz="0" w:space="0" w:color="auto"/>
        <w:bottom w:val="none" w:sz="0" w:space="0" w:color="auto"/>
        <w:right w:val="none" w:sz="0" w:space="0" w:color="auto"/>
      </w:divBdr>
    </w:div>
    <w:div w:id="1297567222">
      <w:bodyDiv w:val="1"/>
      <w:marLeft w:val="0"/>
      <w:marRight w:val="0"/>
      <w:marTop w:val="0"/>
      <w:marBottom w:val="0"/>
      <w:divBdr>
        <w:top w:val="none" w:sz="0" w:space="0" w:color="auto"/>
        <w:left w:val="none" w:sz="0" w:space="0" w:color="auto"/>
        <w:bottom w:val="none" w:sz="0" w:space="0" w:color="auto"/>
        <w:right w:val="none" w:sz="0" w:space="0" w:color="auto"/>
      </w:divBdr>
    </w:div>
    <w:div w:id="1342510126">
      <w:bodyDiv w:val="1"/>
      <w:marLeft w:val="0"/>
      <w:marRight w:val="0"/>
      <w:marTop w:val="0"/>
      <w:marBottom w:val="0"/>
      <w:divBdr>
        <w:top w:val="none" w:sz="0" w:space="0" w:color="auto"/>
        <w:left w:val="none" w:sz="0" w:space="0" w:color="auto"/>
        <w:bottom w:val="none" w:sz="0" w:space="0" w:color="auto"/>
        <w:right w:val="none" w:sz="0" w:space="0" w:color="auto"/>
      </w:divBdr>
    </w:div>
    <w:div w:id="1400791309">
      <w:bodyDiv w:val="1"/>
      <w:marLeft w:val="0"/>
      <w:marRight w:val="0"/>
      <w:marTop w:val="0"/>
      <w:marBottom w:val="0"/>
      <w:divBdr>
        <w:top w:val="none" w:sz="0" w:space="0" w:color="auto"/>
        <w:left w:val="none" w:sz="0" w:space="0" w:color="auto"/>
        <w:bottom w:val="none" w:sz="0" w:space="0" w:color="auto"/>
        <w:right w:val="none" w:sz="0" w:space="0" w:color="auto"/>
      </w:divBdr>
    </w:div>
    <w:div w:id="1458795541">
      <w:bodyDiv w:val="1"/>
      <w:marLeft w:val="0"/>
      <w:marRight w:val="0"/>
      <w:marTop w:val="0"/>
      <w:marBottom w:val="0"/>
      <w:divBdr>
        <w:top w:val="none" w:sz="0" w:space="0" w:color="auto"/>
        <w:left w:val="none" w:sz="0" w:space="0" w:color="auto"/>
        <w:bottom w:val="none" w:sz="0" w:space="0" w:color="auto"/>
        <w:right w:val="none" w:sz="0" w:space="0" w:color="auto"/>
      </w:divBdr>
    </w:div>
    <w:div w:id="1464612935">
      <w:bodyDiv w:val="1"/>
      <w:marLeft w:val="0"/>
      <w:marRight w:val="0"/>
      <w:marTop w:val="0"/>
      <w:marBottom w:val="0"/>
      <w:divBdr>
        <w:top w:val="none" w:sz="0" w:space="0" w:color="auto"/>
        <w:left w:val="none" w:sz="0" w:space="0" w:color="auto"/>
        <w:bottom w:val="none" w:sz="0" w:space="0" w:color="auto"/>
        <w:right w:val="none" w:sz="0" w:space="0" w:color="auto"/>
      </w:divBdr>
    </w:div>
    <w:div w:id="1469712461">
      <w:bodyDiv w:val="1"/>
      <w:marLeft w:val="0"/>
      <w:marRight w:val="0"/>
      <w:marTop w:val="0"/>
      <w:marBottom w:val="0"/>
      <w:divBdr>
        <w:top w:val="none" w:sz="0" w:space="0" w:color="auto"/>
        <w:left w:val="none" w:sz="0" w:space="0" w:color="auto"/>
        <w:bottom w:val="none" w:sz="0" w:space="0" w:color="auto"/>
        <w:right w:val="none" w:sz="0" w:space="0" w:color="auto"/>
      </w:divBdr>
    </w:div>
    <w:div w:id="1480920216">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658455707">
      <w:bodyDiv w:val="1"/>
      <w:marLeft w:val="0"/>
      <w:marRight w:val="0"/>
      <w:marTop w:val="0"/>
      <w:marBottom w:val="0"/>
      <w:divBdr>
        <w:top w:val="none" w:sz="0" w:space="0" w:color="auto"/>
        <w:left w:val="none" w:sz="0" w:space="0" w:color="auto"/>
        <w:bottom w:val="none" w:sz="0" w:space="0" w:color="auto"/>
        <w:right w:val="none" w:sz="0" w:space="0" w:color="auto"/>
      </w:divBdr>
    </w:div>
    <w:div w:id="1688025651">
      <w:bodyDiv w:val="1"/>
      <w:marLeft w:val="0"/>
      <w:marRight w:val="0"/>
      <w:marTop w:val="0"/>
      <w:marBottom w:val="0"/>
      <w:divBdr>
        <w:top w:val="none" w:sz="0" w:space="0" w:color="auto"/>
        <w:left w:val="none" w:sz="0" w:space="0" w:color="auto"/>
        <w:bottom w:val="none" w:sz="0" w:space="0" w:color="auto"/>
        <w:right w:val="none" w:sz="0" w:space="0" w:color="auto"/>
      </w:divBdr>
    </w:div>
    <w:div w:id="1717005136">
      <w:bodyDiv w:val="1"/>
      <w:marLeft w:val="0"/>
      <w:marRight w:val="0"/>
      <w:marTop w:val="0"/>
      <w:marBottom w:val="0"/>
      <w:divBdr>
        <w:top w:val="none" w:sz="0" w:space="0" w:color="auto"/>
        <w:left w:val="none" w:sz="0" w:space="0" w:color="auto"/>
        <w:bottom w:val="none" w:sz="0" w:space="0" w:color="auto"/>
        <w:right w:val="none" w:sz="0" w:space="0" w:color="auto"/>
      </w:divBdr>
      <w:divsChild>
        <w:div w:id="864364342">
          <w:marLeft w:val="0"/>
          <w:marRight w:val="0"/>
          <w:marTop w:val="0"/>
          <w:marBottom w:val="0"/>
          <w:divBdr>
            <w:top w:val="none" w:sz="0" w:space="0" w:color="auto"/>
            <w:left w:val="none" w:sz="0" w:space="0" w:color="auto"/>
            <w:bottom w:val="none" w:sz="0" w:space="0" w:color="auto"/>
            <w:right w:val="none" w:sz="0" w:space="0" w:color="auto"/>
          </w:divBdr>
          <w:divsChild>
            <w:div w:id="6590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4068">
      <w:bodyDiv w:val="1"/>
      <w:marLeft w:val="0"/>
      <w:marRight w:val="0"/>
      <w:marTop w:val="0"/>
      <w:marBottom w:val="0"/>
      <w:divBdr>
        <w:top w:val="none" w:sz="0" w:space="0" w:color="auto"/>
        <w:left w:val="none" w:sz="0" w:space="0" w:color="auto"/>
        <w:bottom w:val="none" w:sz="0" w:space="0" w:color="auto"/>
        <w:right w:val="none" w:sz="0" w:space="0" w:color="auto"/>
      </w:divBdr>
    </w:div>
    <w:div w:id="1792168761">
      <w:bodyDiv w:val="1"/>
      <w:marLeft w:val="0"/>
      <w:marRight w:val="0"/>
      <w:marTop w:val="0"/>
      <w:marBottom w:val="0"/>
      <w:divBdr>
        <w:top w:val="none" w:sz="0" w:space="0" w:color="auto"/>
        <w:left w:val="none" w:sz="0" w:space="0" w:color="auto"/>
        <w:bottom w:val="none" w:sz="0" w:space="0" w:color="auto"/>
        <w:right w:val="none" w:sz="0" w:space="0" w:color="auto"/>
      </w:divBdr>
    </w:div>
    <w:div w:id="1965579661">
      <w:bodyDiv w:val="1"/>
      <w:marLeft w:val="0"/>
      <w:marRight w:val="0"/>
      <w:marTop w:val="0"/>
      <w:marBottom w:val="0"/>
      <w:divBdr>
        <w:top w:val="none" w:sz="0" w:space="0" w:color="auto"/>
        <w:left w:val="none" w:sz="0" w:space="0" w:color="auto"/>
        <w:bottom w:val="none" w:sz="0" w:space="0" w:color="auto"/>
        <w:right w:val="none" w:sz="0" w:space="0" w:color="auto"/>
      </w:divBdr>
    </w:div>
    <w:div w:id="1989165794">
      <w:bodyDiv w:val="1"/>
      <w:marLeft w:val="0"/>
      <w:marRight w:val="0"/>
      <w:marTop w:val="0"/>
      <w:marBottom w:val="0"/>
      <w:divBdr>
        <w:top w:val="none" w:sz="0" w:space="0" w:color="auto"/>
        <w:left w:val="none" w:sz="0" w:space="0" w:color="auto"/>
        <w:bottom w:val="none" w:sz="0" w:space="0" w:color="auto"/>
        <w:right w:val="none" w:sz="0" w:space="0" w:color="auto"/>
      </w:divBdr>
    </w:div>
    <w:div w:id="2043898091">
      <w:bodyDiv w:val="1"/>
      <w:marLeft w:val="0"/>
      <w:marRight w:val="0"/>
      <w:marTop w:val="0"/>
      <w:marBottom w:val="0"/>
      <w:divBdr>
        <w:top w:val="none" w:sz="0" w:space="0" w:color="auto"/>
        <w:left w:val="none" w:sz="0" w:space="0" w:color="auto"/>
        <w:bottom w:val="none" w:sz="0" w:space="0" w:color="auto"/>
        <w:right w:val="none" w:sz="0" w:space="0" w:color="auto"/>
      </w:divBdr>
    </w:div>
    <w:div w:id="2067028648">
      <w:bodyDiv w:val="1"/>
      <w:marLeft w:val="0"/>
      <w:marRight w:val="0"/>
      <w:marTop w:val="0"/>
      <w:marBottom w:val="0"/>
      <w:divBdr>
        <w:top w:val="none" w:sz="0" w:space="0" w:color="auto"/>
        <w:left w:val="none" w:sz="0" w:space="0" w:color="auto"/>
        <w:bottom w:val="none" w:sz="0" w:space="0" w:color="auto"/>
        <w:right w:val="none" w:sz="0" w:space="0" w:color="auto"/>
      </w:divBdr>
    </w:div>
    <w:div w:id="207835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7E63F6EE1412D049B85A0FDFFC6CA4E3" ma:contentTypeVersion="3" ma:contentTypeDescription="" ma:contentTypeScope="" ma:versionID="ad48f5e36f696d44e137363a95a05d8e">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000262609:Penny Williams:pwilliams4@worldbank.org;</DocAuthors>
    <Authors xmlns="b99a068c-3844-4a16-badd-77233eea0529">
      <UserInfo>
        <DisplayName>i:0#.w|wb\wb262609</DisplayName>
        <AccountId>2180</AccountId>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2019-02-18T05:00:00+00:00</DocumentDate>
    <WBDocType xmlns="b99a068c-3844-4a16-badd-77233eea0529">Report</WBDocType>
    <SecurityClassification xmlns="b99a068c-3844-4a16-badd-77233eea0529">Public</SecurityClassification>
    <DeliverableID xmlns="b99a068c-3844-4a16-badd-77233eea0529">DLV0195106</DeliverableID>
    <ProjectID xmlns="b99a068c-3844-4a16-badd-77233eea0529">P163738</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:3.0</DisclosedVersion>
    <DocumentType xmlns="b99a068c-3844-4a16-badd-77233eea0529" xsi:nil="true"/>
    <ApprovedVersion xmlns="b99a068c-3844-4a16-badd-77233eea0529">:2.0</ApprovedVersion>
    <DocStatus xmlns="b99a068c-3844-4a16-badd-77233eea0529">23</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4A768468-9947-4306-A5FF-C753DF0A3879}">
  <ds:schemaRefs>
    <ds:schemaRef ds:uri="http://schemas.openxmlformats.org/officeDocument/2006/bibliography"/>
  </ds:schemaRefs>
</ds:datastoreItem>
</file>

<file path=customXml/itemProps2.xml><?xml version="1.0" encoding="utf-8"?>
<ds:datastoreItem xmlns:ds="http://schemas.openxmlformats.org/officeDocument/2006/customXml" ds:itemID="{3BE44BA3-DE9A-45C5-BA7A-532372CD4E09}"/>
</file>

<file path=customXml/itemProps3.xml><?xml version="1.0" encoding="utf-8"?>
<ds:datastoreItem xmlns:ds="http://schemas.openxmlformats.org/officeDocument/2006/customXml" ds:itemID="{DE75F0D8-A56E-4011-9249-5FDC15DC2140}"/>
</file>

<file path=customXml/itemProps4.xml><?xml version="1.0" encoding="utf-8"?>
<ds:datastoreItem xmlns:ds="http://schemas.openxmlformats.org/officeDocument/2006/customXml" ds:itemID="{A33F3ED6-A5AD-4D6A-8412-1F319A621FD9}"/>
</file>

<file path=customXml/itemProps5.xml><?xml version="1.0" encoding="utf-8"?>
<ds:datastoreItem xmlns:ds="http://schemas.openxmlformats.org/officeDocument/2006/customXml" ds:itemID="{185A2D59-A69A-4392-B780-1808AC925923}"/>
</file>

<file path=docProps/app.xml><?xml version="1.0" encoding="utf-8"?>
<Properties xmlns="http://schemas.openxmlformats.org/officeDocument/2006/extended-properties" xmlns:vt="http://schemas.openxmlformats.org/officeDocument/2006/docPropsVTypes">
  <Template>Normal.dotm</Template>
  <TotalTime>0</TotalTime>
  <Pages>46</Pages>
  <Words>14644</Words>
  <Characters>83472</Characters>
  <Application>Microsoft Office Word</Application>
  <DocSecurity>4</DocSecurity>
  <Lines>695</Lines>
  <Paragraphs>195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Building the Gambia's National Social Registry</vt:lpstr>
      <vt:lpstr>Building The Gambia's Social Registry</vt:lpstr>
    </vt:vector>
  </TitlesOfParts>
  <Company/>
  <LinksUpToDate>false</LinksUpToDate>
  <CharactersWithSpaces>97921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Gambias Social Registry Final Draft</dc:title>
  <dc:subject>framework for the design and road map leading to implementation</dc:subject>
  <dc:creator>Penny Williams</dc:creator>
  <cp:keywords/>
  <dc:description/>
  <cp:lastModifiedBy>Penny Williams</cp:lastModifiedBy>
  <cp:revision>2</cp:revision>
  <cp:lastPrinted>2018-11-29T21:49:00Z</cp:lastPrinted>
  <dcterms:created xsi:type="dcterms:W3CDTF">2018-11-29T21:49:00Z</dcterms:created>
  <dcterms:modified xsi:type="dcterms:W3CDTF">2018-11-29T21:49:00Z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0x01010054E0FEF4951F9D49A6F48A35419983C7007E63F6EE1412D049B85A0FDFFC6CA4E3</vt:lpwstr>
  </property>
  <property fmtid="{D5CDD505-2E9C-101B-9397-08002B2CF9AE}" pid="5" name="RatedBy">
    <vt:lpwstr/>
  </property>
  <property fmtid="{D5CDD505-2E9C-101B-9397-08002B2CF9AE}" pid="7" name="LikedBy">
    <vt:lpwstr/>
  </property>
  <property fmtid="{D5CDD505-2E9C-101B-9397-08002B2CF9AE}" pid="10" name="Ratings">
    <vt:lpwstr/>
  </property>
</Properties>
</file>